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sz w:val="44"/>
          <w:szCs w:val="44"/>
          <w:highlight w:val="none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 w:themeColor="text1"/>
          <w:spacing w:val="0"/>
          <w:kern w:val="0"/>
          <w:sz w:val="44"/>
          <w:szCs w:val="44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事中事后监管制度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  <w:t>（对社会单位场所履行消防安全责任的监督）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560" w:lineRule="exact"/>
        <w:ind w:left="0" w:right="0" w:firstLine="0"/>
        <w:jc w:val="center"/>
        <w:textAlignment w:val="auto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4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6225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225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  目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消防监督检查规定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社会消防技术服务管理规定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消防产品监督管理规定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消防安全重点单位“双随机、一公开”消防监督抽查工作指引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公众聚集场所投入使用、营业前消防安全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检查告知承诺管理工作指引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2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400" w:lineRule="exact"/>
              <w:ind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海南省重大火灾隐患判定、整改和挂牌督办报告制度</w:t>
            </w:r>
          </w:p>
        </w:tc>
        <w:tc>
          <w:tcPr>
            <w:tcW w:w="129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 w:themeColor="text1"/>
                <w:spacing w:val="0"/>
                <w:kern w:val="0"/>
                <w:sz w:val="32"/>
                <w:szCs w:val="32"/>
                <w:highlight w:val="none"/>
                <w:shd w:val="clear" w:color="auto" w:fill="auto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left="0" w:right="0" w:firstLine="665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color="auto" w:fill="auto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NGEwZGNkYjNiYjJmZDhmY2M0YTUzMGYwYmUzODcifQ=="/>
  </w:docVars>
  <w:rsids>
    <w:rsidRoot w:val="4B672558"/>
    <w:rsid w:val="043C4FAA"/>
    <w:rsid w:val="045D438A"/>
    <w:rsid w:val="05E07A90"/>
    <w:rsid w:val="130E041C"/>
    <w:rsid w:val="233A0D7B"/>
    <w:rsid w:val="3F542A99"/>
    <w:rsid w:val="4B672558"/>
    <w:rsid w:val="60EA01E3"/>
    <w:rsid w:val="61030035"/>
    <w:rsid w:val="62A54F76"/>
    <w:rsid w:val="6B9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2023-09-08T08:52:00Z</dcterms:created>
  <dc:creator>爱新觉罗汉果</dc:creator>
  <cp:lastModifiedBy>爱新觉罗汉果</cp:lastModifiedBy>
  <dcterms:modified xsi:type="dcterms:W3CDTF">2023-10-10T03:25:33Z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AF0CCA313E8F44D9B42501D32FA141FA_11</vt:lpwstr>
  </property>
</Properties>
</file>