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一、</w:t>
      </w:r>
      <w:r>
        <w:rPr>
          <w:rFonts w:hint="eastAsia" w:ascii="方正小标宋简体" w:hAnsi="方正小标宋简体" w:eastAsia="方正小标宋简体" w:cs="方正小标宋简体"/>
          <w:sz w:val="36"/>
          <w:szCs w:val="36"/>
        </w:rPr>
        <w:t>部门职责登记表</w:t>
      </w:r>
    </w:p>
    <w:p>
      <w:pPr>
        <w:keepNext w:val="0"/>
        <w:keepLines w:val="0"/>
        <w:pageBreakBefore w:val="0"/>
        <w:widowControl w:val="0"/>
        <w:kinsoku/>
        <w:wordWrap/>
        <w:overflowPunct/>
        <w:topLinePunct w:val="0"/>
        <w:autoSpaceDE/>
        <w:autoSpaceDN/>
        <w:bidi w:val="0"/>
        <w:adjustRightInd/>
        <w:snapToGrid/>
        <w:textAlignment w:val="auto"/>
        <w:rPr>
          <w:rFonts w:hint="eastAsia" w:ascii="楷体_GB2312" w:eastAsia="楷体_GB2312"/>
          <w:b/>
          <w:sz w:val="32"/>
          <w:szCs w:val="32"/>
          <w:lang w:eastAsia="zh-CN"/>
        </w:rPr>
      </w:pPr>
      <w:r>
        <w:rPr>
          <w:rFonts w:hint="eastAsia" w:ascii="楷体_GB2312" w:eastAsia="楷体_GB2312"/>
          <w:b/>
          <w:sz w:val="32"/>
          <w:szCs w:val="32"/>
        </w:rPr>
        <w:t>部门名称（盖章）</w:t>
      </w:r>
      <w:r>
        <w:rPr>
          <w:rFonts w:hint="eastAsia" w:ascii="楷体_GB2312" w:eastAsia="楷体_GB2312"/>
          <w:b/>
          <w:sz w:val="32"/>
          <w:szCs w:val="32"/>
          <w:lang w:eastAsia="zh-CN"/>
        </w:rPr>
        <w:t>：琼海市审计局</w:t>
      </w:r>
    </w:p>
    <w:tbl>
      <w:tblPr>
        <w:tblStyle w:val="5"/>
        <w:tblpPr w:leftFromText="180" w:rightFromText="180" w:vertAnchor="text" w:horzAnchor="page" w:tblpX="1150" w:tblpY="727"/>
        <w:tblOverlap w:val="never"/>
        <w:tblW w:w="140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6"/>
        <w:gridCol w:w="6562"/>
        <w:gridCol w:w="6177"/>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6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序号</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主要职责</w:t>
            </w:r>
          </w:p>
        </w:tc>
        <w:tc>
          <w:tcPr>
            <w:tcW w:w="6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具体工作事项</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65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贯彻落实党中央、国家有关审计工作的方针政策、法律法规，执行省委省政府、市委市政府决策部署和中国（海南）自由贸易试验区、中国特色自由贸易港政策措施。</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贯彻落实党中央、国家有关审计工作的方针政策、法律法规</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执行省委省政府、市委市政府决策部署。</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执行中国（海南）自由贸易试验区、中国特色自由贸易港政策措施。</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65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提出</w:t>
            </w:r>
            <w:r>
              <w:rPr>
                <w:rFonts w:hint="eastAsia" w:ascii="仿宋_GB2312" w:hAnsi="宋体" w:eastAsia="仿宋_GB2312" w:cs="仿宋_GB2312"/>
                <w:i w:val="0"/>
                <w:color w:val="000000"/>
                <w:kern w:val="0"/>
                <w:sz w:val="24"/>
                <w:szCs w:val="24"/>
                <w:u w:val="none"/>
                <w:lang w:val="en-US" w:eastAsia="zh-CN" w:bidi="ar"/>
              </w:rPr>
              <w:t>与</w:t>
            </w:r>
            <w:r>
              <w:rPr>
                <w:rFonts w:hint="default" w:ascii="仿宋_GB2312" w:hAnsi="宋体" w:eastAsia="仿宋_GB2312" w:cs="仿宋_GB2312"/>
                <w:i w:val="0"/>
                <w:color w:val="000000"/>
                <w:kern w:val="0"/>
                <w:sz w:val="24"/>
                <w:szCs w:val="24"/>
                <w:u w:val="none"/>
                <w:lang w:val="en-US" w:eastAsia="zh-CN" w:bidi="ar"/>
              </w:rPr>
              <w:t>中国（海南）自由贸易区、中国特色自由贸易港建设相适应的审计工作方面的意见和建议。</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提出</w:t>
            </w:r>
            <w:r>
              <w:rPr>
                <w:rFonts w:hint="eastAsia" w:ascii="仿宋_GB2312" w:hAnsi="宋体" w:eastAsia="仿宋_GB2312" w:cs="仿宋_GB2312"/>
                <w:i w:val="0"/>
                <w:color w:val="000000"/>
                <w:kern w:val="0"/>
                <w:sz w:val="24"/>
                <w:szCs w:val="24"/>
                <w:u w:val="none"/>
                <w:lang w:val="en-US" w:eastAsia="zh-CN" w:bidi="ar"/>
              </w:rPr>
              <w:t>与</w:t>
            </w:r>
            <w:r>
              <w:rPr>
                <w:rFonts w:hint="default" w:ascii="仿宋_GB2312" w:hAnsi="宋体" w:eastAsia="仿宋_GB2312" w:cs="仿宋_GB2312"/>
                <w:i w:val="0"/>
                <w:color w:val="000000"/>
                <w:kern w:val="0"/>
                <w:sz w:val="24"/>
                <w:szCs w:val="24"/>
                <w:u w:val="none"/>
                <w:lang w:val="en-US" w:eastAsia="zh-CN" w:bidi="ar"/>
              </w:rPr>
              <w:t>中国（海南）自由贸易区、中国特色自由贸易港建设相适应的审计工作方面的意见和建议</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w:t>
            </w:r>
          </w:p>
        </w:tc>
        <w:tc>
          <w:tcPr>
            <w:tcW w:w="6562"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负责对市本级财政收支、镇政府财政收支和法律法规规定属于审计监督范围的财务收支的真实、合法和效益进行审计监督，对公共资金、国有资产、国有资源和领导干部履行经济责任情况实行审计全覆盖，对领导干部实行自然资源资产离任审计，对国家、省和本市有关重大政策措施贯彻落实情况进行跟踪审计，对直接审计、调查和核查的事项依法进行审计评价，作出审计决定或者提出审计建议，对审计、专项审计调查和核查社会审计机构相关审计报告的结果承担责任，并负有督促被审计单位整改的责任。</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负责对市本级财政收支、</w:t>
            </w:r>
            <w:r>
              <w:rPr>
                <w:rFonts w:hint="eastAsia" w:ascii="仿宋_GB2312" w:hAnsi="宋体" w:eastAsia="仿宋_GB2312" w:cs="仿宋_GB2312"/>
                <w:i w:val="0"/>
                <w:color w:val="000000"/>
                <w:kern w:val="0"/>
                <w:sz w:val="24"/>
                <w:szCs w:val="24"/>
                <w:u w:val="none"/>
                <w:lang w:val="en-US" w:eastAsia="zh-CN" w:bidi="ar"/>
              </w:rPr>
              <w:t>各</w:t>
            </w:r>
            <w:r>
              <w:rPr>
                <w:rFonts w:hint="default" w:ascii="仿宋_GB2312" w:hAnsi="宋体" w:eastAsia="仿宋_GB2312" w:cs="仿宋_GB2312"/>
                <w:i w:val="0"/>
                <w:color w:val="000000"/>
                <w:kern w:val="0"/>
                <w:sz w:val="24"/>
                <w:szCs w:val="24"/>
                <w:u w:val="none"/>
                <w:lang w:val="en-US" w:eastAsia="zh-CN" w:bidi="ar"/>
              </w:rPr>
              <w:t>镇政府财政收支和法律法规规定属于审计监督范围的财务收支的真实、合法和效益进行审计监督</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负责对公共资金、国有资产、国有资源和领导干部履行经济责任情况实行审计全覆盖</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负责对领导干部实行自然资源资产离任审计</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负责对国家、省和本市有关重大政策措施贯彻落实情况进行跟踪审计</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负责对直接审计、调查和核查的事项依法进行审计评价，作出审计决定或者提出审计建议</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对审计、专项审计调查和核查社会审计机构相关审计报告的结果承担责任，并负有督促被审计单位整改的责任。</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w:t>
            </w:r>
          </w:p>
        </w:tc>
        <w:tc>
          <w:tcPr>
            <w:tcW w:w="65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向市委审计委员会提出年度市本级预算执行</w:t>
            </w:r>
            <w:r>
              <w:rPr>
                <w:rFonts w:hint="eastAsia" w:ascii="仿宋_GB2312" w:hAnsi="宋体" w:eastAsia="仿宋_GB2312" w:cs="仿宋_GB2312"/>
                <w:i w:val="0"/>
                <w:color w:val="000000"/>
                <w:kern w:val="0"/>
                <w:sz w:val="24"/>
                <w:szCs w:val="24"/>
                <w:u w:val="none"/>
                <w:lang w:val="en-US" w:eastAsia="zh-CN" w:bidi="ar"/>
              </w:rPr>
              <w:t>、决算草案以及</w:t>
            </w:r>
            <w:r>
              <w:rPr>
                <w:rFonts w:hint="default" w:ascii="仿宋_GB2312" w:hAnsi="宋体" w:eastAsia="仿宋_GB2312" w:cs="仿宋_GB2312"/>
                <w:i w:val="0"/>
                <w:color w:val="000000"/>
                <w:kern w:val="0"/>
                <w:sz w:val="24"/>
                <w:szCs w:val="24"/>
                <w:u w:val="none"/>
                <w:lang w:val="en-US" w:eastAsia="zh-CN" w:bidi="ar"/>
              </w:rPr>
              <w:t>其他财政支出情况审计报告。向市政府和省审计厅提出年度市本级预算执行</w:t>
            </w:r>
            <w:r>
              <w:rPr>
                <w:rFonts w:hint="eastAsia" w:ascii="仿宋_GB2312" w:hAnsi="宋体" w:eastAsia="仿宋_GB2312" w:cs="仿宋_GB2312"/>
                <w:i w:val="0"/>
                <w:color w:val="000000"/>
                <w:kern w:val="0"/>
                <w:sz w:val="24"/>
                <w:szCs w:val="24"/>
                <w:u w:val="none"/>
                <w:lang w:val="en-US" w:eastAsia="zh-CN" w:bidi="ar"/>
              </w:rPr>
              <w:t>、决算草案以及</w:t>
            </w:r>
            <w:r>
              <w:rPr>
                <w:rFonts w:hint="default" w:ascii="仿宋_GB2312" w:hAnsi="宋体" w:eastAsia="仿宋_GB2312" w:cs="仿宋_GB2312"/>
                <w:i w:val="0"/>
                <w:color w:val="000000"/>
                <w:kern w:val="0"/>
                <w:sz w:val="24"/>
                <w:szCs w:val="24"/>
                <w:u w:val="none"/>
                <w:lang w:val="en-US" w:eastAsia="zh-CN" w:bidi="ar"/>
              </w:rPr>
              <w:t>其他财政收支情况的审计结果报告。受市政府委托向市人大常委员提出市本级预算执行</w:t>
            </w:r>
            <w:r>
              <w:rPr>
                <w:rFonts w:hint="eastAsia" w:ascii="仿宋_GB2312" w:hAnsi="宋体" w:eastAsia="仿宋_GB2312" w:cs="仿宋_GB2312"/>
                <w:i w:val="0"/>
                <w:color w:val="000000"/>
                <w:kern w:val="0"/>
                <w:sz w:val="24"/>
                <w:szCs w:val="24"/>
                <w:u w:val="none"/>
                <w:lang w:val="en-US" w:eastAsia="zh-CN" w:bidi="ar"/>
              </w:rPr>
              <w:t>、决算草案以及</w:t>
            </w:r>
            <w:r>
              <w:rPr>
                <w:rFonts w:hint="default" w:ascii="仿宋_GB2312" w:hAnsi="宋体" w:eastAsia="仿宋_GB2312" w:cs="仿宋_GB2312"/>
                <w:i w:val="0"/>
                <w:color w:val="000000"/>
                <w:kern w:val="0"/>
                <w:sz w:val="24"/>
                <w:szCs w:val="24"/>
                <w:u w:val="none"/>
                <w:lang w:val="en-US" w:eastAsia="zh-CN" w:bidi="ar"/>
              </w:rPr>
              <w:t>其他财政收支情况的审计工作报告、审计查出问题整改情况报告。向市委、市政府和省审计厅报告对其他事项的审计和专项审计调查情况及结果。依法向社会公布审计结果。向市委市政府有关部门、镇党委和政府通报审计情况和审计结果。</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向市委审计委员会提出年度市本级预算执行</w:t>
            </w:r>
            <w:r>
              <w:rPr>
                <w:rFonts w:hint="eastAsia" w:ascii="仿宋_GB2312" w:hAnsi="宋体" w:eastAsia="仿宋_GB2312" w:cs="仿宋_GB2312"/>
                <w:i w:val="0"/>
                <w:color w:val="000000"/>
                <w:kern w:val="0"/>
                <w:sz w:val="24"/>
                <w:szCs w:val="24"/>
                <w:u w:val="none"/>
                <w:lang w:val="en-US" w:eastAsia="zh-CN" w:bidi="ar"/>
              </w:rPr>
              <w:t>、决算草案以及</w:t>
            </w:r>
            <w:r>
              <w:rPr>
                <w:rFonts w:hint="default" w:ascii="仿宋_GB2312" w:hAnsi="宋体" w:eastAsia="仿宋_GB2312" w:cs="仿宋_GB2312"/>
                <w:i w:val="0"/>
                <w:color w:val="000000"/>
                <w:kern w:val="0"/>
                <w:sz w:val="24"/>
                <w:szCs w:val="24"/>
                <w:u w:val="none"/>
                <w:lang w:val="en-US" w:eastAsia="zh-CN" w:bidi="ar"/>
              </w:rPr>
              <w:t>其他财政支出情况审计报告</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向市政府和省审计厅提出年度市本级预算执行</w:t>
            </w:r>
            <w:r>
              <w:rPr>
                <w:rFonts w:hint="eastAsia" w:ascii="仿宋_GB2312" w:hAnsi="宋体" w:eastAsia="仿宋_GB2312" w:cs="仿宋_GB2312"/>
                <w:i w:val="0"/>
                <w:color w:val="000000"/>
                <w:kern w:val="0"/>
                <w:sz w:val="24"/>
                <w:szCs w:val="24"/>
                <w:u w:val="none"/>
                <w:lang w:val="en-US" w:eastAsia="zh-CN" w:bidi="ar"/>
              </w:rPr>
              <w:t>、决算草案以及</w:t>
            </w:r>
            <w:r>
              <w:rPr>
                <w:rFonts w:hint="default" w:ascii="仿宋_GB2312" w:hAnsi="宋体" w:eastAsia="仿宋_GB2312" w:cs="仿宋_GB2312"/>
                <w:i w:val="0"/>
                <w:color w:val="000000"/>
                <w:kern w:val="0"/>
                <w:sz w:val="24"/>
                <w:szCs w:val="24"/>
                <w:u w:val="none"/>
                <w:lang w:val="en-US" w:eastAsia="zh-CN" w:bidi="ar"/>
              </w:rPr>
              <w:t>其他财政收支情况的审计结果报告</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受市政府委托向市人大常委员提出市本级预算执行</w:t>
            </w:r>
            <w:r>
              <w:rPr>
                <w:rFonts w:hint="eastAsia" w:ascii="仿宋_GB2312" w:hAnsi="宋体" w:eastAsia="仿宋_GB2312" w:cs="仿宋_GB2312"/>
                <w:i w:val="0"/>
                <w:color w:val="000000"/>
                <w:kern w:val="0"/>
                <w:sz w:val="24"/>
                <w:szCs w:val="24"/>
                <w:u w:val="none"/>
                <w:lang w:val="en-US" w:eastAsia="zh-CN" w:bidi="ar"/>
              </w:rPr>
              <w:t>、决算草案以及</w:t>
            </w:r>
            <w:r>
              <w:rPr>
                <w:rFonts w:hint="default" w:ascii="仿宋_GB2312" w:hAnsi="宋体" w:eastAsia="仿宋_GB2312" w:cs="仿宋_GB2312"/>
                <w:i w:val="0"/>
                <w:color w:val="000000"/>
                <w:kern w:val="0"/>
                <w:sz w:val="24"/>
                <w:szCs w:val="24"/>
                <w:u w:val="none"/>
                <w:lang w:val="en-US" w:eastAsia="zh-CN" w:bidi="ar"/>
              </w:rPr>
              <w:t>其他财政收支情况的审计工作报告、审计查出问题整改情况报告。</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向市委、市政府和省审计厅报告对其他事项的审计和专项审计调查情况及结果。</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依法向社会公布对被审计单位的审计、专项审计调查结果。</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626"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根据工作需要，向市委市政府有关部门、镇党委和政府通报审计情况和审计结果。</w:t>
            </w:r>
          </w:p>
        </w:tc>
        <w:tc>
          <w:tcPr>
            <w:tcW w:w="711"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26"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w:t>
            </w:r>
          </w:p>
        </w:tc>
        <w:tc>
          <w:tcPr>
            <w:tcW w:w="6562"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（五）依法直接审计下列事项，出具审计报告，在法定职权范围内作出审计决定，包括国家、省和本市有关重大政策措施贯彻落实情况；市本级预算执行情况</w:t>
            </w:r>
            <w:r>
              <w:rPr>
                <w:rFonts w:hint="eastAsia" w:ascii="仿宋_GB2312" w:hAnsi="宋体" w:eastAsia="仿宋_GB2312" w:cs="仿宋_GB2312"/>
                <w:i w:val="0"/>
                <w:color w:val="000000"/>
                <w:kern w:val="0"/>
                <w:sz w:val="24"/>
                <w:szCs w:val="24"/>
                <w:u w:val="none"/>
                <w:lang w:val="en-US" w:eastAsia="zh-CN" w:bidi="ar"/>
              </w:rPr>
              <w:t>、决算草案以及</w:t>
            </w:r>
            <w:r>
              <w:rPr>
                <w:rFonts w:hint="default" w:ascii="仿宋_GB2312" w:hAnsi="宋体" w:eastAsia="仿宋_GB2312" w:cs="仿宋_GB2312"/>
                <w:i w:val="0"/>
                <w:color w:val="000000"/>
                <w:kern w:val="0"/>
                <w:sz w:val="24"/>
                <w:szCs w:val="24"/>
                <w:u w:val="none"/>
                <w:lang w:val="en-US" w:eastAsia="zh-CN" w:bidi="ar"/>
              </w:rPr>
              <w:t>其他财政收支，市本级各部门（含所属单位）预算</w:t>
            </w:r>
            <w:r>
              <w:rPr>
                <w:rFonts w:hint="default" w:ascii="仿宋_GB2312" w:hAnsi="宋体" w:eastAsia="仿宋_GB2312" w:cs="仿宋_GB2312"/>
                <w:i w:val="0"/>
                <w:color w:val="auto"/>
                <w:kern w:val="0"/>
                <w:sz w:val="24"/>
                <w:szCs w:val="24"/>
                <w:u w:val="none"/>
                <w:lang w:val="en-US" w:eastAsia="zh-CN" w:bidi="ar"/>
              </w:rPr>
              <w:t>执行情况、决算和其他财政收支；</w:t>
            </w:r>
            <w:r>
              <w:rPr>
                <w:rStyle w:val="8"/>
                <w:rFonts w:hAnsi="宋体"/>
                <w:color w:val="auto"/>
                <w:lang w:val="en-US" w:eastAsia="zh-CN" w:bidi="ar"/>
              </w:rPr>
              <w:t>镇政府预算执行情况、决算和其他财政收支，中央、省和市财政转移支付资金；</w:t>
            </w:r>
            <w:r>
              <w:rPr>
                <w:rStyle w:val="9"/>
                <w:rFonts w:hAnsi="宋体"/>
                <w:color w:val="auto"/>
                <w:lang w:val="en-US" w:eastAsia="zh-CN" w:bidi="ar"/>
              </w:rPr>
              <w:t>使用中央、省和</w:t>
            </w:r>
            <w:r>
              <w:rPr>
                <w:rStyle w:val="9"/>
                <w:rFonts w:hAnsi="宋体"/>
                <w:lang w:val="en-US" w:eastAsia="zh-CN" w:bidi="ar"/>
              </w:rPr>
              <w:t>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和市政府规定的市属国有资本占控股地位或者主导地位的企业资产、负债、损益和经营绩效，市本级驻外非经营性机构的财务收支；有关</w:t>
            </w:r>
            <w:r>
              <w:rPr>
                <w:rStyle w:val="9"/>
                <w:rFonts w:hint="eastAsia" w:hAnsi="宋体"/>
                <w:lang w:val="en-US" w:eastAsia="zh-CN" w:bidi="ar"/>
              </w:rPr>
              <w:t>社会保险基金、社会保障基金、社会捐赠资金其他公共资金</w:t>
            </w:r>
            <w:r>
              <w:rPr>
                <w:rStyle w:val="9"/>
                <w:rFonts w:hAnsi="宋体"/>
                <w:lang w:val="en-US" w:eastAsia="zh-CN" w:bidi="ar"/>
              </w:rPr>
              <w:t>的财务收支；国际组织和外国政府援助、贷款项目；法律法规规定的其他事项。</w:t>
            </w:r>
          </w:p>
        </w:tc>
        <w:tc>
          <w:tcPr>
            <w:tcW w:w="617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依法对国家、省和本市有关重大政策措施贯彻落实情况进行审计，出具审计报告，在法定职权范围内作出审计决定</w:t>
            </w:r>
          </w:p>
        </w:tc>
        <w:tc>
          <w:tcPr>
            <w:tcW w:w="711"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rPr>
        <w:tc>
          <w:tcPr>
            <w:tcW w:w="626" w:type="dxa"/>
            <w:vMerge w:val="continue"/>
            <w:tcBorders>
              <w:top w:val="single" w:color="auto"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依法对市本级预算执行情况</w:t>
            </w:r>
            <w:r>
              <w:rPr>
                <w:rFonts w:hint="eastAsia" w:ascii="仿宋_GB2312" w:hAnsi="宋体" w:eastAsia="仿宋_GB2312" w:cs="仿宋_GB2312"/>
                <w:i w:val="0"/>
                <w:color w:val="000000"/>
                <w:kern w:val="0"/>
                <w:sz w:val="24"/>
                <w:szCs w:val="24"/>
                <w:u w:val="none"/>
                <w:lang w:val="en-US" w:eastAsia="zh-CN" w:bidi="ar"/>
              </w:rPr>
              <w:t>、决算草案以及</w:t>
            </w:r>
            <w:r>
              <w:rPr>
                <w:rFonts w:hint="default" w:ascii="仿宋_GB2312" w:hAnsi="宋体" w:eastAsia="仿宋_GB2312" w:cs="仿宋_GB2312"/>
                <w:i w:val="0"/>
                <w:color w:val="000000"/>
                <w:kern w:val="0"/>
                <w:sz w:val="24"/>
                <w:szCs w:val="24"/>
                <w:u w:val="none"/>
                <w:lang w:val="en-US" w:eastAsia="zh-CN" w:bidi="ar"/>
              </w:rPr>
              <w:t>其他财政收支，市本级各部门（含所属单位）预算执行情况、决算和其他财政收支进行审计，出具审计报告，在法定职权范围内作出审计决定</w:t>
            </w:r>
          </w:p>
        </w:tc>
        <w:tc>
          <w:tcPr>
            <w:tcW w:w="711" w:type="dxa"/>
            <w:tcBorders>
              <w:top w:val="single" w:color="auto"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8" w:hRule="atLeast"/>
        </w:trPr>
        <w:tc>
          <w:tcPr>
            <w:tcW w:w="626" w:type="dxa"/>
            <w:vMerge w:val="continue"/>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w:t>
            </w:r>
            <w:r>
              <w:rPr>
                <w:rFonts w:hint="eastAsia" w:ascii="仿宋_GB2312" w:hAnsi="宋体" w:eastAsia="仿宋_GB2312" w:cs="仿宋_GB2312"/>
                <w:i w:val="0"/>
                <w:color w:val="000000"/>
                <w:kern w:val="0"/>
                <w:sz w:val="24"/>
                <w:szCs w:val="24"/>
                <w:u w:val="none"/>
                <w:lang w:val="en-US" w:eastAsia="zh-CN" w:bidi="ar"/>
              </w:rPr>
              <w:t>各</w:t>
            </w:r>
            <w:r>
              <w:rPr>
                <w:rFonts w:hint="default" w:ascii="仿宋_GB2312" w:hAnsi="宋体" w:eastAsia="仿宋_GB2312" w:cs="仿宋_GB2312"/>
                <w:i w:val="0"/>
                <w:color w:val="000000"/>
                <w:kern w:val="0"/>
                <w:sz w:val="24"/>
                <w:szCs w:val="24"/>
                <w:u w:val="none"/>
                <w:lang w:val="en-US" w:eastAsia="zh-CN" w:bidi="ar"/>
              </w:rPr>
              <w:t>镇政府预算执行情况、决算和其他财政收支，中央、省和市财政转移支付资金进行审计，出具审计报告，在法定职权范围内作出审计决定</w:t>
            </w:r>
          </w:p>
        </w:tc>
        <w:tc>
          <w:tcPr>
            <w:tcW w:w="711"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626" w:type="dxa"/>
            <w:vMerge w:val="continue"/>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auto" w:sz="4" w:space="0"/>
              <w:bottom w:val="nil"/>
              <w:right w:val="single" w:color="auto"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依法对使用中央、省和市财政资金的事业单位和社会团体的财务收支进行审计，出具审计报告，在法定职权范围内作出审计决定</w:t>
            </w:r>
          </w:p>
        </w:tc>
        <w:tc>
          <w:tcPr>
            <w:tcW w:w="711"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626" w:type="dxa"/>
            <w:vMerge w:val="continue"/>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auto" w:sz="4" w:space="0"/>
              <w:bottom w:val="nil"/>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依法对市本级投资和以市本级投资为主的建设项目的预算执行情况和决算，市重大公共工程项目的资金管理使用和建设运营情况进行审计，出具审计报告，在法定职权范围内作出审计决定</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626" w:type="dxa"/>
            <w:vMerge w:val="continue"/>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auto" w:sz="4" w:space="0"/>
              <w:bottom w:val="nil"/>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依法对自然资源管理、污染防治和生态保护与修复情况进行审计，出具审计报告，在法定职权范围内作出审计决定</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626" w:type="dxa"/>
            <w:vMerge w:val="continue"/>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auto" w:sz="4" w:space="0"/>
              <w:bottom w:val="nil"/>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依法对市属国有企业和市政府规定的市属国有资本占控股地位或者主导地位的企业资产、负债、损益和经营绩效，市本级驻外非经营性机构的财务收支进行审计，出具审计报告，在法定职权范围内作出审计决定</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0" w:hRule="atLeast"/>
        </w:trPr>
        <w:tc>
          <w:tcPr>
            <w:tcW w:w="626" w:type="dxa"/>
            <w:vMerge w:val="continue"/>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auto" w:sz="4" w:space="0"/>
              <w:bottom w:val="nil"/>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依法对有关</w:t>
            </w:r>
            <w:r>
              <w:rPr>
                <w:rFonts w:hint="eastAsia" w:ascii="仿宋_GB2312" w:hAnsi="宋体" w:eastAsia="仿宋_GB2312" w:cs="仿宋_GB2312"/>
                <w:i w:val="0"/>
                <w:color w:val="000000"/>
                <w:kern w:val="0"/>
                <w:sz w:val="24"/>
                <w:szCs w:val="24"/>
                <w:u w:val="none"/>
                <w:lang w:val="en-US" w:eastAsia="zh-CN" w:bidi="ar"/>
              </w:rPr>
              <w:t>社会保险基金、</w:t>
            </w:r>
            <w:r>
              <w:rPr>
                <w:rFonts w:hint="default" w:ascii="仿宋_GB2312" w:hAnsi="宋体" w:eastAsia="仿宋_GB2312" w:cs="仿宋_GB2312"/>
                <w:i w:val="0"/>
                <w:color w:val="000000"/>
                <w:kern w:val="0"/>
                <w:sz w:val="24"/>
                <w:szCs w:val="24"/>
                <w:u w:val="none"/>
                <w:lang w:val="en-US" w:eastAsia="zh-CN" w:bidi="ar"/>
              </w:rPr>
              <w:t>社会保障基金、社会捐赠资金</w:t>
            </w:r>
            <w:r>
              <w:rPr>
                <w:rFonts w:hint="eastAsia" w:ascii="仿宋_GB2312" w:hAnsi="宋体" w:eastAsia="仿宋_GB2312" w:cs="仿宋_GB2312"/>
                <w:i w:val="0"/>
                <w:color w:val="000000"/>
                <w:kern w:val="0"/>
                <w:sz w:val="24"/>
                <w:szCs w:val="24"/>
                <w:u w:val="none"/>
                <w:lang w:val="en-US" w:eastAsia="zh-CN" w:bidi="ar"/>
              </w:rPr>
              <w:t>其他公共</w:t>
            </w:r>
            <w:r>
              <w:rPr>
                <w:rFonts w:hint="default" w:ascii="仿宋_GB2312" w:hAnsi="宋体" w:eastAsia="仿宋_GB2312" w:cs="仿宋_GB2312"/>
                <w:i w:val="0"/>
                <w:color w:val="000000"/>
                <w:kern w:val="0"/>
                <w:sz w:val="24"/>
                <w:szCs w:val="24"/>
                <w:u w:val="none"/>
                <w:lang w:val="en-US" w:eastAsia="zh-CN" w:bidi="ar"/>
              </w:rPr>
              <w:t>资金的财务收支进行审计，出具审计报告，在法定职权范围内作出审计决定</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7" w:hRule="atLeast"/>
        </w:trPr>
        <w:tc>
          <w:tcPr>
            <w:tcW w:w="626" w:type="dxa"/>
            <w:vMerge w:val="continue"/>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auto" w:sz="4" w:space="0"/>
              <w:bottom w:val="nil"/>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依法对国际组织和外国政府援助、贷款项目进行审计，出具审计报告，在法定职权范围内作出审计决定</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626" w:type="dxa"/>
            <w:vMerge w:val="continue"/>
            <w:tcBorders>
              <w:top w:val="single" w:color="000000" w:sz="4"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auto" w:sz="4" w:space="0"/>
              <w:bottom w:val="nil"/>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依法对法律法规规定的其他事项进行审计，出具审计报告，在法定职权范围内作出审计决定</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w:t>
            </w:r>
          </w:p>
        </w:tc>
        <w:tc>
          <w:tcPr>
            <w:tcW w:w="65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按照规定对市本级各部门和镇党政主要领导干部及其他单位主要负责人实施经济责任审计和自然资源资产离任审计。</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按照规定对市本级各部门主要领导干部实施经济责任审计和自然资源资产离任审计</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按照规定对镇党政主要领导干部实施经济责任审计和自然资源资产离任审计</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按照规定对其他单位主要负责人实施经济责任审计和自然资源资产离任审计</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w:t>
            </w:r>
          </w:p>
        </w:tc>
        <w:tc>
          <w:tcPr>
            <w:tcW w:w="65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w:t>
            </w:r>
            <w:r>
              <w:rPr>
                <w:rFonts w:hint="default" w:ascii="仿宋_GB2312" w:hAnsi="宋体" w:eastAsia="仿宋_GB2312" w:cs="仿宋_GB2312"/>
                <w:i w:val="0"/>
                <w:color w:val="000000"/>
                <w:kern w:val="0"/>
                <w:sz w:val="24"/>
                <w:szCs w:val="24"/>
                <w:u w:val="none"/>
                <w:lang w:val="en-US" w:eastAsia="zh-CN" w:bidi="ar"/>
              </w:rPr>
              <w:t>与</w:t>
            </w:r>
            <w:r>
              <w:rPr>
                <w:rFonts w:hint="eastAsia" w:ascii="仿宋_GB2312" w:hAnsi="宋体" w:eastAsia="仿宋_GB2312" w:cs="仿宋_GB2312"/>
                <w:i w:val="0"/>
                <w:color w:val="000000"/>
                <w:kern w:val="0"/>
                <w:sz w:val="24"/>
                <w:szCs w:val="24"/>
                <w:u w:val="none"/>
                <w:lang w:val="en-US" w:eastAsia="zh-CN" w:bidi="ar"/>
              </w:rPr>
              <w:t>国家</w:t>
            </w:r>
            <w:r>
              <w:rPr>
                <w:rFonts w:hint="default" w:ascii="仿宋_GB2312" w:hAnsi="宋体" w:eastAsia="仿宋_GB2312" w:cs="仿宋_GB2312"/>
                <w:i w:val="0"/>
                <w:color w:val="000000"/>
                <w:kern w:val="0"/>
                <w:sz w:val="24"/>
                <w:szCs w:val="24"/>
                <w:u w:val="none"/>
                <w:lang w:val="en-US" w:eastAsia="zh-CN" w:bidi="ar"/>
              </w:rPr>
              <w:t>财政收支有关的特定事项进行专项审计调查。</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w:t>
            </w:r>
            <w:r>
              <w:rPr>
                <w:rFonts w:hint="default" w:ascii="仿宋_GB2312" w:hAnsi="宋体" w:eastAsia="仿宋_GB2312" w:cs="仿宋_GB2312"/>
                <w:i w:val="0"/>
                <w:color w:val="000000"/>
                <w:kern w:val="0"/>
                <w:sz w:val="24"/>
                <w:szCs w:val="24"/>
                <w:u w:val="none"/>
                <w:lang w:val="en-US" w:eastAsia="zh-CN" w:bidi="ar"/>
              </w:rPr>
              <w:t>与</w:t>
            </w:r>
            <w:r>
              <w:rPr>
                <w:rFonts w:hint="eastAsia" w:ascii="仿宋_GB2312" w:hAnsi="宋体" w:eastAsia="仿宋_GB2312" w:cs="仿宋_GB2312"/>
                <w:i w:val="0"/>
                <w:color w:val="000000"/>
                <w:kern w:val="0"/>
                <w:sz w:val="24"/>
                <w:szCs w:val="24"/>
                <w:u w:val="none"/>
                <w:lang w:val="en-US" w:eastAsia="zh-CN" w:bidi="ar"/>
              </w:rPr>
              <w:t>国家</w:t>
            </w:r>
            <w:r>
              <w:rPr>
                <w:rFonts w:hint="default" w:ascii="仿宋_GB2312" w:hAnsi="宋体" w:eastAsia="仿宋_GB2312" w:cs="仿宋_GB2312"/>
                <w:i w:val="0"/>
                <w:color w:val="000000"/>
                <w:kern w:val="0"/>
                <w:sz w:val="24"/>
                <w:szCs w:val="24"/>
                <w:u w:val="none"/>
                <w:lang w:val="en-US" w:eastAsia="zh-CN" w:bidi="ar"/>
              </w:rPr>
              <w:t>财政收支有关的特定事项</w:t>
            </w:r>
            <w:r>
              <w:rPr>
                <w:rFonts w:hint="eastAsia" w:ascii="仿宋_GB2312" w:hAnsi="宋体" w:eastAsia="仿宋_GB2312" w:cs="仿宋_GB2312"/>
                <w:i w:val="0"/>
                <w:color w:val="000000"/>
                <w:kern w:val="0"/>
                <w:sz w:val="24"/>
                <w:szCs w:val="24"/>
                <w:u w:val="none"/>
                <w:lang w:val="en-US" w:eastAsia="zh-CN" w:bidi="ar"/>
              </w:rPr>
              <w:t>，向有关地方、部门、单位</w:t>
            </w:r>
            <w:r>
              <w:rPr>
                <w:rFonts w:hint="default" w:ascii="仿宋_GB2312" w:hAnsi="宋体" w:eastAsia="仿宋_GB2312" w:cs="仿宋_GB2312"/>
                <w:i w:val="0"/>
                <w:color w:val="000000"/>
                <w:kern w:val="0"/>
                <w:sz w:val="24"/>
                <w:szCs w:val="24"/>
                <w:u w:val="none"/>
                <w:lang w:val="en-US" w:eastAsia="zh-CN" w:bidi="ar"/>
              </w:rPr>
              <w:t>进行专项审计调查。</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w:t>
            </w:r>
          </w:p>
        </w:tc>
        <w:tc>
          <w:tcPr>
            <w:tcW w:w="65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依法对有关单位和个人进行调查，督促整改审计查出的问题，依法检查审计决定执行情况</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依法办理被审计单位对本局审计决定提起行政诉讼或者市政府裁决中的有关事项，协助配合有关部门查处相关重大案件。</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依法对有关单位和个人进行调查</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督促整改审计查出的问题</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督促被审计单位落实审计建议、执行审计决定</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依法办理涉及的</w:t>
            </w:r>
            <w:r>
              <w:rPr>
                <w:rStyle w:val="9"/>
                <w:rFonts w:hAnsi="宋体"/>
                <w:sz w:val="24"/>
                <w:szCs w:val="24"/>
                <w:lang w:val="en-US" w:eastAsia="zh-CN" w:bidi="ar"/>
              </w:rPr>
              <w:t>行政应诉</w:t>
            </w:r>
            <w:r>
              <w:rPr>
                <w:rStyle w:val="9"/>
                <w:rFonts w:hint="eastAsia" w:hAnsi="宋体"/>
                <w:sz w:val="24"/>
                <w:szCs w:val="24"/>
                <w:lang w:val="en-US" w:eastAsia="zh-CN" w:bidi="ar"/>
              </w:rPr>
              <w:t>、市</w:t>
            </w:r>
            <w:r>
              <w:rPr>
                <w:rStyle w:val="9"/>
                <w:rFonts w:hAnsi="宋体"/>
                <w:sz w:val="24"/>
                <w:szCs w:val="24"/>
                <w:lang w:val="en-US" w:eastAsia="zh-CN" w:bidi="ar"/>
              </w:rPr>
              <w:t>政府裁决等工作</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办理审计移送和申请法院强制执行事项</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协助配合纪委监委、巡察等有关部门查处相关重大案件</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w:t>
            </w:r>
          </w:p>
        </w:tc>
        <w:tc>
          <w:tcPr>
            <w:tcW w:w="65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指导和监督内部审计工作，核查社会审计机构对依法属于审计监督对象的单位出具的相关审计报告。</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推动建立健全内部审计制度，对内部审计机构进行业务指导</w:t>
            </w:r>
            <w:r>
              <w:rPr>
                <w:rFonts w:hint="eastAsia" w:ascii="仿宋_GB2312" w:hAnsi="宋体" w:eastAsia="仿宋_GB2312" w:cs="仿宋_GB2312"/>
                <w:i w:val="0"/>
                <w:color w:val="000000"/>
                <w:kern w:val="0"/>
                <w:sz w:val="24"/>
                <w:szCs w:val="24"/>
                <w:u w:val="none"/>
                <w:lang w:val="en-US" w:eastAsia="zh-CN" w:bidi="ar"/>
              </w:rPr>
              <w:t>、监督</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9"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组织协调对社会审计机构出具的相关审计报告的核查</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0"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w:t>
            </w:r>
          </w:p>
        </w:tc>
        <w:tc>
          <w:tcPr>
            <w:tcW w:w="65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职能转变。进一步完善审计管理体制，加强全市审计工作统筹，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进一步完善审计管理体制，加强全市审计工作统筹，理顺内部职责关系，优化审计资源配置，充实加强一线审计力量，构建集中统一、全面覆盖、权威高效的审计监督体系</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优化审计工作机制，坚持科技强审，完善业务流程，改进工作方式，加强与相关部门的沟通协调</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5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充分调动内部审计和社会审计力量，增强监督合力</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w:t>
            </w:r>
          </w:p>
        </w:tc>
        <w:tc>
          <w:tcPr>
            <w:tcW w:w="656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完成市委、市政府和上级部门交办的其他任务。</w:t>
            </w:r>
          </w:p>
        </w:tc>
        <w:tc>
          <w:tcPr>
            <w:tcW w:w="61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承办市委、市政府和上级部门交办的其他工作</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r>
    </w:tbl>
    <w:p>
      <w:pPr>
        <w:pStyle w:val="2"/>
      </w:pPr>
    </w:p>
    <w:p>
      <w:pPr>
        <w:pStyle w:val="2"/>
      </w:pPr>
    </w:p>
    <w:p>
      <w:pPr>
        <w:spacing w:line="360" w:lineRule="exact"/>
        <w:ind w:left="-420" w:leftChars="-200" w:firstLine="0" w:firstLineChars="0"/>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420" w:leftChars="-200" w:firstLine="0" w:firstLineChars="0"/>
        <w:jc w:val="center"/>
        <w:textAlignment w:val="auto"/>
        <w:rPr>
          <w:rFonts w:hint="eastAsia" w:ascii="仿宋_GB2312" w:eastAsia="仿宋_GB2312"/>
          <w:sz w:val="44"/>
          <w:szCs w:val="44"/>
        </w:rPr>
      </w:pPr>
      <w:r>
        <w:rPr>
          <w:rFonts w:hint="eastAsia" w:ascii="方正小标宋简体" w:hAnsi="方正小标宋简体" w:eastAsia="方正小标宋简体" w:cs="方正小标宋简体"/>
          <w:sz w:val="36"/>
          <w:szCs w:val="36"/>
          <w:lang w:eastAsia="zh-CN"/>
        </w:rPr>
        <w:t>二、与相关部门的职责边界登记表（无）</w:t>
      </w:r>
    </w:p>
    <w:p>
      <w:pPr>
        <w:keepNext w:val="0"/>
        <w:keepLines w:val="0"/>
        <w:pageBreakBefore w:val="0"/>
        <w:widowControl w:val="0"/>
        <w:kinsoku/>
        <w:wordWrap/>
        <w:overflowPunct/>
        <w:topLinePunct w:val="0"/>
        <w:autoSpaceDE/>
        <w:autoSpaceDN/>
        <w:bidi w:val="0"/>
        <w:adjustRightInd/>
        <w:snapToGrid/>
        <w:spacing w:line="240" w:lineRule="auto"/>
        <w:ind w:left="-420" w:leftChars="-200" w:firstLine="0" w:firstLineChars="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420" w:leftChars="-200" w:firstLine="0" w:firstLineChars="0"/>
        <w:jc w:val="center"/>
        <w:textAlignment w:val="auto"/>
        <w:rPr>
          <w:rFonts w:hint="eastAsia" w:ascii="仿宋_GB2312" w:eastAsia="仿宋_GB2312"/>
          <w:sz w:val="44"/>
          <w:szCs w:val="44"/>
        </w:rPr>
      </w:pPr>
      <w:r>
        <w:rPr>
          <w:rFonts w:hint="eastAsia" w:ascii="方正小标宋简体" w:hAnsi="方正小标宋简体" w:eastAsia="方正小标宋简体" w:cs="方正小标宋简体"/>
          <w:sz w:val="36"/>
          <w:szCs w:val="36"/>
          <w:lang w:eastAsia="zh-CN"/>
        </w:rPr>
        <w:t>三、事中事后监管制度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eastAsia="楷体_GB2312"/>
          <w:b/>
          <w:sz w:val="32"/>
          <w:szCs w:val="32"/>
          <w:lang w:eastAsia="zh-CN"/>
        </w:rPr>
      </w:pPr>
      <w:r>
        <w:rPr>
          <w:rFonts w:hint="eastAsia" w:ascii="楷体_GB2312" w:eastAsia="楷体_GB2312"/>
          <w:b/>
          <w:sz w:val="32"/>
          <w:szCs w:val="32"/>
        </w:rPr>
        <w:t>部门名称（盖章）</w:t>
      </w:r>
      <w:r>
        <w:rPr>
          <w:rFonts w:hint="eastAsia" w:ascii="楷体_GB2312" w:eastAsia="楷体_GB2312"/>
          <w:b/>
          <w:sz w:val="32"/>
          <w:szCs w:val="32"/>
          <w:lang w:eastAsia="zh-CN"/>
        </w:rPr>
        <w:t>：琼海市审计局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baseline"/>
        <w:rPr>
          <w:rFonts w:hint="eastAsia" w:ascii="微软雅黑" w:hAnsi="微软雅黑" w:eastAsia="微软雅黑" w:cs="微软雅黑"/>
        </w:rPr>
      </w:pPr>
    </w:p>
    <w:tbl>
      <w:tblPr>
        <w:tblStyle w:val="5"/>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506"/>
        <w:gridCol w:w="2046"/>
        <w:gridCol w:w="2136"/>
        <w:gridCol w:w="1547"/>
        <w:gridCol w:w="1716"/>
        <w:gridCol w:w="2184"/>
        <w:gridCol w:w="258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trPr>
        <w:tc>
          <w:tcPr>
            <w:tcW w:w="14168"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三、事中事后监管制度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0" w:hRule="atLeast"/>
        </w:trPr>
        <w:tc>
          <w:tcPr>
            <w:tcW w:w="45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序号</w:t>
            </w:r>
          </w:p>
        </w:tc>
        <w:tc>
          <w:tcPr>
            <w:tcW w:w="15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职权名称</w:t>
            </w:r>
          </w:p>
        </w:tc>
        <w:tc>
          <w:tcPr>
            <w:tcW w:w="204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监督检查对象</w:t>
            </w:r>
          </w:p>
        </w:tc>
        <w:tc>
          <w:tcPr>
            <w:tcW w:w="213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监督检查内容</w:t>
            </w:r>
          </w:p>
        </w:tc>
        <w:tc>
          <w:tcPr>
            <w:tcW w:w="154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监督检查方式</w:t>
            </w:r>
          </w:p>
        </w:tc>
        <w:tc>
          <w:tcPr>
            <w:tcW w:w="17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监督检查程序</w:t>
            </w:r>
          </w:p>
        </w:tc>
        <w:tc>
          <w:tcPr>
            <w:tcW w:w="21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监督检查措施</w:t>
            </w:r>
          </w:p>
        </w:tc>
        <w:tc>
          <w:tcPr>
            <w:tcW w:w="258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rPr>
            </w:pPr>
            <w:r>
              <w:rPr>
                <w:rStyle w:val="7"/>
                <w:rFonts w:hint="eastAsia" w:ascii="宋体" w:hAnsi="宋体" w:eastAsia="宋体" w:cs="宋体"/>
                <w:b/>
                <w:bCs/>
                <w:sz w:val="24"/>
                <w:szCs w:val="24"/>
                <w:vertAlign w:val="baseline"/>
              </w:rPr>
              <w:t>监督检查处理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46" w:hRule="atLeast"/>
        </w:trPr>
        <w:tc>
          <w:tcPr>
            <w:tcW w:w="45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w:t>
            </w:r>
          </w:p>
        </w:tc>
        <w:tc>
          <w:tcPr>
            <w:tcW w:w="15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eastAsia="宋体" w:cs="宋体"/>
                <w:sz w:val="24"/>
                <w:szCs w:val="24"/>
                <w:vertAlign w:val="baseline"/>
              </w:rPr>
            </w:pPr>
            <w:r>
              <w:rPr>
                <w:rFonts w:hint="eastAsia" w:ascii="宋体" w:hAnsi="宋体" w:eastAsia="宋体" w:cs="宋体"/>
                <w:sz w:val="24"/>
                <w:szCs w:val="24"/>
                <w:vertAlign w:val="baseline"/>
              </w:rPr>
              <w:t>《琼海市审计查出问题整改监督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default" w:ascii="微软雅黑" w:hAnsi="微软雅黑" w:eastAsia="宋体" w:cs="微软雅黑"/>
                <w:lang w:val="en-US" w:eastAsia="zh-CN"/>
              </w:rPr>
            </w:pPr>
            <w:r>
              <w:rPr>
                <w:rFonts w:hint="eastAsia" w:ascii="宋体" w:hAnsi="宋体" w:eastAsia="宋体" w:cs="宋体"/>
                <w:sz w:val="24"/>
                <w:szCs w:val="24"/>
                <w:vertAlign w:val="baseline"/>
              </w:rPr>
              <w:t>及责任追究实施办法（试行）》</w:t>
            </w:r>
            <w:r>
              <w:rPr>
                <w:rFonts w:hint="eastAsia" w:ascii="宋体" w:hAnsi="宋体" w:cs="宋体"/>
                <w:sz w:val="24"/>
                <w:szCs w:val="24"/>
                <w:vertAlign w:val="baseline"/>
                <w:lang w:val="en-US" w:eastAsia="zh-CN"/>
              </w:rPr>
              <w:t>(琼海党办〔2020〕62号)</w:t>
            </w:r>
          </w:p>
        </w:tc>
        <w:tc>
          <w:tcPr>
            <w:tcW w:w="204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微软雅黑" w:hAnsi="微软雅黑" w:eastAsia="宋体" w:cs="微软雅黑"/>
                <w:lang w:eastAsia="zh-CN"/>
              </w:rPr>
            </w:pPr>
            <w:r>
              <w:rPr>
                <w:rFonts w:hint="eastAsia" w:ascii="宋体" w:hAnsi="宋体" w:eastAsia="宋体" w:cs="宋体"/>
                <w:sz w:val="24"/>
                <w:szCs w:val="24"/>
                <w:vertAlign w:val="baseline"/>
              </w:rPr>
              <w:t>全市依法接受审计监督的各镇（区）、党政部门、事业单位、国有及国有控股企业、人民团体、其他依法应当接受审计监督的部门及单位，以及承担督促、协助落实审计整改责任的有关职能部门和单位及其有关责任人员</w:t>
            </w:r>
            <w:r>
              <w:rPr>
                <w:rFonts w:hint="eastAsia" w:ascii="宋体" w:hAnsi="宋体" w:cs="宋体"/>
                <w:sz w:val="24"/>
                <w:szCs w:val="24"/>
                <w:vertAlign w:val="baseline"/>
                <w:lang w:eastAsia="zh-CN"/>
              </w:rPr>
              <w:t>。</w:t>
            </w:r>
          </w:p>
        </w:tc>
        <w:tc>
          <w:tcPr>
            <w:tcW w:w="213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微软雅黑" w:hAnsi="微软雅黑" w:eastAsia="宋体" w:cs="微软雅黑"/>
                <w:lang w:eastAsia="zh-CN"/>
              </w:rPr>
            </w:pPr>
            <w:r>
              <w:rPr>
                <w:rFonts w:hint="eastAsia" w:ascii="宋体" w:hAnsi="宋体" w:eastAsia="宋体" w:cs="宋体"/>
                <w:sz w:val="24"/>
                <w:szCs w:val="24"/>
                <w:vertAlign w:val="baseline"/>
              </w:rPr>
              <w:t>审计发现问题整改完成情况</w:t>
            </w:r>
            <w:r>
              <w:rPr>
                <w:rFonts w:hint="eastAsia" w:ascii="宋体" w:hAnsi="宋体" w:cs="宋体"/>
                <w:sz w:val="24"/>
                <w:szCs w:val="24"/>
                <w:vertAlign w:val="baseline"/>
                <w:lang w:eastAsia="zh-CN"/>
              </w:rPr>
              <w:t>。</w:t>
            </w:r>
          </w:p>
        </w:tc>
        <w:tc>
          <w:tcPr>
            <w:tcW w:w="154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微软雅黑" w:hAnsi="微软雅黑" w:eastAsia="微软雅黑" w:cs="微软雅黑"/>
              </w:rPr>
            </w:pPr>
            <w:r>
              <w:rPr>
                <w:rFonts w:hint="eastAsia" w:ascii="宋体" w:hAnsi="宋体" w:eastAsia="宋体" w:cs="宋体"/>
                <w:sz w:val="24"/>
                <w:szCs w:val="24"/>
                <w:vertAlign w:val="baseline"/>
              </w:rPr>
              <w:t>建立审计整改台账，实行“问题清单”和“整改清单”对接机制，对审计整改情况进行集中和动态管理。</w:t>
            </w:r>
          </w:p>
        </w:tc>
        <w:tc>
          <w:tcPr>
            <w:tcW w:w="17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1.在检查审计整改时，将</w:t>
            </w:r>
            <w:r>
              <w:rPr>
                <w:rFonts w:hint="eastAsia" w:ascii="宋体" w:hAnsi="宋体" w:eastAsia="宋体" w:cs="宋体"/>
                <w:sz w:val="24"/>
                <w:szCs w:val="24"/>
                <w:vertAlign w:val="baseline"/>
              </w:rPr>
              <w:t>“问题清单”和“整改清单”</w:t>
            </w:r>
            <w:r>
              <w:rPr>
                <w:rFonts w:hint="eastAsia" w:ascii="宋体" w:hAnsi="宋体" w:cs="宋体"/>
                <w:sz w:val="24"/>
                <w:szCs w:val="24"/>
                <w:vertAlign w:val="baseline"/>
                <w:lang w:val="en-US" w:eastAsia="zh-CN"/>
              </w:rPr>
              <w:t>对接，实行“对账销号”。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2.可以提请有关部门协助落实审计整改工作。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default" w:ascii="宋体" w:hAnsi="宋体" w:cs="宋体"/>
                <w:sz w:val="24"/>
                <w:szCs w:val="24"/>
                <w:vertAlign w:val="baseline"/>
                <w:lang w:val="en-US" w:eastAsia="zh-CN"/>
              </w:rPr>
            </w:pPr>
          </w:p>
        </w:tc>
        <w:tc>
          <w:tcPr>
            <w:tcW w:w="21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对存在重大风险隐患、重大政策执行不到位等问题以及拒绝或拖延整改、整改不到位、屡审屡犯的单位，根据需要提请纳入市委市政府督查督办事项，督促相关单位落实责任，完成审计整改。</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加强与纪检监察、巡察、组织、司法等有关部门及经济责任审计工作联席会议成员单位、干部监督联席会议成员单位的沟通协调，在审计成果运用、问题线索移送后的查办、巡审结合、专项检查和督查等方面加强配合。</w:t>
            </w:r>
          </w:p>
        </w:tc>
        <w:tc>
          <w:tcPr>
            <w:tcW w:w="258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right="0" w:rightChars="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1.每年向本级审计委员会、党委和政府报告审计整改情况，并受本级政府委托向同级人大常委会报告审计整改情况。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2.可根据具体情况，提请相关部门对造成无法整改问题的相关人员进行追责。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3.对整改推诿拖延、延误不报、敷衍了事的单位和个人，报经本级政府同意后，由审计机关进行约谈。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4.对整改不到位、屡审屡犯的镇（区）政府、本级有关单位，报经本级政府同意后，由审计机关进行通报批评。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21" w:hRule="atLeast"/>
        </w:trPr>
        <w:tc>
          <w:tcPr>
            <w:tcW w:w="45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textAlignment w:val="baseline"/>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w:t>
            </w:r>
          </w:p>
        </w:tc>
        <w:tc>
          <w:tcPr>
            <w:tcW w:w="15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微软雅黑" w:hAnsi="微软雅黑" w:eastAsia="宋体" w:cs="微软雅黑"/>
                <w:lang w:eastAsia="zh-CN"/>
              </w:rPr>
            </w:pPr>
            <w:r>
              <w:rPr>
                <w:rFonts w:hint="eastAsia" w:ascii="宋体" w:hAnsi="宋体" w:eastAsia="宋体" w:cs="宋体"/>
                <w:sz w:val="24"/>
                <w:szCs w:val="24"/>
                <w:vertAlign w:val="baseline"/>
              </w:rPr>
              <w:t>《琼海市审计整改成效考核方案》</w:t>
            </w:r>
            <w:r>
              <w:rPr>
                <w:rFonts w:hint="eastAsia" w:ascii="宋体" w:hAnsi="宋体" w:cs="宋体"/>
                <w:sz w:val="24"/>
                <w:szCs w:val="24"/>
                <w:vertAlign w:val="baseline"/>
                <w:lang w:eastAsia="zh-CN"/>
              </w:rPr>
              <w:t>（海审委办〔2023〕16号）</w:t>
            </w:r>
          </w:p>
        </w:tc>
        <w:tc>
          <w:tcPr>
            <w:tcW w:w="204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微软雅黑" w:hAnsi="微软雅黑" w:eastAsia="微软雅黑" w:cs="微软雅黑"/>
              </w:rPr>
            </w:pPr>
            <w:r>
              <w:rPr>
                <w:rFonts w:hint="eastAsia" w:ascii="宋体" w:hAnsi="宋体" w:eastAsia="宋体" w:cs="宋体"/>
                <w:sz w:val="24"/>
                <w:szCs w:val="24"/>
                <w:vertAlign w:val="baseline"/>
              </w:rPr>
              <w:t>往年未完成整改及每年11月1日之前收到正式审计结论性文书及市领导关于审计整改批示情况等涉及审计整改的相关责任单位。</w:t>
            </w:r>
          </w:p>
        </w:tc>
        <w:tc>
          <w:tcPr>
            <w:tcW w:w="213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eastAsia="宋体" w:cs="宋体"/>
                <w:sz w:val="24"/>
                <w:szCs w:val="24"/>
                <w:vertAlign w:val="baseline"/>
              </w:rPr>
            </w:pPr>
            <w:r>
              <w:rPr>
                <w:rFonts w:hint="eastAsia" w:ascii="宋体" w:hAnsi="宋体" w:cs="宋体"/>
                <w:sz w:val="24"/>
                <w:szCs w:val="24"/>
                <w:vertAlign w:val="baseline"/>
                <w:lang w:eastAsia="zh-CN"/>
              </w:rPr>
              <w:t>年度</w:t>
            </w:r>
            <w:r>
              <w:rPr>
                <w:rFonts w:hint="eastAsia" w:ascii="宋体" w:hAnsi="宋体" w:eastAsia="宋体" w:cs="宋体"/>
                <w:sz w:val="24"/>
                <w:szCs w:val="24"/>
                <w:vertAlign w:val="baseline"/>
              </w:rPr>
              <w:t>审计整改成效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eastAsia="宋体" w:cs="宋体"/>
                <w:sz w:val="24"/>
                <w:szCs w:val="24"/>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微软雅黑" w:hAnsi="微软雅黑" w:eastAsia="微软雅黑" w:cs="微软雅黑"/>
              </w:rPr>
            </w:pPr>
          </w:p>
        </w:tc>
        <w:tc>
          <w:tcPr>
            <w:tcW w:w="1547"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微软雅黑" w:hAnsi="微软雅黑" w:eastAsia="微软雅黑" w:cs="微软雅黑"/>
              </w:rPr>
            </w:pPr>
            <w:r>
              <w:rPr>
                <w:rFonts w:hint="eastAsia" w:ascii="宋体" w:hAnsi="宋体" w:eastAsia="宋体" w:cs="宋体"/>
                <w:sz w:val="24"/>
                <w:szCs w:val="24"/>
                <w:vertAlign w:val="baseline"/>
              </w:rPr>
              <w:t>审计整改成效考核工作由市委审计办、市审计局牵头组织实施，负责开展具体考核工作。实行“一年一考核”，一般在每年11月下旬至12月中旬进行。</w:t>
            </w:r>
          </w:p>
        </w:tc>
        <w:tc>
          <w:tcPr>
            <w:tcW w:w="17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每年11月25日前</w:t>
            </w:r>
            <w:r>
              <w:rPr>
                <w:rFonts w:hint="eastAsia" w:ascii="宋体" w:hAnsi="宋体" w:cs="宋体"/>
                <w:sz w:val="24"/>
                <w:szCs w:val="24"/>
                <w:vertAlign w:val="baseline"/>
                <w:lang w:eastAsia="zh-CN"/>
              </w:rPr>
              <w:t>，各相关单位</w:t>
            </w:r>
            <w:r>
              <w:rPr>
                <w:rFonts w:hint="eastAsia" w:ascii="宋体" w:hAnsi="宋体" w:eastAsia="宋体" w:cs="宋体"/>
                <w:sz w:val="24"/>
                <w:szCs w:val="24"/>
                <w:vertAlign w:val="baseline"/>
                <w:lang w:eastAsia="zh-CN"/>
              </w:rPr>
              <w:t>上报材料</w:t>
            </w:r>
            <w:r>
              <w:rPr>
                <w:rFonts w:hint="eastAsia" w:ascii="宋体" w:hAnsi="宋体" w:cs="宋体"/>
                <w:sz w:val="24"/>
                <w:szCs w:val="24"/>
                <w:vertAlign w:val="baseline"/>
                <w:lang w:eastAsia="zh-CN"/>
              </w:rPr>
              <w:t>。</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每年11月26日至12月5日</w:t>
            </w:r>
            <w:r>
              <w:rPr>
                <w:rFonts w:hint="eastAsia" w:ascii="宋体" w:hAnsi="宋体" w:cs="宋体"/>
                <w:sz w:val="24"/>
                <w:szCs w:val="24"/>
                <w:vertAlign w:val="baseline"/>
                <w:lang w:eastAsia="zh-CN"/>
              </w:rPr>
              <w:t>，市委审计办、市审计局审核评定。</w:t>
            </w:r>
          </w:p>
        </w:tc>
        <w:tc>
          <w:tcPr>
            <w:tcW w:w="218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宋体" w:hAnsi="宋体" w:eastAsia="宋体" w:cs="宋体"/>
                <w:sz w:val="24"/>
                <w:szCs w:val="24"/>
                <w:vertAlign w:val="baseline"/>
              </w:rPr>
            </w:pPr>
            <w:r>
              <w:rPr>
                <w:rFonts w:hint="eastAsia" w:ascii="宋体" w:hAnsi="宋体" w:eastAsia="宋体" w:cs="宋体"/>
                <w:sz w:val="24"/>
                <w:szCs w:val="24"/>
                <w:vertAlign w:val="baseline"/>
              </w:rPr>
              <w:t>组织人员对考核对象提交的佐证材料进行审核，重点审核佐证材料的完整性、规范性和真实性，必要时可进行实地复核。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textAlignment w:val="baseline"/>
              <w:rPr>
                <w:rFonts w:hint="eastAsia" w:ascii="微软雅黑" w:hAnsi="微软雅黑" w:eastAsia="微软雅黑" w:cs="微软雅黑"/>
              </w:rPr>
            </w:pPr>
          </w:p>
        </w:tc>
        <w:tc>
          <w:tcPr>
            <w:tcW w:w="258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baseline"/>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1.</w:t>
            </w:r>
            <w:r>
              <w:rPr>
                <w:rFonts w:hint="eastAsia" w:ascii="宋体" w:hAnsi="宋体" w:eastAsia="宋体" w:cs="宋体"/>
                <w:sz w:val="24"/>
                <w:szCs w:val="24"/>
                <w:vertAlign w:val="baseline"/>
              </w:rPr>
              <w:t>市委审计办向市委审计委员会呈报年度审计整改成效考核情况报告,经市委审计委员会同意后，落实结果运用。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baseline"/>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2.</w:t>
            </w:r>
            <w:r>
              <w:rPr>
                <w:rFonts w:hint="eastAsia" w:ascii="宋体" w:hAnsi="宋体" w:eastAsia="宋体" w:cs="宋体"/>
                <w:sz w:val="24"/>
                <w:szCs w:val="24"/>
                <w:vertAlign w:val="baseline"/>
              </w:rPr>
              <w:t>每年12月下旬向全市各部门、企事业单位和各镇（区）通报本年度考核结果。对整改成效等级评定为“差”的，约谈单位主要负责人。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baseline"/>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3.</w:t>
            </w:r>
            <w:r>
              <w:rPr>
                <w:rFonts w:hint="eastAsia" w:ascii="宋体" w:hAnsi="宋体" w:eastAsia="宋体" w:cs="宋体"/>
                <w:sz w:val="24"/>
                <w:szCs w:val="24"/>
                <w:vertAlign w:val="baseline"/>
              </w:rPr>
              <w:t>考核对象存在对审计查出问题拒不整改、虚假整改造成恶劣影响的直接评定为“差”等次，按照《琼海市审计查出问题整改监督及责任追究实施办法（试行）》追责问责。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baseline"/>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4.</w:t>
            </w:r>
            <w:r>
              <w:rPr>
                <w:rFonts w:hint="eastAsia" w:ascii="宋体" w:hAnsi="宋体" w:eastAsia="宋体" w:cs="宋体"/>
                <w:sz w:val="24"/>
                <w:szCs w:val="24"/>
                <w:vertAlign w:val="baseline"/>
              </w:rPr>
              <w:t>按照审计整改成效形成考核结果，并按相关工作要求提交至市委组织部，考核结果作为领导班子和领导干部综合评价、选拔任用和评先评优的重要依据以及各单位年度综合绩效考核评价的依据。</w:t>
            </w:r>
          </w:p>
        </w:tc>
      </w:tr>
    </w:tbl>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四、公共服务事项登记表（无）</w:t>
      </w:r>
    </w:p>
    <w:p>
      <w:pPr>
        <w:rPr>
          <w:rFonts w:hint="default" w:eastAsia="仿宋_GB2312"/>
          <w:lang w:val="en-US" w:eastAsia="zh-CN"/>
        </w:rPr>
      </w:pPr>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1431F"/>
    <w:multiLevelType w:val="singleLevel"/>
    <w:tmpl w:val="EEB1431F"/>
    <w:lvl w:ilvl="0" w:tentative="0">
      <w:start w:val="1"/>
      <w:numFmt w:val="decimal"/>
      <w:lvlText w:val="%1."/>
      <w:lvlJc w:val="left"/>
      <w:pPr>
        <w:tabs>
          <w:tab w:val="left" w:pos="312"/>
        </w:tabs>
      </w:pPr>
    </w:lvl>
  </w:abstractNum>
  <w:abstractNum w:abstractNumId="1">
    <w:nsid w:val="285444A2"/>
    <w:multiLevelType w:val="singleLevel"/>
    <w:tmpl w:val="285444A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jk4N2FhNGU0NTM4N2ViZmJlMDgzOWIyNjc3M2MifQ=="/>
  </w:docVars>
  <w:rsids>
    <w:rsidRoot w:val="2B2E6DBE"/>
    <w:rsid w:val="107B14D8"/>
    <w:rsid w:val="1B3F29E9"/>
    <w:rsid w:val="204F2613"/>
    <w:rsid w:val="28607EC1"/>
    <w:rsid w:val="2B2E6DBE"/>
    <w:rsid w:val="502B70A1"/>
    <w:rsid w:val="528C73C7"/>
    <w:rsid w:val="683F59B7"/>
    <w:rsid w:val="6B636E81"/>
    <w:rsid w:val="7A700B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qFormat/>
    <w:uiPriority w:val="0"/>
    <w:rPr>
      <w:rFonts w:ascii="Times New Roman" w:hAnsi="Times New Roma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71"/>
    <w:basedOn w:val="6"/>
    <w:qFormat/>
    <w:uiPriority w:val="0"/>
    <w:rPr>
      <w:rFonts w:hint="default" w:ascii="仿宋_GB2312" w:eastAsia="仿宋_GB2312" w:cs="仿宋_GB2312"/>
      <w:color w:val="FF0000"/>
      <w:sz w:val="24"/>
      <w:szCs w:val="24"/>
      <w:u w:val="none"/>
    </w:rPr>
  </w:style>
  <w:style w:type="character" w:customStyle="1" w:styleId="9">
    <w:name w:val="font31"/>
    <w:basedOn w:val="6"/>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4291</Words>
  <Characters>4335</Characters>
  <Lines>0</Lines>
  <Paragraphs>0</Paragraphs>
  <TotalTime>7</TotalTime>
  <ScaleCrop>false</ScaleCrop>
  <LinksUpToDate>false</LinksUpToDate>
  <CharactersWithSpaces>4337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2022-11-28T02:55:00Z</dcterms:created>
  <dc:creator>郑有刚</dc:creator>
  <cp:lastModifiedBy>郑有刚</cp:lastModifiedBy>
  <dcterms:modified xsi:type="dcterms:W3CDTF">2023-10-12T08:47:14Z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E65E409A7A744D9C96F3117EC6B458CE_13</vt:lpwstr>
  </property>
</Properties>
</file>