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65" w:lineRule="exact"/>
        <w:jc w:val="center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琼海市长坡镇镇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本级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年</w:t>
      </w:r>
    </w:p>
    <w:p>
      <w:pPr>
        <w:pStyle w:val="8"/>
        <w:spacing w:line="665" w:lineRule="exact"/>
        <w:jc w:val="center"/>
        <w:rPr>
          <w:rFonts w:hint="eastAsia" w:ascii="黑体" w:hAnsi="黑体" w:eastAsia="黑体" w:cs="黑体"/>
          <w:b w:val="0"/>
          <w:bCs w:val="0"/>
          <w:sz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一般公共预算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三公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经费汇总情况</w:t>
      </w:r>
    </w:p>
    <w:p>
      <w:pPr>
        <w:pStyle w:val="2"/>
        <w:spacing w:line="357" w:lineRule="auto"/>
        <w:ind w:left="120" w:right="277" w:firstLine="640"/>
        <w:jc w:val="both"/>
        <w:rPr>
          <w:rFonts w:hint="eastAsia"/>
          <w:spacing w:val="-1"/>
          <w:lang w:eastAsia="zh-CN"/>
        </w:rPr>
      </w:pPr>
    </w:p>
    <w:p>
      <w:pPr>
        <w:pStyle w:val="2"/>
        <w:spacing w:line="357" w:lineRule="auto"/>
        <w:ind w:left="120" w:right="277" w:firstLine="640"/>
        <w:jc w:val="both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eastAsia="zh-CN"/>
        </w:rPr>
        <w:t>根据国务院关于推进政府预算信息公开的决策部署，省政府及市政府工作安排，经汇总，</w:t>
      </w:r>
      <w:r>
        <w:rPr>
          <w:rFonts w:hint="eastAsia"/>
          <w:spacing w:val="-1"/>
          <w:lang w:val="en-US" w:eastAsia="zh-CN"/>
        </w:rPr>
        <w:t>2020</w:t>
      </w:r>
      <w:r>
        <w:rPr>
          <w:rFonts w:hint="eastAsia"/>
          <w:spacing w:val="-1"/>
          <w:lang w:eastAsia="zh-CN"/>
        </w:rPr>
        <w:t>年长坡镇镇本级部门，包括琼海市长坡镇人民政府本级、琼</w:t>
      </w:r>
      <w:bookmarkStart w:id="0" w:name="_GoBack"/>
      <w:bookmarkEnd w:id="0"/>
      <w:r>
        <w:rPr>
          <w:rFonts w:hint="eastAsia"/>
          <w:spacing w:val="-1"/>
          <w:lang w:eastAsia="zh-CN"/>
        </w:rPr>
        <w:t>海市财政局长坡财政所使用当年财政拨款安排的“三公”经费预算</w:t>
      </w:r>
      <w:r>
        <w:rPr>
          <w:rFonts w:hint="eastAsia"/>
          <w:spacing w:val="-1"/>
          <w:lang w:val="en-US" w:eastAsia="zh-CN"/>
        </w:rPr>
        <w:t>40.74</w:t>
      </w:r>
      <w:r>
        <w:rPr>
          <w:rFonts w:hint="eastAsia"/>
          <w:spacing w:val="-1"/>
          <w:lang w:eastAsia="zh-CN"/>
        </w:rPr>
        <w:t>万元，与上年预算数增加</w:t>
      </w:r>
      <w:r>
        <w:rPr>
          <w:rFonts w:hint="eastAsia"/>
          <w:spacing w:val="-1"/>
          <w:lang w:val="en-US" w:eastAsia="zh-CN"/>
        </w:rPr>
        <w:t>19.84万元，上升94.93%</w:t>
      </w:r>
      <w:r>
        <w:rPr>
          <w:rFonts w:hint="eastAsia"/>
          <w:spacing w:val="-1"/>
          <w:lang w:eastAsia="zh-CN"/>
        </w:rPr>
        <w:t>。其中，公务用车运行维护费预算</w:t>
      </w:r>
      <w:r>
        <w:rPr>
          <w:rFonts w:hint="eastAsia"/>
          <w:spacing w:val="-1"/>
          <w:lang w:val="en-US" w:eastAsia="zh-CN"/>
        </w:rPr>
        <w:t>15.74</w:t>
      </w:r>
      <w:r>
        <w:rPr>
          <w:rFonts w:hint="eastAsia"/>
          <w:spacing w:val="-1"/>
          <w:lang w:eastAsia="zh-CN"/>
        </w:rPr>
        <w:t>万元，比上年上升</w:t>
      </w:r>
      <w:r>
        <w:rPr>
          <w:rFonts w:hint="eastAsia"/>
          <w:spacing w:val="-1"/>
          <w:lang w:val="en-US" w:eastAsia="zh-CN"/>
        </w:rPr>
        <w:t>32.27%，</w:t>
      </w:r>
      <w:r>
        <w:rPr>
          <w:rFonts w:hint="eastAsia"/>
          <w:spacing w:val="-1"/>
          <w:lang w:eastAsia="zh-CN"/>
        </w:rPr>
        <w:t>主要原因是计划购置新的公务用车</w:t>
      </w:r>
      <w:r>
        <w:rPr>
          <w:rFonts w:hint="eastAsia"/>
          <w:spacing w:val="-1"/>
          <w:lang w:val="en-US" w:eastAsia="zh-CN"/>
        </w:rPr>
        <w:t>；</w:t>
      </w:r>
      <w:r>
        <w:rPr>
          <w:rFonts w:hint="eastAsia"/>
          <w:spacing w:val="-1"/>
          <w:lang w:eastAsia="zh-CN"/>
        </w:rPr>
        <w:t>公务接待费预算</w:t>
      </w:r>
      <w:r>
        <w:rPr>
          <w:rFonts w:hint="eastAsia"/>
          <w:spacing w:val="-1"/>
          <w:lang w:val="en-US" w:eastAsia="zh-CN"/>
        </w:rPr>
        <w:t>7万元，比上年下降22.22%，</w:t>
      </w:r>
      <w:r>
        <w:rPr>
          <w:rFonts w:hint="eastAsia"/>
          <w:spacing w:val="-1"/>
          <w:lang w:eastAsia="zh-CN"/>
        </w:rPr>
        <w:t>主要原因是体制补助收入减少，三公经费预算压减。</w:t>
      </w:r>
    </w:p>
    <w:sectPr>
      <w:type w:val="continuous"/>
      <w:pgSz w:w="11910" w:h="16840"/>
      <w:pgMar w:top="1520" w:right="15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C7DBE"/>
    <w:rsid w:val="000004AC"/>
    <w:rsid w:val="003E5453"/>
    <w:rsid w:val="00B7131F"/>
    <w:rsid w:val="00CB5642"/>
    <w:rsid w:val="00CC7DBE"/>
    <w:rsid w:val="13B7123C"/>
    <w:rsid w:val="1D1A39D0"/>
    <w:rsid w:val="1D422662"/>
    <w:rsid w:val="33136BC1"/>
    <w:rsid w:val="36F37A5C"/>
    <w:rsid w:val="37207269"/>
    <w:rsid w:val="4FA26BBE"/>
    <w:rsid w:val="52D27CA5"/>
    <w:rsid w:val="57796BD0"/>
    <w:rsid w:val="5BFC7CA9"/>
    <w:rsid w:val="67383E16"/>
    <w:rsid w:val="799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1"/>
    </w:pPr>
    <w:rPr>
      <w:sz w:val="32"/>
      <w:szCs w:val="32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816"/>
      <w:outlineLvl w:val="1"/>
    </w:pPr>
    <w:rPr>
      <w:rFonts w:ascii="Arial Unicode MS" w:hAnsi="Arial Unicode MS" w:eastAsia="Arial Unicode MS" w:cs="Arial Unicode MS"/>
      <w:b/>
      <w:bCs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正文文本 Char"/>
    <w:basedOn w:val="5"/>
    <w:link w:val="2"/>
    <w:qFormat/>
    <w:uiPriority w:val="1"/>
    <w:rPr>
      <w:rFonts w:ascii="仿宋" w:hAnsi="仿宋" w:eastAsia="仿宋" w:cs="仿宋"/>
      <w:sz w:val="32"/>
      <w:szCs w:val="32"/>
    </w:rPr>
  </w:style>
  <w:style w:type="character" w:customStyle="1" w:styleId="12">
    <w:name w:val="页眉 Char"/>
    <w:basedOn w:val="5"/>
    <w:link w:val="4"/>
    <w:semiHidden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3</TotalTime>
  <ScaleCrop>false</ScaleCrop>
  <LinksUpToDate>false</LinksUpToDate>
  <CharactersWithSpaces>172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2018-05-23T08:19:00Z</dcterms:created>
  <dc:creator>YS</dc:creator>
  <cp:lastModifiedBy>北上南方</cp:lastModifiedBy>
  <dcterms:modified xsi:type="dcterms:W3CDTF">2020-09-18T09:51:48Z</dcterms:modified>
  <dc:title>海南省省本级2013年“三公”经费预算汇总情况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2052-10.1.0.7400</vt:lpwstr>
  </property>
</Properties>
</file>