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嘉积城区福海路市政工程</w:t>
      </w:r>
      <w:r>
        <w:rPr>
          <w:rFonts w:hint="eastAsia" w:ascii="黑体" w:hAnsi="黑体" w:eastAsia="黑体"/>
          <w:sz w:val="44"/>
          <w:szCs w:val="44"/>
        </w:rPr>
        <w:t>项目业务绩效自评报告</w:t>
      </w:r>
    </w:p>
    <w:p>
      <w:pPr>
        <w:snapToGrid w:val="0"/>
        <w:spacing w:line="560" w:lineRule="exact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30"/>
        <w:outlineLvl w:val="0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</w:rPr>
        <w:t>项目</w:t>
      </w:r>
      <w:r>
        <w:rPr>
          <w:rFonts w:hint="eastAsia" w:ascii="仿宋" w:hAnsi="仿宋" w:eastAsia="仿宋"/>
          <w:szCs w:val="32"/>
          <w:lang w:eastAsia="zh-CN"/>
        </w:rPr>
        <w:t>概况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嘉积城区福海路市政工程</w:t>
      </w:r>
      <w:r>
        <w:rPr>
          <w:rFonts w:hint="eastAsia" w:ascii="仿宋" w:hAnsi="仿宋" w:eastAsia="仿宋"/>
          <w:szCs w:val="32"/>
        </w:rPr>
        <w:t>财政概算总投资</w:t>
      </w:r>
      <w:r>
        <w:rPr>
          <w:rFonts w:hint="eastAsia" w:ascii="仿宋" w:hAnsi="仿宋" w:eastAsia="仿宋"/>
          <w:szCs w:val="32"/>
          <w:lang w:val="en-US" w:eastAsia="zh-CN"/>
        </w:rPr>
        <w:t>23206200</w:t>
      </w:r>
      <w:r>
        <w:rPr>
          <w:rFonts w:ascii="仿宋" w:hAnsi="仿宋" w:eastAsia="仿宋"/>
          <w:szCs w:val="32"/>
        </w:rPr>
        <w:t>元，资金来源为市级财政资金，建设内容为：建设道路总长</w:t>
      </w:r>
      <w:r>
        <w:rPr>
          <w:rFonts w:hint="eastAsia" w:ascii="仿宋" w:hAnsi="仿宋" w:eastAsia="仿宋"/>
          <w:szCs w:val="32"/>
          <w:lang w:val="en-US" w:eastAsia="zh-CN"/>
        </w:rPr>
        <w:t>720</w:t>
      </w:r>
      <w:r>
        <w:rPr>
          <w:rFonts w:ascii="仿宋" w:hAnsi="仿宋" w:eastAsia="仿宋"/>
          <w:szCs w:val="32"/>
        </w:rPr>
        <w:t>米，路幅宽为25米，等级为城市次干路，包括道路工程、给排水工程、电力电信工程、照明工程、交通工程等。</w:t>
      </w:r>
    </w:p>
    <w:p>
      <w:pPr>
        <w:spacing w:line="560" w:lineRule="exact"/>
        <w:ind w:firstLine="630"/>
        <w:outlineLvl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二、项目</w:t>
      </w:r>
      <w:r>
        <w:rPr>
          <w:rFonts w:hint="eastAsia" w:ascii="仿宋" w:hAnsi="仿宋" w:eastAsia="仿宋"/>
          <w:szCs w:val="32"/>
          <w:lang w:eastAsia="zh-CN"/>
        </w:rPr>
        <w:t>决策及</w:t>
      </w:r>
      <w:r>
        <w:rPr>
          <w:rFonts w:hint="eastAsia" w:ascii="仿宋" w:hAnsi="仿宋" w:eastAsia="仿宋"/>
          <w:szCs w:val="32"/>
        </w:rPr>
        <w:t>资金使用管理情况</w:t>
      </w:r>
    </w:p>
    <w:p>
      <w:pPr>
        <w:spacing w:line="560" w:lineRule="exact"/>
        <w:ind w:firstLine="576" w:firstLineChars="180"/>
        <w:outlineLvl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项目已于20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29</w:t>
      </w:r>
      <w:r>
        <w:rPr>
          <w:rFonts w:hint="eastAsia" w:ascii="仿宋" w:hAnsi="仿宋" w:eastAsia="仿宋"/>
          <w:szCs w:val="32"/>
        </w:rPr>
        <w:t>日竣工验收</w:t>
      </w:r>
      <w:r>
        <w:rPr>
          <w:rFonts w:hint="eastAsia" w:ascii="仿宋" w:hAnsi="仿宋" w:eastAsia="仿宋"/>
          <w:szCs w:val="32"/>
          <w:lang w:eastAsia="zh-CN"/>
        </w:rPr>
        <w:t>并完成结算审核</w:t>
      </w:r>
      <w:r>
        <w:rPr>
          <w:rFonts w:hint="eastAsia" w:ascii="仿宋" w:hAnsi="仿宋" w:eastAsia="仿宋"/>
          <w:szCs w:val="32"/>
        </w:rPr>
        <w:t>。</w:t>
      </w:r>
      <w:r>
        <w:rPr>
          <w:rFonts w:hint="eastAsia" w:ascii="仿宋" w:hAnsi="仿宋" w:eastAsia="仿宋"/>
          <w:szCs w:val="32"/>
          <w:lang w:eastAsia="zh-CN"/>
        </w:rPr>
        <w:t>按照合同约定拨付除质保金外项目结算款及应付二类费。</w:t>
      </w:r>
      <w:r>
        <w:rPr>
          <w:rFonts w:hint="eastAsia" w:ascii="仿宋" w:hAnsi="仿宋" w:eastAsia="仿宋"/>
          <w:szCs w:val="32"/>
          <w:lang w:val="en-US" w:eastAsia="zh-CN"/>
        </w:rPr>
        <w:t>2021</w:t>
      </w:r>
      <w:r>
        <w:rPr>
          <w:rFonts w:hint="eastAsia" w:ascii="仿宋" w:hAnsi="仿宋" w:eastAsia="仿宋"/>
          <w:szCs w:val="32"/>
        </w:rPr>
        <w:t>年安排市级财政资金</w:t>
      </w:r>
      <w:r>
        <w:rPr>
          <w:rFonts w:hint="eastAsia" w:ascii="仿宋" w:hAnsi="仿宋" w:eastAsia="仿宋"/>
          <w:szCs w:val="32"/>
          <w:lang w:val="en-US" w:eastAsia="zh-CN"/>
        </w:rPr>
        <w:t>4377008.99</w:t>
      </w:r>
      <w:r>
        <w:rPr>
          <w:rFonts w:hint="eastAsia" w:ascii="仿宋" w:hAnsi="仿宋" w:eastAsia="仿宋"/>
          <w:szCs w:val="32"/>
        </w:rPr>
        <w:t>元，实际拨付资金</w:t>
      </w:r>
      <w:r>
        <w:rPr>
          <w:rFonts w:hint="eastAsia" w:ascii="仿宋" w:hAnsi="仿宋" w:eastAsia="仿宋"/>
          <w:szCs w:val="32"/>
          <w:lang w:val="en-US" w:eastAsia="zh-CN"/>
        </w:rPr>
        <w:t>4377008.99</w:t>
      </w:r>
      <w:r>
        <w:rPr>
          <w:rFonts w:hint="eastAsia" w:ascii="仿宋" w:hAnsi="仿宋" w:eastAsia="仿宋"/>
          <w:szCs w:val="32"/>
        </w:rPr>
        <w:t>万元,资金使用率达</w:t>
      </w:r>
      <w:r>
        <w:rPr>
          <w:rFonts w:hint="eastAsia" w:ascii="仿宋" w:hAnsi="仿宋" w:eastAsia="仿宋"/>
          <w:szCs w:val="32"/>
          <w:lang w:val="en-US" w:eastAsia="zh-CN"/>
        </w:rPr>
        <w:t>100</w:t>
      </w:r>
      <w:r>
        <w:rPr>
          <w:rFonts w:hint="eastAsia" w:ascii="仿宋" w:hAnsi="仿宋" w:eastAsia="仿宋"/>
          <w:szCs w:val="32"/>
        </w:rPr>
        <w:t>%。</w:t>
      </w:r>
    </w:p>
    <w:p>
      <w:pPr>
        <w:spacing w:line="560" w:lineRule="exact"/>
        <w:ind w:firstLine="576" w:firstLineChars="180"/>
        <w:outlineLvl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三、项目组织实施情况</w:t>
      </w:r>
    </w:p>
    <w:p>
      <w:pPr>
        <w:spacing w:line="560" w:lineRule="exact"/>
        <w:ind w:firstLine="576" w:firstLineChars="180"/>
        <w:outlineLvl w:val="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17</w:t>
      </w:r>
      <w:r>
        <w:rPr>
          <w:rFonts w:hint="eastAsia" w:ascii="仿宋" w:hAnsi="仿宋" w:eastAsia="仿宋"/>
          <w:szCs w:val="32"/>
        </w:rPr>
        <w:t>年10月</w:t>
      </w:r>
      <w:r>
        <w:rPr>
          <w:rFonts w:hint="eastAsia" w:ascii="仿宋" w:hAnsi="仿宋" w:eastAsia="仿宋"/>
          <w:szCs w:val="32"/>
          <w:lang w:val="en-US" w:eastAsia="zh-CN"/>
        </w:rPr>
        <w:t>27</w:t>
      </w:r>
      <w:r>
        <w:rPr>
          <w:rFonts w:hint="eastAsia" w:ascii="仿宋" w:hAnsi="仿宋" w:eastAsia="仿宋"/>
          <w:szCs w:val="32"/>
        </w:rPr>
        <w:t>日由</w:t>
      </w:r>
      <w:r>
        <w:rPr>
          <w:rFonts w:hint="eastAsia" w:ascii="仿宋" w:hAnsi="仿宋" w:eastAsia="仿宋"/>
          <w:szCs w:val="32"/>
          <w:lang w:eastAsia="zh-CN"/>
        </w:rPr>
        <w:t>海南第一建设</w:t>
      </w:r>
      <w:r>
        <w:rPr>
          <w:rFonts w:hint="eastAsia" w:ascii="仿宋" w:hAnsi="仿宋" w:eastAsia="仿宋"/>
          <w:szCs w:val="32"/>
        </w:rPr>
        <w:t>工程有限公司中标</w:t>
      </w:r>
      <w:r>
        <w:rPr>
          <w:rFonts w:hint="eastAsia" w:ascii="仿宋" w:hAnsi="仿宋" w:eastAsia="仿宋"/>
          <w:szCs w:val="32"/>
          <w:lang w:eastAsia="zh-CN"/>
        </w:rPr>
        <w:t>开工建设</w:t>
      </w:r>
      <w:r>
        <w:rPr>
          <w:rFonts w:hint="eastAsia" w:ascii="仿宋" w:hAnsi="仿宋" w:eastAsia="仿宋"/>
          <w:szCs w:val="32"/>
        </w:rPr>
        <w:t>，合同金额为</w:t>
      </w:r>
      <w:r>
        <w:rPr>
          <w:rFonts w:hint="eastAsia" w:ascii="仿宋" w:hAnsi="仿宋" w:eastAsia="仿宋"/>
          <w:szCs w:val="32"/>
          <w:lang w:val="en-US" w:eastAsia="zh-CN"/>
        </w:rPr>
        <w:t>18145928.93</w:t>
      </w:r>
      <w:r>
        <w:rPr>
          <w:rFonts w:hint="eastAsia" w:ascii="仿宋" w:hAnsi="仿宋" w:eastAsia="仿宋"/>
          <w:szCs w:val="32"/>
        </w:rPr>
        <w:t>元，项目已于20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29</w:t>
      </w:r>
      <w:r>
        <w:rPr>
          <w:rFonts w:hint="eastAsia" w:ascii="仿宋" w:hAnsi="仿宋" w:eastAsia="仿宋"/>
          <w:szCs w:val="32"/>
        </w:rPr>
        <w:t>日竣工验收</w:t>
      </w:r>
      <w:r>
        <w:rPr>
          <w:rFonts w:hint="eastAsia" w:ascii="仿宋" w:hAnsi="仿宋" w:eastAsia="仿宋"/>
          <w:szCs w:val="32"/>
          <w:lang w:eastAsia="zh-CN"/>
        </w:rPr>
        <w:t>并完成结算审核</w:t>
      </w:r>
      <w:r>
        <w:rPr>
          <w:rFonts w:hint="eastAsia" w:ascii="仿宋" w:hAnsi="仿宋" w:eastAsia="仿宋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四、项目绩效情况</w:t>
      </w:r>
    </w:p>
    <w:p>
      <w:pPr>
        <w:spacing w:line="560" w:lineRule="exact"/>
        <w:ind w:firstLine="576" w:firstLineChars="180"/>
        <w:outlineLvl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项目已于20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29</w:t>
      </w:r>
      <w:r>
        <w:rPr>
          <w:rFonts w:hint="eastAsia" w:ascii="仿宋" w:hAnsi="仿宋" w:eastAsia="仿宋"/>
          <w:szCs w:val="32"/>
        </w:rPr>
        <w:t>日竣工验收</w:t>
      </w:r>
      <w:r>
        <w:rPr>
          <w:rFonts w:hint="eastAsia" w:ascii="仿宋" w:hAnsi="仿宋" w:eastAsia="仿宋"/>
          <w:szCs w:val="32"/>
          <w:lang w:eastAsia="zh-CN"/>
        </w:rPr>
        <w:t>并投入使用，</w:t>
      </w:r>
      <w:r>
        <w:rPr>
          <w:rFonts w:hint="eastAsia" w:ascii="仿宋" w:hAnsi="仿宋" w:eastAsia="仿宋"/>
          <w:szCs w:val="32"/>
        </w:rPr>
        <w:t>管理成本控制在概算范围内，明显改善城市道路网络结构和投资环境，加快旅游业发展步伐，提高当地人民的生活质量，增强城市的吸引力和辐射力，居民满意度达98%。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五、综合评价情况及评价结论（按附件</w:t>
      </w:r>
      <w:r>
        <w:rPr>
          <w:rFonts w:ascii="仿宋" w:hAnsi="仿宋" w:eastAsia="仿宋"/>
          <w:szCs w:val="32"/>
        </w:rPr>
        <w:t>4-3</w:t>
      </w:r>
      <w:r>
        <w:rPr>
          <w:rFonts w:hint="eastAsia" w:ascii="仿宋" w:hAnsi="仿宋" w:eastAsia="仿宋"/>
          <w:szCs w:val="32"/>
        </w:rPr>
        <w:t>评分表结果）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嘉积城区福海路市政工程</w:t>
      </w:r>
      <w:r>
        <w:rPr>
          <w:rFonts w:hint="eastAsia" w:ascii="仿宋" w:hAnsi="仿宋" w:eastAsia="仿宋"/>
          <w:szCs w:val="32"/>
        </w:rPr>
        <w:t>项目绩效评价指标评分为98.5分，评价结果为优秀。</w:t>
      </w:r>
      <w:r>
        <w:rPr>
          <w:rFonts w:hint="eastAsia" w:ascii="仿宋" w:hAnsi="仿宋" w:eastAsia="仿宋"/>
          <w:szCs w:val="32"/>
          <w:lang w:eastAsia="zh-CN"/>
        </w:rPr>
        <w:t>嘉积城区福海路市政工程</w:t>
      </w:r>
      <w:r>
        <w:rPr>
          <w:rFonts w:hint="eastAsia" w:ascii="仿宋" w:hAnsi="仿宋" w:eastAsia="仿宋"/>
          <w:szCs w:val="32"/>
        </w:rPr>
        <w:t>项目按合同约定完成全部施工内容，验收合格，成本控制在概算范围内，资金到位率，产生的社会经济效益均达到优秀，群众满意度高。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六、主要经验教训及做法、存在问题和建议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（一）严格按照政府投资项目管理办法进行项目的建设。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（二）严格按照预算办理各项支出，确保专款专用，资金使用及时、规范和安全有效。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（三）加强项目的检查和验收，确保项目实施质量，做好项目</w:t>
      </w:r>
      <w:r>
        <w:rPr>
          <w:rFonts w:hint="eastAsia" w:ascii="仿宋" w:hAnsi="仿宋" w:eastAsia="仿宋"/>
          <w:szCs w:val="32"/>
        </w:rPr>
        <w:t>移交</w:t>
      </w:r>
      <w:r>
        <w:rPr>
          <w:rFonts w:ascii="仿宋" w:hAnsi="仿宋" w:eastAsia="仿宋"/>
          <w:szCs w:val="32"/>
        </w:rPr>
        <w:t>，提高项目的使用效益。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（四）加大项目的宣传力度，切实让人民群众了解政府的相关政策，使得政策措施的执行得到广大群众和社会各界的支持。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七、其他需要说明的问题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ind w:right="1280"/>
        <w:jc w:val="center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    </w:t>
      </w:r>
    </w:p>
    <w:p>
      <w:pPr>
        <w:ind w:right="1280"/>
        <w:jc w:val="center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     </w:t>
      </w:r>
    </w:p>
    <w:p>
      <w:pPr>
        <w:ind w:right="1280"/>
        <w:jc w:val="center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</w:t>
      </w:r>
      <w:r>
        <w:rPr>
          <w:rFonts w:hint="eastAsia" w:ascii="仿宋" w:hAnsi="仿宋" w:eastAsia="仿宋"/>
          <w:szCs w:val="32"/>
        </w:rPr>
        <w:t>琼海市住房和城乡建设局</w:t>
      </w:r>
    </w:p>
    <w:p>
      <w:pPr>
        <w:ind w:right="1282"/>
        <w:jc w:val="righ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</w:rPr>
        <w:t>2</w:t>
      </w:r>
      <w:r>
        <w:rPr>
          <w:rFonts w:hint="eastAsia" w:ascii="仿宋" w:hAnsi="仿宋" w:eastAsia="仿宋"/>
          <w:szCs w:val="32"/>
          <w:lang w:val="en-US" w:eastAsia="zh-CN"/>
        </w:rPr>
        <w:t>2</w:t>
      </w:r>
      <w:r>
        <w:rPr>
          <w:rFonts w:hint="eastAsia" w:ascii="仿宋" w:hAnsi="仿宋" w:eastAsia="仿宋"/>
          <w:szCs w:val="32"/>
        </w:rPr>
        <w:t>年7月10日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 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9DD05"/>
    <w:multiLevelType w:val="singleLevel"/>
    <w:tmpl w:val="A0F9DD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4"/>
    <w:rsid w:val="000464F3"/>
    <w:rsid w:val="00084958"/>
    <w:rsid w:val="00095F33"/>
    <w:rsid w:val="000C540F"/>
    <w:rsid w:val="000E1352"/>
    <w:rsid w:val="000F79DE"/>
    <w:rsid w:val="00110517"/>
    <w:rsid w:val="00110D4D"/>
    <w:rsid w:val="001136EF"/>
    <w:rsid w:val="0012303A"/>
    <w:rsid w:val="001251E4"/>
    <w:rsid w:val="00126BF9"/>
    <w:rsid w:val="00131FE4"/>
    <w:rsid w:val="00133144"/>
    <w:rsid w:val="001359D2"/>
    <w:rsid w:val="00172D6A"/>
    <w:rsid w:val="001750FB"/>
    <w:rsid w:val="001F4A98"/>
    <w:rsid w:val="0020420A"/>
    <w:rsid w:val="00217B51"/>
    <w:rsid w:val="00237743"/>
    <w:rsid w:val="00252A51"/>
    <w:rsid w:val="0025797D"/>
    <w:rsid w:val="00257DEC"/>
    <w:rsid w:val="00262740"/>
    <w:rsid w:val="002742BB"/>
    <w:rsid w:val="00282D6A"/>
    <w:rsid w:val="002C62C5"/>
    <w:rsid w:val="002D18CB"/>
    <w:rsid w:val="002E48A4"/>
    <w:rsid w:val="00320E95"/>
    <w:rsid w:val="003415B4"/>
    <w:rsid w:val="003A4164"/>
    <w:rsid w:val="0040310E"/>
    <w:rsid w:val="004220CE"/>
    <w:rsid w:val="00490867"/>
    <w:rsid w:val="004E23B5"/>
    <w:rsid w:val="004E7764"/>
    <w:rsid w:val="00500E65"/>
    <w:rsid w:val="005055E6"/>
    <w:rsid w:val="00521B2D"/>
    <w:rsid w:val="00521CA7"/>
    <w:rsid w:val="00533748"/>
    <w:rsid w:val="0054409B"/>
    <w:rsid w:val="00554A99"/>
    <w:rsid w:val="005A6FEB"/>
    <w:rsid w:val="005D0D20"/>
    <w:rsid w:val="005D67F2"/>
    <w:rsid w:val="006030F7"/>
    <w:rsid w:val="0060388A"/>
    <w:rsid w:val="00630A78"/>
    <w:rsid w:val="00635C01"/>
    <w:rsid w:val="006446F3"/>
    <w:rsid w:val="00665A90"/>
    <w:rsid w:val="006661BE"/>
    <w:rsid w:val="00673F7E"/>
    <w:rsid w:val="00682D54"/>
    <w:rsid w:val="006841B1"/>
    <w:rsid w:val="006E3169"/>
    <w:rsid w:val="006E4CD1"/>
    <w:rsid w:val="006E7EBF"/>
    <w:rsid w:val="007013DE"/>
    <w:rsid w:val="00707400"/>
    <w:rsid w:val="007815B8"/>
    <w:rsid w:val="007A5D85"/>
    <w:rsid w:val="007B0FCD"/>
    <w:rsid w:val="007D35F5"/>
    <w:rsid w:val="007E49ED"/>
    <w:rsid w:val="007F406D"/>
    <w:rsid w:val="008039A3"/>
    <w:rsid w:val="00803A20"/>
    <w:rsid w:val="008549D8"/>
    <w:rsid w:val="008C2F14"/>
    <w:rsid w:val="008D3372"/>
    <w:rsid w:val="008E2FFE"/>
    <w:rsid w:val="008F5A71"/>
    <w:rsid w:val="00955F16"/>
    <w:rsid w:val="009665C2"/>
    <w:rsid w:val="00967478"/>
    <w:rsid w:val="009905FA"/>
    <w:rsid w:val="009B7C18"/>
    <w:rsid w:val="009C27BC"/>
    <w:rsid w:val="009D2BAF"/>
    <w:rsid w:val="009E3F90"/>
    <w:rsid w:val="009F70CC"/>
    <w:rsid w:val="00A12D87"/>
    <w:rsid w:val="00A16B8E"/>
    <w:rsid w:val="00A25CD9"/>
    <w:rsid w:val="00A73314"/>
    <w:rsid w:val="00A833D8"/>
    <w:rsid w:val="00AB79BD"/>
    <w:rsid w:val="00AD07ED"/>
    <w:rsid w:val="00AE5CAA"/>
    <w:rsid w:val="00B01049"/>
    <w:rsid w:val="00B12FA8"/>
    <w:rsid w:val="00B14B41"/>
    <w:rsid w:val="00B36BB8"/>
    <w:rsid w:val="00B60B18"/>
    <w:rsid w:val="00B6570B"/>
    <w:rsid w:val="00B672EE"/>
    <w:rsid w:val="00BC5762"/>
    <w:rsid w:val="00C02DE1"/>
    <w:rsid w:val="00C55B26"/>
    <w:rsid w:val="00C67D11"/>
    <w:rsid w:val="00C82C3F"/>
    <w:rsid w:val="00C87508"/>
    <w:rsid w:val="00CB2704"/>
    <w:rsid w:val="00CB53FB"/>
    <w:rsid w:val="00CC5B39"/>
    <w:rsid w:val="00CD2A98"/>
    <w:rsid w:val="00CE18D9"/>
    <w:rsid w:val="00CE2BC8"/>
    <w:rsid w:val="00CE70D0"/>
    <w:rsid w:val="00CF4735"/>
    <w:rsid w:val="00D47EF4"/>
    <w:rsid w:val="00D71975"/>
    <w:rsid w:val="00D71F28"/>
    <w:rsid w:val="00D77776"/>
    <w:rsid w:val="00D80ED7"/>
    <w:rsid w:val="00DC62CC"/>
    <w:rsid w:val="00E05AC2"/>
    <w:rsid w:val="00E076C9"/>
    <w:rsid w:val="00E620CD"/>
    <w:rsid w:val="00E67128"/>
    <w:rsid w:val="00E73469"/>
    <w:rsid w:val="00E73CA8"/>
    <w:rsid w:val="00E86C05"/>
    <w:rsid w:val="00EA1F71"/>
    <w:rsid w:val="00EB72C8"/>
    <w:rsid w:val="00EC1192"/>
    <w:rsid w:val="00ED5014"/>
    <w:rsid w:val="00EE1971"/>
    <w:rsid w:val="00EF44C0"/>
    <w:rsid w:val="00EF52B5"/>
    <w:rsid w:val="00F015D7"/>
    <w:rsid w:val="00F0406E"/>
    <w:rsid w:val="00F13252"/>
    <w:rsid w:val="00F40C62"/>
    <w:rsid w:val="00F47EC4"/>
    <w:rsid w:val="00F71B0C"/>
    <w:rsid w:val="00FA2B7B"/>
    <w:rsid w:val="00FC3EAD"/>
    <w:rsid w:val="0A264FE2"/>
    <w:rsid w:val="0AFE4B9D"/>
    <w:rsid w:val="0DFF36CE"/>
    <w:rsid w:val="12851113"/>
    <w:rsid w:val="5D780659"/>
    <w:rsid w:val="681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locked/>
    <w:uiPriority w:val="99"/>
    <w:rPr>
      <w:rFonts w:ascii="仿宋_GB2312" w:hAnsi="新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123</Words>
  <Characters>704</Characters>
  <Lines>5</Lines>
  <Paragraphs>1</Paragraphs>
  <TotalTime>24</TotalTime>
  <ScaleCrop>false</ScaleCrop>
  <LinksUpToDate>false</LinksUpToDate>
  <CharactersWithSpaces>826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lenovo</dc:creator>
  <cp:lastModifiedBy>jsj</cp:lastModifiedBy>
  <cp:lastPrinted>2022-07-20T07:28:00Z</cp:lastPrinted>
  <dcterms:modified xsi:type="dcterms:W3CDTF">2022-07-20T08:28:07Z</dcterms:modified>
  <dc:title>财政支出项目绩效评价报告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