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ascii="宋体" w:hAnsi="宋体" w:cs="宋体"/>
          <w:sz w:val="52"/>
          <w:szCs w:val="52"/>
        </w:rPr>
        <w:t>202</w:t>
      </w:r>
      <w:r>
        <w:rPr>
          <w:rFonts w:hint="eastAsia" w:ascii="宋体" w:hAnsi="宋体" w:cs="宋体"/>
          <w:sz w:val="52"/>
          <w:szCs w:val="52"/>
          <w:lang w:val="en-US" w:eastAsia="zh-CN"/>
        </w:rPr>
        <w:t>4</w:t>
      </w:r>
      <w:r>
        <w:rPr>
          <w:rFonts w:hint="eastAsia" w:ascii="宋体" w:hAnsi="宋体" w:cs="宋体"/>
          <w:sz w:val="52"/>
          <w:szCs w:val="52"/>
        </w:rPr>
        <w:t>年</w:t>
      </w:r>
      <w:r>
        <w:rPr>
          <w:rFonts w:hint="eastAsia"/>
          <w:sz w:val="52"/>
          <w:szCs w:val="52"/>
        </w:rPr>
        <w:t>琼海市长坡镇人民政府（本级）单位预算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sz w:val="32"/>
          <w:szCs w:val="32"/>
        </w:rPr>
        <w:t>琼海市长坡镇人民政府（本级）单位概况</w:t>
      </w:r>
    </w:p>
    <w:p>
      <w:pPr>
        <w:pStyle w:val="6"/>
        <w:numPr>
          <w:ilvl w:val="0"/>
          <w:numId w:val="2"/>
        </w:numPr>
        <w:ind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主要职能</w:t>
      </w:r>
    </w:p>
    <w:p>
      <w:pPr>
        <w:pStyle w:val="6"/>
        <w:numPr>
          <w:ilvl w:val="0"/>
          <w:numId w:val="2"/>
        </w:numPr>
        <w:ind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部门预算单位构成</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琼海市长坡镇人民政府（本级）</w:t>
      </w:r>
      <w:r>
        <w:rPr>
          <w:rFonts w:hint="eastAsia" w:ascii="黑体" w:hAnsi="黑体" w:eastAsia="黑体" w:cs="黑体"/>
          <w:sz w:val="32"/>
          <w:szCs w:val="32"/>
          <w:lang w:val="en-US" w:eastAsia="zh-CN"/>
        </w:rPr>
        <w:t>2024</w:t>
      </w:r>
      <w:r>
        <w:rPr>
          <w:rFonts w:hint="eastAsia" w:ascii="黑体" w:hAnsi="黑体" w:eastAsia="黑体"/>
          <w:sz w:val="32"/>
          <w:szCs w:val="32"/>
        </w:rPr>
        <w:t>年单位预算表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琼海市长坡镇人民政府（本级）</w:t>
      </w:r>
      <w:r>
        <w:rPr>
          <w:rFonts w:hint="eastAsia" w:ascii="黑体" w:hAnsi="黑体" w:eastAsia="黑体" w:cs="黑体"/>
          <w:sz w:val="32"/>
          <w:szCs w:val="32"/>
          <w:lang w:val="en-US" w:eastAsia="zh-CN"/>
        </w:rPr>
        <w:t>2024</w:t>
      </w:r>
      <w:r>
        <w:rPr>
          <w:rFonts w:hint="eastAsia" w:ascii="黑体" w:hAnsi="黑体" w:eastAsia="黑体"/>
          <w:sz w:val="32"/>
          <w:szCs w:val="32"/>
        </w:rPr>
        <w:t>年单位预算情况说明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3"/>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琼海市长坡镇人民政府（本级）单位概况</w:t>
      </w:r>
    </w:p>
    <w:p>
      <w:pPr>
        <w:jc w:val="left"/>
        <w:rPr>
          <w:rFonts w:ascii="仿宋_GB2312" w:hAnsi="仿宋_GB2312" w:eastAsia="仿宋_GB2312" w:cs="仿宋_GB2312"/>
          <w:sz w:val="32"/>
          <w:szCs w:val="32"/>
        </w:rPr>
      </w:pPr>
    </w:p>
    <w:p>
      <w:pPr>
        <w:pStyle w:val="6"/>
        <w:numPr>
          <w:ilvl w:val="0"/>
          <w:numId w:val="4"/>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10"/>
        <w:ind w:firstLine="64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（一）保证党的路线、方针、政策的坚决贯彻执行；</w:t>
      </w:r>
    </w:p>
    <w:p>
      <w:pPr>
        <w:pStyle w:val="10"/>
        <w:ind w:firstLine="64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（二）负责抓好本镇党建工作、群团工作、精神文明建设工作、新闻宣传工作；</w:t>
      </w:r>
    </w:p>
    <w:p>
      <w:pPr>
        <w:pStyle w:val="10"/>
        <w:ind w:firstLine="64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三）制定和组织实施经济、科技和社会发展计划，制定资源开发技术改造和产业结构调整方案，组织指导好各业生产，搞好商品流通，协调好本镇与外地区的经济交流与合作，抓好招商引资，人才引进项目开发，不断培育市场体系，组织经济运行，促进经济发展；</w:t>
      </w:r>
    </w:p>
    <w:p>
      <w:pPr>
        <w:pStyle w:val="10"/>
        <w:ind w:firstLine="64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（四）制定并组织实施村镇建设规划，部署重点工程建设，地方道路建设及公共设施，水利设施的管理，负责土地、林木、水等自然资源和生态环境的保护，做好护林防火工作；</w:t>
      </w:r>
    </w:p>
    <w:p>
      <w:pPr>
        <w:pStyle w:val="10"/>
        <w:numPr>
          <w:ilvl w:val="0"/>
          <w:numId w:val="0"/>
        </w:numPr>
        <w:ind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五）负责本行政区域内的民政、计划生育、文化教育、卫生、体育等社会公益事业的综合性工作，维护一切经济单位和个人的正当经济权益，取缔非法经济活动，调解和处理民事纠纷，打击刑事犯罪维护社会稳定；</w:t>
      </w:r>
    </w:p>
    <w:p>
      <w:pPr>
        <w:pStyle w:val="10"/>
        <w:ind w:firstLine="640" w:firstLineChars="20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rPr>
        <w:t>（六）按计划组织本级财政收入和地方税的征收，完成国家财政计划，不断培植税源，管好财政资金，增强财政实力</w:t>
      </w:r>
      <w:r>
        <w:rPr>
          <w:rFonts w:hint="eastAsia" w:ascii="仿宋_GB2312" w:hAnsi="黑体" w:eastAsia="仿宋_GB2312" w:cs="仿宋_GB2312"/>
          <w:sz w:val="32"/>
          <w:szCs w:val="32"/>
          <w:lang w:eastAsia="zh-CN"/>
        </w:rPr>
        <w:t>。</w:t>
      </w:r>
    </w:p>
    <w:p>
      <w:pPr>
        <w:pStyle w:val="6"/>
        <w:numPr>
          <w:ilvl w:val="0"/>
          <w:numId w:val="4"/>
        </w:numPr>
        <w:ind w:firstLineChars="0"/>
        <w:jc w:val="left"/>
        <w:rPr>
          <w:rFonts w:hint="eastAsia" w:ascii="黑体" w:hAnsi="黑体" w:eastAsia="黑体" w:cs="仿宋_GB2312"/>
          <w:sz w:val="32"/>
          <w:szCs w:val="32"/>
        </w:rPr>
      </w:pPr>
      <w:r>
        <w:rPr>
          <w:rFonts w:hint="eastAsia" w:ascii="黑体" w:hAnsi="黑体" w:eastAsia="黑体" w:cs="仿宋_GB2312"/>
          <w:sz w:val="32"/>
          <w:szCs w:val="32"/>
        </w:rPr>
        <w:t>部门预算单位构成</w:t>
      </w:r>
    </w:p>
    <w:p>
      <w:pPr>
        <w:pStyle w:val="10"/>
        <w:ind w:firstLine="640" w:firstLineChars="200"/>
        <w:jc w:val="left"/>
        <w:rPr>
          <w:rFonts w:hint="default" w:ascii="仿宋_GB2312" w:hAnsi="黑体" w:eastAsia="仿宋_GB2312" w:cs="仿宋_GB2312"/>
          <w:sz w:val="32"/>
          <w:szCs w:val="32"/>
          <w:lang w:val="en-US" w:eastAsia="zh-CN"/>
        </w:rPr>
      </w:pP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一</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内设党政办公室、党建办公室、行政审批办公室、社会事务服务办公室、经济发展办公室5个室。</w:t>
      </w:r>
    </w:p>
    <w:p>
      <w:pPr>
        <w:pStyle w:val="10"/>
        <w:ind w:firstLine="640" w:firstLineChars="20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二</w:t>
      </w:r>
      <w:r>
        <w:rPr>
          <w:rFonts w:hint="eastAsia" w:ascii="仿宋_GB2312" w:hAnsi="黑体" w:eastAsia="仿宋_GB2312" w:cs="仿宋_GB2312"/>
          <w:sz w:val="32"/>
          <w:szCs w:val="32"/>
          <w:lang w:eastAsia="zh-CN"/>
        </w:rPr>
        <w:t>）纳入琼海市长坡镇人民政府2024年部门预算编制范围的二级预算单位包括：</w:t>
      </w:r>
    </w:p>
    <w:p>
      <w:pPr>
        <w:pStyle w:val="10"/>
        <w:ind w:firstLine="640" w:firstLineChars="20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1.琼海市长坡镇人民政府（本级）</w:t>
      </w:r>
    </w:p>
    <w:p>
      <w:pPr>
        <w:pStyle w:val="10"/>
        <w:ind w:firstLine="640" w:firstLineChars="20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2.琼海市长坡镇社会事务服务中心</w:t>
      </w:r>
    </w:p>
    <w:p>
      <w:pPr>
        <w:pStyle w:val="10"/>
        <w:ind w:firstLine="640" w:firstLineChars="20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3.琼海市长坡镇综合行政执法中队</w:t>
      </w:r>
    </w:p>
    <w:p>
      <w:pPr>
        <w:pStyle w:val="10"/>
        <w:ind w:firstLine="640" w:firstLineChars="20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4.琼海市长坡镇农业服务中心</w:t>
      </w:r>
      <w:bookmarkStart w:id="0" w:name="_GoBack"/>
      <w:bookmarkEnd w:id="0"/>
    </w:p>
    <w:p>
      <w:pPr>
        <w:ind w:left="800"/>
        <w:jc w:val="left"/>
        <w:rPr>
          <w:rFonts w:ascii="仿宋_GB2312" w:hAnsi="黑体" w:eastAsia="仿宋_GB2312" w:cs="仿宋_GB2312"/>
          <w:sz w:val="32"/>
          <w:szCs w:val="32"/>
        </w:rPr>
      </w:pP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rPr>
        <w:t>琼海市长坡镇人民政府（本级）</w:t>
      </w:r>
      <w:r>
        <w:rPr>
          <w:rFonts w:hint="eastAsia" w:ascii="黑体" w:hAnsi="黑体" w:eastAsia="黑体"/>
          <w:sz w:val="32"/>
          <w:szCs w:val="32"/>
          <w:lang w:val="en-US" w:eastAsia="zh-CN"/>
        </w:rPr>
        <w:t>2024年</w:t>
      </w:r>
      <w:r>
        <w:rPr>
          <w:rFonts w:hint="eastAsia" w:ascii="黑体" w:hAnsi="黑体" w:eastAsia="黑体"/>
          <w:sz w:val="32"/>
          <w:szCs w:val="32"/>
        </w:rPr>
        <w:t>单位预算表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第三部分   琼海市长坡镇人民政府（本级）</w:t>
      </w:r>
      <w:r>
        <w:rPr>
          <w:rFonts w:hint="eastAsia" w:ascii="黑体" w:hAnsi="黑体" w:eastAsia="黑体"/>
          <w:sz w:val="32"/>
          <w:szCs w:val="32"/>
          <w:lang w:val="en-US" w:eastAsia="zh-CN"/>
        </w:rPr>
        <w:t>2024年</w:t>
      </w:r>
      <w:r>
        <w:rPr>
          <w:rFonts w:hint="eastAsia" w:ascii="黑体" w:hAnsi="黑体" w:eastAsia="黑体"/>
          <w:sz w:val="32"/>
          <w:szCs w:val="32"/>
        </w:rPr>
        <w:t>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一、关于琼海市长坡镇人民政府（本级）</w:t>
      </w:r>
      <w:r>
        <w:rPr>
          <w:rFonts w:hint="eastAsia" w:ascii="黑体" w:hAnsi="黑体" w:eastAsia="黑体"/>
          <w:sz w:val="32"/>
          <w:szCs w:val="32"/>
          <w:lang w:val="en-US" w:eastAsia="zh-CN"/>
        </w:rPr>
        <w:t>2024</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sz w:val="32"/>
          <w:szCs w:val="32"/>
        </w:rPr>
        <w:t>琼海市长坡镇人民政府（本级）</w:t>
      </w:r>
      <w:r>
        <w:rPr>
          <w:rFonts w:hint="eastAsia" w:ascii="仿宋_GB2312" w:hAnsi="黑体" w:eastAsia="仿宋_GB2312"/>
          <w:sz w:val="32"/>
          <w:szCs w:val="32"/>
          <w:lang w:eastAsia="zh-CN"/>
        </w:rPr>
        <w:t>2024</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highlight w:val="none"/>
          <w:lang w:val="en-US" w:eastAsia="zh-CN"/>
        </w:rPr>
        <w:t>26720.3</w:t>
      </w:r>
      <w:r>
        <w:rPr>
          <w:rFonts w:hint="eastAsia" w:ascii="仿宋_GB2312" w:hAnsi="黑体" w:eastAsia="仿宋_GB2312"/>
          <w:sz w:val="32"/>
          <w:szCs w:val="32"/>
          <w:highlight w:val="none"/>
        </w:rPr>
        <w:t>万元</w:t>
      </w:r>
      <w:r>
        <w:rPr>
          <w:rFonts w:hint="eastAsia" w:ascii="仿宋_GB2312" w:hAnsi="黑体" w:eastAsia="仿宋_GB2312"/>
          <w:sz w:val="32"/>
          <w:szCs w:val="32"/>
        </w:rPr>
        <w:t>。其中，收入总计</w:t>
      </w:r>
      <w:r>
        <w:rPr>
          <w:rFonts w:hint="eastAsia" w:ascii="仿宋_GB2312" w:hAnsi="黑体" w:eastAsia="仿宋_GB2312" w:cs="仿宋_GB2312"/>
          <w:sz w:val="32"/>
          <w:szCs w:val="32"/>
          <w:lang w:val="en-US" w:eastAsia="zh-CN"/>
        </w:rPr>
        <w:t>13360.15</w:t>
      </w:r>
      <w:r>
        <w:rPr>
          <w:rFonts w:hint="eastAsia" w:ascii="仿宋_GB2312" w:hAnsi="黑体" w:eastAsia="仿宋_GB2312"/>
          <w:sz w:val="32"/>
          <w:szCs w:val="32"/>
        </w:rPr>
        <w:t>万元，包括一般公共预算本年收</w:t>
      </w:r>
      <w:r>
        <w:rPr>
          <w:rFonts w:hint="eastAsia" w:ascii="仿宋_GB2312" w:hAnsi="黑体" w:eastAsia="仿宋_GB2312"/>
          <w:sz w:val="32"/>
          <w:szCs w:val="32"/>
          <w:highlight w:val="none"/>
        </w:rPr>
        <w:t>入</w:t>
      </w:r>
      <w:r>
        <w:rPr>
          <w:rFonts w:hint="eastAsia" w:ascii="仿宋_GB2312" w:hAnsi="黑体" w:eastAsia="仿宋_GB2312" w:cs="仿宋_GB2312"/>
          <w:sz w:val="32"/>
          <w:szCs w:val="32"/>
          <w:highlight w:val="none"/>
          <w:lang w:val="en-US" w:eastAsia="zh-CN"/>
        </w:rPr>
        <w:t>3812.27</w:t>
      </w:r>
      <w:r>
        <w:rPr>
          <w:rFonts w:hint="eastAsia" w:ascii="仿宋_GB2312" w:hAnsi="黑体" w:eastAsia="仿宋_GB2312"/>
          <w:sz w:val="32"/>
          <w:szCs w:val="32"/>
          <w:highlight w:val="none"/>
        </w:rPr>
        <w:t>万元、上年结转</w:t>
      </w:r>
      <w:r>
        <w:rPr>
          <w:rFonts w:hint="eastAsia" w:ascii="仿宋_GB2312" w:hAnsi="黑体" w:eastAsia="仿宋_GB2312" w:cs="仿宋_GB2312"/>
          <w:sz w:val="32"/>
          <w:szCs w:val="32"/>
          <w:highlight w:val="none"/>
          <w:lang w:val="en-US" w:eastAsia="zh-CN"/>
        </w:rPr>
        <w:t>301.7</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9246.18</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13360.15</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lang w:val="en-US" w:eastAsia="zh-CN"/>
        </w:rPr>
        <w:t>874.05</w:t>
      </w:r>
      <w:r>
        <w:rPr>
          <w:rFonts w:hint="eastAsia" w:ascii="仿宋_GB2312" w:hAnsi="黑体" w:eastAsia="仿宋_GB2312"/>
          <w:sz w:val="32"/>
          <w:szCs w:val="32"/>
        </w:rPr>
        <w:t>万元、 社</w:t>
      </w:r>
      <w:r>
        <w:rPr>
          <w:rFonts w:hint="eastAsia" w:ascii="仿宋_GB2312" w:hAnsi="黑体" w:eastAsia="仿宋_GB2312"/>
          <w:color w:val="000000" w:themeColor="text1"/>
          <w:sz w:val="32"/>
          <w:szCs w:val="32"/>
          <w14:textFill>
            <w14:solidFill>
              <w14:schemeClr w14:val="tx1"/>
            </w14:solidFill>
          </w14:textFill>
        </w:rPr>
        <w:t>会保障和就业支出</w:t>
      </w:r>
      <w:r>
        <w:rPr>
          <w:rFonts w:hint="eastAsia" w:ascii="仿宋_GB2312" w:hAnsi="黑体" w:eastAsia="仿宋_GB2312"/>
          <w:color w:val="000000" w:themeColor="text1"/>
          <w:sz w:val="32"/>
          <w:szCs w:val="32"/>
          <w:lang w:val="en-US" w:eastAsia="zh-CN"/>
          <w14:textFill>
            <w14:solidFill>
              <w14:schemeClr w14:val="tx1"/>
            </w14:solidFill>
          </w14:textFill>
        </w:rPr>
        <w:t>185.29</w:t>
      </w:r>
      <w:r>
        <w:rPr>
          <w:rFonts w:hint="eastAsia" w:ascii="仿宋_GB2312" w:hAnsi="黑体" w:eastAsia="仿宋_GB2312"/>
          <w:color w:val="000000" w:themeColor="text1"/>
          <w:sz w:val="32"/>
          <w:szCs w:val="32"/>
          <w14:textFill>
            <w14:solidFill>
              <w14:schemeClr w14:val="tx1"/>
            </w14:solidFill>
          </w14:textFill>
        </w:rPr>
        <w:t>万元、 卫生健康支出</w:t>
      </w:r>
      <w:r>
        <w:rPr>
          <w:rFonts w:hint="eastAsia" w:ascii="仿宋_GB2312" w:hAnsi="黑体" w:eastAsia="仿宋_GB2312"/>
          <w:color w:val="000000" w:themeColor="text1"/>
          <w:sz w:val="32"/>
          <w:szCs w:val="32"/>
          <w:lang w:val="en-US" w:eastAsia="zh-CN"/>
          <w14:textFill>
            <w14:solidFill>
              <w14:schemeClr w14:val="tx1"/>
            </w14:solidFill>
          </w14:textFill>
        </w:rPr>
        <w:t>113.19</w:t>
      </w:r>
      <w:r>
        <w:rPr>
          <w:rFonts w:hint="eastAsia" w:ascii="仿宋_GB2312" w:hAnsi="黑体" w:eastAsia="仿宋_GB2312"/>
          <w:color w:val="000000" w:themeColor="text1"/>
          <w:sz w:val="32"/>
          <w:szCs w:val="32"/>
          <w14:textFill>
            <w14:solidFill>
              <w14:schemeClr w14:val="tx1"/>
            </w14:solidFill>
          </w14:textFill>
        </w:rPr>
        <w:t>万元、 城乡社区支出</w:t>
      </w:r>
      <w:r>
        <w:rPr>
          <w:rFonts w:hint="eastAsia" w:ascii="仿宋_GB2312" w:hAnsi="黑体" w:eastAsia="仿宋_GB2312"/>
          <w:color w:val="000000" w:themeColor="text1"/>
          <w:sz w:val="32"/>
          <w:szCs w:val="32"/>
          <w:lang w:val="en-US" w:eastAsia="zh-CN"/>
          <w14:textFill>
            <w14:solidFill>
              <w14:schemeClr w14:val="tx1"/>
            </w14:solidFill>
          </w14:textFill>
        </w:rPr>
        <w:t>9246.18</w:t>
      </w:r>
      <w:r>
        <w:rPr>
          <w:rFonts w:hint="eastAsia" w:ascii="仿宋_GB2312" w:hAnsi="黑体" w:eastAsia="仿宋_GB2312"/>
          <w:color w:val="000000" w:themeColor="text1"/>
          <w:sz w:val="32"/>
          <w:szCs w:val="32"/>
          <w:lang w:eastAsia="zh-CN"/>
          <w14:textFill>
            <w14:solidFill>
              <w14:schemeClr w14:val="tx1"/>
            </w14:solidFill>
          </w14:textFill>
        </w:rPr>
        <w:t>万元、 农林水支出</w:t>
      </w:r>
      <w:r>
        <w:rPr>
          <w:rFonts w:hint="eastAsia" w:ascii="仿宋_GB2312" w:hAnsi="黑体" w:eastAsia="仿宋_GB2312"/>
          <w:color w:val="000000" w:themeColor="text1"/>
          <w:sz w:val="32"/>
          <w:szCs w:val="32"/>
          <w:lang w:val="en-US" w:eastAsia="zh-CN"/>
          <w14:textFill>
            <w14:solidFill>
              <w14:schemeClr w14:val="tx1"/>
            </w14:solidFill>
          </w14:textFill>
        </w:rPr>
        <w:t>2190.7</w:t>
      </w:r>
      <w:r>
        <w:rPr>
          <w:rFonts w:hint="eastAsia" w:ascii="仿宋_GB2312" w:hAnsi="黑体" w:eastAsia="仿宋_GB2312"/>
          <w:color w:val="000000" w:themeColor="text1"/>
          <w:sz w:val="32"/>
          <w:szCs w:val="32"/>
          <w:lang w:eastAsia="zh-CN"/>
          <w14:textFill>
            <w14:solidFill>
              <w14:schemeClr w14:val="tx1"/>
            </w14:solidFill>
          </w14:textFill>
        </w:rPr>
        <w:t>万元、 </w:t>
      </w:r>
      <w:r>
        <w:rPr>
          <w:rFonts w:hint="eastAsia" w:ascii="仿宋_GB2312" w:hAnsi="黑体" w:eastAsia="仿宋_GB2312"/>
          <w:color w:val="000000" w:themeColor="text1"/>
          <w:sz w:val="32"/>
          <w:szCs w:val="32"/>
          <w:lang w:val="en-US" w:eastAsia="zh-CN"/>
          <w14:textFill>
            <w14:solidFill>
              <w14:schemeClr w14:val="tx1"/>
            </w14:solidFill>
          </w14:textFill>
        </w:rPr>
        <w:t>交通运输支出62.46万元、自然资源海洋气象等支出602.6万元、</w:t>
      </w:r>
      <w:r>
        <w:rPr>
          <w:rFonts w:hint="eastAsia" w:ascii="仿宋_GB2312" w:hAnsi="黑体" w:eastAsia="仿宋_GB2312"/>
          <w:color w:val="000000" w:themeColor="text1"/>
          <w:sz w:val="32"/>
          <w:szCs w:val="32"/>
          <w:lang w:eastAsia="zh-CN"/>
          <w14:textFill>
            <w14:solidFill>
              <w14:schemeClr w14:val="tx1"/>
            </w14:solidFill>
          </w14:textFill>
        </w:rPr>
        <w:t>住房保障支出</w:t>
      </w:r>
      <w:r>
        <w:rPr>
          <w:rFonts w:hint="eastAsia" w:ascii="仿宋_GB2312" w:hAnsi="黑体" w:eastAsia="仿宋_GB2312"/>
          <w:color w:val="000000" w:themeColor="text1"/>
          <w:sz w:val="32"/>
          <w:szCs w:val="32"/>
          <w:lang w:val="en-US" w:eastAsia="zh-CN"/>
          <w14:textFill>
            <w14:solidFill>
              <w14:schemeClr w14:val="tx1"/>
            </w14:solidFill>
          </w14:textFill>
        </w:rPr>
        <w:t>85.69</w:t>
      </w:r>
      <w:r>
        <w:rPr>
          <w:rFonts w:hint="eastAsia" w:ascii="仿宋_GB2312" w:hAnsi="黑体" w:eastAsia="仿宋_GB2312"/>
          <w:color w:val="000000" w:themeColor="text1"/>
          <w:sz w:val="32"/>
          <w:szCs w:val="32"/>
          <w:lang w:eastAsia="zh-CN"/>
          <w14:textFill>
            <w14:solidFill>
              <w14:schemeClr w14:val="tx1"/>
            </w14:solidFill>
          </w14:textFill>
        </w:rPr>
        <w:t>万元</w:t>
      </w:r>
      <w:r>
        <w:rPr>
          <w:rFonts w:hint="eastAsia" w:ascii="仿宋_GB2312" w:hAnsi="黑体" w:eastAsia="仿宋_GB2312"/>
          <w:color w:val="000000" w:themeColor="text1"/>
          <w:sz w:val="32"/>
          <w:szCs w:val="32"/>
          <w14:textFill>
            <w14:solidFill>
              <w14:schemeClr w14:val="tx1"/>
            </w14:solidFill>
          </w14:textFill>
        </w:rPr>
        <w:t>，结转下年</w:t>
      </w:r>
      <w:r>
        <w:rPr>
          <w:rFonts w:hint="eastAsia" w:ascii="仿宋_GB2312" w:hAnsi="黑体" w:eastAsia="仿宋_GB2312" w:cs="仿宋_GB2312"/>
          <w:color w:val="000000" w:themeColor="text1"/>
          <w:sz w:val="32"/>
          <w:szCs w:val="32"/>
          <w:lang w:val="en-US" w:eastAsia="zh-CN"/>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万元。</w:t>
      </w:r>
    </w:p>
    <w:p>
      <w:pPr>
        <w:ind w:firstLine="640"/>
        <w:jc w:val="left"/>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二、关于琼海市长坡镇人民政府（本级）</w:t>
      </w:r>
      <w:r>
        <w:rPr>
          <w:rFonts w:hint="eastAsia" w:ascii="黑体" w:hAnsi="黑体" w:eastAsia="黑体"/>
          <w:color w:val="000000" w:themeColor="text1"/>
          <w:sz w:val="32"/>
          <w:szCs w:val="32"/>
          <w:lang w:val="en-US" w:eastAsia="zh-CN"/>
          <w14:textFill>
            <w14:solidFill>
              <w14:schemeClr w14:val="tx1"/>
            </w14:solidFill>
          </w14:textFill>
        </w:rPr>
        <w:t>2024</w:t>
      </w:r>
      <w:r>
        <w:rPr>
          <w:rFonts w:hint="eastAsia" w:ascii="黑体" w:hAnsi="黑体" w:eastAsia="黑体"/>
          <w:color w:val="000000" w:themeColor="text1"/>
          <w:sz w:val="32"/>
          <w:szCs w:val="32"/>
          <w14:textFill>
            <w14:solidFill>
              <w14:schemeClr w14:val="tx1"/>
            </w14:solidFill>
          </w14:textFill>
        </w:rPr>
        <w:t>年一般公共预算当年拨款情况说明</w:t>
      </w:r>
    </w:p>
    <w:p>
      <w:pPr>
        <w:ind w:firstLine="640"/>
        <w:jc w:val="left"/>
        <w:rPr>
          <w:rFonts w:ascii="楷体" w:hAnsi="楷体" w:eastAsia="楷体"/>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（一）一般公共预算当年规模变化情况</w:t>
      </w:r>
    </w:p>
    <w:p>
      <w:pPr>
        <w:ind w:firstLine="640" w:firstLineChars="200"/>
        <w:rPr>
          <w:rFonts w:hint="eastAsia"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琼海市长坡镇人民政府（本级）</w:t>
      </w:r>
      <w:r>
        <w:rPr>
          <w:rFonts w:hint="eastAsia" w:ascii="仿宋_GB2312" w:hAnsi="黑体" w:eastAsia="仿宋_GB2312"/>
          <w:color w:val="000000" w:themeColor="text1"/>
          <w:sz w:val="32"/>
          <w:szCs w:val="32"/>
          <w:lang w:eastAsia="zh-CN"/>
          <w14:textFill>
            <w14:solidFill>
              <w14:schemeClr w14:val="tx1"/>
            </w14:solidFill>
          </w14:textFill>
        </w:rPr>
        <w:t>2024</w:t>
      </w:r>
      <w:r>
        <w:rPr>
          <w:rFonts w:hint="eastAsia" w:ascii="仿宋_GB2312" w:hAnsi="黑体" w:eastAsia="仿宋_GB2312"/>
          <w:color w:val="000000" w:themeColor="text1"/>
          <w:sz w:val="32"/>
          <w:szCs w:val="32"/>
          <w14:textFill>
            <w14:solidFill>
              <w14:schemeClr w14:val="tx1"/>
            </w14:solidFill>
          </w14:textFill>
        </w:rPr>
        <w:t>年一般公共预算当年拨款</w:t>
      </w:r>
      <w:r>
        <w:rPr>
          <w:rFonts w:hint="eastAsia" w:ascii="仿宋_GB2312" w:hAnsi="黑体" w:eastAsia="仿宋_GB2312" w:cs="仿宋_GB2312"/>
          <w:color w:val="000000" w:themeColor="text1"/>
          <w:sz w:val="32"/>
          <w:szCs w:val="32"/>
          <w:lang w:val="en-US" w:eastAsia="zh-CN"/>
          <w14:textFill>
            <w14:solidFill>
              <w14:schemeClr w14:val="tx1"/>
            </w14:solidFill>
          </w14:textFill>
        </w:rPr>
        <w:t>4113.97</w:t>
      </w:r>
      <w:r>
        <w:rPr>
          <w:rFonts w:hint="eastAsia" w:ascii="仿宋_GB2312" w:hAnsi="黑体" w:eastAsia="仿宋_GB2312"/>
          <w:color w:val="000000" w:themeColor="text1"/>
          <w:sz w:val="32"/>
          <w:szCs w:val="32"/>
          <w14:textFill>
            <w14:solidFill>
              <w14:schemeClr w14:val="tx1"/>
            </w14:solidFill>
          </w14:textFill>
        </w:rPr>
        <w:t>万元，比上年预算数</w:t>
      </w:r>
      <w:r>
        <w:rPr>
          <w:rFonts w:hint="eastAsia" w:ascii="仿宋_GB2312" w:hAnsi="黑体" w:eastAsia="仿宋_GB2312" w:cs="仿宋_GB2312"/>
          <w:color w:val="000000" w:themeColor="text1"/>
          <w:sz w:val="32"/>
          <w:szCs w:val="32"/>
          <w:lang w:val="en-US" w:eastAsia="zh-CN"/>
          <w14:textFill>
            <w14:solidFill>
              <w14:schemeClr w14:val="tx1"/>
            </w14:solidFill>
          </w14:textFill>
        </w:rPr>
        <w:t>增加</w:t>
      </w:r>
      <w:r>
        <w:rPr>
          <w:rFonts w:hint="eastAsia" w:ascii="仿宋_GB2312" w:hAnsi="黑体" w:eastAsia="仿宋_GB2312" w:cs="仿宋_GB2312"/>
          <w:color w:val="000000" w:themeColor="text1"/>
          <w:sz w:val="32"/>
          <w:szCs w:val="32"/>
          <w:highlight w:val="none"/>
          <w:lang w:val="en-US" w:eastAsia="zh-CN"/>
          <w14:textFill>
            <w14:solidFill>
              <w14:schemeClr w14:val="tx1"/>
            </w14:solidFill>
          </w14:textFill>
        </w:rPr>
        <w:t>2573.8</w:t>
      </w:r>
      <w:r>
        <w:rPr>
          <w:rFonts w:hint="eastAsia" w:ascii="仿宋_GB2312" w:hAnsi="黑体" w:eastAsia="仿宋_GB2312"/>
          <w:color w:val="000000" w:themeColor="text1"/>
          <w:sz w:val="32"/>
          <w:szCs w:val="32"/>
          <w14:textFill>
            <w14:solidFill>
              <w14:schemeClr w14:val="tx1"/>
            </w14:solidFill>
          </w14:textFill>
        </w:rPr>
        <w:t>万元，主要是</w:t>
      </w:r>
      <w:r>
        <w:rPr>
          <w:rFonts w:hint="eastAsia" w:ascii="仿宋_GB2312" w:hAnsi="黑体" w:eastAsia="仿宋_GB2312"/>
          <w:color w:val="000000" w:themeColor="text1"/>
          <w:sz w:val="32"/>
          <w:szCs w:val="32"/>
          <w:lang w:val="en-US" w:eastAsia="zh-CN"/>
          <w14:textFill>
            <w14:solidFill>
              <w14:schemeClr w14:val="tx1"/>
            </w14:solidFill>
          </w14:textFill>
        </w:rPr>
        <w:t>聘用人员及村两委干部等工资预算</w:t>
      </w:r>
      <w:r>
        <w:rPr>
          <w:rFonts w:hint="eastAsia" w:ascii="仿宋_GB2312" w:hAnsi="黑体" w:eastAsia="仿宋_GB2312"/>
          <w:color w:val="000000" w:themeColor="text1"/>
          <w:sz w:val="32"/>
          <w:szCs w:val="32"/>
          <w:lang w:eastAsia="zh-CN"/>
          <w14:textFill>
            <w14:solidFill>
              <w14:schemeClr w14:val="tx1"/>
            </w14:solidFill>
          </w14:textFill>
        </w:rPr>
        <w:t>项目，资金性质</w:t>
      </w:r>
      <w:r>
        <w:rPr>
          <w:rFonts w:hint="eastAsia" w:ascii="仿宋_GB2312" w:hAnsi="黑体" w:eastAsia="仿宋_GB2312"/>
          <w:color w:val="000000" w:themeColor="text1"/>
          <w:sz w:val="32"/>
          <w:szCs w:val="32"/>
          <w:lang w:val="en-US" w:eastAsia="zh-CN"/>
          <w14:textFill>
            <w14:solidFill>
              <w14:schemeClr w14:val="tx1"/>
            </w14:solidFill>
          </w14:textFill>
        </w:rPr>
        <w:t>由</w:t>
      </w:r>
      <w:r>
        <w:rPr>
          <w:rFonts w:hint="eastAsia" w:ascii="仿宋_GB2312" w:hAnsi="黑体" w:eastAsia="仿宋_GB2312"/>
          <w:color w:val="000000" w:themeColor="text1"/>
          <w:sz w:val="32"/>
          <w:szCs w:val="32"/>
          <w:lang w:eastAsia="zh-CN"/>
          <w14:textFill>
            <w14:solidFill>
              <w14:schemeClr w14:val="tx1"/>
            </w14:solidFill>
          </w14:textFill>
        </w:rPr>
        <w:t>政府性基金调整为</w:t>
      </w:r>
      <w:r>
        <w:rPr>
          <w:rFonts w:hint="eastAsia" w:ascii="仿宋_GB2312" w:hAnsi="黑体" w:eastAsia="仿宋_GB2312"/>
          <w:color w:val="000000" w:themeColor="text1"/>
          <w:sz w:val="32"/>
          <w:szCs w:val="32"/>
          <w:lang w:val="en-US" w:eastAsia="zh-CN"/>
          <w14:textFill>
            <w14:solidFill>
              <w14:schemeClr w14:val="tx1"/>
            </w14:solidFill>
          </w14:textFill>
        </w:rPr>
        <w:t>一般公共预算</w:t>
      </w:r>
      <w:r>
        <w:rPr>
          <w:rFonts w:hint="eastAsia" w:ascii="仿宋_GB2312" w:hAnsi="黑体" w:eastAsia="仿宋_GB2312"/>
          <w:color w:val="000000" w:themeColor="text1"/>
          <w:sz w:val="32"/>
          <w:szCs w:val="32"/>
          <w:lang w:eastAsia="zh-CN"/>
          <w14:textFill>
            <w14:solidFill>
              <w14:schemeClr w14:val="tx1"/>
            </w14:solidFill>
          </w14:textFill>
        </w:rPr>
        <w:t>。</w:t>
      </w:r>
    </w:p>
    <w:p>
      <w:pPr>
        <w:ind w:firstLine="640"/>
        <w:jc w:val="left"/>
        <w:rPr>
          <w:rFonts w:ascii="楷体" w:hAnsi="楷体" w:eastAsia="楷体"/>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（二）一般公共预算当年拨款结构情况</w:t>
      </w:r>
    </w:p>
    <w:p>
      <w:pPr>
        <w:ind w:firstLine="800" w:firstLineChars="25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s="仿宋_GB2312"/>
          <w:color w:val="000000" w:themeColor="text1"/>
          <w:sz w:val="32"/>
          <w:szCs w:val="32"/>
          <w14:textFill>
            <w14:solidFill>
              <w14:schemeClr w14:val="tx1"/>
            </w14:solidFill>
          </w14:textFill>
        </w:rPr>
        <w:t>一般公共服务（类）支出</w:t>
      </w:r>
      <w:r>
        <w:rPr>
          <w:rFonts w:hint="eastAsia" w:ascii="仿宋_GB2312" w:hAnsi="黑体" w:eastAsia="仿宋_GB2312" w:cs="仿宋_GB2312"/>
          <w:color w:val="000000" w:themeColor="text1"/>
          <w:sz w:val="32"/>
          <w:szCs w:val="32"/>
          <w:lang w:val="en-US" w:eastAsia="zh-CN"/>
          <w14:textFill>
            <w14:solidFill>
              <w14:schemeClr w14:val="tx1"/>
            </w14:solidFill>
          </w14:textFill>
        </w:rPr>
        <w:t>874.05</w:t>
      </w:r>
      <w:r>
        <w:rPr>
          <w:rFonts w:hint="eastAsia" w:ascii="仿宋_GB2312" w:hAnsi="黑体" w:eastAsia="仿宋_GB2312"/>
          <w:color w:val="000000" w:themeColor="text1"/>
          <w:sz w:val="32"/>
          <w:szCs w:val="32"/>
          <w14:textFill>
            <w14:solidFill>
              <w14:schemeClr w14:val="tx1"/>
            </w14:solidFill>
          </w14:textFill>
        </w:rPr>
        <w:t>万元，占</w:t>
      </w:r>
      <w:r>
        <w:rPr>
          <w:rFonts w:hint="eastAsia" w:ascii="仿宋_GB2312" w:hAnsi="黑体" w:eastAsia="仿宋_GB2312" w:cs="仿宋_GB2312"/>
          <w:color w:val="000000" w:themeColor="text1"/>
          <w:sz w:val="32"/>
          <w:szCs w:val="32"/>
          <w:lang w:val="en-US" w:eastAsia="zh-CN"/>
          <w14:textFill>
            <w14:solidFill>
              <w14:schemeClr w14:val="tx1"/>
            </w14:solidFill>
          </w14:textFill>
        </w:rPr>
        <w:t>21.25</w:t>
      </w:r>
      <w:r>
        <w:rPr>
          <w:rFonts w:hint="eastAsia" w:ascii="仿宋_GB2312" w:hAnsi="黑体" w:eastAsia="仿宋_GB2312"/>
          <w:color w:val="000000" w:themeColor="text1"/>
          <w:sz w:val="32"/>
          <w:szCs w:val="32"/>
          <w14:textFill>
            <w14:solidFill>
              <w14:schemeClr w14:val="tx1"/>
            </w14:solidFill>
          </w14:textFill>
        </w:rPr>
        <w:t>%； 社会保障和就业支出（类）</w:t>
      </w:r>
      <w:r>
        <w:rPr>
          <w:rFonts w:hint="eastAsia" w:ascii="仿宋_GB2312" w:hAnsi="黑体" w:eastAsia="仿宋_GB2312" w:cs="仿宋_GB2312"/>
          <w:color w:val="000000" w:themeColor="text1"/>
          <w:sz w:val="32"/>
          <w:szCs w:val="32"/>
          <w14:textFill>
            <w14:solidFill>
              <w14:schemeClr w14:val="tx1"/>
            </w14:solidFill>
          </w14:textFill>
        </w:rPr>
        <w:t>支出</w:t>
      </w:r>
      <w:r>
        <w:rPr>
          <w:rFonts w:hint="eastAsia" w:ascii="仿宋_GB2312" w:hAnsi="黑体" w:eastAsia="仿宋_GB2312" w:cs="仿宋_GB2312"/>
          <w:color w:val="000000" w:themeColor="text1"/>
          <w:sz w:val="32"/>
          <w:szCs w:val="32"/>
          <w:lang w:val="en-US" w:eastAsia="zh-CN"/>
          <w14:textFill>
            <w14:solidFill>
              <w14:schemeClr w14:val="tx1"/>
            </w14:solidFill>
          </w14:textFill>
        </w:rPr>
        <w:t>185.29</w:t>
      </w:r>
      <w:r>
        <w:rPr>
          <w:rFonts w:hint="eastAsia" w:ascii="仿宋_GB2312" w:hAnsi="黑体" w:eastAsia="仿宋_GB2312"/>
          <w:color w:val="000000" w:themeColor="text1"/>
          <w:sz w:val="32"/>
          <w:szCs w:val="32"/>
          <w14:textFill>
            <w14:solidFill>
              <w14:schemeClr w14:val="tx1"/>
            </w14:solidFill>
          </w14:textFill>
        </w:rPr>
        <w:t>万元，占</w:t>
      </w:r>
      <w:r>
        <w:rPr>
          <w:rFonts w:hint="eastAsia" w:ascii="仿宋_GB2312" w:hAnsi="黑体" w:eastAsia="仿宋_GB2312" w:cs="仿宋_GB2312"/>
          <w:color w:val="000000" w:themeColor="text1"/>
          <w:sz w:val="32"/>
          <w:szCs w:val="32"/>
          <w:lang w:val="en-US" w:eastAsia="zh-CN"/>
          <w14:textFill>
            <w14:solidFill>
              <w14:schemeClr w14:val="tx1"/>
            </w14:solidFill>
          </w14:textFill>
        </w:rPr>
        <w:t>4.50</w:t>
      </w:r>
      <w:r>
        <w:rPr>
          <w:rFonts w:hint="eastAsia" w:ascii="仿宋_GB2312" w:hAnsi="黑体" w:eastAsia="仿宋_GB2312"/>
          <w:color w:val="000000" w:themeColor="text1"/>
          <w:sz w:val="32"/>
          <w:szCs w:val="32"/>
          <w14:textFill>
            <w14:solidFill>
              <w14:schemeClr w14:val="tx1"/>
            </w14:solidFill>
          </w14:textFill>
        </w:rPr>
        <w:t>%； 卫生健康支出（类）</w:t>
      </w:r>
      <w:r>
        <w:rPr>
          <w:rFonts w:hint="eastAsia" w:ascii="仿宋_GB2312" w:hAnsi="黑体" w:eastAsia="仿宋_GB2312" w:cs="仿宋_GB2312"/>
          <w:color w:val="000000" w:themeColor="text1"/>
          <w:sz w:val="32"/>
          <w:szCs w:val="32"/>
          <w14:textFill>
            <w14:solidFill>
              <w14:schemeClr w14:val="tx1"/>
            </w14:solidFill>
          </w14:textFill>
        </w:rPr>
        <w:t>支出</w:t>
      </w:r>
      <w:r>
        <w:rPr>
          <w:rFonts w:hint="eastAsia" w:ascii="仿宋_GB2312" w:hAnsi="黑体" w:eastAsia="仿宋_GB2312" w:cs="仿宋_GB2312"/>
          <w:color w:val="000000" w:themeColor="text1"/>
          <w:sz w:val="32"/>
          <w:szCs w:val="32"/>
          <w:lang w:val="en-US" w:eastAsia="zh-CN"/>
          <w14:textFill>
            <w14:solidFill>
              <w14:schemeClr w14:val="tx1"/>
            </w14:solidFill>
          </w14:textFill>
        </w:rPr>
        <w:t>113.19</w:t>
      </w:r>
      <w:r>
        <w:rPr>
          <w:rFonts w:hint="eastAsia" w:ascii="仿宋_GB2312" w:hAnsi="黑体" w:eastAsia="仿宋_GB2312"/>
          <w:color w:val="000000" w:themeColor="text1"/>
          <w:sz w:val="32"/>
          <w:szCs w:val="32"/>
          <w14:textFill>
            <w14:solidFill>
              <w14:schemeClr w14:val="tx1"/>
            </w14:solidFill>
          </w14:textFill>
        </w:rPr>
        <w:t>万元，占</w:t>
      </w:r>
      <w:r>
        <w:rPr>
          <w:rFonts w:hint="eastAsia" w:ascii="仿宋_GB2312" w:hAnsi="黑体" w:eastAsia="仿宋_GB2312" w:cs="仿宋_GB2312"/>
          <w:color w:val="000000" w:themeColor="text1"/>
          <w:sz w:val="32"/>
          <w:szCs w:val="32"/>
          <w:lang w:val="en-US" w:eastAsia="zh-CN"/>
          <w14:textFill>
            <w14:solidFill>
              <w14:schemeClr w14:val="tx1"/>
            </w14:solidFill>
          </w14:textFill>
        </w:rPr>
        <w:t>2.75</w:t>
      </w:r>
      <w:r>
        <w:rPr>
          <w:rFonts w:hint="eastAsia" w:ascii="仿宋_GB2312" w:hAnsi="黑体" w:eastAsia="仿宋_GB2312"/>
          <w:color w:val="000000" w:themeColor="text1"/>
          <w:sz w:val="32"/>
          <w:szCs w:val="32"/>
          <w14:textFill>
            <w14:solidFill>
              <w14:schemeClr w14:val="tx1"/>
            </w14:solidFill>
          </w14:textFill>
        </w:rPr>
        <w:t>%； 农林水支出（类）</w:t>
      </w:r>
      <w:r>
        <w:rPr>
          <w:rFonts w:hint="eastAsia" w:ascii="仿宋_GB2312" w:hAnsi="黑体" w:eastAsia="仿宋_GB2312" w:cs="仿宋_GB2312"/>
          <w:color w:val="000000" w:themeColor="text1"/>
          <w:sz w:val="32"/>
          <w:szCs w:val="32"/>
          <w14:textFill>
            <w14:solidFill>
              <w14:schemeClr w14:val="tx1"/>
            </w14:solidFill>
          </w14:textFill>
        </w:rPr>
        <w:t>支出</w:t>
      </w:r>
      <w:r>
        <w:rPr>
          <w:rFonts w:hint="eastAsia" w:ascii="仿宋_GB2312" w:hAnsi="黑体" w:eastAsia="仿宋_GB2312" w:cs="仿宋_GB2312"/>
          <w:color w:val="000000" w:themeColor="text1"/>
          <w:sz w:val="32"/>
          <w:szCs w:val="32"/>
          <w:lang w:val="en-US" w:eastAsia="zh-CN"/>
          <w14:textFill>
            <w14:solidFill>
              <w14:schemeClr w14:val="tx1"/>
            </w14:solidFill>
          </w14:textFill>
        </w:rPr>
        <w:t>2190.7</w:t>
      </w:r>
      <w:r>
        <w:rPr>
          <w:rFonts w:hint="eastAsia" w:ascii="仿宋_GB2312" w:hAnsi="黑体" w:eastAsia="仿宋_GB2312"/>
          <w:color w:val="000000" w:themeColor="text1"/>
          <w:sz w:val="32"/>
          <w:szCs w:val="32"/>
          <w14:textFill>
            <w14:solidFill>
              <w14:schemeClr w14:val="tx1"/>
            </w14:solidFill>
          </w14:textFill>
        </w:rPr>
        <w:t>万元，占</w:t>
      </w:r>
      <w:r>
        <w:rPr>
          <w:rFonts w:hint="eastAsia" w:ascii="仿宋_GB2312" w:hAnsi="黑体" w:eastAsia="仿宋_GB2312" w:cs="仿宋_GB2312"/>
          <w:color w:val="000000" w:themeColor="text1"/>
          <w:sz w:val="32"/>
          <w:szCs w:val="32"/>
          <w:lang w:val="en-US" w:eastAsia="zh-CN"/>
          <w14:textFill>
            <w14:solidFill>
              <w14:schemeClr w14:val="tx1"/>
            </w14:solidFill>
          </w14:textFill>
        </w:rPr>
        <w:t>53.25</w:t>
      </w:r>
      <w:r>
        <w:rPr>
          <w:rFonts w:hint="eastAsia" w:ascii="仿宋_GB2312" w:hAnsi="黑体" w:eastAsia="仿宋_GB2312"/>
          <w:color w:val="000000" w:themeColor="text1"/>
          <w:sz w:val="32"/>
          <w:szCs w:val="32"/>
          <w14:textFill>
            <w14:solidFill>
              <w14:schemeClr w14:val="tx1"/>
            </w14:solidFill>
          </w14:textFill>
        </w:rPr>
        <w:t>%；交通运输支出</w:t>
      </w:r>
      <w:r>
        <w:rPr>
          <w:rFonts w:hint="eastAsia" w:ascii="仿宋_GB2312" w:hAnsi="黑体" w:eastAsia="仿宋_GB2312"/>
          <w:color w:val="000000" w:themeColor="text1"/>
          <w:sz w:val="32"/>
          <w:szCs w:val="32"/>
          <w:lang w:eastAsia="zh-CN"/>
          <w14:textFill>
            <w14:solidFill>
              <w14:schemeClr w14:val="tx1"/>
            </w14:solidFill>
          </w14:textFill>
        </w:rPr>
        <w:t>（</w:t>
      </w:r>
      <w:r>
        <w:rPr>
          <w:rFonts w:hint="eastAsia" w:ascii="仿宋_GB2312" w:hAnsi="黑体" w:eastAsia="仿宋_GB2312"/>
          <w:color w:val="000000" w:themeColor="text1"/>
          <w:sz w:val="32"/>
          <w:szCs w:val="32"/>
          <w:lang w:val="en-US" w:eastAsia="zh-CN"/>
          <w14:textFill>
            <w14:solidFill>
              <w14:schemeClr w14:val="tx1"/>
            </w14:solidFill>
          </w14:textFill>
        </w:rPr>
        <w:t>类</w:t>
      </w:r>
      <w:r>
        <w:rPr>
          <w:rFonts w:hint="eastAsia" w:ascii="仿宋_GB2312" w:hAnsi="黑体" w:eastAsia="仿宋_GB2312"/>
          <w:color w:val="000000" w:themeColor="text1"/>
          <w:sz w:val="32"/>
          <w:szCs w:val="32"/>
          <w:lang w:eastAsia="zh-CN"/>
          <w14:textFill>
            <w14:solidFill>
              <w14:schemeClr w14:val="tx1"/>
            </w14:solidFill>
          </w14:textFill>
        </w:rPr>
        <w:t>）</w:t>
      </w:r>
      <w:r>
        <w:rPr>
          <w:rFonts w:hint="eastAsia" w:ascii="仿宋_GB2312" w:hAnsi="黑体" w:eastAsia="仿宋_GB2312"/>
          <w:color w:val="000000" w:themeColor="text1"/>
          <w:sz w:val="32"/>
          <w:szCs w:val="32"/>
          <w:lang w:val="en-US" w:eastAsia="zh-CN"/>
          <w14:textFill>
            <w14:solidFill>
              <w14:schemeClr w14:val="tx1"/>
            </w14:solidFill>
          </w14:textFill>
        </w:rPr>
        <w:t>支出</w:t>
      </w:r>
      <w:r>
        <w:rPr>
          <w:rFonts w:hint="eastAsia" w:ascii="仿宋_GB2312" w:hAnsi="黑体" w:eastAsia="仿宋_GB2312"/>
          <w:color w:val="000000" w:themeColor="text1"/>
          <w:sz w:val="32"/>
          <w:szCs w:val="32"/>
          <w14:textFill>
            <w14:solidFill>
              <w14:schemeClr w14:val="tx1"/>
            </w14:solidFill>
          </w14:textFill>
        </w:rPr>
        <w:t>62.46万元</w:t>
      </w:r>
      <w:r>
        <w:rPr>
          <w:rFonts w:hint="eastAsia" w:ascii="仿宋_GB2312" w:hAnsi="黑体" w:eastAsia="仿宋_GB2312"/>
          <w:color w:val="000000" w:themeColor="text1"/>
          <w:sz w:val="32"/>
          <w:szCs w:val="32"/>
          <w:lang w:eastAsia="zh-CN"/>
          <w14:textFill>
            <w14:solidFill>
              <w14:schemeClr w14:val="tx1"/>
            </w14:solidFill>
          </w14:textFill>
        </w:rPr>
        <w:t>，</w:t>
      </w:r>
      <w:r>
        <w:rPr>
          <w:rFonts w:hint="eastAsia" w:ascii="仿宋_GB2312" w:hAnsi="黑体" w:eastAsia="仿宋_GB2312"/>
          <w:color w:val="000000" w:themeColor="text1"/>
          <w:sz w:val="32"/>
          <w:szCs w:val="32"/>
          <w:lang w:val="en-US" w:eastAsia="zh-CN"/>
          <w14:textFill>
            <w14:solidFill>
              <w14:schemeClr w14:val="tx1"/>
            </w14:solidFill>
          </w14:textFill>
        </w:rPr>
        <w:t>占1.52%；</w:t>
      </w:r>
      <w:r>
        <w:rPr>
          <w:rFonts w:hint="eastAsia" w:ascii="仿宋_GB2312" w:hAnsi="黑体" w:eastAsia="仿宋_GB2312"/>
          <w:color w:val="000000" w:themeColor="text1"/>
          <w:sz w:val="32"/>
          <w:szCs w:val="32"/>
          <w14:textFill>
            <w14:solidFill>
              <w14:schemeClr w14:val="tx1"/>
            </w14:solidFill>
          </w14:textFill>
        </w:rPr>
        <w:t>自然资源海洋气象等支出（类）支出602.6万元占</w:t>
      </w:r>
      <w:r>
        <w:rPr>
          <w:rFonts w:hint="eastAsia" w:ascii="仿宋_GB2312" w:hAnsi="黑体" w:eastAsia="仿宋_GB2312"/>
          <w:color w:val="000000" w:themeColor="text1"/>
          <w:sz w:val="32"/>
          <w:szCs w:val="32"/>
          <w:lang w:val="en-US" w:eastAsia="zh-CN"/>
          <w14:textFill>
            <w14:solidFill>
              <w14:schemeClr w14:val="tx1"/>
            </w14:solidFill>
          </w14:textFill>
        </w:rPr>
        <w:t>14.65</w:t>
      </w:r>
      <w:r>
        <w:rPr>
          <w:rFonts w:hint="eastAsia" w:ascii="仿宋_GB2312" w:hAnsi="黑体" w:eastAsia="仿宋_GB2312"/>
          <w:color w:val="000000" w:themeColor="text1"/>
          <w:sz w:val="32"/>
          <w:szCs w:val="32"/>
          <w14:textFill>
            <w14:solidFill>
              <w14:schemeClr w14:val="tx1"/>
            </w14:solidFill>
          </w14:textFill>
        </w:rPr>
        <w:t>%</w:t>
      </w:r>
      <w:r>
        <w:rPr>
          <w:rFonts w:hint="eastAsia" w:ascii="仿宋_GB2312" w:hAnsi="黑体" w:eastAsia="仿宋_GB2312"/>
          <w:color w:val="000000" w:themeColor="text1"/>
          <w:sz w:val="32"/>
          <w:szCs w:val="32"/>
          <w:lang w:eastAsia="zh-CN"/>
          <w14:textFill>
            <w14:solidFill>
              <w14:schemeClr w14:val="tx1"/>
            </w14:solidFill>
          </w14:textFill>
        </w:rPr>
        <w:t>；</w:t>
      </w:r>
      <w:r>
        <w:rPr>
          <w:rFonts w:hint="eastAsia" w:ascii="仿宋_GB2312" w:hAnsi="黑体" w:eastAsia="仿宋_GB2312"/>
          <w:color w:val="000000" w:themeColor="text1"/>
          <w:sz w:val="32"/>
          <w:szCs w:val="32"/>
          <w14:textFill>
            <w14:solidFill>
              <w14:schemeClr w14:val="tx1"/>
            </w14:solidFill>
          </w14:textFill>
        </w:rPr>
        <w:t>住房保障支出（类）</w:t>
      </w:r>
      <w:r>
        <w:rPr>
          <w:rFonts w:hint="eastAsia" w:ascii="仿宋_GB2312" w:hAnsi="黑体" w:eastAsia="仿宋_GB2312" w:cs="仿宋_GB2312"/>
          <w:color w:val="000000" w:themeColor="text1"/>
          <w:sz w:val="32"/>
          <w:szCs w:val="32"/>
          <w14:textFill>
            <w14:solidFill>
              <w14:schemeClr w14:val="tx1"/>
            </w14:solidFill>
          </w14:textFill>
        </w:rPr>
        <w:t>支出</w:t>
      </w:r>
      <w:r>
        <w:rPr>
          <w:rFonts w:hint="eastAsia" w:ascii="仿宋_GB2312" w:hAnsi="黑体" w:eastAsia="仿宋_GB2312" w:cs="仿宋_GB2312"/>
          <w:color w:val="000000" w:themeColor="text1"/>
          <w:sz w:val="32"/>
          <w:szCs w:val="32"/>
          <w:lang w:val="en-US" w:eastAsia="zh-CN"/>
          <w14:textFill>
            <w14:solidFill>
              <w14:schemeClr w14:val="tx1"/>
            </w14:solidFill>
          </w14:textFill>
        </w:rPr>
        <w:t>85.69</w:t>
      </w:r>
      <w:r>
        <w:rPr>
          <w:rFonts w:hint="eastAsia" w:ascii="仿宋_GB2312" w:hAnsi="黑体" w:eastAsia="仿宋_GB2312"/>
          <w:color w:val="000000" w:themeColor="text1"/>
          <w:sz w:val="32"/>
          <w:szCs w:val="32"/>
          <w14:textFill>
            <w14:solidFill>
              <w14:schemeClr w14:val="tx1"/>
            </w14:solidFill>
          </w14:textFill>
        </w:rPr>
        <w:t>万元，占</w:t>
      </w:r>
      <w:r>
        <w:rPr>
          <w:rFonts w:hint="eastAsia" w:ascii="仿宋_GB2312" w:hAnsi="黑体" w:eastAsia="仿宋_GB2312" w:cs="仿宋_GB2312"/>
          <w:color w:val="000000" w:themeColor="text1"/>
          <w:sz w:val="32"/>
          <w:szCs w:val="32"/>
          <w:lang w:val="en-US" w:eastAsia="zh-CN"/>
          <w14:textFill>
            <w14:solidFill>
              <w14:schemeClr w14:val="tx1"/>
            </w14:solidFill>
          </w14:textFill>
        </w:rPr>
        <w:t>2.08</w:t>
      </w:r>
      <w:r>
        <w:rPr>
          <w:rFonts w:hint="eastAsia" w:ascii="仿宋_GB2312" w:hAnsi="黑体" w:eastAsia="仿宋_GB2312"/>
          <w:color w:val="000000" w:themeColor="text1"/>
          <w:sz w:val="32"/>
          <w:szCs w:val="32"/>
          <w14:textFill>
            <w14:solidFill>
              <w14:schemeClr w14:val="tx1"/>
            </w14:solidFill>
          </w14:textFill>
        </w:rPr>
        <w:t>%</w:t>
      </w:r>
      <w:r>
        <w:rPr>
          <w:rFonts w:hint="eastAsia" w:ascii="仿宋_GB2312" w:hAnsi="黑体" w:eastAsia="仿宋_GB2312"/>
          <w:color w:val="000000" w:themeColor="text1"/>
          <w:sz w:val="32"/>
          <w:szCs w:val="32"/>
          <w:lang w:eastAsia="zh-CN"/>
          <w14:textFill>
            <w14:solidFill>
              <w14:schemeClr w14:val="tx1"/>
            </w14:solidFill>
          </w14:textFill>
        </w:rPr>
        <w:t>。</w:t>
      </w:r>
    </w:p>
    <w:p>
      <w:pPr>
        <w:ind w:firstLine="640" w:firstLineChars="0"/>
        <w:jc w:val="left"/>
        <w:rPr>
          <w:rFonts w:hint="eastAsia" w:ascii="仿宋_GB2312" w:hAnsi="黑体" w:eastAsia="仿宋_GB2312" w:cs="仿宋_GB2312"/>
          <w:color w:val="FF0000"/>
          <w:sz w:val="32"/>
          <w:szCs w:val="32"/>
        </w:rPr>
      </w:pPr>
      <w:r>
        <w:rPr>
          <w:rFonts w:hint="eastAsia" w:ascii="楷体" w:hAnsi="楷体" w:eastAsia="楷体"/>
          <w:color w:val="000000" w:themeColor="text1"/>
          <w:sz w:val="32"/>
          <w:szCs w:val="32"/>
          <w14:textFill>
            <w14:solidFill>
              <w14:schemeClr w14:val="tx1"/>
            </w14:solidFill>
          </w14:textFill>
        </w:rPr>
        <w:t>（三）一般公共预算当年拨款具体使用情况</w:t>
      </w:r>
    </w:p>
    <w:p>
      <w:pPr>
        <w:ind w:firstLine="640" w:firstLineChars="200"/>
        <w:rPr>
          <w:rFonts w:hint="eastAsia" w:ascii="仿宋_GB2312" w:hAnsi="黑体" w:eastAsia="仿宋_GB2312" w:cs="仿宋_GB2312"/>
          <w:color w:val="000000" w:themeColor="text1"/>
          <w:sz w:val="32"/>
          <w:szCs w:val="32"/>
          <w14:textFill>
            <w14:solidFill>
              <w14:schemeClr w14:val="tx1"/>
            </w14:solidFill>
          </w14:textFill>
        </w:rPr>
      </w:pPr>
      <w:r>
        <w:rPr>
          <w:rFonts w:hint="eastAsia" w:ascii="仿宋_GB2312" w:hAnsi="黑体" w:eastAsia="仿宋_GB2312" w:cs="仿宋_GB2312"/>
          <w:color w:val="000000" w:themeColor="text1"/>
          <w:sz w:val="32"/>
          <w:szCs w:val="32"/>
          <w:lang w:val="en-US" w:eastAsia="zh-CN"/>
          <w14:textFill>
            <w14:solidFill>
              <w14:schemeClr w14:val="tx1"/>
            </w14:solidFill>
          </w14:textFill>
        </w:rPr>
        <w:t>1</w:t>
      </w:r>
      <w:r>
        <w:rPr>
          <w:rFonts w:hint="eastAsia" w:ascii="仿宋_GB2312" w:hAnsi="黑体" w:eastAsia="仿宋_GB2312" w:cs="仿宋_GB2312"/>
          <w:color w:val="000000" w:themeColor="text1"/>
          <w:sz w:val="32"/>
          <w:szCs w:val="32"/>
          <w14:textFill>
            <w14:solidFill>
              <w14:schemeClr w14:val="tx1"/>
            </w14:solidFill>
          </w14:textFill>
        </w:rPr>
        <w:t>.一般公共服务（类）政府办公厅(室)及相关机构事务（款）行政运行（项）</w:t>
      </w:r>
      <w:r>
        <w:rPr>
          <w:rFonts w:hint="eastAsia" w:ascii="仿宋_GB2312" w:hAnsi="黑体" w:eastAsia="仿宋_GB2312" w:cs="仿宋_GB2312"/>
          <w:color w:val="000000" w:themeColor="text1"/>
          <w:sz w:val="32"/>
          <w:szCs w:val="32"/>
          <w:lang w:eastAsia="zh-CN"/>
          <w14:textFill>
            <w14:solidFill>
              <w14:schemeClr w14:val="tx1"/>
            </w14:solidFill>
          </w14:textFill>
        </w:rPr>
        <w:t>2024</w:t>
      </w:r>
      <w:r>
        <w:rPr>
          <w:rFonts w:hint="eastAsia" w:ascii="仿宋_GB2312" w:hAnsi="黑体" w:eastAsia="仿宋_GB2312" w:cs="仿宋_GB2312"/>
          <w:color w:val="000000" w:themeColor="text1"/>
          <w:sz w:val="32"/>
          <w:szCs w:val="32"/>
          <w14:textFill>
            <w14:solidFill>
              <w14:schemeClr w14:val="tx1"/>
            </w14:solidFill>
          </w14:textFill>
        </w:rPr>
        <w:t>年预算数为</w:t>
      </w:r>
      <w:r>
        <w:rPr>
          <w:rFonts w:hint="eastAsia" w:ascii="仿宋_GB2312" w:hAnsi="黑体" w:eastAsia="仿宋_GB2312" w:cs="仿宋_GB2312"/>
          <w:color w:val="000000" w:themeColor="text1"/>
          <w:sz w:val="32"/>
          <w:szCs w:val="32"/>
          <w:highlight w:val="none"/>
          <w14:textFill>
            <w14:solidFill>
              <w14:schemeClr w14:val="tx1"/>
            </w14:solidFill>
          </w14:textFill>
        </w:rPr>
        <w:t>603.78</w:t>
      </w:r>
      <w:r>
        <w:rPr>
          <w:rFonts w:hint="eastAsia" w:ascii="仿宋_GB2312" w:hAnsi="黑体" w:eastAsia="仿宋_GB2312" w:cs="仿宋_GB2312"/>
          <w:color w:val="000000" w:themeColor="text1"/>
          <w:sz w:val="32"/>
          <w:szCs w:val="32"/>
          <w:highlight w:val="none"/>
          <w:lang w:val="en-US" w:eastAsia="zh-CN"/>
          <w14:textFill>
            <w14:solidFill>
              <w14:schemeClr w14:val="tx1"/>
            </w14:solidFill>
          </w14:textFill>
        </w:rPr>
        <w:t xml:space="preserve"> </w:t>
      </w:r>
      <w:r>
        <w:rPr>
          <w:rFonts w:hint="eastAsia" w:ascii="仿宋_GB2312" w:hAnsi="黑体" w:eastAsia="仿宋_GB2312" w:cs="仿宋_GB2312"/>
          <w:color w:val="000000" w:themeColor="text1"/>
          <w:sz w:val="32"/>
          <w:szCs w:val="32"/>
          <w:highlight w:val="none"/>
          <w14:textFill>
            <w14:solidFill>
              <w14:schemeClr w14:val="tx1"/>
            </w14:solidFill>
          </w14:textFill>
        </w:rPr>
        <w:t>万</w:t>
      </w:r>
      <w:r>
        <w:rPr>
          <w:rFonts w:hint="eastAsia" w:ascii="仿宋_GB2312" w:hAnsi="黑体" w:eastAsia="仿宋_GB2312" w:cs="仿宋_GB2312"/>
          <w:color w:val="000000" w:themeColor="text1"/>
          <w:sz w:val="32"/>
          <w:szCs w:val="32"/>
          <w14:textFill>
            <w14:solidFill>
              <w14:schemeClr w14:val="tx1"/>
            </w14:solidFill>
          </w14:textFill>
        </w:rPr>
        <w:t>元，比上年预算数</w:t>
      </w:r>
      <w:r>
        <w:rPr>
          <w:rFonts w:hint="eastAsia" w:ascii="仿宋_GB2312" w:hAnsi="黑体" w:eastAsia="仿宋_GB2312" w:cs="仿宋_GB2312"/>
          <w:color w:val="000000" w:themeColor="text1"/>
          <w:sz w:val="32"/>
          <w:szCs w:val="32"/>
          <w:lang w:eastAsia="zh-CN"/>
          <w14:textFill>
            <w14:solidFill>
              <w14:schemeClr w14:val="tx1"/>
            </w14:solidFill>
          </w14:textFill>
        </w:rPr>
        <w:t>增加</w:t>
      </w:r>
      <w:r>
        <w:rPr>
          <w:rFonts w:hint="eastAsia" w:ascii="仿宋_GB2312" w:hAnsi="黑体" w:eastAsia="仿宋_GB2312" w:cs="仿宋_GB2312"/>
          <w:color w:val="000000" w:themeColor="text1"/>
          <w:sz w:val="32"/>
          <w:szCs w:val="32"/>
          <w:lang w:val="en-US" w:eastAsia="zh-CN"/>
          <w14:textFill>
            <w14:solidFill>
              <w14:schemeClr w14:val="tx1"/>
            </w14:solidFill>
          </w14:textFill>
        </w:rPr>
        <w:t>56.96</w:t>
      </w:r>
      <w:r>
        <w:rPr>
          <w:rFonts w:hint="eastAsia" w:ascii="仿宋_GB2312" w:hAnsi="黑体" w:eastAsia="仿宋_GB2312" w:cs="仿宋_GB2312"/>
          <w:color w:val="000000" w:themeColor="text1"/>
          <w:sz w:val="32"/>
          <w:szCs w:val="32"/>
          <w14:textFill>
            <w14:solidFill>
              <w14:schemeClr w14:val="tx1"/>
            </w14:solidFill>
          </w14:textFill>
        </w:rPr>
        <w:t>万元，主要是</w:t>
      </w:r>
      <w:r>
        <w:rPr>
          <w:rFonts w:hint="eastAsia" w:ascii="仿宋_GB2312" w:hAnsi="黑体" w:eastAsia="仿宋_GB2312" w:cs="仿宋_GB2312"/>
          <w:color w:val="000000" w:themeColor="text1"/>
          <w:sz w:val="32"/>
          <w:szCs w:val="32"/>
          <w:lang w:eastAsia="zh-CN"/>
          <w14:textFill>
            <w14:solidFill>
              <w14:schemeClr w14:val="tx1"/>
            </w14:solidFill>
          </w14:textFill>
        </w:rPr>
        <w:t>薪资调整和</w:t>
      </w:r>
      <w:r>
        <w:rPr>
          <w:rFonts w:hint="eastAsia" w:ascii="仿宋_GB2312" w:hAnsi="黑体" w:eastAsia="仿宋_GB2312" w:cs="仿宋_GB2312"/>
          <w:color w:val="000000" w:themeColor="text1"/>
          <w:sz w:val="32"/>
          <w:szCs w:val="32"/>
          <w14:textFill>
            <w14:solidFill>
              <w14:schemeClr w14:val="tx1"/>
            </w14:solidFill>
          </w14:textFill>
        </w:rPr>
        <w:t>人员</w:t>
      </w:r>
      <w:r>
        <w:rPr>
          <w:rFonts w:hint="eastAsia" w:ascii="仿宋_GB2312" w:hAnsi="黑体" w:eastAsia="仿宋_GB2312" w:cs="仿宋_GB2312"/>
          <w:color w:val="000000" w:themeColor="text1"/>
          <w:sz w:val="32"/>
          <w:szCs w:val="32"/>
          <w:lang w:eastAsia="zh-CN"/>
          <w14:textFill>
            <w14:solidFill>
              <w14:schemeClr w14:val="tx1"/>
            </w14:solidFill>
          </w14:textFill>
        </w:rPr>
        <w:t>变动</w:t>
      </w:r>
      <w:r>
        <w:rPr>
          <w:rFonts w:hint="eastAsia" w:ascii="仿宋_GB2312" w:hAnsi="黑体" w:eastAsia="仿宋_GB2312" w:cs="仿宋_GB2312"/>
          <w:color w:val="000000" w:themeColor="text1"/>
          <w:sz w:val="32"/>
          <w:szCs w:val="32"/>
          <w14:textFill>
            <w14:solidFill>
              <w14:schemeClr w14:val="tx1"/>
            </w14:solidFill>
          </w14:textFill>
        </w:rPr>
        <w:t>。</w:t>
      </w:r>
    </w:p>
    <w:p>
      <w:pPr>
        <w:ind w:firstLine="640" w:firstLineChars="200"/>
        <w:rPr>
          <w:rFonts w:hint="default" w:ascii="仿宋_GB2312" w:hAnsi="黑体" w:eastAsia="仿宋_GB2312" w:cs="仿宋_GB2312"/>
          <w:color w:val="000000" w:themeColor="text1"/>
          <w:sz w:val="32"/>
          <w:szCs w:val="32"/>
          <w:lang w:val="en-US" w:eastAsia="zh-CN"/>
          <w14:textFill>
            <w14:solidFill>
              <w14:schemeClr w14:val="tx1"/>
            </w14:solidFill>
          </w14:textFill>
        </w:rPr>
      </w:pPr>
      <w:r>
        <w:rPr>
          <w:rFonts w:hint="eastAsia" w:ascii="仿宋_GB2312" w:hAnsi="黑体" w:eastAsia="仿宋_GB2312" w:cs="仿宋_GB2312"/>
          <w:color w:val="000000" w:themeColor="text1"/>
          <w:sz w:val="32"/>
          <w:szCs w:val="32"/>
          <w:lang w:val="en-US" w:eastAsia="zh-CN"/>
          <w14:textFill>
            <w14:solidFill>
              <w14:schemeClr w14:val="tx1"/>
            </w14:solidFill>
          </w14:textFill>
        </w:rPr>
        <w:t>2.一般公共服务（类）政府办公厅(室)及相关机构事务（款）其他政府办公厅（室）及相关机构事务支出（项）2024</w:t>
      </w:r>
      <w:r>
        <w:rPr>
          <w:rFonts w:hint="eastAsia" w:ascii="仿宋_GB2312" w:hAnsi="黑体" w:eastAsia="仿宋_GB2312" w:cs="仿宋_GB2312"/>
          <w:color w:val="000000" w:themeColor="text1"/>
          <w:sz w:val="32"/>
          <w:szCs w:val="32"/>
          <w:highlight w:val="none"/>
          <w:lang w:val="en-US" w:eastAsia="zh-CN"/>
          <w14:textFill>
            <w14:solidFill>
              <w14:schemeClr w14:val="tx1"/>
            </w14:solidFill>
          </w14:textFill>
        </w:rPr>
        <w:t>年预算数为268.76 万元，比上年预算数增加268.76 万元，主要是相关项目支出增加。</w:t>
      </w:r>
    </w:p>
    <w:p>
      <w:pPr>
        <w:ind w:firstLine="640" w:firstLineChars="200"/>
        <w:rPr>
          <w:rFonts w:hint="eastAsia" w:ascii="仿宋_GB2312" w:hAnsi="黑体"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黑体" w:eastAsia="仿宋_GB2312" w:cs="仿宋_GB2312"/>
          <w:color w:val="000000" w:themeColor="text1"/>
          <w:sz w:val="32"/>
          <w:szCs w:val="32"/>
          <w:lang w:val="en-US" w:eastAsia="zh-CN"/>
          <w14:textFill>
            <w14:solidFill>
              <w14:schemeClr w14:val="tx1"/>
            </w14:solidFill>
          </w14:textFill>
        </w:rPr>
        <w:t>3.一般公共服务（类）群众团体事务（款）其他群众团体事务支出（项）2024年预算数为1.50万元，比上年预算数增</w:t>
      </w:r>
      <w:r>
        <w:rPr>
          <w:rFonts w:hint="eastAsia" w:ascii="仿宋_GB2312" w:hAnsi="黑体" w:eastAsia="仿宋_GB2312" w:cs="仿宋_GB2312"/>
          <w:color w:val="000000" w:themeColor="text1"/>
          <w:sz w:val="32"/>
          <w:szCs w:val="32"/>
          <w:highlight w:val="none"/>
          <w:lang w:val="en-US" w:eastAsia="zh-CN"/>
          <w14:textFill>
            <w14:solidFill>
              <w14:schemeClr w14:val="tx1"/>
            </w14:solidFill>
          </w14:textFill>
        </w:rPr>
        <w:t>加1.50万元</w:t>
      </w:r>
      <w:r>
        <w:rPr>
          <w:rFonts w:hint="eastAsia" w:ascii="仿宋_GB2312" w:hAnsi="黑体" w:eastAsia="仿宋_GB2312" w:cs="仿宋_GB2312"/>
          <w:color w:val="000000" w:themeColor="text1"/>
          <w:sz w:val="32"/>
          <w:szCs w:val="32"/>
          <w:lang w:val="en-US" w:eastAsia="zh-CN"/>
          <w14:textFill>
            <w14:solidFill>
              <w14:schemeClr w14:val="tx1"/>
            </w14:solidFill>
          </w14:textFill>
        </w:rPr>
        <w:t>，</w:t>
      </w:r>
      <w:r>
        <w:rPr>
          <w:rFonts w:hint="eastAsia" w:ascii="仿宋_GB2312" w:hAnsi="黑体" w:eastAsia="仿宋_GB2312" w:cs="仿宋_GB2312"/>
          <w:color w:val="000000" w:themeColor="text1"/>
          <w:sz w:val="32"/>
          <w:szCs w:val="32"/>
          <w:highlight w:val="none"/>
          <w:lang w:val="en-US" w:eastAsia="zh-CN"/>
          <w14:textFill>
            <w14:solidFill>
              <w14:schemeClr w14:val="tx1"/>
            </w14:solidFill>
          </w14:textFill>
        </w:rPr>
        <w:t>主要是相关项目支出增加。</w:t>
      </w:r>
    </w:p>
    <w:p>
      <w:pPr>
        <w:ind w:firstLine="640" w:firstLineChars="200"/>
        <w:rPr>
          <w:rFonts w:hint="eastAsia" w:ascii="仿宋_GB2312" w:hAnsi="黑体" w:eastAsia="仿宋_GB2312" w:cs="仿宋_GB2312"/>
          <w:color w:val="000000" w:themeColor="text1"/>
          <w:sz w:val="32"/>
          <w:szCs w:val="32"/>
          <w:lang w:val="en-US" w:eastAsia="zh-CN"/>
          <w14:textFill>
            <w14:solidFill>
              <w14:schemeClr w14:val="tx1"/>
            </w14:solidFill>
          </w14:textFill>
        </w:rPr>
      </w:pPr>
      <w:r>
        <w:rPr>
          <w:rFonts w:hint="eastAsia" w:ascii="仿宋_GB2312" w:hAnsi="黑体" w:eastAsia="仿宋_GB2312" w:cs="仿宋_GB2312"/>
          <w:color w:val="000000" w:themeColor="text1"/>
          <w:sz w:val="32"/>
          <w:szCs w:val="32"/>
          <w:lang w:val="en-US" w:eastAsia="zh-CN"/>
          <w14:textFill>
            <w14:solidFill>
              <w14:schemeClr w14:val="tx1"/>
            </w14:solidFill>
          </w14:textFill>
        </w:rPr>
        <w:t>4.社会保障和就业（类）民政管理事务（款）其他民政管理事务支出（项）2024年预算数为24.91万元，比上年预算数增加24.91万元，主要是相关项目支出增加。</w:t>
      </w:r>
    </w:p>
    <w:p>
      <w:pPr>
        <w:ind w:firstLine="640" w:firstLineChars="200"/>
        <w:rPr>
          <w:rFonts w:hint="eastAsia" w:ascii="仿宋_GB2312" w:hAnsi="黑体" w:eastAsia="仿宋_GB2312" w:cs="仿宋_GB2312"/>
          <w:color w:val="000000" w:themeColor="text1"/>
          <w:sz w:val="32"/>
          <w:szCs w:val="32"/>
          <w:lang w:val="en-US" w:eastAsia="zh-CN"/>
          <w14:textFill>
            <w14:solidFill>
              <w14:schemeClr w14:val="tx1"/>
            </w14:solidFill>
          </w14:textFill>
        </w:rPr>
      </w:pPr>
      <w:r>
        <w:rPr>
          <w:rFonts w:hint="eastAsia" w:ascii="仿宋_GB2312" w:hAnsi="黑体" w:eastAsia="仿宋_GB2312" w:cs="仿宋_GB2312"/>
          <w:color w:val="000000" w:themeColor="text1"/>
          <w:sz w:val="32"/>
          <w:szCs w:val="32"/>
          <w:lang w:val="en-US" w:eastAsia="zh-CN"/>
          <w14:textFill>
            <w14:solidFill>
              <w14:schemeClr w14:val="tx1"/>
            </w14:solidFill>
          </w14:textFill>
        </w:rPr>
        <w:t>5.社会保障和就业（类）行政事业单位养老支出（款）机关事业单位基本养老保险缴费支出（项）2024年预算数为138.00万元，比上年预算数增加69.75万元，主要是主要是人员变动和社保基数变动。</w:t>
      </w:r>
    </w:p>
    <w:p>
      <w:pPr>
        <w:ind w:firstLine="640" w:firstLineChars="200"/>
        <w:rPr>
          <w:rFonts w:hint="eastAsia" w:ascii="仿宋_GB2312" w:hAnsi="黑体" w:eastAsia="仿宋_GB2312" w:cs="仿宋_GB2312"/>
          <w:color w:val="000000" w:themeColor="text1"/>
          <w:sz w:val="32"/>
          <w:szCs w:val="32"/>
          <w:lang w:val="en-US" w:eastAsia="zh-CN"/>
          <w14:textFill>
            <w14:solidFill>
              <w14:schemeClr w14:val="tx1"/>
            </w14:solidFill>
          </w14:textFill>
        </w:rPr>
      </w:pPr>
      <w:r>
        <w:rPr>
          <w:rFonts w:hint="eastAsia" w:ascii="仿宋_GB2312" w:hAnsi="黑体" w:eastAsia="仿宋_GB2312" w:cs="仿宋_GB2312"/>
          <w:color w:val="000000" w:themeColor="text1"/>
          <w:sz w:val="32"/>
          <w:szCs w:val="32"/>
          <w:lang w:val="en-US" w:eastAsia="zh-CN"/>
          <w14:textFill>
            <w14:solidFill>
              <w14:schemeClr w14:val="tx1"/>
            </w14:solidFill>
          </w14:textFill>
        </w:rPr>
        <w:t>6.社会保障和就业（类）行政事业单位养老支出（款）机关事业单位职业年金缴费支出（项）2024年预算数为66.88万元，比上年预算数增加54.52万元，根据2024年退休记实金额编制预算。</w:t>
      </w:r>
    </w:p>
    <w:p>
      <w:pPr>
        <w:ind w:firstLine="640" w:firstLineChars="200"/>
        <w:rPr>
          <w:rFonts w:hint="eastAsia" w:ascii="仿宋_GB2312" w:hAnsi="黑体" w:eastAsia="仿宋_GB2312" w:cs="仿宋_GB2312"/>
          <w:color w:val="000000" w:themeColor="text1"/>
          <w:sz w:val="32"/>
          <w:szCs w:val="32"/>
          <w14:textFill>
            <w14:solidFill>
              <w14:schemeClr w14:val="tx1"/>
            </w14:solidFill>
          </w14:textFill>
        </w:rPr>
      </w:pPr>
      <w:r>
        <w:rPr>
          <w:rFonts w:hint="eastAsia" w:ascii="仿宋_GB2312" w:hAnsi="黑体" w:eastAsia="仿宋_GB2312" w:cs="仿宋_GB2312"/>
          <w:color w:val="000000" w:themeColor="text1"/>
          <w:sz w:val="32"/>
          <w:szCs w:val="32"/>
          <w:lang w:val="en-US" w:eastAsia="zh-CN"/>
          <w14:textFill>
            <w14:solidFill>
              <w14:schemeClr w14:val="tx1"/>
            </w14:solidFill>
          </w14:textFill>
        </w:rPr>
        <w:t>7</w:t>
      </w:r>
      <w:r>
        <w:rPr>
          <w:rFonts w:hint="eastAsia" w:ascii="仿宋_GB2312" w:hAnsi="黑体" w:eastAsia="仿宋_GB2312" w:cs="仿宋_GB2312"/>
          <w:color w:val="000000" w:themeColor="text1"/>
          <w:sz w:val="32"/>
          <w:szCs w:val="32"/>
          <w14:textFill>
            <w14:solidFill>
              <w14:schemeClr w14:val="tx1"/>
            </w14:solidFill>
          </w14:textFill>
        </w:rPr>
        <w:t>.社会保障和就业（类）抚恤（款）其他优抚支出（项）</w:t>
      </w:r>
      <w:r>
        <w:rPr>
          <w:rFonts w:hint="eastAsia" w:ascii="仿宋_GB2312" w:hAnsi="黑体" w:eastAsia="仿宋_GB2312" w:cs="仿宋_GB2312"/>
          <w:color w:val="000000" w:themeColor="text1"/>
          <w:sz w:val="32"/>
          <w:szCs w:val="32"/>
          <w:lang w:eastAsia="zh-CN"/>
          <w14:textFill>
            <w14:solidFill>
              <w14:schemeClr w14:val="tx1"/>
            </w14:solidFill>
          </w14:textFill>
        </w:rPr>
        <w:t>2024</w:t>
      </w:r>
      <w:r>
        <w:rPr>
          <w:rFonts w:hint="eastAsia" w:ascii="仿宋_GB2312" w:hAnsi="黑体" w:eastAsia="仿宋_GB2312" w:cs="仿宋_GB2312"/>
          <w:color w:val="000000" w:themeColor="text1"/>
          <w:sz w:val="32"/>
          <w:szCs w:val="32"/>
          <w14:textFill>
            <w14:solidFill>
              <w14:schemeClr w14:val="tx1"/>
            </w14:solidFill>
          </w14:textFill>
        </w:rPr>
        <w:t>年预算数为12.37万元，比上年预算数</w:t>
      </w:r>
      <w:r>
        <w:rPr>
          <w:rFonts w:hint="eastAsia" w:ascii="仿宋_GB2312" w:hAnsi="黑体" w:eastAsia="仿宋_GB2312" w:cs="仿宋_GB2312"/>
          <w:color w:val="000000" w:themeColor="text1"/>
          <w:sz w:val="32"/>
          <w:szCs w:val="32"/>
          <w:lang w:eastAsia="zh-CN"/>
          <w14:textFill>
            <w14:solidFill>
              <w14:schemeClr w14:val="tx1"/>
            </w14:solidFill>
          </w14:textFill>
        </w:rPr>
        <w:t>减少</w:t>
      </w:r>
      <w:r>
        <w:rPr>
          <w:rFonts w:hint="eastAsia" w:ascii="仿宋_GB2312" w:hAnsi="黑体" w:eastAsia="仿宋_GB2312" w:cs="仿宋_GB2312"/>
          <w:color w:val="000000" w:themeColor="text1"/>
          <w:sz w:val="32"/>
          <w:szCs w:val="32"/>
          <w:lang w:val="en-US" w:eastAsia="zh-CN"/>
          <w14:textFill>
            <w14:solidFill>
              <w14:schemeClr w14:val="tx1"/>
            </w14:solidFill>
          </w14:textFill>
        </w:rPr>
        <w:t>1.88</w:t>
      </w:r>
      <w:r>
        <w:rPr>
          <w:rFonts w:hint="eastAsia" w:ascii="仿宋_GB2312" w:hAnsi="黑体" w:eastAsia="仿宋_GB2312" w:cs="仿宋_GB2312"/>
          <w:color w:val="000000" w:themeColor="text1"/>
          <w:sz w:val="32"/>
          <w:szCs w:val="32"/>
          <w14:textFill>
            <w14:solidFill>
              <w14:schemeClr w14:val="tx1"/>
            </w14:solidFill>
          </w14:textFill>
        </w:rPr>
        <w:t>万元，主要是</w:t>
      </w:r>
      <w:r>
        <w:rPr>
          <w:rFonts w:hint="eastAsia" w:ascii="仿宋_GB2312" w:hAnsi="黑体" w:eastAsia="仿宋_GB2312" w:cs="仿宋_GB2312"/>
          <w:color w:val="000000" w:themeColor="text1"/>
          <w:sz w:val="32"/>
          <w:szCs w:val="32"/>
          <w:lang w:eastAsia="zh-CN"/>
          <w14:textFill>
            <w14:solidFill>
              <w14:schemeClr w14:val="tx1"/>
            </w14:solidFill>
          </w14:textFill>
        </w:rPr>
        <w:t>相关项目支出减少</w:t>
      </w:r>
      <w:r>
        <w:rPr>
          <w:rFonts w:hint="eastAsia" w:ascii="仿宋_GB2312" w:hAnsi="黑体" w:eastAsia="仿宋_GB2312" w:cs="仿宋_GB2312"/>
          <w:color w:val="000000" w:themeColor="text1"/>
          <w:sz w:val="32"/>
          <w:szCs w:val="32"/>
          <w14:textFill>
            <w14:solidFill>
              <w14:schemeClr w14:val="tx1"/>
            </w14:solidFill>
          </w14:textFill>
        </w:rPr>
        <w:t>。</w:t>
      </w:r>
    </w:p>
    <w:p>
      <w:pPr>
        <w:ind w:firstLine="640" w:firstLineChars="200"/>
        <w:rPr>
          <w:rFonts w:hint="eastAsia" w:ascii="仿宋_GB2312" w:hAnsi="黑体" w:eastAsia="仿宋_GB2312" w:cs="仿宋_GB2312"/>
          <w:color w:val="000000" w:themeColor="text1"/>
          <w:sz w:val="32"/>
          <w:szCs w:val="32"/>
          <w14:textFill>
            <w14:solidFill>
              <w14:schemeClr w14:val="tx1"/>
            </w14:solidFill>
          </w14:textFill>
        </w:rPr>
      </w:pPr>
      <w:r>
        <w:rPr>
          <w:rFonts w:hint="eastAsia" w:ascii="仿宋_GB2312" w:hAnsi="黑体" w:eastAsia="仿宋_GB2312" w:cs="仿宋_GB2312"/>
          <w:color w:val="000000" w:themeColor="text1"/>
          <w:sz w:val="32"/>
          <w:szCs w:val="32"/>
          <w:lang w:val="en-US" w:eastAsia="zh-CN"/>
          <w14:textFill>
            <w14:solidFill>
              <w14:schemeClr w14:val="tx1"/>
            </w14:solidFill>
          </w14:textFill>
        </w:rPr>
        <w:t>8</w:t>
      </w:r>
      <w:r>
        <w:rPr>
          <w:rFonts w:hint="eastAsia" w:ascii="仿宋_GB2312" w:hAnsi="黑体" w:eastAsia="仿宋_GB2312" w:cs="仿宋_GB2312"/>
          <w:color w:val="000000" w:themeColor="text1"/>
          <w:sz w:val="32"/>
          <w:szCs w:val="32"/>
          <w14:textFill>
            <w14:solidFill>
              <w14:schemeClr w14:val="tx1"/>
            </w14:solidFill>
          </w14:textFill>
        </w:rPr>
        <w:t>.社会保障和就业（类）临时救助（款）临时救助支出（项）</w:t>
      </w:r>
      <w:r>
        <w:rPr>
          <w:rFonts w:hint="eastAsia" w:ascii="仿宋_GB2312" w:hAnsi="黑体" w:eastAsia="仿宋_GB2312" w:cs="仿宋_GB2312"/>
          <w:color w:val="000000" w:themeColor="text1"/>
          <w:sz w:val="32"/>
          <w:szCs w:val="32"/>
          <w:lang w:eastAsia="zh-CN"/>
          <w14:textFill>
            <w14:solidFill>
              <w14:schemeClr w14:val="tx1"/>
            </w14:solidFill>
          </w14:textFill>
        </w:rPr>
        <w:t>2024</w:t>
      </w:r>
      <w:r>
        <w:rPr>
          <w:rFonts w:hint="eastAsia" w:ascii="仿宋_GB2312" w:hAnsi="黑体" w:eastAsia="仿宋_GB2312" w:cs="仿宋_GB2312"/>
          <w:color w:val="000000" w:themeColor="text1"/>
          <w:sz w:val="32"/>
          <w:szCs w:val="32"/>
          <w14:textFill>
            <w14:solidFill>
              <w14:schemeClr w14:val="tx1"/>
            </w14:solidFill>
          </w14:textFill>
        </w:rPr>
        <w:t>年预算数为</w:t>
      </w:r>
      <w:r>
        <w:rPr>
          <w:rFonts w:hint="eastAsia" w:ascii="仿宋_GB2312" w:hAnsi="黑体" w:eastAsia="仿宋_GB2312" w:cs="仿宋_GB2312"/>
          <w:color w:val="000000" w:themeColor="text1"/>
          <w:sz w:val="32"/>
          <w:szCs w:val="32"/>
          <w:lang w:val="en-US" w:eastAsia="zh-CN"/>
          <w14:textFill>
            <w14:solidFill>
              <w14:schemeClr w14:val="tx1"/>
            </w14:solidFill>
          </w14:textFill>
        </w:rPr>
        <w:t>10</w:t>
      </w:r>
      <w:r>
        <w:rPr>
          <w:rFonts w:hint="eastAsia" w:ascii="仿宋_GB2312" w:hAnsi="黑体" w:eastAsia="仿宋_GB2312" w:cs="仿宋_GB2312"/>
          <w:color w:val="000000" w:themeColor="text1"/>
          <w:sz w:val="32"/>
          <w:szCs w:val="32"/>
          <w14:textFill>
            <w14:solidFill>
              <w14:schemeClr w14:val="tx1"/>
            </w14:solidFill>
          </w14:textFill>
        </w:rPr>
        <w:t>万元，比上年预算数</w:t>
      </w:r>
      <w:r>
        <w:rPr>
          <w:rFonts w:hint="eastAsia" w:ascii="仿宋_GB2312" w:hAnsi="黑体" w:eastAsia="仿宋_GB2312" w:cs="仿宋_GB2312"/>
          <w:color w:val="000000" w:themeColor="text1"/>
          <w:sz w:val="32"/>
          <w:szCs w:val="32"/>
          <w:lang w:val="en-US" w:eastAsia="zh-CN"/>
          <w14:textFill>
            <w14:solidFill>
              <w14:schemeClr w14:val="tx1"/>
            </w14:solidFill>
          </w14:textFill>
        </w:rPr>
        <w:t>持平</w:t>
      </w:r>
      <w:r>
        <w:rPr>
          <w:rFonts w:hint="eastAsia" w:ascii="仿宋_GB2312" w:hAnsi="黑体" w:eastAsia="仿宋_GB2312" w:cs="仿宋_GB2312"/>
          <w:color w:val="000000" w:themeColor="text1"/>
          <w:sz w:val="32"/>
          <w:szCs w:val="32"/>
          <w14:textFill>
            <w14:solidFill>
              <w14:schemeClr w14:val="tx1"/>
            </w14:solidFill>
          </w14:textFill>
        </w:rPr>
        <w:t>，主要是</w:t>
      </w:r>
      <w:r>
        <w:rPr>
          <w:rFonts w:hint="eastAsia" w:ascii="仿宋_GB2312" w:hAnsi="黑体" w:eastAsia="仿宋_GB2312" w:cs="仿宋_GB2312"/>
          <w:color w:val="000000" w:themeColor="text1"/>
          <w:sz w:val="32"/>
          <w:szCs w:val="32"/>
          <w:lang w:eastAsia="zh-CN"/>
          <w14:textFill>
            <w14:solidFill>
              <w14:schemeClr w14:val="tx1"/>
            </w14:solidFill>
          </w14:textFill>
        </w:rPr>
        <w:t>根据实际需求编制预算</w:t>
      </w:r>
      <w:r>
        <w:rPr>
          <w:rFonts w:hint="eastAsia" w:ascii="仿宋_GB2312" w:hAnsi="黑体" w:eastAsia="仿宋_GB2312" w:cs="仿宋_GB2312"/>
          <w:color w:val="000000" w:themeColor="text1"/>
          <w:sz w:val="32"/>
          <w:szCs w:val="32"/>
          <w14:textFill>
            <w14:solidFill>
              <w14:schemeClr w14:val="tx1"/>
            </w14:solidFill>
          </w14:textFill>
        </w:rPr>
        <w:t>。</w:t>
      </w:r>
    </w:p>
    <w:p>
      <w:pPr>
        <w:ind w:firstLine="640" w:firstLineChars="200"/>
        <w:rPr>
          <w:rFonts w:hint="eastAsia" w:ascii="仿宋_GB2312" w:hAnsi="黑体" w:eastAsia="仿宋_GB2312" w:cs="仿宋_GB2312"/>
          <w:color w:val="000000" w:themeColor="text1"/>
          <w:sz w:val="32"/>
          <w:szCs w:val="32"/>
          <w:lang w:val="en-US" w:eastAsia="zh-CN"/>
          <w14:textFill>
            <w14:solidFill>
              <w14:schemeClr w14:val="tx1"/>
            </w14:solidFill>
          </w14:textFill>
        </w:rPr>
      </w:pPr>
      <w:r>
        <w:rPr>
          <w:rFonts w:hint="eastAsia" w:ascii="仿宋_GB2312" w:hAnsi="黑体" w:eastAsia="仿宋_GB2312" w:cs="仿宋_GB2312"/>
          <w:color w:val="000000" w:themeColor="text1"/>
          <w:sz w:val="32"/>
          <w:szCs w:val="32"/>
          <w:lang w:val="en-US" w:eastAsia="zh-CN"/>
          <w14:textFill>
            <w14:solidFill>
              <w14:schemeClr w14:val="tx1"/>
            </w14:solidFill>
          </w14:textFill>
        </w:rPr>
        <w:t>9.卫生健康（类）公共卫生（款）其他公共卫生支出（项）2024年预算数为12.6万元，比上年预算数增加12.6万元，主要是相关项目支出增加。</w:t>
      </w:r>
    </w:p>
    <w:p>
      <w:pPr>
        <w:ind w:firstLine="640" w:firstLineChars="200"/>
        <w:rPr>
          <w:rFonts w:hint="eastAsia" w:ascii="仿宋_GB2312" w:hAnsi="黑体" w:eastAsia="仿宋_GB2312" w:cs="仿宋_GB2312"/>
          <w:color w:val="000000" w:themeColor="text1"/>
          <w:sz w:val="32"/>
          <w:szCs w:val="32"/>
          <w14:textFill>
            <w14:solidFill>
              <w14:schemeClr w14:val="tx1"/>
            </w14:solidFill>
          </w14:textFill>
        </w:rPr>
      </w:pPr>
      <w:r>
        <w:rPr>
          <w:rFonts w:hint="eastAsia" w:ascii="仿宋_GB2312" w:hAnsi="黑体" w:eastAsia="仿宋_GB2312" w:cs="仿宋_GB2312"/>
          <w:color w:val="000000" w:themeColor="text1"/>
          <w:sz w:val="32"/>
          <w:szCs w:val="32"/>
          <w:lang w:val="en-US" w:eastAsia="zh-CN"/>
          <w14:textFill>
            <w14:solidFill>
              <w14:schemeClr w14:val="tx1"/>
            </w14:solidFill>
          </w14:textFill>
        </w:rPr>
        <w:t>10.</w:t>
      </w:r>
      <w:r>
        <w:rPr>
          <w:rFonts w:hint="eastAsia" w:ascii="仿宋_GB2312" w:hAnsi="黑体" w:eastAsia="仿宋_GB2312" w:cs="仿宋_GB2312"/>
          <w:color w:val="000000" w:themeColor="text1"/>
          <w:sz w:val="32"/>
          <w:szCs w:val="32"/>
          <w14:textFill>
            <w14:solidFill>
              <w14:schemeClr w14:val="tx1"/>
            </w14:solidFill>
          </w14:textFill>
        </w:rPr>
        <w:t>卫生健康（类）行政事业单位医疗（款）行政单位医疗（项）</w:t>
      </w:r>
      <w:r>
        <w:rPr>
          <w:rFonts w:hint="eastAsia" w:ascii="仿宋_GB2312" w:hAnsi="黑体" w:eastAsia="仿宋_GB2312" w:cs="仿宋_GB2312"/>
          <w:color w:val="000000" w:themeColor="text1"/>
          <w:sz w:val="32"/>
          <w:szCs w:val="32"/>
          <w:lang w:eastAsia="zh-CN"/>
          <w14:textFill>
            <w14:solidFill>
              <w14:schemeClr w14:val="tx1"/>
            </w14:solidFill>
          </w14:textFill>
        </w:rPr>
        <w:t>2024</w:t>
      </w:r>
      <w:r>
        <w:rPr>
          <w:rFonts w:hint="eastAsia" w:ascii="仿宋_GB2312" w:hAnsi="黑体" w:eastAsia="仿宋_GB2312" w:cs="仿宋_GB2312"/>
          <w:color w:val="000000" w:themeColor="text1"/>
          <w:sz w:val="32"/>
          <w:szCs w:val="32"/>
          <w14:textFill>
            <w14:solidFill>
              <w14:schemeClr w14:val="tx1"/>
            </w14:solidFill>
          </w14:textFill>
        </w:rPr>
        <w:t>年预算数为32.94万元，比上年预算数</w:t>
      </w:r>
      <w:r>
        <w:rPr>
          <w:rFonts w:hint="eastAsia" w:ascii="仿宋_GB2312" w:hAnsi="黑体" w:eastAsia="仿宋_GB2312" w:cs="仿宋_GB2312"/>
          <w:color w:val="000000" w:themeColor="text1"/>
          <w:sz w:val="32"/>
          <w:szCs w:val="32"/>
          <w:lang w:eastAsia="zh-CN"/>
          <w14:textFill>
            <w14:solidFill>
              <w14:schemeClr w14:val="tx1"/>
            </w14:solidFill>
          </w14:textFill>
        </w:rPr>
        <w:t>增加</w:t>
      </w:r>
      <w:r>
        <w:rPr>
          <w:rFonts w:hint="eastAsia" w:ascii="仿宋_GB2312" w:hAnsi="黑体" w:eastAsia="仿宋_GB2312" w:cs="仿宋_GB2312"/>
          <w:color w:val="000000" w:themeColor="text1"/>
          <w:sz w:val="32"/>
          <w:szCs w:val="32"/>
          <w:lang w:val="en-US" w:eastAsia="zh-CN"/>
          <w14:textFill>
            <w14:solidFill>
              <w14:schemeClr w14:val="tx1"/>
            </w14:solidFill>
          </w14:textFill>
        </w:rPr>
        <w:t>1.93</w:t>
      </w:r>
      <w:r>
        <w:rPr>
          <w:rFonts w:hint="eastAsia" w:ascii="仿宋_GB2312" w:hAnsi="黑体" w:eastAsia="仿宋_GB2312" w:cs="仿宋_GB2312"/>
          <w:color w:val="000000" w:themeColor="text1"/>
          <w:sz w:val="32"/>
          <w:szCs w:val="32"/>
          <w14:textFill>
            <w14:solidFill>
              <w14:schemeClr w14:val="tx1"/>
            </w14:solidFill>
          </w14:textFill>
        </w:rPr>
        <w:t>万元，主要是人员变动</w:t>
      </w:r>
      <w:r>
        <w:rPr>
          <w:rFonts w:hint="eastAsia" w:ascii="仿宋_GB2312" w:hAnsi="黑体" w:eastAsia="仿宋_GB2312" w:cs="仿宋_GB2312"/>
          <w:color w:val="000000" w:themeColor="text1"/>
          <w:sz w:val="32"/>
          <w:szCs w:val="32"/>
          <w:lang w:eastAsia="zh-CN"/>
          <w14:textFill>
            <w14:solidFill>
              <w14:schemeClr w14:val="tx1"/>
            </w14:solidFill>
          </w14:textFill>
        </w:rPr>
        <w:t>和</w:t>
      </w:r>
      <w:r>
        <w:rPr>
          <w:rFonts w:hint="eastAsia" w:ascii="仿宋_GB2312" w:hAnsi="黑体" w:eastAsia="仿宋_GB2312" w:cs="仿宋_GB2312"/>
          <w:color w:val="000000" w:themeColor="text1"/>
          <w:sz w:val="32"/>
          <w:szCs w:val="32"/>
          <w14:textFill>
            <w14:solidFill>
              <w14:schemeClr w14:val="tx1"/>
            </w14:solidFill>
          </w14:textFill>
        </w:rPr>
        <w:t>社保基数</w:t>
      </w:r>
      <w:r>
        <w:rPr>
          <w:rFonts w:hint="eastAsia" w:ascii="仿宋_GB2312" w:hAnsi="黑体" w:eastAsia="仿宋_GB2312" w:cs="仿宋_GB2312"/>
          <w:color w:val="000000" w:themeColor="text1"/>
          <w:sz w:val="32"/>
          <w:szCs w:val="32"/>
          <w:lang w:eastAsia="zh-CN"/>
          <w14:textFill>
            <w14:solidFill>
              <w14:schemeClr w14:val="tx1"/>
            </w14:solidFill>
          </w14:textFill>
        </w:rPr>
        <w:t>变动</w:t>
      </w:r>
      <w:r>
        <w:rPr>
          <w:rFonts w:hint="eastAsia" w:ascii="仿宋_GB2312" w:hAnsi="黑体" w:eastAsia="仿宋_GB2312" w:cs="仿宋_GB2312"/>
          <w:color w:val="000000" w:themeColor="text1"/>
          <w:sz w:val="32"/>
          <w:szCs w:val="32"/>
          <w14:textFill>
            <w14:solidFill>
              <w14:schemeClr w14:val="tx1"/>
            </w14:solidFill>
          </w14:textFill>
        </w:rPr>
        <w:t>。</w:t>
      </w:r>
    </w:p>
    <w:p>
      <w:pPr>
        <w:ind w:firstLine="640" w:firstLineChars="200"/>
        <w:rPr>
          <w:rFonts w:hint="eastAsia" w:ascii="仿宋_GB2312" w:hAnsi="黑体" w:eastAsia="仿宋_GB2312" w:cs="仿宋_GB2312"/>
          <w:color w:val="000000" w:themeColor="text1"/>
          <w:sz w:val="32"/>
          <w:szCs w:val="32"/>
          <w:lang w:val="en-US" w:eastAsia="zh-CN"/>
          <w14:textFill>
            <w14:solidFill>
              <w14:schemeClr w14:val="tx1"/>
            </w14:solidFill>
          </w14:textFill>
        </w:rPr>
      </w:pPr>
      <w:r>
        <w:rPr>
          <w:rFonts w:hint="eastAsia" w:ascii="仿宋_GB2312" w:hAnsi="黑体" w:eastAsia="仿宋_GB2312" w:cs="仿宋_GB2312"/>
          <w:color w:val="000000" w:themeColor="text1"/>
          <w:sz w:val="32"/>
          <w:szCs w:val="32"/>
          <w:lang w:val="en-US" w:eastAsia="zh-CN"/>
          <w14:textFill>
            <w14:solidFill>
              <w14:schemeClr w14:val="tx1"/>
            </w14:solidFill>
          </w14:textFill>
        </w:rPr>
        <w:t>11</w:t>
      </w:r>
      <w:r>
        <w:rPr>
          <w:rFonts w:hint="eastAsia" w:ascii="仿宋_GB2312" w:hAnsi="黑体" w:eastAsia="仿宋_GB2312" w:cs="仿宋_GB2312"/>
          <w:color w:val="000000" w:themeColor="text1"/>
          <w:sz w:val="32"/>
          <w:szCs w:val="32"/>
          <w14:textFill>
            <w14:solidFill>
              <w14:schemeClr w14:val="tx1"/>
            </w14:solidFill>
          </w14:textFill>
        </w:rPr>
        <w:t>.卫生健康（类）行政事业单位医疗（款）公务员医疗补助（项）</w:t>
      </w:r>
      <w:r>
        <w:rPr>
          <w:rFonts w:hint="eastAsia" w:ascii="仿宋_GB2312" w:hAnsi="黑体" w:eastAsia="仿宋_GB2312" w:cs="仿宋_GB2312"/>
          <w:color w:val="000000" w:themeColor="text1"/>
          <w:sz w:val="32"/>
          <w:szCs w:val="32"/>
          <w:lang w:eastAsia="zh-CN"/>
          <w14:textFill>
            <w14:solidFill>
              <w14:schemeClr w14:val="tx1"/>
            </w14:solidFill>
          </w14:textFill>
        </w:rPr>
        <w:t>2024</w:t>
      </w:r>
      <w:r>
        <w:rPr>
          <w:rFonts w:hint="eastAsia" w:ascii="仿宋_GB2312" w:hAnsi="黑体" w:eastAsia="仿宋_GB2312" w:cs="仿宋_GB2312"/>
          <w:color w:val="000000" w:themeColor="text1"/>
          <w:sz w:val="32"/>
          <w:szCs w:val="32"/>
          <w14:textFill>
            <w14:solidFill>
              <w14:schemeClr w14:val="tx1"/>
            </w14:solidFill>
          </w14:textFill>
        </w:rPr>
        <w:t>年预算数为67.65万元，比上年预算数</w:t>
      </w:r>
      <w:r>
        <w:rPr>
          <w:rFonts w:hint="eastAsia" w:ascii="仿宋_GB2312" w:hAnsi="黑体" w:eastAsia="仿宋_GB2312" w:cs="仿宋_GB2312"/>
          <w:color w:val="000000" w:themeColor="text1"/>
          <w:sz w:val="32"/>
          <w:szCs w:val="32"/>
          <w:lang w:eastAsia="zh-CN"/>
          <w14:textFill>
            <w14:solidFill>
              <w14:schemeClr w14:val="tx1"/>
            </w14:solidFill>
          </w14:textFill>
        </w:rPr>
        <w:t>增加</w:t>
      </w:r>
      <w:r>
        <w:rPr>
          <w:rFonts w:hint="eastAsia" w:ascii="仿宋_GB2312" w:hAnsi="黑体" w:eastAsia="仿宋_GB2312" w:cs="仿宋_GB2312"/>
          <w:color w:val="000000" w:themeColor="text1"/>
          <w:sz w:val="32"/>
          <w:szCs w:val="32"/>
          <w:lang w:val="en-US" w:eastAsia="zh-CN"/>
          <w14:textFill>
            <w14:solidFill>
              <w14:schemeClr w14:val="tx1"/>
            </w14:solidFill>
          </w14:textFill>
        </w:rPr>
        <w:t>3.7</w:t>
      </w:r>
      <w:r>
        <w:rPr>
          <w:rFonts w:hint="eastAsia" w:ascii="仿宋_GB2312" w:hAnsi="黑体" w:eastAsia="仿宋_GB2312" w:cs="仿宋_GB2312"/>
          <w:color w:val="000000" w:themeColor="text1"/>
          <w:sz w:val="32"/>
          <w:szCs w:val="32"/>
          <w14:textFill>
            <w14:solidFill>
              <w14:schemeClr w14:val="tx1"/>
            </w14:solidFill>
          </w14:textFill>
        </w:rPr>
        <w:t>万元，主要是人员变动和公务员医疗补助基数变动。</w:t>
      </w:r>
    </w:p>
    <w:p>
      <w:pPr>
        <w:ind w:firstLine="640" w:firstLineChars="200"/>
        <w:rPr>
          <w:rFonts w:hint="eastAsia" w:ascii="仿宋_GB2312" w:hAnsi="黑体" w:eastAsia="仿宋_GB2312" w:cs="仿宋_GB2312"/>
          <w:color w:val="000000" w:themeColor="text1"/>
          <w:sz w:val="32"/>
          <w:szCs w:val="32"/>
          <w:lang w:val="en-US" w:eastAsia="zh-CN"/>
          <w14:textFill>
            <w14:solidFill>
              <w14:schemeClr w14:val="tx1"/>
            </w14:solidFill>
          </w14:textFill>
        </w:rPr>
      </w:pPr>
      <w:r>
        <w:rPr>
          <w:rFonts w:hint="eastAsia" w:ascii="仿宋_GB2312" w:hAnsi="黑体" w:eastAsia="仿宋_GB2312" w:cs="仿宋_GB2312"/>
          <w:color w:val="000000" w:themeColor="text1"/>
          <w:sz w:val="32"/>
          <w:szCs w:val="32"/>
          <w:lang w:val="en-US" w:eastAsia="zh-CN"/>
          <w14:textFill>
            <w14:solidFill>
              <w14:schemeClr w14:val="tx1"/>
            </w14:solidFill>
          </w14:textFill>
        </w:rPr>
        <w:t>12.农林水（类）农业农村（款）其他农业农村支出（项）2024年预算数为559.27万元，比上年预算数增加559.27万元，主要是相关项目支出增加。</w:t>
      </w:r>
    </w:p>
    <w:p>
      <w:pPr>
        <w:ind w:firstLine="640" w:firstLineChars="200"/>
        <w:rPr>
          <w:rFonts w:hint="eastAsia" w:ascii="仿宋_GB2312" w:hAnsi="黑体" w:eastAsia="仿宋_GB2312" w:cs="仿宋_GB2312"/>
          <w:color w:val="000000" w:themeColor="text1"/>
          <w:sz w:val="32"/>
          <w:szCs w:val="32"/>
          <w14:textFill>
            <w14:solidFill>
              <w14:schemeClr w14:val="tx1"/>
            </w14:solidFill>
          </w14:textFill>
        </w:rPr>
      </w:pPr>
      <w:r>
        <w:rPr>
          <w:rFonts w:hint="eastAsia" w:ascii="仿宋_GB2312" w:hAnsi="黑体" w:eastAsia="仿宋_GB2312" w:cs="仿宋_GB2312"/>
          <w:color w:val="000000" w:themeColor="text1"/>
          <w:sz w:val="32"/>
          <w:szCs w:val="32"/>
          <w:lang w:val="en-US" w:eastAsia="zh-CN"/>
          <w14:textFill>
            <w14:solidFill>
              <w14:schemeClr w14:val="tx1"/>
            </w14:solidFill>
          </w14:textFill>
        </w:rPr>
        <w:t>13.</w:t>
      </w:r>
      <w:r>
        <w:rPr>
          <w:rFonts w:hint="eastAsia" w:ascii="仿宋_GB2312" w:hAnsi="黑体" w:eastAsia="仿宋_GB2312" w:cs="仿宋_GB2312"/>
          <w:color w:val="000000" w:themeColor="text1"/>
          <w:sz w:val="32"/>
          <w:szCs w:val="32"/>
          <w14:textFill>
            <w14:solidFill>
              <w14:schemeClr w14:val="tx1"/>
            </w14:solidFill>
          </w14:textFill>
        </w:rPr>
        <w:t>农林水（类）巩固脱贫攻坚成果衔接乡村振兴（款）农村基础设施建设（项）</w:t>
      </w:r>
      <w:r>
        <w:rPr>
          <w:rFonts w:hint="eastAsia" w:ascii="仿宋_GB2312" w:hAnsi="黑体" w:eastAsia="仿宋_GB2312" w:cs="仿宋_GB2312"/>
          <w:color w:val="000000" w:themeColor="text1"/>
          <w:sz w:val="32"/>
          <w:szCs w:val="32"/>
          <w:lang w:eastAsia="zh-CN"/>
          <w14:textFill>
            <w14:solidFill>
              <w14:schemeClr w14:val="tx1"/>
            </w14:solidFill>
          </w14:textFill>
        </w:rPr>
        <w:t>2024</w:t>
      </w:r>
      <w:r>
        <w:rPr>
          <w:rFonts w:hint="eastAsia" w:ascii="仿宋_GB2312" w:hAnsi="黑体" w:eastAsia="仿宋_GB2312" w:cs="仿宋_GB2312"/>
          <w:color w:val="000000" w:themeColor="text1"/>
          <w:sz w:val="32"/>
          <w:szCs w:val="32"/>
          <w14:textFill>
            <w14:solidFill>
              <w14:schemeClr w14:val="tx1"/>
            </w14:solidFill>
          </w14:textFill>
        </w:rPr>
        <w:t>年预算数为</w:t>
      </w:r>
      <w:r>
        <w:rPr>
          <w:rFonts w:hint="eastAsia" w:ascii="仿宋_GB2312" w:hAnsi="黑体" w:eastAsia="仿宋_GB2312" w:cs="仿宋_GB2312"/>
          <w:color w:val="000000" w:themeColor="text1"/>
          <w:sz w:val="32"/>
          <w:szCs w:val="32"/>
          <w:lang w:val="en-US" w:eastAsia="zh-CN"/>
          <w14:textFill>
            <w14:solidFill>
              <w14:schemeClr w14:val="tx1"/>
            </w14:solidFill>
          </w14:textFill>
        </w:rPr>
        <w:t>800</w:t>
      </w:r>
      <w:r>
        <w:rPr>
          <w:rFonts w:hint="eastAsia" w:ascii="仿宋_GB2312" w:hAnsi="黑体" w:eastAsia="仿宋_GB2312" w:cs="仿宋_GB2312"/>
          <w:color w:val="000000" w:themeColor="text1"/>
          <w:sz w:val="32"/>
          <w:szCs w:val="32"/>
          <w14:textFill>
            <w14:solidFill>
              <w14:schemeClr w14:val="tx1"/>
            </w14:solidFill>
          </w14:textFill>
        </w:rPr>
        <w:t>万元，比上年预算数</w:t>
      </w:r>
      <w:r>
        <w:rPr>
          <w:rFonts w:hint="eastAsia" w:ascii="仿宋_GB2312" w:hAnsi="黑体" w:eastAsia="仿宋_GB2312" w:cs="仿宋_GB2312"/>
          <w:color w:val="000000" w:themeColor="text1"/>
          <w:sz w:val="32"/>
          <w:szCs w:val="32"/>
          <w:lang w:val="en-US" w:eastAsia="zh-CN"/>
          <w14:textFill>
            <w14:solidFill>
              <w14:schemeClr w14:val="tx1"/>
            </w14:solidFill>
          </w14:textFill>
        </w:rPr>
        <w:t>增加330</w:t>
      </w:r>
      <w:r>
        <w:rPr>
          <w:rFonts w:hint="eastAsia" w:ascii="仿宋_GB2312" w:hAnsi="黑体" w:eastAsia="仿宋_GB2312" w:cs="仿宋_GB2312"/>
          <w:color w:val="000000" w:themeColor="text1"/>
          <w:sz w:val="32"/>
          <w:szCs w:val="32"/>
          <w14:textFill>
            <w14:solidFill>
              <w14:schemeClr w14:val="tx1"/>
            </w14:solidFill>
          </w14:textFill>
        </w:rPr>
        <w:t>万元，主要是</w:t>
      </w:r>
      <w:r>
        <w:rPr>
          <w:rFonts w:hint="eastAsia" w:ascii="仿宋_GB2312" w:hAnsi="黑体" w:eastAsia="仿宋_GB2312" w:cs="仿宋_GB2312"/>
          <w:color w:val="000000" w:themeColor="text1"/>
          <w:sz w:val="32"/>
          <w:szCs w:val="32"/>
          <w:lang w:eastAsia="zh-CN"/>
          <w14:textFill>
            <w14:solidFill>
              <w14:schemeClr w14:val="tx1"/>
            </w14:solidFill>
          </w14:textFill>
        </w:rPr>
        <w:t>市级安排衔接乡村振兴资金</w:t>
      </w:r>
      <w:r>
        <w:rPr>
          <w:rFonts w:hint="eastAsia" w:ascii="仿宋_GB2312" w:hAnsi="黑体" w:eastAsia="仿宋_GB2312" w:cs="仿宋_GB2312"/>
          <w:color w:val="000000" w:themeColor="text1"/>
          <w:sz w:val="32"/>
          <w:szCs w:val="32"/>
          <w:lang w:val="en-US" w:eastAsia="zh-CN"/>
          <w14:textFill>
            <w14:solidFill>
              <w14:schemeClr w14:val="tx1"/>
            </w14:solidFill>
          </w14:textFill>
        </w:rPr>
        <w:t>增加</w:t>
      </w:r>
      <w:r>
        <w:rPr>
          <w:rFonts w:hint="eastAsia" w:ascii="仿宋_GB2312" w:hAnsi="黑体" w:eastAsia="仿宋_GB2312" w:cs="仿宋_GB2312"/>
          <w:color w:val="000000" w:themeColor="text1"/>
          <w:sz w:val="32"/>
          <w:szCs w:val="32"/>
          <w14:textFill>
            <w14:solidFill>
              <w14:schemeClr w14:val="tx1"/>
            </w14:solidFill>
          </w14:textFill>
        </w:rPr>
        <w:t>。</w:t>
      </w:r>
    </w:p>
    <w:p>
      <w:pPr>
        <w:ind w:firstLine="640" w:firstLineChars="200"/>
        <w:rPr>
          <w:rFonts w:hint="eastAsia" w:ascii="仿宋_GB2312" w:hAnsi="黑体" w:eastAsia="仿宋_GB2312" w:cs="仿宋_GB2312"/>
          <w:color w:val="000000" w:themeColor="text1"/>
          <w:sz w:val="32"/>
          <w:szCs w:val="32"/>
          <w:lang w:eastAsia="zh-CN"/>
          <w14:textFill>
            <w14:solidFill>
              <w14:schemeClr w14:val="tx1"/>
            </w14:solidFill>
          </w14:textFill>
        </w:rPr>
      </w:pPr>
      <w:r>
        <w:rPr>
          <w:rFonts w:hint="eastAsia" w:ascii="仿宋_GB2312" w:hAnsi="黑体" w:eastAsia="仿宋_GB2312" w:cs="仿宋_GB2312"/>
          <w:color w:val="000000" w:themeColor="text1"/>
          <w:sz w:val="32"/>
          <w:szCs w:val="32"/>
          <w:lang w:val="en-US" w:eastAsia="zh-CN"/>
          <w14:textFill>
            <w14:solidFill>
              <w14:schemeClr w14:val="tx1"/>
            </w14:solidFill>
          </w14:textFill>
        </w:rPr>
        <w:t>14</w:t>
      </w:r>
      <w:r>
        <w:rPr>
          <w:rFonts w:hint="eastAsia" w:ascii="仿宋_GB2312" w:hAnsi="黑体" w:eastAsia="仿宋_GB2312" w:cs="仿宋_GB2312"/>
          <w:color w:val="000000" w:themeColor="text1"/>
          <w:sz w:val="32"/>
          <w:szCs w:val="32"/>
          <w14:textFill>
            <w14:solidFill>
              <w14:schemeClr w14:val="tx1"/>
            </w14:solidFill>
          </w14:textFill>
        </w:rPr>
        <w:t>.农林水（类）农村综合改革（款）对村级公益事业建设的补助（项）</w:t>
      </w:r>
      <w:r>
        <w:rPr>
          <w:rFonts w:hint="eastAsia" w:ascii="仿宋_GB2312" w:hAnsi="黑体" w:eastAsia="仿宋_GB2312" w:cs="仿宋_GB2312"/>
          <w:color w:val="000000" w:themeColor="text1"/>
          <w:sz w:val="32"/>
          <w:szCs w:val="32"/>
          <w:lang w:eastAsia="zh-CN"/>
          <w14:textFill>
            <w14:solidFill>
              <w14:schemeClr w14:val="tx1"/>
            </w14:solidFill>
          </w14:textFill>
        </w:rPr>
        <w:t>2024</w:t>
      </w:r>
      <w:r>
        <w:rPr>
          <w:rFonts w:hint="eastAsia" w:ascii="仿宋_GB2312" w:hAnsi="黑体" w:eastAsia="仿宋_GB2312" w:cs="仿宋_GB2312"/>
          <w:color w:val="000000" w:themeColor="text1"/>
          <w:sz w:val="32"/>
          <w:szCs w:val="32"/>
          <w14:textFill>
            <w14:solidFill>
              <w14:schemeClr w14:val="tx1"/>
            </w14:solidFill>
          </w14:textFill>
        </w:rPr>
        <w:t>年预算数为</w:t>
      </w:r>
      <w:r>
        <w:rPr>
          <w:rFonts w:hint="eastAsia" w:ascii="仿宋_GB2312" w:hAnsi="黑体" w:eastAsia="仿宋_GB2312" w:cs="仿宋_GB2312"/>
          <w:color w:val="000000" w:themeColor="text1"/>
          <w:sz w:val="32"/>
          <w:szCs w:val="32"/>
          <w:lang w:val="en-US" w:eastAsia="zh-CN"/>
          <w14:textFill>
            <w14:solidFill>
              <w14:schemeClr w14:val="tx1"/>
            </w14:solidFill>
          </w14:textFill>
        </w:rPr>
        <w:t>2.43</w:t>
      </w:r>
      <w:r>
        <w:rPr>
          <w:rFonts w:hint="eastAsia" w:ascii="仿宋_GB2312" w:hAnsi="黑体" w:eastAsia="仿宋_GB2312" w:cs="仿宋_GB2312"/>
          <w:color w:val="000000" w:themeColor="text1"/>
          <w:sz w:val="32"/>
          <w:szCs w:val="32"/>
          <w14:textFill>
            <w14:solidFill>
              <w14:schemeClr w14:val="tx1"/>
            </w14:solidFill>
          </w14:textFill>
        </w:rPr>
        <w:t>万元，比上年预算数</w:t>
      </w:r>
      <w:r>
        <w:rPr>
          <w:rFonts w:hint="eastAsia" w:ascii="仿宋_GB2312" w:hAnsi="黑体" w:eastAsia="仿宋_GB2312" w:cs="仿宋_GB2312"/>
          <w:color w:val="000000" w:themeColor="text1"/>
          <w:sz w:val="32"/>
          <w:szCs w:val="32"/>
          <w:lang w:eastAsia="zh-CN"/>
          <w14:textFill>
            <w14:solidFill>
              <w14:schemeClr w14:val="tx1"/>
            </w14:solidFill>
          </w14:textFill>
        </w:rPr>
        <w:t>增加</w:t>
      </w:r>
      <w:r>
        <w:rPr>
          <w:rFonts w:hint="eastAsia" w:ascii="仿宋_GB2312" w:hAnsi="黑体" w:eastAsia="仿宋_GB2312" w:cs="仿宋_GB2312"/>
          <w:color w:val="000000" w:themeColor="text1"/>
          <w:sz w:val="32"/>
          <w:szCs w:val="32"/>
          <w:lang w:val="en-US" w:eastAsia="zh-CN"/>
          <w14:textFill>
            <w14:solidFill>
              <w14:schemeClr w14:val="tx1"/>
            </w14:solidFill>
          </w14:textFill>
        </w:rPr>
        <w:t>2.43</w:t>
      </w:r>
      <w:r>
        <w:rPr>
          <w:rFonts w:hint="eastAsia" w:ascii="仿宋_GB2312" w:hAnsi="黑体" w:eastAsia="仿宋_GB2312" w:cs="仿宋_GB2312"/>
          <w:color w:val="000000" w:themeColor="text1"/>
          <w:sz w:val="32"/>
          <w:szCs w:val="32"/>
          <w14:textFill>
            <w14:solidFill>
              <w14:schemeClr w14:val="tx1"/>
            </w14:solidFill>
          </w14:textFill>
        </w:rPr>
        <w:t>万元，主要是相关项目支出增加</w:t>
      </w:r>
      <w:r>
        <w:rPr>
          <w:rFonts w:hint="eastAsia" w:ascii="仿宋_GB2312" w:hAnsi="黑体" w:eastAsia="仿宋_GB2312" w:cs="仿宋_GB2312"/>
          <w:color w:val="000000" w:themeColor="text1"/>
          <w:sz w:val="32"/>
          <w:szCs w:val="32"/>
          <w:lang w:eastAsia="zh-CN"/>
          <w14:textFill>
            <w14:solidFill>
              <w14:schemeClr w14:val="tx1"/>
            </w14:solidFill>
          </w14:textFill>
        </w:rPr>
        <w:t>。</w:t>
      </w:r>
    </w:p>
    <w:p>
      <w:pPr>
        <w:ind w:firstLine="640" w:firstLineChars="200"/>
        <w:rPr>
          <w:rFonts w:hint="eastAsia" w:ascii="仿宋_GB2312" w:hAnsi="黑体" w:eastAsia="仿宋_GB2312" w:cs="仿宋_GB2312"/>
          <w:color w:val="000000" w:themeColor="text1"/>
          <w:sz w:val="32"/>
          <w:szCs w:val="32"/>
          <w14:textFill>
            <w14:solidFill>
              <w14:schemeClr w14:val="tx1"/>
            </w14:solidFill>
          </w14:textFill>
        </w:rPr>
      </w:pPr>
      <w:r>
        <w:rPr>
          <w:rFonts w:hint="eastAsia" w:ascii="仿宋_GB2312" w:hAnsi="黑体" w:eastAsia="仿宋_GB2312" w:cs="仿宋_GB2312"/>
          <w:color w:val="000000" w:themeColor="text1"/>
          <w:sz w:val="32"/>
          <w:szCs w:val="32"/>
          <w:lang w:val="en-US" w:eastAsia="zh-CN"/>
          <w14:textFill>
            <w14:solidFill>
              <w14:schemeClr w14:val="tx1"/>
            </w14:solidFill>
          </w14:textFill>
        </w:rPr>
        <w:t>15</w:t>
      </w:r>
      <w:r>
        <w:rPr>
          <w:rFonts w:hint="eastAsia" w:ascii="仿宋_GB2312" w:hAnsi="黑体" w:eastAsia="仿宋_GB2312" w:cs="仿宋_GB2312"/>
          <w:color w:val="000000" w:themeColor="text1"/>
          <w:sz w:val="32"/>
          <w:szCs w:val="32"/>
          <w14:textFill>
            <w14:solidFill>
              <w14:schemeClr w14:val="tx1"/>
            </w14:solidFill>
          </w14:textFill>
        </w:rPr>
        <w:t>.农林水（类）农村综合改革（款）对村民委员会和村党支部的补助（项）</w:t>
      </w:r>
      <w:r>
        <w:rPr>
          <w:rFonts w:hint="eastAsia" w:ascii="仿宋_GB2312" w:hAnsi="黑体" w:eastAsia="仿宋_GB2312" w:cs="仿宋_GB2312"/>
          <w:color w:val="000000" w:themeColor="text1"/>
          <w:sz w:val="32"/>
          <w:szCs w:val="32"/>
          <w:lang w:eastAsia="zh-CN"/>
          <w14:textFill>
            <w14:solidFill>
              <w14:schemeClr w14:val="tx1"/>
            </w14:solidFill>
          </w14:textFill>
        </w:rPr>
        <w:t>2024</w:t>
      </w:r>
      <w:r>
        <w:rPr>
          <w:rFonts w:hint="eastAsia" w:ascii="仿宋_GB2312" w:hAnsi="黑体" w:eastAsia="仿宋_GB2312" w:cs="仿宋_GB2312"/>
          <w:color w:val="000000" w:themeColor="text1"/>
          <w:sz w:val="32"/>
          <w:szCs w:val="32"/>
          <w14:textFill>
            <w14:solidFill>
              <w14:schemeClr w14:val="tx1"/>
            </w14:solidFill>
          </w14:textFill>
        </w:rPr>
        <w:t>年预算数为</w:t>
      </w:r>
      <w:r>
        <w:rPr>
          <w:rFonts w:hint="eastAsia" w:ascii="仿宋_GB2312" w:hAnsi="黑体" w:eastAsia="仿宋_GB2312" w:cs="仿宋_GB2312"/>
          <w:color w:val="000000" w:themeColor="text1"/>
          <w:sz w:val="32"/>
          <w:szCs w:val="32"/>
          <w:lang w:val="en-US" w:eastAsia="zh-CN"/>
          <w14:textFill>
            <w14:solidFill>
              <w14:schemeClr w14:val="tx1"/>
            </w14:solidFill>
          </w14:textFill>
        </w:rPr>
        <w:t>829.00</w:t>
      </w:r>
      <w:r>
        <w:rPr>
          <w:rFonts w:hint="eastAsia" w:ascii="仿宋_GB2312" w:hAnsi="黑体" w:eastAsia="仿宋_GB2312" w:cs="仿宋_GB2312"/>
          <w:color w:val="000000" w:themeColor="text1"/>
          <w:sz w:val="32"/>
          <w:szCs w:val="32"/>
          <w14:textFill>
            <w14:solidFill>
              <w14:schemeClr w14:val="tx1"/>
            </w14:solidFill>
          </w14:textFill>
        </w:rPr>
        <w:t>万元，比上年预算数增加</w:t>
      </w:r>
      <w:r>
        <w:rPr>
          <w:rFonts w:hint="eastAsia" w:ascii="仿宋_GB2312" w:hAnsi="黑体" w:eastAsia="仿宋_GB2312" w:cs="仿宋_GB2312"/>
          <w:color w:val="000000" w:themeColor="text1"/>
          <w:sz w:val="32"/>
          <w:szCs w:val="32"/>
          <w:lang w:val="en-US" w:eastAsia="zh-CN"/>
          <w14:textFill>
            <w14:solidFill>
              <w14:schemeClr w14:val="tx1"/>
            </w14:solidFill>
          </w14:textFill>
        </w:rPr>
        <w:t>829.00</w:t>
      </w:r>
      <w:r>
        <w:rPr>
          <w:rFonts w:hint="eastAsia" w:ascii="仿宋_GB2312" w:hAnsi="黑体" w:eastAsia="仿宋_GB2312" w:cs="仿宋_GB2312"/>
          <w:color w:val="000000" w:themeColor="text1"/>
          <w:sz w:val="32"/>
          <w:szCs w:val="32"/>
          <w14:textFill>
            <w14:solidFill>
              <w14:schemeClr w14:val="tx1"/>
            </w14:solidFill>
          </w14:textFill>
        </w:rPr>
        <w:t>万元，主要是相关项目支出增加。</w:t>
      </w:r>
    </w:p>
    <w:p>
      <w:pPr>
        <w:ind w:firstLine="640" w:firstLineChars="200"/>
        <w:rPr>
          <w:rFonts w:hint="eastAsia" w:ascii="仿宋_GB2312" w:hAnsi="黑体" w:eastAsia="仿宋_GB2312" w:cs="仿宋_GB2312"/>
          <w:color w:val="000000" w:themeColor="text1"/>
          <w:sz w:val="32"/>
          <w:szCs w:val="32"/>
          <w:lang w:val="en-US" w:eastAsia="zh-CN"/>
          <w14:textFill>
            <w14:solidFill>
              <w14:schemeClr w14:val="tx1"/>
            </w14:solidFill>
          </w14:textFill>
        </w:rPr>
      </w:pPr>
      <w:r>
        <w:rPr>
          <w:rFonts w:hint="eastAsia" w:ascii="仿宋_GB2312" w:hAnsi="黑体" w:eastAsia="仿宋_GB2312" w:cs="仿宋_GB2312"/>
          <w:color w:val="000000" w:themeColor="text1"/>
          <w:sz w:val="32"/>
          <w:szCs w:val="32"/>
          <w:lang w:val="en-US" w:eastAsia="zh-CN"/>
          <w14:textFill>
            <w14:solidFill>
              <w14:schemeClr w14:val="tx1"/>
            </w14:solidFill>
          </w14:textFill>
        </w:rPr>
        <w:t>16.交通运输支出（类）公路水路运输（款）公路建设（项）2024年预算数为57.17万元，比上年预算数增加57.17万元，主要是相关项目支出增加。</w:t>
      </w:r>
    </w:p>
    <w:p>
      <w:pPr>
        <w:ind w:firstLine="640" w:firstLineChars="200"/>
        <w:rPr>
          <w:rFonts w:hint="default" w:ascii="仿宋_GB2312" w:hAnsi="黑体" w:eastAsia="仿宋_GB2312" w:cs="仿宋_GB2312"/>
          <w:color w:val="000000" w:themeColor="text1"/>
          <w:sz w:val="32"/>
          <w:szCs w:val="32"/>
          <w:lang w:val="en-US" w:eastAsia="zh-CN"/>
          <w14:textFill>
            <w14:solidFill>
              <w14:schemeClr w14:val="tx1"/>
            </w14:solidFill>
          </w14:textFill>
        </w:rPr>
      </w:pPr>
      <w:r>
        <w:rPr>
          <w:rFonts w:hint="eastAsia" w:ascii="仿宋_GB2312" w:hAnsi="黑体" w:eastAsia="仿宋_GB2312" w:cs="仿宋_GB2312"/>
          <w:color w:val="000000" w:themeColor="text1"/>
          <w:sz w:val="32"/>
          <w:szCs w:val="32"/>
          <w:lang w:val="en-US" w:eastAsia="zh-CN"/>
          <w14:textFill>
            <w14:solidFill>
              <w14:schemeClr w14:val="tx1"/>
            </w14:solidFill>
          </w14:textFill>
        </w:rPr>
        <w:t>17.交通运输支出（类）公路水路运输（款）公路养护（项）2024年预算数为5.28万元，比上年预算数增加5.28万元，主要是相关项目支出增加。</w:t>
      </w:r>
    </w:p>
    <w:p>
      <w:pPr>
        <w:ind w:firstLine="640" w:firstLineChars="200"/>
        <w:rPr>
          <w:rFonts w:hint="eastAsia" w:ascii="仿宋_GB2312" w:hAnsi="黑体" w:eastAsia="仿宋_GB2312" w:cs="仿宋_GB2312"/>
          <w:color w:val="000000" w:themeColor="text1"/>
          <w:sz w:val="32"/>
          <w:szCs w:val="32"/>
          <w14:textFill>
            <w14:solidFill>
              <w14:schemeClr w14:val="tx1"/>
            </w14:solidFill>
          </w14:textFill>
        </w:rPr>
      </w:pPr>
      <w:r>
        <w:rPr>
          <w:rFonts w:hint="eastAsia" w:ascii="仿宋_GB2312" w:hAnsi="黑体" w:eastAsia="仿宋_GB2312" w:cs="仿宋_GB2312"/>
          <w:color w:val="000000" w:themeColor="text1"/>
          <w:sz w:val="32"/>
          <w:szCs w:val="32"/>
          <w:lang w:val="en-US" w:eastAsia="zh-CN"/>
          <w14:textFill>
            <w14:solidFill>
              <w14:schemeClr w14:val="tx1"/>
            </w14:solidFill>
          </w14:textFill>
        </w:rPr>
        <w:t>18.自然资源海洋气象等支出（类）自然资源事务（款）自然资源规划及管理（项）2024年预算数为602.60万元，比上年预算数增加602.60万元，主要是相关项目支出增加。</w:t>
      </w:r>
    </w:p>
    <w:p>
      <w:pPr>
        <w:ind w:firstLine="640" w:firstLineChars="200"/>
        <w:rPr>
          <w:rFonts w:hint="eastAsia" w:ascii="仿宋_GB2312" w:hAnsi="黑体" w:eastAsia="仿宋_GB2312" w:cs="仿宋_GB2312"/>
          <w:color w:val="000000" w:themeColor="text1"/>
          <w:sz w:val="32"/>
          <w:szCs w:val="32"/>
          <w14:textFill>
            <w14:solidFill>
              <w14:schemeClr w14:val="tx1"/>
            </w14:solidFill>
          </w14:textFill>
        </w:rPr>
      </w:pPr>
      <w:r>
        <w:rPr>
          <w:rFonts w:hint="eastAsia" w:ascii="仿宋_GB2312" w:hAnsi="黑体" w:eastAsia="仿宋_GB2312" w:cs="仿宋_GB2312"/>
          <w:color w:val="000000" w:themeColor="text1"/>
          <w:sz w:val="32"/>
          <w:szCs w:val="32"/>
          <w:lang w:val="en-US" w:eastAsia="zh-CN"/>
          <w14:textFill>
            <w14:solidFill>
              <w14:schemeClr w14:val="tx1"/>
            </w14:solidFill>
          </w14:textFill>
        </w:rPr>
        <w:t>19</w:t>
      </w:r>
      <w:r>
        <w:rPr>
          <w:rFonts w:hint="eastAsia" w:ascii="仿宋_GB2312" w:hAnsi="黑体" w:eastAsia="仿宋_GB2312" w:cs="仿宋_GB2312"/>
          <w:color w:val="000000" w:themeColor="text1"/>
          <w:sz w:val="32"/>
          <w:szCs w:val="32"/>
          <w14:textFill>
            <w14:solidFill>
              <w14:schemeClr w14:val="tx1"/>
            </w14:solidFill>
          </w14:textFill>
        </w:rPr>
        <w:t>.住房保障（类）保障性安居工程支出（款）农村危房改造（项）2024年预算数为22.5万元，比上年预算数增加22.50万元，主要是相关项目支出增加。</w:t>
      </w:r>
    </w:p>
    <w:p>
      <w:pPr>
        <w:ind w:firstLine="640" w:firstLineChars="200"/>
        <w:rPr>
          <w:rFonts w:hint="eastAsia" w:ascii="仿宋_GB2312" w:hAnsi="黑体" w:eastAsia="仿宋_GB2312" w:cs="仿宋_GB2312"/>
          <w:color w:val="000000" w:themeColor="text1"/>
          <w:sz w:val="32"/>
          <w:szCs w:val="32"/>
          <w14:textFill>
            <w14:solidFill>
              <w14:schemeClr w14:val="tx1"/>
            </w14:solidFill>
          </w14:textFill>
        </w:rPr>
      </w:pPr>
      <w:r>
        <w:rPr>
          <w:rFonts w:hint="eastAsia" w:ascii="仿宋_GB2312" w:hAnsi="黑体" w:eastAsia="仿宋_GB2312" w:cs="仿宋_GB2312"/>
          <w:color w:val="000000" w:themeColor="text1"/>
          <w:sz w:val="32"/>
          <w:szCs w:val="32"/>
          <w:lang w:val="en-US" w:eastAsia="zh-CN"/>
          <w14:textFill>
            <w14:solidFill>
              <w14:schemeClr w14:val="tx1"/>
            </w14:solidFill>
          </w14:textFill>
        </w:rPr>
        <w:t>20.</w:t>
      </w:r>
      <w:r>
        <w:rPr>
          <w:rFonts w:hint="eastAsia" w:ascii="仿宋_GB2312" w:hAnsi="黑体" w:eastAsia="仿宋_GB2312" w:cs="仿宋_GB2312"/>
          <w:color w:val="000000" w:themeColor="text1"/>
          <w:sz w:val="32"/>
          <w:szCs w:val="32"/>
          <w14:textFill>
            <w14:solidFill>
              <w14:schemeClr w14:val="tx1"/>
            </w14:solidFill>
          </w14:textFill>
        </w:rPr>
        <w:t>住房保障（类）住房改革支出（款）住房公积金（项）</w:t>
      </w:r>
      <w:r>
        <w:rPr>
          <w:rFonts w:hint="eastAsia" w:ascii="仿宋_GB2312" w:hAnsi="黑体" w:eastAsia="仿宋_GB2312" w:cs="仿宋_GB2312"/>
          <w:color w:val="000000" w:themeColor="text1"/>
          <w:sz w:val="32"/>
          <w:szCs w:val="32"/>
          <w:lang w:eastAsia="zh-CN"/>
          <w14:textFill>
            <w14:solidFill>
              <w14:schemeClr w14:val="tx1"/>
            </w14:solidFill>
          </w14:textFill>
        </w:rPr>
        <w:t>2024</w:t>
      </w:r>
      <w:r>
        <w:rPr>
          <w:rFonts w:hint="eastAsia" w:ascii="仿宋_GB2312" w:hAnsi="黑体" w:eastAsia="仿宋_GB2312" w:cs="仿宋_GB2312"/>
          <w:color w:val="000000" w:themeColor="text1"/>
          <w:sz w:val="32"/>
          <w:szCs w:val="32"/>
          <w14:textFill>
            <w14:solidFill>
              <w14:schemeClr w14:val="tx1"/>
            </w14:solidFill>
          </w14:textFill>
        </w:rPr>
        <w:t>年预算数为63.19万元，比上年预算数</w:t>
      </w:r>
      <w:r>
        <w:rPr>
          <w:rFonts w:hint="eastAsia" w:ascii="仿宋_GB2312" w:hAnsi="黑体" w:eastAsia="仿宋_GB2312" w:cs="仿宋_GB2312"/>
          <w:color w:val="000000" w:themeColor="text1"/>
          <w:sz w:val="32"/>
          <w:szCs w:val="32"/>
          <w:lang w:eastAsia="zh-CN"/>
          <w14:textFill>
            <w14:solidFill>
              <w14:schemeClr w14:val="tx1"/>
            </w14:solidFill>
          </w14:textFill>
        </w:rPr>
        <w:t>增加</w:t>
      </w:r>
      <w:r>
        <w:rPr>
          <w:rFonts w:hint="eastAsia" w:ascii="仿宋_GB2312" w:hAnsi="黑体" w:eastAsia="仿宋_GB2312" w:cs="仿宋_GB2312"/>
          <w:color w:val="000000" w:themeColor="text1"/>
          <w:sz w:val="32"/>
          <w:szCs w:val="32"/>
          <w:lang w:val="en-US" w:eastAsia="zh-CN"/>
          <w14:textFill>
            <w14:solidFill>
              <w14:schemeClr w14:val="tx1"/>
            </w14:solidFill>
          </w14:textFill>
        </w:rPr>
        <w:t>2.27</w:t>
      </w:r>
      <w:r>
        <w:rPr>
          <w:rFonts w:hint="eastAsia" w:ascii="仿宋_GB2312" w:hAnsi="黑体" w:eastAsia="仿宋_GB2312" w:cs="仿宋_GB2312"/>
          <w:color w:val="000000" w:themeColor="text1"/>
          <w:sz w:val="32"/>
          <w:szCs w:val="32"/>
          <w14:textFill>
            <w14:solidFill>
              <w14:schemeClr w14:val="tx1"/>
            </w14:solidFill>
          </w14:textFill>
        </w:rPr>
        <w:t>万元，主要是人员变动</w:t>
      </w:r>
      <w:r>
        <w:rPr>
          <w:rFonts w:hint="eastAsia" w:ascii="仿宋_GB2312" w:hAnsi="黑体" w:eastAsia="仿宋_GB2312" w:cs="仿宋_GB2312"/>
          <w:color w:val="000000" w:themeColor="text1"/>
          <w:sz w:val="32"/>
          <w:szCs w:val="32"/>
          <w:lang w:eastAsia="zh-CN"/>
          <w14:textFill>
            <w14:solidFill>
              <w14:schemeClr w14:val="tx1"/>
            </w14:solidFill>
          </w14:textFill>
        </w:rPr>
        <w:t>和住房公积金</w:t>
      </w:r>
      <w:r>
        <w:rPr>
          <w:rFonts w:hint="eastAsia" w:ascii="仿宋_GB2312" w:hAnsi="黑体" w:eastAsia="仿宋_GB2312" w:cs="仿宋_GB2312"/>
          <w:color w:val="000000" w:themeColor="text1"/>
          <w:sz w:val="32"/>
          <w:szCs w:val="32"/>
          <w14:textFill>
            <w14:solidFill>
              <w14:schemeClr w14:val="tx1"/>
            </w14:solidFill>
          </w14:textFill>
        </w:rPr>
        <w:t>基数</w:t>
      </w:r>
      <w:r>
        <w:rPr>
          <w:rFonts w:hint="eastAsia" w:ascii="仿宋_GB2312" w:hAnsi="黑体" w:eastAsia="仿宋_GB2312" w:cs="仿宋_GB2312"/>
          <w:color w:val="000000" w:themeColor="text1"/>
          <w:sz w:val="32"/>
          <w:szCs w:val="32"/>
          <w:lang w:eastAsia="zh-CN"/>
          <w14:textFill>
            <w14:solidFill>
              <w14:schemeClr w14:val="tx1"/>
            </w14:solidFill>
          </w14:textFill>
        </w:rPr>
        <w:t>变动</w:t>
      </w:r>
      <w:r>
        <w:rPr>
          <w:rFonts w:hint="eastAsia" w:ascii="仿宋_GB2312" w:hAnsi="黑体" w:eastAsia="仿宋_GB2312" w:cs="仿宋_GB2312"/>
          <w:color w:val="000000" w:themeColor="text1"/>
          <w:sz w:val="32"/>
          <w:szCs w:val="32"/>
          <w14:textFill>
            <w14:solidFill>
              <w14:schemeClr w14:val="tx1"/>
            </w14:solidFill>
          </w14:textFill>
        </w:rPr>
        <w:t>。</w:t>
      </w:r>
    </w:p>
    <w:p>
      <w:pPr>
        <w:ind w:firstLine="640" w:firstLineChars="200"/>
        <w:rPr>
          <w:rFonts w:hint="eastAsia" w:ascii="仿宋_GB2312" w:hAnsi="黑体" w:eastAsia="仿宋_GB2312" w:cs="仿宋_GB2312"/>
          <w:color w:val="000000" w:themeColor="text1"/>
          <w:sz w:val="32"/>
          <w:szCs w:val="32"/>
          <w14:textFill>
            <w14:solidFill>
              <w14:schemeClr w14:val="tx1"/>
            </w14:solidFill>
          </w14:textFill>
        </w:rPr>
      </w:pPr>
    </w:p>
    <w:p>
      <w:pPr>
        <w:ind w:firstLine="640" w:firstLineChars="200"/>
        <w:rPr>
          <w:rFonts w:hint="eastAsia" w:ascii="仿宋_GB2312" w:hAnsi="黑体" w:eastAsia="仿宋_GB2312" w:cs="仿宋_GB2312"/>
          <w:color w:val="000000" w:themeColor="text1"/>
          <w:sz w:val="32"/>
          <w:szCs w:val="32"/>
          <w14:textFill>
            <w14:solidFill>
              <w14:schemeClr w14:val="tx1"/>
            </w14:solidFill>
          </w14:textFill>
        </w:rPr>
      </w:pPr>
    </w:p>
    <w:p>
      <w:pPr>
        <w:ind w:firstLine="640" w:firstLineChars="200"/>
        <w:rPr>
          <w:rFonts w:hint="eastAsia" w:ascii="仿宋_GB2312" w:hAnsi="黑体" w:eastAsia="仿宋_GB2312" w:cs="仿宋_GB2312"/>
          <w:color w:val="000000" w:themeColor="text1"/>
          <w:sz w:val="32"/>
          <w:szCs w:val="32"/>
          <w14:textFill>
            <w14:solidFill>
              <w14:schemeClr w14:val="tx1"/>
            </w14:solidFill>
          </w14:textFill>
        </w:rPr>
      </w:pPr>
    </w:p>
    <w:p>
      <w:pPr>
        <w:ind w:firstLine="640"/>
        <w:rPr>
          <w:rFonts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三、关于琼海市长坡镇人民政府（本级）</w:t>
      </w:r>
      <w:r>
        <w:rPr>
          <w:rFonts w:hint="eastAsia" w:ascii="黑体" w:hAnsi="黑体" w:eastAsia="黑体"/>
          <w:color w:val="000000" w:themeColor="text1"/>
          <w:sz w:val="32"/>
          <w:szCs w:val="32"/>
          <w:highlight w:val="none"/>
          <w:lang w:val="en-US" w:eastAsia="zh-CN"/>
          <w14:textFill>
            <w14:solidFill>
              <w14:schemeClr w14:val="tx1"/>
            </w14:solidFill>
          </w14:textFill>
        </w:rPr>
        <w:t>2024</w:t>
      </w:r>
      <w:r>
        <w:rPr>
          <w:rFonts w:hint="eastAsia" w:ascii="黑体" w:hAnsi="黑体" w:eastAsia="黑体"/>
          <w:color w:val="000000" w:themeColor="text1"/>
          <w:sz w:val="32"/>
          <w:szCs w:val="32"/>
          <w:highlight w:val="none"/>
          <w14:textFill>
            <w14:solidFill>
              <w14:schemeClr w14:val="tx1"/>
            </w14:solidFill>
          </w14:textFill>
        </w:rPr>
        <w:t>年一般公共预算基本支出情况说明</w:t>
      </w:r>
    </w:p>
    <w:p>
      <w:pPr>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琼海市长坡镇人民政府（本级）</w:t>
      </w:r>
      <w:r>
        <w:rPr>
          <w:rFonts w:hint="eastAsia" w:ascii="仿宋_GB2312" w:hAnsi="黑体" w:eastAsia="仿宋_GB2312"/>
          <w:color w:val="000000" w:themeColor="text1"/>
          <w:sz w:val="32"/>
          <w:szCs w:val="32"/>
          <w:lang w:eastAsia="zh-CN"/>
          <w14:textFill>
            <w14:solidFill>
              <w14:schemeClr w14:val="tx1"/>
            </w14:solidFill>
          </w14:textFill>
        </w:rPr>
        <w:t>2024</w:t>
      </w:r>
      <w:r>
        <w:rPr>
          <w:rFonts w:hint="eastAsia" w:ascii="仿宋_GB2312" w:hAnsi="黑体" w:eastAsia="仿宋_GB2312"/>
          <w:color w:val="000000" w:themeColor="text1"/>
          <w:sz w:val="32"/>
          <w:szCs w:val="32"/>
          <w14:textFill>
            <w14:solidFill>
              <w14:schemeClr w14:val="tx1"/>
            </w14:solidFill>
          </w14:textFill>
        </w:rPr>
        <w:t>年一般公共预算基本支出为</w:t>
      </w:r>
      <w:r>
        <w:rPr>
          <w:rFonts w:hint="eastAsia" w:ascii="仿宋_GB2312" w:hAnsi="黑体" w:eastAsia="仿宋_GB2312" w:cs="仿宋_GB2312"/>
          <w:color w:val="000000" w:themeColor="text1"/>
          <w:sz w:val="32"/>
          <w:szCs w:val="32"/>
          <w:lang w:val="en-US" w:eastAsia="zh-CN"/>
          <w14:textFill>
            <w14:solidFill>
              <w14:schemeClr w14:val="tx1"/>
            </w14:solidFill>
          </w14:textFill>
        </w:rPr>
        <w:t>917.94</w:t>
      </w:r>
      <w:r>
        <w:rPr>
          <w:rFonts w:hint="eastAsia" w:ascii="仿宋_GB2312" w:hAnsi="黑体" w:eastAsia="仿宋_GB2312"/>
          <w:color w:val="000000" w:themeColor="text1"/>
          <w:sz w:val="32"/>
          <w:szCs w:val="32"/>
          <w14:textFill>
            <w14:solidFill>
              <w14:schemeClr w14:val="tx1"/>
            </w14:solidFill>
          </w14:textFill>
        </w:rPr>
        <w:t>万元，其中：</w:t>
      </w:r>
    </w:p>
    <w:p>
      <w:pPr>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人员经费</w:t>
      </w:r>
      <w:r>
        <w:rPr>
          <w:rFonts w:hint="eastAsia" w:ascii="仿宋_GB2312" w:hAnsi="黑体" w:eastAsia="仿宋_GB2312" w:cs="仿宋_GB2312"/>
          <w:color w:val="000000" w:themeColor="text1"/>
          <w:sz w:val="32"/>
          <w:szCs w:val="32"/>
          <w:lang w:val="en-US" w:eastAsia="zh-CN"/>
          <w14:textFill>
            <w14:solidFill>
              <w14:schemeClr w14:val="tx1"/>
            </w14:solidFill>
          </w14:textFill>
        </w:rPr>
        <w:t>836.88</w:t>
      </w:r>
      <w:r>
        <w:rPr>
          <w:rFonts w:hint="eastAsia" w:ascii="仿宋_GB2312" w:hAnsi="黑体" w:eastAsia="仿宋_GB2312"/>
          <w:color w:val="000000" w:themeColor="text1"/>
          <w:sz w:val="32"/>
          <w:szCs w:val="32"/>
          <w14:textFill>
            <w14:solidFill>
              <w14:schemeClr w14:val="tx1"/>
            </w14:solidFill>
          </w14:textFill>
        </w:rPr>
        <w:t>万元，主要包括：基本工资、津贴补贴、奖金、机关事业单位基本养老保险缴费、职业年金缴费、职工基本医疗保险缴费、公务员医疗补助缴费、其他社会保障缴费、住房公积金、</w:t>
      </w:r>
      <w:r>
        <w:rPr>
          <w:rFonts w:hint="eastAsia" w:ascii="仿宋_GB2312" w:hAnsi="黑体" w:eastAsia="仿宋_GB2312"/>
          <w:color w:val="000000" w:themeColor="text1"/>
          <w:sz w:val="32"/>
          <w:szCs w:val="32"/>
          <w:lang w:val="en-US" w:eastAsia="zh-CN"/>
          <w14:textFill>
            <w14:solidFill>
              <w14:schemeClr w14:val="tx1"/>
            </w14:solidFill>
          </w14:textFill>
        </w:rPr>
        <w:t>其他工资福利支出、邮电费、其他交通费用、生活补助</w:t>
      </w:r>
      <w:r>
        <w:rPr>
          <w:rFonts w:hint="eastAsia" w:ascii="仿宋_GB2312" w:hAnsi="黑体" w:eastAsia="仿宋_GB2312"/>
          <w:color w:val="000000" w:themeColor="text1"/>
          <w:sz w:val="32"/>
          <w:szCs w:val="32"/>
          <w14:textFill>
            <w14:solidFill>
              <w14:schemeClr w14:val="tx1"/>
            </w14:solidFill>
          </w14:textFill>
        </w:rPr>
        <w:t>;</w:t>
      </w:r>
    </w:p>
    <w:p>
      <w:pPr>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公用经费</w:t>
      </w:r>
      <w:r>
        <w:rPr>
          <w:rFonts w:hint="eastAsia" w:ascii="仿宋_GB2312" w:hAnsi="黑体" w:eastAsia="仿宋_GB2312" w:cs="仿宋_GB2312"/>
          <w:color w:val="000000" w:themeColor="text1"/>
          <w:sz w:val="32"/>
          <w:szCs w:val="32"/>
          <w:lang w:val="en-US" w:eastAsia="zh-CN"/>
          <w14:textFill>
            <w14:solidFill>
              <w14:schemeClr w14:val="tx1"/>
            </w14:solidFill>
          </w14:textFill>
        </w:rPr>
        <w:t>81.06</w:t>
      </w:r>
      <w:r>
        <w:rPr>
          <w:rFonts w:hint="eastAsia" w:ascii="仿宋_GB2312" w:hAnsi="黑体" w:eastAsia="仿宋_GB2312"/>
          <w:color w:val="000000" w:themeColor="text1"/>
          <w:sz w:val="32"/>
          <w:szCs w:val="32"/>
          <w14:textFill>
            <w14:solidFill>
              <w14:schemeClr w14:val="tx1"/>
            </w14:solidFill>
          </w14:textFill>
        </w:rPr>
        <w:t>万元，主要包括：办公费、水费、电费、邮电费、物业管理费、差旅费、维修(护)费、会议费、培训费、工会经费、公务用车运行维护费。</w:t>
      </w:r>
    </w:p>
    <w:p>
      <w:pPr>
        <w:ind w:firstLine="640" w:firstLineChars="200"/>
        <w:rPr>
          <w:rFonts w:ascii="黑体" w:hAnsi="黑体" w:eastAsia="黑体" w:cs="Times New Roman"/>
          <w:color w:val="000000" w:themeColor="text1"/>
          <w:sz w:val="32"/>
          <w:shd w:val="clear" w:color="auto" w:fill="FFFFFF"/>
          <w14:textFill>
            <w14:solidFill>
              <w14:schemeClr w14:val="tx1"/>
            </w14:solidFill>
          </w14:textFill>
        </w:rPr>
      </w:pPr>
      <w:r>
        <w:rPr>
          <w:rFonts w:hint="eastAsia" w:ascii="黑体" w:hAnsi="黑体" w:eastAsia="黑体" w:cs="Times New Roman"/>
          <w:color w:val="000000" w:themeColor="text1"/>
          <w:sz w:val="32"/>
          <w:shd w:val="clear" w:color="auto" w:fill="FFFFFF"/>
          <w14:textFill>
            <w14:solidFill>
              <w14:schemeClr w14:val="tx1"/>
            </w14:solidFill>
          </w14:textFill>
        </w:rPr>
        <w:t>四、</w:t>
      </w:r>
      <w:r>
        <w:rPr>
          <w:rFonts w:hint="eastAsia" w:ascii="黑体" w:hAnsi="黑体" w:eastAsia="黑体"/>
          <w:color w:val="000000" w:themeColor="text1"/>
          <w:sz w:val="32"/>
          <w:szCs w:val="32"/>
          <w14:textFill>
            <w14:solidFill>
              <w14:schemeClr w14:val="tx1"/>
            </w14:solidFill>
          </w14:textFill>
        </w:rPr>
        <w:t>琼海市长坡镇人民政府（本级）</w:t>
      </w:r>
      <w:r>
        <w:rPr>
          <w:rFonts w:hint="eastAsia" w:ascii="黑体" w:hAnsi="黑体" w:eastAsia="黑体"/>
          <w:color w:val="000000" w:themeColor="text1"/>
          <w:sz w:val="32"/>
          <w:szCs w:val="32"/>
          <w:lang w:val="en-US" w:eastAsia="zh-CN"/>
          <w14:textFill>
            <w14:solidFill>
              <w14:schemeClr w14:val="tx1"/>
            </w14:solidFill>
          </w14:textFill>
        </w:rPr>
        <w:t>2024</w:t>
      </w:r>
      <w:r>
        <w:rPr>
          <w:rFonts w:ascii="黑体" w:hAnsi="黑体" w:eastAsia="黑体" w:cs="Times New Roman"/>
          <w:color w:val="000000" w:themeColor="text1"/>
          <w:sz w:val="32"/>
          <w:shd w:val="clear" w:color="auto" w:fill="FFFFFF"/>
          <w14:textFill>
            <w14:solidFill>
              <w14:schemeClr w14:val="tx1"/>
            </w14:solidFill>
          </w14:textFill>
        </w:rPr>
        <w:t>年“三公”经费预算情况</w:t>
      </w:r>
      <w:r>
        <w:rPr>
          <w:rFonts w:hint="eastAsia" w:ascii="黑体" w:hAnsi="黑体" w:eastAsia="黑体" w:cs="Times New Roman"/>
          <w:color w:val="000000" w:themeColor="text1"/>
          <w:sz w:val="32"/>
          <w:shd w:val="clear" w:color="auto" w:fill="FFFFFF"/>
          <w14:textFill>
            <w14:solidFill>
              <w14:schemeClr w14:val="tx1"/>
            </w14:solidFill>
          </w14:textFill>
        </w:rPr>
        <w:t>说明</w:t>
      </w:r>
    </w:p>
    <w:p>
      <w:pPr>
        <w:ind w:firstLine="640" w:firstLineChars="200"/>
        <w:rPr>
          <w:rFonts w:ascii="仿宋_GB2312" w:hAnsi="黑体" w:eastAsia="仿宋_GB2312" w:cs="Times New Roman"/>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（一）琼海市长坡镇人民政府（本级）</w:t>
      </w:r>
      <w:r>
        <w:rPr>
          <w:rFonts w:hint="eastAsia" w:ascii="仿宋_GB2312" w:hAnsi="黑体" w:eastAsia="仿宋_GB2312"/>
          <w:color w:val="000000" w:themeColor="text1"/>
          <w:sz w:val="32"/>
          <w:szCs w:val="32"/>
          <w:lang w:eastAsia="zh-CN"/>
          <w14:textFill>
            <w14:solidFill>
              <w14:schemeClr w14:val="tx1"/>
            </w14:solidFill>
          </w14:textFill>
        </w:rPr>
        <w:t>2024</w:t>
      </w:r>
      <w:r>
        <w:rPr>
          <w:rFonts w:hint="eastAsia" w:ascii="仿宋_GB2312" w:hAnsi="黑体" w:eastAsia="仿宋_GB2312"/>
          <w:color w:val="000000" w:themeColor="text1"/>
          <w:sz w:val="32"/>
          <w:szCs w:val="32"/>
          <w14:textFill>
            <w14:solidFill>
              <w14:schemeClr w14:val="tx1"/>
            </w14:solidFill>
          </w14:textFill>
        </w:rPr>
        <w:t>年一般公共预算“三公”经费预算数为</w:t>
      </w:r>
      <w:r>
        <w:rPr>
          <w:rFonts w:hint="eastAsia" w:ascii="仿宋_GB2312" w:hAnsi="黑体" w:eastAsia="仿宋_GB2312" w:cs="仿宋_GB2312"/>
          <w:color w:val="000000" w:themeColor="text1"/>
          <w:sz w:val="32"/>
          <w:szCs w:val="32"/>
          <w:lang w:val="en-US" w:eastAsia="zh-CN"/>
          <w14:textFill>
            <w14:solidFill>
              <w14:schemeClr w14:val="tx1"/>
            </w14:solidFill>
          </w14:textFill>
        </w:rPr>
        <w:t>16.84</w:t>
      </w:r>
      <w:r>
        <w:rPr>
          <w:rFonts w:hint="eastAsia" w:ascii="仿宋_GB2312" w:hAnsi="黑体" w:eastAsia="仿宋_GB2312"/>
          <w:color w:val="000000" w:themeColor="text1"/>
          <w:sz w:val="32"/>
          <w:szCs w:val="32"/>
          <w14:textFill>
            <w14:solidFill>
              <w14:schemeClr w14:val="tx1"/>
            </w14:solidFill>
          </w14:textFill>
        </w:rPr>
        <w:t>万元，其中：</w:t>
      </w:r>
    </w:p>
    <w:p>
      <w:pPr>
        <w:ind w:firstLine="630"/>
        <w:rPr>
          <w:rFonts w:ascii="Times New Roman" w:hAnsi="Times New Roman" w:eastAsia="仿宋_GB2312" w:cs="Times New Roman"/>
          <w:color w:val="000000" w:themeColor="text1"/>
          <w:sz w:val="32"/>
          <w:shd w:val="clear" w:color="auto" w:fill="FFFFFF"/>
          <w14:textFill>
            <w14:solidFill>
              <w14:schemeClr w14:val="tx1"/>
            </w14:solidFill>
          </w14:textFill>
        </w:rPr>
      </w:pPr>
      <w:r>
        <w:rPr>
          <w:rFonts w:ascii="Times New Roman" w:hAnsi="Times New Roman" w:eastAsia="仿宋_GB2312" w:cs="Times New Roman"/>
          <w:color w:val="000000" w:themeColor="text1"/>
          <w:sz w:val="32"/>
          <w:shd w:val="clear" w:color="auto" w:fill="FFFFFF"/>
          <w14:textFill>
            <w14:solidFill>
              <w14:schemeClr w14:val="tx1"/>
            </w14:solidFill>
          </w14:textFill>
        </w:rPr>
        <w:t>因公出国（境）经费</w:t>
      </w:r>
      <w:r>
        <w:rPr>
          <w:rFonts w:hint="eastAsia" w:ascii="仿宋_GB2312" w:hAnsi="黑体" w:eastAsia="仿宋_GB2312" w:cs="仿宋_GB2312"/>
          <w:color w:val="000000" w:themeColor="text1"/>
          <w:sz w:val="32"/>
          <w:szCs w:val="32"/>
          <w:lang w:eastAsia="zh-CN"/>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万元</w:t>
      </w:r>
      <w:r>
        <w:rPr>
          <w:rFonts w:ascii="Times New Roman" w:hAnsi="Times New Roman" w:eastAsia="仿宋_GB2312" w:cs="Times New Roman"/>
          <w:color w:val="000000" w:themeColor="text1"/>
          <w:sz w:val="32"/>
          <w:shd w:val="clear" w:color="auto" w:fill="FFFFFF"/>
          <w14:textFill>
            <w14:solidFill>
              <w14:schemeClr w14:val="tx1"/>
            </w14:solidFill>
          </w14:textFill>
        </w:rPr>
        <w:t>，与</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上</w:t>
      </w:r>
      <w:r>
        <w:rPr>
          <w:rFonts w:ascii="Times New Roman" w:hAnsi="Times New Roman" w:eastAsia="仿宋_GB2312" w:cs="Times New Roman"/>
          <w:color w:val="000000" w:themeColor="text1"/>
          <w:sz w:val="32"/>
          <w:shd w:val="clear" w:color="auto" w:fill="FFFFFF"/>
          <w14:textFill>
            <w14:solidFill>
              <w14:schemeClr w14:val="tx1"/>
            </w14:solidFill>
          </w14:textFill>
        </w:rPr>
        <w:t>年预算持平。根据</w:t>
      </w:r>
      <w:r>
        <w:rPr>
          <w:rFonts w:hint="eastAsia" w:ascii="Times New Roman" w:hAnsi="Times New Roman" w:eastAsia="仿宋_GB2312" w:cs="Times New Roman"/>
          <w:color w:val="000000" w:themeColor="text1"/>
          <w:sz w:val="32"/>
          <w:shd w:val="clear" w:color="auto" w:fill="FFFFFF"/>
          <w:lang w:eastAsia="zh-CN"/>
          <w14:textFill>
            <w14:solidFill>
              <w14:schemeClr w14:val="tx1"/>
            </w14:solidFill>
          </w14:textFill>
        </w:rPr>
        <w:t>琼海市</w:t>
      </w:r>
      <w:r>
        <w:rPr>
          <w:rFonts w:ascii="Times New Roman" w:hAnsi="Times New Roman" w:eastAsia="仿宋_GB2312" w:cs="Times New Roman"/>
          <w:color w:val="000000" w:themeColor="text1"/>
          <w:sz w:val="32"/>
          <w:shd w:val="clear" w:color="auto" w:fill="FFFFFF"/>
          <w14:textFill>
            <w14:solidFill>
              <w14:schemeClr w14:val="tx1"/>
            </w14:solidFill>
          </w14:textFill>
        </w:rPr>
        <w:t>安排的</w:t>
      </w:r>
      <w:r>
        <w:rPr>
          <w:rFonts w:hint="eastAsia" w:ascii="仿宋_GB2312" w:hAnsi="黑体" w:eastAsia="仿宋_GB2312" w:cs="仿宋_GB2312"/>
          <w:color w:val="000000" w:themeColor="text1"/>
          <w:sz w:val="32"/>
          <w:szCs w:val="32"/>
          <w:lang w:eastAsia="zh-CN"/>
          <w14:textFill>
            <w14:solidFill>
              <w14:schemeClr w14:val="tx1"/>
            </w14:solidFill>
          </w14:textFill>
        </w:rPr>
        <w:t>2024</w:t>
      </w:r>
      <w:r>
        <w:rPr>
          <w:rFonts w:ascii="Times New Roman" w:hAnsi="Times New Roman" w:eastAsia="仿宋_GB2312" w:cs="Times New Roman"/>
          <w:color w:val="000000" w:themeColor="text1"/>
          <w:sz w:val="32"/>
          <w:shd w:val="clear" w:color="auto" w:fill="FFFFFF"/>
          <w14:textFill>
            <w14:solidFill>
              <w14:schemeClr w14:val="tx1"/>
            </w14:solidFill>
          </w14:textFill>
        </w:rPr>
        <w:t>年出国计划，拟安排出国（境）</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团（</w:t>
      </w:r>
      <w:r>
        <w:rPr>
          <w:rFonts w:ascii="Times New Roman" w:hAnsi="Times New Roman" w:eastAsia="仿宋_GB2312" w:cs="Times New Roman"/>
          <w:color w:val="000000" w:themeColor="text1"/>
          <w:sz w:val="32"/>
          <w:shd w:val="clear" w:color="auto" w:fill="FFFFFF"/>
          <w14:textFill>
            <w14:solidFill>
              <w14:schemeClr w14:val="tx1"/>
            </w14:solidFill>
          </w14:textFill>
        </w:rPr>
        <w:t>组</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w:t>
      </w:r>
      <w:r>
        <w:rPr>
          <w:rFonts w:hint="eastAsia" w:ascii="仿宋_GB2312" w:hAnsi="黑体" w:eastAsia="仿宋_GB2312" w:cs="仿宋_GB2312"/>
          <w:color w:val="000000" w:themeColor="text1"/>
          <w:sz w:val="32"/>
          <w:szCs w:val="32"/>
          <w:lang w:eastAsia="zh-CN"/>
          <w14:textFill>
            <w14:solidFill>
              <w14:schemeClr w14:val="tx1"/>
            </w14:solidFill>
          </w14:textFill>
        </w:rPr>
        <w:t>0</w:t>
      </w:r>
      <w:r>
        <w:rPr>
          <w:rFonts w:ascii="Times New Roman" w:hAnsi="Times New Roman" w:eastAsia="仿宋_GB2312" w:cs="Times New Roman"/>
          <w:color w:val="000000" w:themeColor="text1"/>
          <w:sz w:val="32"/>
          <w:shd w:val="clear" w:color="auto" w:fill="FFFFFF"/>
          <w14:textFill>
            <w14:solidFill>
              <w14:schemeClr w14:val="tx1"/>
            </w14:solidFill>
          </w14:textFill>
        </w:rPr>
        <w:t>次，出国（境）</w:t>
      </w:r>
      <w:r>
        <w:rPr>
          <w:rFonts w:hint="eastAsia" w:ascii="仿宋_GB2312" w:hAnsi="黑体" w:eastAsia="仿宋_GB2312" w:cs="仿宋_GB2312"/>
          <w:color w:val="000000" w:themeColor="text1"/>
          <w:sz w:val="32"/>
          <w:szCs w:val="32"/>
          <w:lang w:eastAsia="zh-CN"/>
          <w14:textFill>
            <w14:solidFill>
              <w14:schemeClr w14:val="tx1"/>
            </w14:solidFill>
          </w14:textFill>
        </w:rPr>
        <w:t>0</w:t>
      </w:r>
      <w:r>
        <w:rPr>
          <w:rFonts w:ascii="Times New Roman" w:hAnsi="Times New Roman" w:eastAsia="仿宋_GB2312" w:cs="Times New Roman"/>
          <w:color w:val="000000" w:themeColor="text1"/>
          <w:sz w:val="32"/>
          <w:shd w:val="clear" w:color="auto" w:fill="FFFFFF"/>
          <w14:textFill>
            <w14:solidFill>
              <w14:schemeClr w14:val="tx1"/>
            </w14:solidFill>
          </w14:textFill>
        </w:rPr>
        <w:t>人。公务用车购置及运行费</w:t>
      </w:r>
      <w:r>
        <w:rPr>
          <w:rFonts w:hint="eastAsia" w:ascii="仿宋_GB2312" w:hAnsi="黑体" w:eastAsia="仿宋_GB2312" w:cs="仿宋_GB2312"/>
          <w:color w:val="000000" w:themeColor="text1"/>
          <w:sz w:val="32"/>
          <w:szCs w:val="32"/>
          <w:lang w:val="en-US" w:eastAsia="zh-CN"/>
          <w14:textFill>
            <w14:solidFill>
              <w14:schemeClr w14:val="tx1"/>
            </w14:solidFill>
          </w14:textFill>
        </w:rPr>
        <w:t>14.84</w:t>
      </w:r>
      <w:r>
        <w:rPr>
          <w:rFonts w:hint="eastAsia" w:ascii="仿宋_GB2312" w:hAnsi="黑体" w:eastAsia="仿宋_GB2312"/>
          <w:color w:val="000000" w:themeColor="text1"/>
          <w:sz w:val="32"/>
          <w:szCs w:val="32"/>
          <w14:textFill>
            <w14:solidFill>
              <w14:schemeClr w14:val="tx1"/>
            </w14:solidFill>
          </w14:textFill>
        </w:rPr>
        <w:t>万元（其中，</w:t>
      </w:r>
      <w:r>
        <w:rPr>
          <w:rFonts w:ascii="Times New Roman" w:hAnsi="Times New Roman" w:eastAsia="仿宋_GB2312" w:cs="Times New Roman"/>
          <w:color w:val="000000" w:themeColor="text1"/>
          <w:sz w:val="32"/>
          <w:shd w:val="clear" w:color="auto" w:fill="FFFFFF"/>
          <w14:textFill>
            <w14:solidFill>
              <w14:schemeClr w14:val="tx1"/>
            </w14:solidFill>
          </w14:textFill>
        </w:rPr>
        <w:t>公务用车购置</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费</w:t>
      </w:r>
      <w:r>
        <w:rPr>
          <w:rFonts w:hint="eastAsia" w:ascii="仿宋_GB2312" w:hAnsi="黑体" w:eastAsia="仿宋_GB2312" w:cs="仿宋_GB2312"/>
          <w:color w:val="000000" w:themeColor="text1"/>
          <w:sz w:val="32"/>
          <w:szCs w:val="32"/>
          <w:lang w:eastAsia="zh-CN"/>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万元</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，公务用车</w:t>
      </w:r>
      <w:r>
        <w:rPr>
          <w:rFonts w:ascii="Times New Roman" w:hAnsi="Times New Roman" w:eastAsia="仿宋_GB2312" w:cs="Times New Roman"/>
          <w:color w:val="000000" w:themeColor="text1"/>
          <w:sz w:val="32"/>
          <w:shd w:val="clear" w:color="auto" w:fill="FFFFFF"/>
          <w14:textFill>
            <w14:solidFill>
              <w14:schemeClr w14:val="tx1"/>
            </w14:solidFill>
          </w14:textFill>
        </w:rPr>
        <w:t>运行</w:t>
      </w:r>
      <w:r>
        <w:rPr>
          <w:rFonts w:hint="eastAsia" w:ascii="Times New Roman" w:hAnsi="Times New Roman" w:eastAsia="仿宋_GB2312" w:cs="Times New Roman"/>
          <w:color w:val="000000" w:themeColor="text1"/>
          <w:sz w:val="32"/>
          <w:shd w:val="clear" w:color="auto" w:fill="FFFFFF"/>
          <w:lang w:eastAsia="zh-CN"/>
          <w14:textFill>
            <w14:solidFill>
              <w14:schemeClr w14:val="tx1"/>
            </w14:solidFill>
          </w14:textFill>
        </w:rPr>
        <w:t>维护</w:t>
      </w:r>
      <w:r>
        <w:rPr>
          <w:rFonts w:ascii="Times New Roman" w:hAnsi="Times New Roman" w:eastAsia="仿宋_GB2312" w:cs="Times New Roman"/>
          <w:color w:val="000000" w:themeColor="text1"/>
          <w:sz w:val="32"/>
          <w:shd w:val="clear" w:color="auto" w:fill="FFFFFF"/>
          <w14:textFill>
            <w14:solidFill>
              <w14:schemeClr w14:val="tx1"/>
            </w14:solidFill>
          </w14:textFill>
        </w:rPr>
        <w:t>费</w:t>
      </w:r>
      <w:r>
        <w:rPr>
          <w:rFonts w:hint="eastAsia" w:ascii="仿宋_GB2312" w:hAnsi="黑体" w:eastAsia="仿宋_GB2312" w:cs="仿宋_GB2312"/>
          <w:color w:val="000000" w:themeColor="text1"/>
          <w:sz w:val="32"/>
          <w:szCs w:val="32"/>
          <w:lang w:val="en-US" w:eastAsia="zh-CN"/>
          <w14:textFill>
            <w14:solidFill>
              <w14:schemeClr w14:val="tx1"/>
            </w14:solidFill>
          </w14:textFill>
        </w:rPr>
        <w:t>14.84</w:t>
      </w:r>
      <w:r>
        <w:rPr>
          <w:rFonts w:hint="eastAsia" w:ascii="仿宋_GB2312" w:hAnsi="黑体" w:eastAsia="仿宋_GB2312"/>
          <w:color w:val="000000" w:themeColor="text1"/>
          <w:sz w:val="32"/>
          <w:szCs w:val="32"/>
          <w14:textFill>
            <w14:solidFill>
              <w14:schemeClr w14:val="tx1"/>
            </w14:solidFill>
          </w14:textFill>
        </w:rPr>
        <w:t>万元）</w:t>
      </w:r>
      <w:r>
        <w:rPr>
          <w:rFonts w:ascii="Times New Roman" w:hAnsi="Times New Roman" w:eastAsia="仿宋_GB2312" w:cs="Times New Roman"/>
          <w:color w:val="000000" w:themeColor="text1"/>
          <w:sz w:val="32"/>
          <w:shd w:val="clear" w:color="auto" w:fill="FFFFFF"/>
          <w14:textFill>
            <w14:solidFill>
              <w14:schemeClr w14:val="tx1"/>
            </w14:solidFill>
          </w14:textFill>
        </w:rPr>
        <w:t>，</w:t>
      </w:r>
      <w:r>
        <w:rPr>
          <w:rFonts w:hint="eastAsia" w:ascii="Times New Roman" w:hAnsi="Times New Roman" w:eastAsia="仿宋_GB2312" w:cs="Times New Roman"/>
          <w:color w:val="000000" w:themeColor="text1"/>
          <w:sz w:val="32"/>
          <w:shd w:val="clear" w:color="auto" w:fill="FFFFFF"/>
          <w:lang w:val="en-US" w:eastAsia="zh-CN"/>
          <w14:textFill>
            <w14:solidFill>
              <w14:schemeClr w14:val="tx1"/>
            </w14:solidFill>
          </w14:textFill>
        </w:rPr>
        <w:t>比</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上</w:t>
      </w:r>
      <w:r>
        <w:rPr>
          <w:rFonts w:ascii="Times New Roman" w:hAnsi="Times New Roman" w:eastAsia="仿宋_GB2312" w:cs="Times New Roman"/>
          <w:color w:val="000000" w:themeColor="text1"/>
          <w:sz w:val="32"/>
          <w:shd w:val="clear" w:color="auto" w:fill="FFFFFF"/>
          <w14:textFill>
            <w14:solidFill>
              <w14:schemeClr w14:val="tx1"/>
            </w14:solidFill>
          </w14:textFill>
        </w:rPr>
        <w:t>年预算</w:t>
      </w:r>
      <w:r>
        <w:rPr>
          <w:rFonts w:hint="eastAsia" w:ascii="Times New Roman" w:hAnsi="Times New Roman" w:eastAsia="仿宋_GB2312" w:cs="Times New Roman"/>
          <w:color w:val="000000" w:themeColor="text1"/>
          <w:sz w:val="32"/>
          <w:shd w:val="clear" w:color="auto" w:fill="FFFFFF"/>
          <w:lang w:val="en-US" w:eastAsia="zh-CN"/>
          <w14:textFill>
            <w14:solidFill>
              <w14:schemeClr w14:val="tx1"/>
            </w14:solidFill>
          </w14:textFill>
        </w:rPr>
        <w:t>增加</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。公务车保有量</w:t>
      </w:r>
      <w:r>
        <w:rPr>
          <w:rFonts w:hint="eastAsia" w:ascii="仿宋_GB2312" w:hAnsi="黑体" w:eastAsia="仿宋_GB2312" w:cs="仿宋_GB2312"/>
          <w:color w:val="000000" w:themeColor="text1"/>
          <w:sz w:val="32"/>
          <w:szCs w:val="32"/>
          <w:lang w:eastAsia="zh-CN"/>
          <w14:textFill>
            <w14:solidFill>
              <w14:schemeClr w14:val="tx1"/>
            </w14:solidFill>
          </w14:textFill>
        </w:rPr>
        <w:t>4</w:t>
      </w:r>
      <w:r>
        <w:rPr>
          <w:rFonts w:hint="eastAsia" w:ascii="仿宋_GB2312" w:hAnsi="黑体" w:eastAsia="仿宋_GB2312" w:cs="仿宋_GB2312"/>
          <w:color w:val="000000" w:themeColor="text1"/>
          <w:sz w:val="32"/>
          <w:szCs w:val="32"/>
          <w14:textFill>
            <w14:solidFill>
              <w14:schemeClr w14:val="tx1"/>
            </w14:solidFill>
          </w14:textFill>
        </w:rPr>
        <w:t>辆，计划购置</w:t>
      </w:r>
      <w:r>
        <w:rPr>
          <w:rFonts w:hint="eastAsia" w:ascii="仿宋_GB2312" w:hAnsi="黑体" w:eastAsia="仿宋_GB2312" w:cs="仿宋_GB2312"/>
          <w:color w:val="000000" w:themeColor="text1"/>
          <w:sz w:val="32"/>
          <w:szCs w:val="32"/>
          <w:lang w:eastAsia="zh-CN"/>
          <w14:textFill>
            <w14:solidFill>
              <w14:schemeClr w14:val="tx1"/>
            </w14:solidFill>
          </w14:textFill>
        </w:rPr>
        <w:t>0</w:t>
      </w:r>
      <w:r>
        <w:rPr>
          <w:rFonts w:hint="eastAsia" w:ascii="仿宋_GB2312" w:hAnsi="黑体" w:eastAsia="仿宋_GB2312" w:cs="仿宋_GB2312"/>
          <w:color w:val="000000" w:themeColor="text1"/>
          <w:sz w:val="32"/>
          <w:szCs w:val="32"/>
          <w14:textFill>
            <w14:solidFill>
              <w14:schemeClr w14:val="tx1"/>
            </w14:solidFill>
          </w14:textFill>
        </w:rPr>
        <w:t>辆</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w:t>
      </w:r>
      <w:r>
        <w:rPr>
          <w:rFonts w:ascii="仿宋_GB2312" w:hAnsi="黑体" w:eastAsia="仿宋_GB2312" w:cs="Times New Roman"/>
          <w:color w:val="000000" w:themeColor="text1"/>
          <w:sz w:val="32"/>
          <w:szCs w:val="32"/>
          <w14:textFill>
            <w14:solidFill>
              <w14:schemeClr w14:val="tx1"/>
            </w14:solidFill>
          </w14:textFill>
        </w:rPr>
        <w:t>公务接待费</w:t>
      </w:r>
      <w:r>
        <w:rPr>
          <w:rFonts w:hint="eastAsia" w:ascii="仿宋_GB2312" w:hAnsi="黑体" w:eastAsia="仿宋_GB2312" w:cs="仿宋_GB2312"/>
          <w:color w:val="000000" w:themeColor="text1"/>
          <w:sz w:val="32"/>
          <w:szCs w:val="32"/>
          <w:lang w:val="en-US" w:eastAsia="zh-CN"/>
          <w14:textFill>
            <w14:solidFill>
              <w14:schemeClr w14:val="tx1"/>
            </w14:solidFill>
          </w14:textFill>
        </w:rPr>
        <w:t>2</w:t>
      </w:r>
      <w:r>
        <w:rPr>
          <w:rFonts w:ascii="Times New Roman" w:hAnsi="Times New Roman" w:eastAsia="仿宋_GB2312" w:cs="Times New Roman"/>
          <w:color w:val="000000" w:themeColor="text1"/>
          <w:sz w:val="32"/>
          <w:shd w:val="clear" w:color="auto" w:fill="FFFFFF"/>
          <w14:textFill>
            <w14:solidFill>
              <w14:schemeClr w14:val="tx1"/>
            </w14:solidFill>
          </w14:textFill>
        </w:rPr>
        <w:t>万元，与</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上</w:t>
      </w:r>
      <w:r>
        <w:rPr>
          <w:rFonts w:ascii="Times New Roman" w:hAnsi="Times New Roman" w:eastAsia="仿宋_GB2312" w:cs="Times New Roman"/>
          <w:color w:val="000000" w:themeColor="text1"/>
          <w:sz w:val="32"/>
          <w:shd w:val="clear" w:color="auto" w:fill="FFFFFF"/>
          <w14:textFill>
            <w14:solidFill>
              <w14:schemeClr w14:val="tx1"/>
            </w14:solidFill>
          </w14:textFill>
        </w:rPr>
        <w:t>年预算</w:t>
      </w:r>
      <w:r>
        <w:rPr>
          <w:rFonts w:hint="eastAsia" w:ascii="Times New Roman" w:hAnsi="Times New Roman" w:eastAsia="仿宋_GB2312" w:cs="Times New Roman"/>
          <w:color w:val="000000" w:themeColor="text1"/>
          <w:sz w:val="32"/>
          <w:shd w:val="clear" w:color="auto" w:fill="FFFFFF"/>
          <w:lang w:val="en-US" w:eastAsia="zh-CN"/>
          <w14:textFill>
            <w14:solidFill>
              <w14:schemeClr w14:val="tx1"/>
            </w14:solidFill>
          </w14:textFill>
        </w:rPr>
        <w:t>减少</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，计划接待</w:t>
      </w:r>
      <w:r>
        <w:rPr>
          <w:rFonts w:hint="eastAsia" w:ascii="仿宋_GB2312" w:hAnsi="黑体" w:eastAsia="仿宋_GB2312" w:cs="仿宋_GB2312"/>
          <w:color w:val="000000" w:themeColor="text1"/>
          <w:sz w:val="32"/>
          <w:szCs w:val="32"/>
          <w:lang w:val="en-US" w:eastAsia="zh-CN"/>
          <w14:textFill>
            <w14:solidFill>
              <w14:schemeClr w14:val="tx1"/>
            </w14:solidFill>
          </w14:textFill>
        </w:rPr>
        <w:t>3</w:t>
      </w:r>
      <w:r>
        <w:rPr>
          <w:rFonts w:hint="eastAsia" w:ascii="仿宋_GB2312" w:hAnsi="黑体" w:eastAsia="仿宋_GB2312" w:cs="仿宋_GB2312"/>
          <w:color w:val="000000" w:themeColor="text1"/>
          <w:sz w:val="32"/>
          <w:szCs w:val="32"/>
          <w14:textFill>
            <w14:solidFill>
              <w14:schemeClr w14:val="tx1"/>
            </w14:solidFill>
          </w14:textFill>
        </w:rPr>
        <w:t>批</w:t>
      </w:r>
      <w:r>
        <w:rPr>
          <w:rFonts w:hint="eastAsia" w:ascii="仿宋_GB2312" w:hAnsi="黑体" w:eastAsia="仿宋_GB2312" w:cs="仿宋_GB2312"/>
          <w:color w:val="000000" w:themeColor="text1"/>
          <w:sz w:val="32"/>
          <w:szCs w:val="32"/>
          <w:lang w:val="en-US" w:eastAsia="zh-CN"/>
          <w14:textFill>
            <w14:solidFill>
              <w14:schemeClr w14:val="tx1"/>
            </w14:solidFill>
          </w14:textFill>
        </w:rPr>
        <w:t>15</w:t>
      </w:r>
      <w:r>
        <w:rPr>
          <w:rFonts w:hint="eastAsia" w:ascii="仿宋_GB2312" w:hAnsi="黑体" w:eastAsia="仿宋_GB2312" w:cs="仿宋_GB2312"/>
          <w:color w:val="000000" w:themeColor="text1"/>
          <w:sz w:val="32"/>
          <w:szCs w:val="32"/>
          <w14:textFill>
            <w14:solidFill>
              <w14:schemeClr w14:val="tx1"/>
            </w14:solidFill>
          </w14:textFill>
        </w:rPr>
        <w:t>人</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w:t>
      </w:r>
    </w:p>
    <w:p>
      <w:pPr>
        <w:ind w:firstLine="640" w:firstLineChars="200"/>
        <w:rPr>
          <w:rFonts w:ascii="仿宋_GB2312" w:hAnsi="黑体" w:eastAsia="仿宋_GB2312" w:cs="Times New Roman"/>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（二）琼海市长坡镇人民政府（本级）</w:t>
      </w:r>
      <w:r>
        <w:rPr>
          <w:rFonts w:hint="eastAsia" w:ascii="仿宋_GB2312" w:hAnsi="黑体" w:eastAsia="仿宋_GB2312"/>
          <w:color w:val="000000" w:themeColor="text1"/>
          <w:sz w:val="32"/>
          <w:szCs w:val="32"/>
          <w:lang w:eastAsia="zh-CN"/>
          <w14:textFill>
            <w14:solidFill>
              <w14:schemeClr w14:val="tx1"/>
            </w14:solidFill>
          </w14:textFill>
        </w:rPr>
        <w:t>2024</w:t>
      </w:r>
      <w:r>
        <w:rPr>
          <w:rFonts w:hint="eastAsia" w:ascii="仿宋_GB2312" w:hAnsi="黑体" w:eastAsia="仿宋_GB2312"/>
          <w:color w:val="000000" w:themeColor="text1"/>
          <w:sz w:val="32"/>
          <w:szCs w:val="32"/>
          <w14:textFill>
            <w14:solidFill>
              <w14:schemeClr w14:val="tx1"/>
            </w14:solidFill>
          </w14:textFill>
        </w:rPr>
        <w:t>年政府性基金预算“三公”经费预算数为</w:t>
      </w:r>
      <w:r>
        <w:rPr>
          <w:rFonts w:hint="eastAsia" w:ascii="仿宋_GB2312" w:hAnsi="黑体" w:eastAsia="仿宋_GB2312" w:cs="仿宋_GB2312"/>
          <w:color w:val="000000" w:themeColor="text1"/>
          <w:sz w:val="32"/>
          <w:szCs w:val="32"/>
          <w:lang w:val="en-US" w:eastAsia="zh-CN"/>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万元，其中：</w:t>
      </w:r>
    </w:p>
    <w:p>
      <w:pPr>
        <w:rPr>
          <w:rFonts w:hint="default" w:ascii="Times New Roman" w:hAnsi="Times New Roman" w:eastAsia="仿宋_GB2312" w:cs="Times New Roman"/>
          <w:color w:val="000000" w:themeColor="text1"/>
          <w:sz w:val="32"/>
          <w:shd w:val="clear" w:color="auto" w:fill="FFFFFF"/>
          <w:lang w:val="en-US" w:eastAsia="zh-CN"/>
          <w14:textFill>
            <w14:solidFill>
              <w14:schemeClr w14:val="tx1"/>
            </w14:solidFill>
          </w14:textFill>
        </w:rPr>
      </w:pPr>
      <w:r>
        <w:rPr>
          <w:rFonts w:ascii="Times New Roman" w:hAnsi="Times New Roman" w:eastAsia="仿宋_GB2312" w:cs="Times New Roman"/>
          <w:color w:val="000000" w:themeColor="text1"/>
          <w:sz w:val="32"/>
          <w:shd w:val="clear" w:color="auto" w:fill="FFFFFF"/>
          <w14:textFill>
            <w14:solidFill>
              <w14:schemeClr w14:val="tx1"/>
            </w14:solidFill>
          </w14:textFill>
        </w:rPr>
        <w:t xml:space="preserve">    因公出国（境）经费</w:t>
      </w:r>
      <w:r>
        <w:rPr>
          <w:rFonts w:hint="eastAsia" w:ascii="仿宋_GB2312" w:hAnsi="黑体" w:eastAsia="仿宋_GB2312" w:cs="仿宋_GB2312"/>
          <w:color w:val="000000" w:themeColor="text1"/>
          <w:sz w:val="32"/>
          <w:szCs w:val="32"/>
          <w:lang w:eastAsia="zh-CN"/>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万元</w:t>
      </w:r>
      <w:r>
        <w:rPr>
          <w:rFonts w:ascii="Times New Roman" w:hAnsi="Times New Roman" w:eastAsia="仿宋_GB2312" w:cs="Times New Roman"/>
          <w:color w:val="000000" w:themeColor="text1"/>
          <w:sz w:val="32"/>
          <w:shd w:val="clear" w:color="auto" w:fill="FFFFFF"/>
          <w14:textFill>
            <w14:solidFill>
              <w14:schemeClr w14:val="tx1"/>
            </w14:solidFill>
          </w14:textFill>
        </w:rPr>
        <w:t>，与</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上</w:t>
      </w:r>
      <w:r>
        <w:rPr>
          <w:rFonts w:ascii="Times New Roman" w:hAnsi="Times New Roman" w:eastAsia="仿宋_GB2312" w:cs="Times New Roman"/>
          <w:color w:val="000000" w:themeColor="text1"/>
          <w:sz w:val="32"/>
          <w:shd w:val="clear" w:color="auto" w:fill="FFFFFF"/>
          <w14:textFill>
            <w14:solidFill>
              <w14:schemeClr w14:val="tx1"/>
            </w14:solidFill>
          </w14:textFill>
        </w:rPr>
        <w:t>年预算持平</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w:t>
      </w:r>
      <w:r>
        <w:rPr>
          <w:rFonts w:ascii="Times New Roman" w:hAnsi="Times New Roman" w:eastAsia="仿宋_GB2312" w:cs="Times New Roman"/>
          <w:color w:val="000000" w:themeColor="text1"/>
          <w:sz w:val="32"/>
          <w:shd w:val="clear" w:color="auto" w:fill="FFFFFF"/>
          <w14:textFill>
            <w14:solidFill>
              <w14:schemeClr w14:val="tx1"/>
            </w14:solidFill>
          </w14:textFill>
        </w:rPr>
        <w:t>根据</w:t>
      </w:r>
      <w:r>
        <w:rPr>
          <w:rFonts w:hint="eastAsia" w:ascii="Times New Roman" w:hAnsi="Times New Roman" w:eastAsia="仿宋_GB2312" w:cs="Times New Roman"/>
          <w:color w:val="000000" w:themeColor="text1"/>
          <w:sz w:val="32"/>
          <w:shd w:val="clear" w:color="auto" w:fill="FFFFFF"/>
          <w:lang w:eastAsia="zh-CN"/>
          <w14:textFill>
            <w14:solidFill>
              <w14:schemeClr w14:val="tx1"/>
            </w14:solidFill>
          </w14:textFill>
        </w:rPr>
        <w:t>琼海市</w:t>
      </w:r>
      <w:r>
        <w:rPr>
          <w:rFonts w:ascii="Times New Roman" w:hAnsi="Times New Roman" w:eastAsia="仿宋_GB2312" w:cs="Times New Roman"/>
          <w:color w:val="000000" w:themeColor="text1"/>
          <w:sz w:val="32"/>
          <w:shd w:val="clear" w:color="auto" w:fill="FFFFFF"/>
          <w14:textFill>
            <w14:solidFill>
              <w14:schemeClr w14:val="tx1"/>
            </w14:solidFill>
          </w14:textFill>
        </w:rPr>
        <w:t>安排的</w:t>
      </w:r>
      <w:r>
        <w:rPr>
          <w:rFonts w:hint="eastAsia" w:ascii="仿宋_GB2312" w:hAnsi="黑体" w:eastAsia="仿宋_GB2312" w:cs="仿宋_GB2312"/>
          <w:color w:val="000000" w:themeColor="text1"/>
          <w:sz w:val="32"/>
          <w:szCs w:val="32"/>
          <w:lang w:eastAsia="zh-CN"/>
          <w14:textFill>
            <w14:solidFill>
              <w14:schemeClr w14:val="tx1"/>
            </w14:solidFill>
          </w14:textFill>
        </w:rPr>
        <w:t>2024</w:t>
      </w:r>
      <w:r>
        <w:rPr>
          <w:rFonts w:ascii="Times New Roman" w:hAnsi="Times New Roman" w:eastAsia="仿宋_GB2312" w:cs="Times New Roman"/>
          <w:color w:val="000000" w:themeColor="text1"/>
          <w:sz w:val="32"/>
          <w:shd w:val="clear" w:color="auto" w:fill="FFFFFF"/>
          <w14:textFill>
            <w14:solidFill>
              <w14:schemeClr w14:val="tx1"/>
            </w14:solidFill>
          </w14:textFill>
        </w:rPr>
        <w:t>年出国计划，拟安排出国（境）组</w:t>
      </w:r>
      <w:r>
        <w:rPr>
          <w:rFonts w:hint="eastAsia" w:ascii="仿宋_GB2312" w:hAnsi="黑体" w:eastAsia="仿宋_GB2312" w:cs="仿宋_GB2312"/>
          <w:color w:val="000000" w:themeColor="text1"/>
          <w:sz w:val="32"/>
          <w:szCs w:val="32"/>
          <w:lang w:eastAsia="zh-CN"/>
          <w14:textFill>
            <w14:solidFill>
              <w14:schemeClr w14:val="tx1"/>
            </w14:solidFill>
          </w14:textFill>
        </w:rPr>
        <w:t>0</w:t>
      </w:r>
      <w:r>
        <w:rPr>
          <w:rFonts w:ascii="Times New Roman" w:hAnsi="Times New Roman" w:eastAsia="仿宋_GB2312" w:cs="Times New Roman"/>
          <w:color w:val="000000" w:themeColor="text1"/>
          <w:sz w:val="32"/>
          <w:shd w:val="clear" w:color="auto" w:fill="FFFFFF"/>
          <w14:textFill>
            <w14:solidFill>
              <w14:schemeClr w14:val="tx1"/>
            </w14:solidFill>
          </w14:textFill>
        </w:rPr>
        <w:t>次，出国（境）</w:t>
      </w:r>
      <w:r>
        <w:rPr>
          <w:rFonts w:hint="eastAsia" w:ascii="仿宋_GB2312" w:hAnsi="黑体" w:eastAsia="仿宋_GB2312" w:cs="仿宋_GB2312"/>
          <w:color w:val="000000" w:themeColor="text1"/>
          <w:sz w:val="32"/>
          <w:szCs w:val="32"/>
          <w:lang w:eastAsia="zh-CN"/>
          <w14:textFill>
            <w14:solidFill>
              <w14:schemeClr w14:val="tx1"/>
            </w14:solidFill>
          </w14:textFill>
        </w:rPr>
        <w:t>0</w:t>
      </w:r>
      <w:r>
        <w:rPr>
          <w:rFonts w:ascii="Times New Roman" w:hAnsi="Times New Roman" w:eastAsia="仿宋_GB2312" w:cs="Times New Roman"/>
          <w:color w:val="000000" w:themeColor="text1"/>
          <w:sz w:val="32"/>
          <w:shd w:val="clear" w:color="auto" w:fill="FFFFFF"/>
          <w14:textFill>
            <w14:solidFill>
              <w14:schemeClr w14:val="tx1"/>
            </w14:solidFill>
          </w14:textFill>
        </w:rPr>
        <w:t>人。公务用车购置及运行费</w:t>
      </w:r>
      <w:r>
        <w:rPr>
          <w:rFonts w:hint="eastAsia" w:ascii="仿宋_GB2312" w:hAnsi="黑体" w:eastAsia="仿宋_GB2312" w:cs="仿宋_GB2312"/>
          <w:color w:val="000000" w:themeColor="text1"/>
          <w:sz w:val="32"/>
          <w:szCs w:val="32"/>
          <w:lang w:eastAsia="zh-CN"/>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万元（其中，</w:t>
      </w:r>
      <w:r>
        <w:rPr>
          <w:rFonts w:ascii="Times New Roman" w:hAnsi="Times New Roman" w:eastAsia="仿宋_GB2312" w:cs="Times New Roman"/>
          <w:color w:val="000000" w:themeColor="text1"/>
          <w:sz w:val="32"/>
          <w:shd w:val="clear" w:color="auto" w:fill="FFFFFF"/>
          <w14:textFill>
            <w14:solidFill>
              <w14:schemeClr w14:val="tx1"/>
            </w14:solidFill>
          </w14:textFill>
        </w:rPr>
        <w:t>公务用车购置</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费</w:t>
      </w:r>
      <w:r>
        <w:rPr>
          <w:rFonts w:hint="eastAsia" w:ascii="仿宋_GB2312" w:hAnsi="黑体" w:eastAsia="仿宋_GB2312" w:cs="仿宋_GB2312"/>
          <w:color w:val="000000" w:themeColor="text1"/>
          <w:sz w:val="32"/>
          <w:szCs w:val="32"/>
          <w:lang w:eastAsia="zh-CN"/>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万元</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，公务用车</w:t>
      </w:r>
      <w:r>
        <w:rPr>
          <w:rFonts w:ascii="Times New Roman" w:hAnsi="Times New Roman" w:eastAsia="仿宋_GB2312" w:cs="Times New Roman"/>
          <w:color w:val="000000" w:themeColor="text1"/>
          <w:sz w:val="32"/>
          <w:shd w:val="clear" w:color="auto" w:fill="FFFFFF"/>
          <w14:textFill>
            <w14:solidFill>
              <w14:schemeClr w14:val="tx1"/>
            </w14:solidFill>
          </w14:textFill>
        </w:rPr>
        <w:t>运行</w:t>
      </w:r>
      <w:r>
        <w:rPr>
          <w:rFonts w:hint="eastAsia" w:ascii="Times New Roman" w:hAnsi="Times New Roman" w:eastAsia="仿宋_GB2312" w:cs="Times New Roman"/>
          <w:color w:val="000000" w:themeColor="text1"/>
          <w:sz w:val="32"/>
          <w:shd w:val="clear" w:color="auto" w:fill="FFFFFF"/>
          <w:lang w:eastAsia="zh-CN"/>
          <w14:textFill>
            <w14:solidFill>
              <w14:schemeClr w14:val="tx1"/>
            </w14:solidFill>
          </w14:textFill>
        </w:rPr>
        <w:t>维护</w:t>
      </w:r>
      <w:r>
        <w:rPr>
          <w:rFonts w:ascii="Times New Roman" w:hAnsi="Times New Roman" w:eastAsia="仿宋_GB2312" w:cs="Times New Roman"/>
          <w:color w:val="000000" w:themeColor="text1"/>
          <w:sz w:val="32"/>
          <w:shd w:val="clear" w:color="auto" w:fill="FFFFFF"/>
          <w14:textFill>
            <w14:solidFill>
              <w14:schemeClr w14:val="tx1"/>
            </w14:solidFill>
          </w14:textFill>
        </w:rPr>
        <w:t>费</w:t>
      </w:r>
      <w:r>
        <w:rPr>
          <w:rFonts w:hint="eastAsia" w:ascii="仿宋_GB2312" w:hAnsi="黑体" w:eastAsia="仿宋_GB2312" w:cs="仿宋_GB2312"/>
          <w:color w:val="000000" w:themeColor="text1"/>
          <w:sz w:val="32"/>
          <w:szCs w:val="32"/>
          <w:lang w:eastAsia="zh-CN"/>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万元）</w:t>
      </w:r>
      <w:r>
        <w:rPr>
          <w:rFonts w:ascii="Times New Roman" w:hAnsi="Times New Roman" w:eastAsia="仿宋_GB2312" w:cs="Times New Roman"/>
          <w:color w:val="000000" w:themeColor="text1"/>
          <w:sz w:val="32"/>
          <w:shd w:val="clear" w:color="auto" w:fill="FFFFFF"/>
          <w14:textFill>
            <w14:solidFill>
              <w14:schemeClr w14:val="tx1"/>
            </w14:solidFill>
          </w14:textFill>
        </w:rPr>
        <w:t>，与</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上</w:t>
      </w:r>
      <w:r>
        <w:rPr>
          <w:rFonts w:ascii="Times New Roman" w:hAnsi="Times New Roman" w:eastAsia="仿宋_GB2312" w:cs="Times New Roman"/>
          <w:color w:val="000000" w:themeColor="text1"/>
          <w:sz w:val="32"/>
          <w:shd w:val="clear" w:color="auto" w:fill="FFFFFF"/>
          <w14:textFill>
            <w14:solidFill>
              <w14:schemeClr w14:val="tx1"/>
            </w14:solidFill>
          </w14:textFill>
        </w:rPr>
        <w:t>年预算持平</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w:t>
      </w:r>
      <w:r>
        <w:rPr>
          <w:rFonts w:ascii="仿宋_GB2312" w:hAnsi="黑体" w:eastAsia="仿宋_GB2312" w:cs="Times New Roman"/>
          <w:color w:val="000000" w:themeColor="text1"/>
          <w:sz w:val="32"/>
          <w:szCs w:val="32"/>
          <w14:textFill>
            <w14:solidFill>
              <w14:schemeClr w14:val="tx1"/>
            </w14:solidFill>
          </w14:textFill>
        </w:rPr>
        <w:t>公务接待费</w:t>
      </w:r>
      <w:r>
        <w:rPr>
          <w:rFonts w:hint="eastAsia" w:ascii="仿宋_GB2312" w:hAnsi="黑体" w:eastAsia="仿宋_GB2312" w:cs="仿宋_GB2312"/>
          <w:color w:val="000000" w:themeColor="text1"/>
          <w:sz w:val="32"/>
          <w:szCs w:val="32"/>
          <w:lang w:val="en-US" w:eastAsia="zh-CN"/>
          <w14:textFill>
            <w14:solidFill>
              <w14:schemeClr w14:val="tx1"/>
            </w14:solidFill>
          </w14:textFill>
        </w:rPr>
        <w:t>0</w:t>
      </w:r>
      <w:r>
        <w:rPr>
          <w:rFonts w:ascii="Times New Roman" w:hAnsi="Times New Roman" w:eastAsia="仿宋_GB2312" w:cs="Times New Roman"/>
          <w:color w:val="000000" w:themeColor="text1"/>
          <w:sz w:val="32"/>
          <w:shd w:val="clear" w:color="auto" w:fill="FFFFFF"/>
          <w14:textFill>
            <w14:solidFill>
              <w14:schemeClr w14:val="tx1"/>
            </w14:solidFill>
          </w14:textFill>
        </w:rPr>
        <w:t>万元，与</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上</w:t>
      </w:r>
      <w:r>
        <w:rPr>
          <w:rFonts w:ascii="Times New Roman" w:hAnsi="Times New Roman" w:eastAsia="仿宋_GB2312" w:cs="Times New Roman"/>
          <w:color w:val="000000" w:themeColor="text1"/>
          <w:sz w:val="32"/>
          <w:shd w:val="clear" w:color="auto" w:fill="FFFFFF"/>
          <w14:textFill>
            <w14:solidFill>
              <w14:schemeClr w14:val="tx1"/>
            </w14:solidFill>
          </w14:textFill>
        </w:rPr>
        <w:t>年预算</w:t>
      </w:r>
      <w:r>
        <w:rPr>
          <w:rFonts w:hint="eastAsia" w:ascii="Times New Roman" w:hAnsi="Times New Roman" w:eastAsia="仿宋_GB2312" w:cs="Times New Roman"/>
          <w:color w:val="000000" w:themeColor="text1"/>
          <w:sz w:val="32"/>
          <w:shd w:val="clear" w:color="auto" w:fill="FFFFFF"/>
          <w:lang w:val="en-US" w:eastAsia="zh-CN"/>
          <w14:textFill>
            <w14:solidFill>
              <w14:schemeClr w14:val="tx1"/>
            </w14:solidFill>
          </w14:textFill>
        </w:rPr>
        <w:t>减少</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w:t>
      </w:r>
      <w:r>
        <w:rPr>
          <w:rFonts w:hint="eastAsia" w:ascii="Times New Roman" w:hAnsi="Times New Roman" w:eastAsia="仿宋_GB2312" w:cs="Times New Roman"/>
          <w:color w:val="000000" w:themeColor="text1"/>
          <w:sz w:val="32"/>
          <w:lang w:val="en-US" w:eastAsia="zh-CN"/>
          <w14:textFill>
            <w14:solidFill>
              <w14:schemeClr w14:val="tx1"/>
            </w14:solidFill>
          </w14:textFill>
        </w:rPr>
        <w:t>减少</w:t>
      </w:r>
      <w:r>
        <w:rPr>
          <w:rFonts w:ascii="Times New Roman" w:hAnsi="Times New Roman" w:eastAsia="仿宋_GB2312" w:cs="Times New Roman"/>
          <w:color w:val="000000" w:themeColor="text1"/>
          <w:sz w:val="32"/>
          <w14:textFill>
            <w14:solidFill>
              <w14:schemeClr w14:val="tx1"/>
            </w14:solidFill>
          </w14:textFill>
        </w:rPr>
        <w:t>的</w:t>
      </w:r>
      <w:r>
        <w:rPr>
          <w:rFonts w:ascii="Times New Roman" w:hAnsi="Times New Roman" w:eastAsia="仿宋_GB2312" w:cs="Times New Roman"/>
          <w:color w:val="000000" w:themeColor="text1"/>
          <w:sz w:val="32"/>
          <w:shd w:val="clear" w:color="auto" w:fill="FFFFFF"/>
          <w14:textFill>
            <w14:solidFill>
              <w14:schemeClr w14:val="tx1"/>
            </w14:solidFill>
          </w14:textFill>
        </w:rPr>
        <w:t>主要原因包括：</w:t>
      </w:r>
      <w:r>
        <w:rPr>
          <w:rFonts w:hint="eastAsia" w:ascii="Times New Roman" w:hAnsi="Times New Roman" w:eastAsia="仿宋_GB2312" w:cs="Times New Roman"/>
          <w:color w:val="000000" w:themeColor="text1"/>
          <w:sz w:val="32"/>
          <w:shd w:val="clear" w:color="auto" w:fill="FFFFFF"/>
          <w:lang w:val="en-US" w:eastAsia="zh-CN"/>
          <w14:textFill>
            <w14:solidFill>
              <w14:schemeClr w14:val="tx1"/>
            </w14:solidFill>
          </w14:textFill>
        </w:rPr>
        <w:t>本年无此相关预算支出</w:t>
      </w:r>
    </w:p>
    <w:p>
      <w:pPr>
        <w:ind w:firstLine="640" w:firstLineChars="200"/>
        <w:rPr>
          <w:rFonts w:ascii="黑体" w:hAnsi="黑体" w:eastAsia="黑体" w:cs="Times New Roman"/>
          <w:color w:val="000000" w:themeColor="text1"/>
          <w:sz w:val="32"/>
          <w:shd w:val="clear" w:color="auto" w:fill="FFFFFF"/>
          <w14:textFill>
            <w14:solidFill>
              <w14:schemeClr w14:val="tx1"/>
            </w14:solidFill>
          </w14:textFill>
        </w:rPr>
      </w:pPr>
      <w:r>
        <w:rPr>
          <w:rFonts w:hint="eastAsia" w:ascii="黑体" w:hAnsi="黑体" w:eastAsia="黑体" w:cs="Times New Roman"/>
          <w:color w:val="000000" w:themeColor="text1"/>
          <w:sz w:val="32"/>
          <w:shd w:val="clear" w:color="auto" w:fill="FFFFFF"/>
          <w14:textFill>
            <w14:solidFill>
              <w14:schemeClr w14:val="tx1"/>
            </w14:solidFill>
          </w14:textFill>
        </w:rPr>
        <w:t>五、关于</w:t>
      </w:r>
      <w:r>
        <w:rPr>
          <w:rFonts w:hint="eastAsia" w:ascii="黑体" w:hAnsi="黑体" w:eastAsia="黑体"/>
          <w:color w:val="000000" w:themeColor="text1"/>
          <w:sz w:val="32"/>
          <w:szCs w:val="32"/>
          <w14:textFill>
            <w14:solidFill>
              <w14:schemeClr w14:val="tx1"/>
            </w14:solidFill>
          </w14:textFill>
        </w:rPr>
        <w:t>琼海市长坡镇人民政府（本级）</w:t>
      </w:r>
      <w:r>
        <w:rPr>
          <w:rFonts w:hint="eastAsia" w:ascii="黑体" w:hAnsi="黑体" w:eastAsia="黑体"/>
          <w:color w:val="000000" w:themeColor="text1"/>
          <w:sz w:val="32"/>
          <w:szCs w:val="32"/>
          <w:lang w:val="en-US" w:eastAsia="zh-CN"/>
          <w14:textFill>
            <w14:solidFill>
              <w14:schemeClr w14:val="tx1"/>
            </w14:solidFill>
          </w14:textFill>
        </w:rPr>
        <w:t>2024</w:t>
      </w:r>
      <w:r>
        <w:rPr>
          <w:rFonts w:ascii="黑体" w:hAnsi="黑体" w:eastAsia="黑体" w:cs="Times New Roman"/>
          <w:color w:val="000000" w:themeColor="text1"/>
          <w:sz w:val="32"/>
          <w:shd w:val="clear" w:color="auto" w:fill="FFFFFF"/>
          <w14:textFill>
            <w14:solidFill>
              <w14:schemeClr w14:val="tx1"/>
            </w14:solidFill>
          </w14:textFill>
        </w:rPr>
        <w:t>年</w:t>
      </w:r>
      <w:r>
        <w:rPr>
          <w:rFonts w:hint="eastAsia" w:ascii="黑体" w:hAnsi="黑体" w:eastAsia="黑体" w:cs="Times New Roman"/>
          <w:color w:val="000000" w:themeColor="text1"/>
          <w:sz w:val="32"/>
          <w:shd w:val="clear" w:color="auto" w:fill="FFFFFF"/>
          <w14:textFill>
            <w14:solidFill>
              <w14:schemeClr w14:val="tx1"/>
            </w14:solidFill>
          </w14:textFill>
        </w:rPr>
        <w:t>政府性基金预算当年拨款情况说明</w:t>
      </w:r>
    </w:p>
    <w:p>
      <w:pPr>
        <w:ind w:firstLine="640"/>
        <w:jc w:val="left"/>
        <w:rPr>
          <w:rFonts w:ascii="楷体" w:hAnsi="楷体" w:eastAsia="楷体"/>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（一）政府性基金预算当年规模变化情况</w:t>
      </w:r>
    </w:p>
    <w:p>
      <w:pPr>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琼海市长坡镇人民政府（本级）</w:t>
      </w:r>
      <w:r>
        <w:rPr>
          <w:rFonts w:hint="eastAsia" w:ascii="仿宋_GB2312" w:hAnsi="黑体" w:eastAsia="仿宋_GB2312"/>
          <w:color w:val="000000" w:themeColor="text1"/>
          <w:sz w:val="32"/>
          <w:szCs w:val="32"/>
          <w:lang w:eastAsia="zh-CN"/>
          <w14:textFill>
            <w14:solidFill>
              <w14:schemeClr w14:val="tx1"/>
            </w14:solidFill>
          </w14:textFill>
        </w:rPr>
        <w:t>2024</w:t>
      </w:r>
      <w:r>
        <w:rPr>
          <w:rFonts w:hint="eastAsia" w:ascii="仿宋_GB2312" w:hAnsi="黑体" w:eastAsia="仿宋_GB2312"/>
          <w:color w:val="000000" w:themeColor="text1"/>
          <w:sz w:val="32"/>
          <w:szCs w:val="32"/>
          <w14:textFill>
            <w14:solidFill>
              <w14:schemeClr w14:val="tx1"/>
            </w14:solidFill>
          </w14:textFill>
        </w:rPr>
        <w:t>年政府性基金预算当年拨款</w:t>
      </w:r>
      <w:r>
        <w:rPr>
          <w:rFonts w:hint="eastAsia" w:ascii="仿宋_GB2312" w:hAnsi="黑体" w:eastAsia="仿宋_GB2312"/>
          <w:color w:val="000000" w:themeColor="text1"/>
          <w:sz w:val="32"/>
          <w:szCs w:val="32"/>
          <w:lang w:val="en-US" w:eastAsia="zh-CN"/>
          <w14:textFill>
            <w14:solidFill>
              <w14:schemeClr w14:val="tx1"/>
            </w14:solidFill>
          </w14:textFill>
        </w:rPr>
        <w:t>9246.18</w:t>
      </w:r>
      <w:r>
        <w:rPr>
          <w:rFonts w:hint="eastAsia" w:ascii="仿宋_GB2312" w:hAnsi="黑体" w:eastAsia="仿宋_GB2312"/>
          <w:color w:val="000000" w:themeColor="text1"/>
          <w:sz w:val="32"/>
          <w:szCs w:val="32"/>
          <w14:textFill>
            <w14:solidFill>
              <w14:schemeClr w14:val="tx1"/>
            </w14:solidFill>
          </w14:textFill>
        </w:rPr>
        <w:t>万元，比上年预算数</w:t>
      </w:r>
      <w:r>
        <w:rPr>
          <w:rFonts w:hint="eastAsia" w:ascii="仿宋_GB2312" w:hAnsi="黑体" w:eastAsia="仿宋_GB2312" w:cs="仿宋_GB2312"/>
          <w:color w:val="000000" w:themeColor="text1"/>
          <w:sz w:val="32"/>
          <w:szCs w:val="32"/>
          <w:lang w:val="en-US" w:eastAsia="zh-CN"/>
          <w14:textFill>
            <w14:solidFill>
              <w14:schemeClr w14:val="tx1"/>
            </w14:solidFill>
          </w14:textFill>
        </w:rPr>
        <w:t>增加6978.63</w:t>
      </w:r>
      <w:r>
        <w:rPr>
          <w:rFonts w:hint="eastAsia" w:ascii="仿宋_GB2312" w:hAnsi="黑体" w:eastAsia="仿宋_GB2312"/>
          <w:color w:val="000000" w:themeColor="text1"/>
          <w:sz w:val="32"/>
          <w:szCs w:val="32"/>
          <w14:textFill>
            <w14:solidFill>
              <w14:schemeClr w14:val="tx1"/>
            </w14:solidFill>
          </w14:textFill>
        </w:rPr>
        <w:t>万元，主要是</w:t>
      </w:r>
      <w:r>
        <w:rPr>
          <w:rFonts w:hint="eastAsia" w:ascii="仿宋_GB2312" w:hAnsi="黑体" w:eastAsia="仿宋_GB2312"/>
          <w:color w:val="000000" w:themeColor="text1"/>
          <w:sz w:val="32"/>
          <w:szCs w:val="32"/>
          <w:lang w:eastAsia="zh-CN"/>
          <w14:textFill>
            <w14:solidFill>
              <w14:schemeClr w14:val="tx1"/>
            </w14:solidFill>
          </w14:textFill>
        </w:rPr>
        <w:t>政府性基金收入</w:t>
      </w:r>
      <w:r>
        <w:rPr>
          <w:rFonts w:hint="eastAsia" w:ascii="仿宋_GB2312" w:hAnsi="黑体" w:eastAsia="仿宋_GB2312"/>
          <w:color w:val="000000" w:themeColor="text1"/>
          <w:sz w:val="32"/>
          <w:szCs w:val="32"/>
          <w:lang w:val="en-US" w:eastAsia="zh-CN"/>
          <w14:textFill>
            <w14:solidFill>
              <w14:schemeClr w14:val="tx1"/>
            </w14:solidFill>
          </w14:textFill>
        </w:rPr>
        <w:t>增加</w:t>
      </w:r>
      <w:r>
        <w:rPr>
          <w:rFonts w:hint="eastAsia" w:ascii="仿宋_GB2312" w:hAnsi="黑体" w:eastAsia="仿宋_GB2312"/>
          <w:color w:val="000000" w:themeColor="text1"/>
          <w:sz w:val="32"/>
          <w:szCs w:val="32"/>
          <w:lang w:eastAsia="zh-CN"/>
          <w14:textFill>
            <w14:solidFill>
              <w14:schemeClr w14:val="tx1"/>
            </w14:solidFill>
          </w14:textFill>
        </w:rPr>
        <w:t>及项目支出</w:t>
      </w:r>
      <w:r>
        <w:rPr>
          <w:rFonts w:hint="eastAsia" w:ascii="仿宋_GB2312" w:hAnsi="黑体" w:eastAsia="仿宋_GB2312"/>
          <w:color w:val="000000" w:themeColor="text1"/>
          <w:sz w:val="32"/>
          <w:szCs w:val="32"/>
          <w:lang w:val="en-US" w:eastAsia="zh-CN"/>
          <w14:textFill>
            <w14:solidFill>
              <w14:schemeClr w14:val="tx1"/>
            </w14:solidFill>
          </w14:textFill>
        </w:rPr>
        <w:t>增加</w:t>
      </w:r>
      <w:r>
        <w:rPr>
          <w:rFonts w:hint="eastAsia" w:ascii="仿宋_GB2312" w:hAnsi="黑体" w:eastAsia="仿宋_GB2312"/>
          <w:color w:val="000000" w:themeColor="text1"/>
          <w:sz w:val="32"/>
          <w:szCs w:val="32"/>
          <w14:textFill>
            <w14:solidFill>
              <w14:schemeClr w14:val="tx1"/>
            </w14:solidFill>
          </w14:textFill>
        </w:rPr>
        <w:t>。</w:t>
      </w:r>
    </w:p>
    <w:p>
      <w:pPr>
        <w:ind w:firstLine="640"/>
        <w:jc w:val="left"/>
        <w:rPr>
          <w:rFonts w:ascii="楷体" w:hAnsi="楷体" w:eastAsia="楷体"/>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（二）政府性基金预算当年拨款结构情况</w:t>
      </w:r>
    </w:p>
    <w:p>
      <w:pPr>
        <w:ind w:firstLine="800" w:firstLineChars="25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s="仿宋_GB2312"/>
          <w:color w:val="000000" w:themeColor="text1"/>
          <w:sz w:val="32"/>
          <w:szCs w:val="32"/>
          <w14:textFill>
            <w14:solidFill>
              <w14:schemeClr w14:val="tx1"/>
            </w14:solidFill>
          </w14:textFill>
        </w:rPr>
        <w:t>城乡社区支出（类）支出</w:t>
      </w:r>
      <w:r>
        <w:rPr>
          <w:rFonts w:hint="eastAsia" w:ascii="仿宋_GB2312" w:hAnsi="黑体" w:eastAsia="仿宋_GB2312" w:cs="仿宋_GB2312"/>
          <w:color w:val="000000" w:themeColor="text1"/>
          <w:sz w:val="32"/>
          <w:szCs w:val="32"/>
          <w:lang w:val="en-US" w:eastAsia="zh-CN"/>
          <w14:textFill>
            <w14:solidFill>
              <w14:schemeClr w14:val="tx1"/>
            </w14:solidFill>
          </w14:textFill>
        </w:rPr>
        <w:t>9246.18</w:t>
      </w:r>
      <w:r>
        <w:rPr>
          <w:rFonts w:hint="eastAsia" w:ascii="仿宋_GB2312" w:hAnsi="黑体" w:eastAsia="仿宋_GB2312"/>
          <w:color w:val="000000" w:themeColor="text1"/>
          <w:sz w:val="32"/>
          <w:szCs w:val="32"/>
          <w14:textFill>
            <w14:solidFill>
              <w14:schemeClr w14:val="tx1"/>
            </w14:solidFill>
          </w14:textFill>
        </w:rPr>
        <w:t>万元，占</w:t>
      </w:r>
      <w:r>
        <w:rPr>
          <w:rFonts w:hint="eastAsia" w:ascii="仿宋_GB2312" w:hAnsi="黑体" w:eastAsia="仿宋_GB2312" w:cs="仿宋_GB2312"/>
          <w:color w:val="000000" w:themeColor="text1"/>
          <w:sz w:val="32"/>
          <w:szCs w:val="32"/>
          <w:lang w:eastAsia="zh-CN"/>
          <w14:textFill>
            <w14:solidFill>
              <w14:schemeClr w14:val="tx1"/>
            </w14:solidFill>
          </w14:textFill>
        </w:rPr>
        <w:t>1</w:t>
      </w:r>
      <w:r>
        <w:rPr>
          <w:rFonts w:hint="eastAsia" w:ascii="仿宋_GB2312" w:hAnsi="黑体" w:eastAsia="仿宋_GB2312" w:cs="仿宋_GB2312"/>
          <w:color w:val="000000" w:themeColor="text1"/>
          <w:sz w:val="32"/>
          <w:szCs w:val="32"/>
          <w:lang w:val="en-US" w:eastAsia="zh-CN"/>
          <w14:textFill>
            <w14:solidFill>
              <w14:schemeClr w14:val="tx1"/>
            </w14:solidFill>
          </w14:textFill>
        </w:rPr>
        <w:t>00</w:t>
      </w:r>
      <w:r>
        <w:rPr>
          <w:rFonts w:hint="eastAsia" w:ascii="仿宋_GB2312" w:hAnsi="黑体" w:eastAsia="仿宋_GB2312"/>
          <w:color w:val="000000" w:themeColor="text1"/>
          <w:sz w:val="32"/>
          <w:szCs w:val="32"/>
          <w14:textFill>
            <w14:solidFill>
              <w14:schemeClr w14:val="tx1"/>
            </w14:solidFill>
          </w14:textFill>
        </w:rPr>
        <w:t>%。</w:t>
      </w:r>
    </w:p>
    <w:p>
      <w:pPr>
        <w:ind w:firstLine="640"/>
        <w:jc w:val="left"/>
        <w:rPr>
          <w:rFonts w:ascii="楷体" w:hAnsi="楷体" w:eastAsia="楷体"/>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（三）政府性基金预算当年拨款具体使用情况</w:t>
      </w:r>
    </w:p>
    <w:p>
      <w:pPr>
        <w:ind w:firstLine="640" w:firstLineChars="200"/>
        <w:rPr>
          <w:rFonts w:hint="eastAsia" w:ascii="仿宋_GB2312" w:hAnsi="黑体" w:eastAsia="仿宋_GB2312" w:cs="仿宋_GB2312"/>
          <w:color w:val="000000" w:themeColor="text1"/>
          <w:sz w:val="32"/>
          <w:szCs w:val="32"/>
          <w14:textFill>
            <w14:solidFill>
              <w14:schemeClr w14:val="tx1"/>
            </w14:solidFill>
          </w14:textFill>
        </w:rPr>
      </w:pPr>
      <w:r>
        <w:rPr>
          <w:rFonts w:hint="eastAsia" w:ascii="仿宋_GB2312" w:hAnsi="黑体" w:eastAsia="仿宋_GB2312" w:cs="仿宋_GB2312"/>
          <w:color w:val="000000" w:themeColor="text1"/>
          <w:sz w:val="32"/>
          <w:szCs w:val="32"/>
          <w:lang w:val="en-US" w:eastAsia="zh-CN"/>
          <w14:textFill>
            <w14:solidFill>
              <w14:schemeClr w14:val="tx1"/>
            </w14:solidFill>
          </w14:textFill>
        </w:rPr>
        <w:t>1</w:t>
      </w:r>
      <w:r>
        <w:rPr>
          <w:rFonts w:hint="eastAsia" w:ascii="仿宋_GB2312" w:hAnsi="黑体" w:eastAsia="仿宋_GB2312" w:cs="仿宋_GB2312"/>
          <w:color w:val="000000" w:themeColor="text1"/>
          <w:sz w:val="32"/>
          <w:szCs w:val="32"/>
          <w14:textFill>
            <w14:solidFill>
              <w14:schemeClr w14:val="tx1"/>
            </w14:solidFill>
          </w14:textFill>
        </w:rPr>
        <w:t>.城乡社区支出（类）国有土地使用权出让收入安排的支出（款）被征地农民支出（项）2024年预算数为0.32万元，比上年预算数增加0.32万元，主要是政府性基金项目支出</w:t>
      </w:r>
      <w:r>
        <w:rPr>
          <w:rFonts w:hint="eastAsia" w:ascii="仿宋_GB2312" w:hAnsi="黑体" w:eastAsia="仿宋_GB2312" w:cs="仿宋_GB2312"/>
          <w:color w:val="000000" w:themeColor="text1"/>
          <w:sz w:val="32"/>
          <w:szCs w:val="32"/>
          <w:lang w:val="en-US" w:eastAsia="zh-CN"/>
          <w14:textFill>
            <w14:solidFill>
              <w14:schemeClr w14:val="tx1"/>
            </w14:solidFill>
          </w14:textFill>
        </w:rPr>
        <w:t>增加</w:t>
      </w:r>
      <w:r>
        <w:rPr>
          <w:rFonts w:hint="eastAsia" w:ascii="仿宋_GB2312" w:hAnsi="黑体" w:eastAsia="仿宋_GB2312" w:cs="仿宋_GB2312"/>
          <w:color w:val="000000" w:themeColor="text1"/>
          <w:sz w:val="32"/>
          <w:szCs w:val="32"/>
          <w14:textFill>
            <w14:solidFill>
              <w14:schemeClr w14:val="tx1"/>
            </w14:solidFill>
          </w14:textFill>
        </w:rPr>
        <w:t>。</w:t>
      </w:r>
    </w:p>
    <w:p>
      <w:pPr>
        <w:ind w:firstLine="640" w:firstLineChars="200"/>
        <w:rPr>
          <w:rFonts w:hint="eastAsia" w:ascii="仿宋_GB2312" w:hAnsi="黑体" w:eastAsia="仿宋_GB2312" w:cs="仿宋_GB2312"/>
          <w:color w:val="000000" w:themeColor="text1"/>
          <w:sz w:val="32"/>
          <w:szCs w:val="32"/>
          <w14:textFill>
            <w14:solidFill>
              <w14:schemeClr w14:val="tx1"/>
            </w14:solidFill>
          </w14:textFill>
        </w:rPr>
      </w:pPr>
      <w:r>
        <w:rPr>
          <w:rFonts w:hint="eastAsia" w:ascii="仿宋_GB2312" w:hAnsi="黑体" w:eastAsia="仿宋_GB2312" w:cs="仿宋_GB2312"/>
          <w:color w:val="000000" w:themeColor="text1"/>
          <w:sz w:val="32"/>
          <w:szCs w:val="32"/>
          <w:lang w:val="en-US" w:eastAsia="zh-CN"/>
          <w14:textFill>
            <w14:solidFill>
              <w14:schemeClr w14:val="tx1"/>
            </w14:solidFill>
          </w14:textFill>
        </w:rPr>
        <w:t>2.</w:t>
      </w:r>
      <w:r>
        <w:rPr>
          <w:rFonts w:hint="eastAsia" w:ascii="仿宋_GB2312" w:hAnsi="黑体" w:eastAsia="仿宋_GB2312" w:cs="仿宋_GB2312"/>
          <w:color w:val="000000" w:themeColor="text1"/>
          <w:sz w:val="32"/>
          <w:szCs w:val="32"/>
          <w14:textFill>
            <w14:solidFill>
              <w14:schemeClr w14:val="tx1"/>
            </w14:solidFill>
          </w14:textFill>
        </w:rPr>
        <w:t>城乡社区支出（类）国有土地使用权出让收入安排的支出（款）农业生产发展支出（项）</w:t>
      </w:r>
      <w:r>
        <w:rPr>
          <w:rFonts w:hint="eastAsia" w:ascii="仿宋_GB2312" w:hAnsi="黑体" w:eastAsia="仿宋_GB2312" w:cs="仿宋_GB2312"/>
          <w:color w:val="000000" w:themeColor="text1"/>
          <w:sz w:val="32"/>
          <w:szCs w:val="32"/>
          <w:lang w:eastAsia="zh-CN"/>
          <w14:textFill>
            <w14:solidFill>
              <w14:schemeClr w14:val="tx1"/>
            </w14:solidFill>
          </w14:textFill>
        </w:rPr>
        <w:t>2024</w:t>
      </w:r>
      <w:r>
        <w:rPr>
          <w:rFonts w:hint="eastAsia" w:ascii="仿宋_GB2312" w:hAnsi="黑体" w:eastAsia="仿宋_GB2312" w:cs="仿宋_GB2312"/>
          <w:color w:val="000000" w:themeColor="text1"/>
          <w:sz w:val="32"/>
          <w:szCs w:val="32"/>
          <w14:textFill>
            <w14:solidFill>
              <w14:schemeClr w14:val="tx1"/>
            </w14:solidFill>
          </w14:textFill>
        </w:rPr>
        <w:t>年预算数为30万元，比上年预算数</w:t>
      </w:r>
      <w:r>
        <w:rPr>
          <w:rFonts w:hint="eastAsia" w:ascii="仿宋_GB2312" w:hAnsi="黑体" w:eastAsia="仿宋_GB2312" w:cs="仿宋_GB2312"/>
          <w:color w:val="000000" w:themeColor="text1"/>
          <w:sz w:val="32"/>
          <w:szCs w:val="32"/>
          <w:lang w:val="en-US" w:eastAsia="zh-CN"/>
          <w14:textFill>
            <w14:solidFill>
              <w14:schemeClr w14:val="tx1"/>
            </w14:solidFill>
          </w14:textFill>
        </w:rPr>
        <w:t>减少6.8</w:t>
      </w:r>
      <w:r>
        <w:rPr>
          <w:rFonts w:hint="eastAsia" w:ascii="仿宋_GB2312" w:hAnsi="黑体" w:eastAsia="仿宋_GB2312" w:cs="仿宋_GB2312"/>
          <w:color w:val="000000" w:themeColor="text1"/>
          <w:sz w:val="32"/>
          <w:szCs w:val="32"/>
          <w14:textFill>
            <w14:solidFill>
              <w14:schemeClr w14:val="tx1"/>
            </w14:solidFill>
          </w14:textFill>
        </w:rPr>
        <w:t>万元，主要是政府性基金项目支出减少。</w:t>
      </w:r>
    </w:p>
    <w:p>
      <w:pPr>
        <w:ind w:firstLine="640" w:firstLineChars="200"/>
        <w:rPr>
          <w:rFonts w:hint="eastAsia" w:ascii="仿宋_GB2312" w:hAnsi="黑体" w:eastAsia="仿宋_GB2312" w:cs="仿宋_GB2312"/>
          <w:color w:val="000000" w:themeColor="text1"/>
          <w:sz w:val="32"/>
          <w:szCs w:val="32"/>
          <w14:textFill>
            <w14:solidFill>
              <w14:schemeClr w14:val="tx1"/>
            </w14:solidFill>
          </w14:textFill>
        </w:rPr>
      </w:pPr>
      <w:r>
        <w:rPr>
          <w:rFonts w:hint="eastAsia" w:ascii="仿宋_GB2312" w:hAnsi="黑体" w:eastAsia="仿宋_GB2312" w:cs="仿宋_GB2312"/>
          <w:color w:val="000000" w:themeColor="text1"/>
          <w:sz w:val="32"/>
          <w:szCs w:val="32"/>
          <w:lang w:val="en-US" w:eastAsia="zh-CN"/>
          <w14:textFill>
            <w14:solidFill>
              <w14:schemeClr w14:val="tx1"/>
            </w14:solidFill>
          </w14:textFill>
        </w:rPr>
        <w:t>3</w:t>
      </w:r>
      <w:r>
        <w:rPr>
          <w:rFonts w:hint="eastAsia" w:ascii="仿宋_GB2312" w:hAnsi="黑体" w:eastAsia="仿宋_GB2312" w:cs="仿宋_GB2312"/>
          <w:color w:val="000000" w:themeColor="text1"/>
          <w:sz w:val="32"/>
          <w:szCs w:val="32"/>
          <w14:textFill>
            <w14:solidFill>
              <w14:schemeClr w14:val="tx1"/>
            </w14:solidFill>
          </w14:textFill>
        </w:rPr>
        <w:t>.城乡社区支出（类）国有土地使用权出让收入安排的支出（款）农业农村生态环境支出（项）2024年预算数为8714.81万元，比上年预算数</w:t>
      </w:r>
      <w:r>
        <w:rPr>
          <w:rFonts w:hint="eastAsia" w:ascii="仿宋_GB2312" w:hAnsi="黑体" w:eastAsia="仿宋_GB2312" w:cs="仿宋_GB2312"/>
          <w:color w:val="000000" w:themeColor="text1"/>
          <w:sz w:val="32"/>
          <w:szCs w:val="32"/>
          <w:lang w:val="en-US" w:eastAsia="zh-CN"/>
          <w14:textFill>
            <w14:solidFill>
              <w14:schemeClr w14:val="tx1"/>
            </w14:solidFill>
          </w14:textFill>
        </w:rPr>
        <w:t>增加8</w:t>
      </w:r>
      <w:r>
        <w:rPr>
          <w:rFonts w:hint="eastAsia" w:ascii="仿宋_GB2312" w:hAnsi="黑体" w:eastAsia="仿宋_GB2312" w:cs="仿宋_GB2312"/>
          <w:color w:val="000000" w:themeColor="text1"/>
          <w:sz w:val="32"/>
          <w:szCs w:val="32"/>
          <w14:textFill>
            <w14:solidFill>
              <w14:schemeClr w14:val="tx1"/>
            </w14:solidFill>
          </w14:textFill>
        </w:rPr>
        <w:t>714.81万元，主要是政府性基金项目支出</w:t>
      </w:r>
      <w:r>
        <w:rPr>
          <w:rFonts w:hint="eastAsia" w:ascii="仿宋_GB2312" w:hAnsi="黑体" w:eastAsia="仿宋_GB2312" w:cs="仿宋_GB2312"/>
          <w:color w:val="000000" w:themeColor="text1"/>
          <w:sz w:val="32"/>
          <w:szCs w:val="32"/>
          <w:lang w:val="en-US" w:eastAsia="zh-CN"/>
          <w14:textFill>
            <w14:solidFill>
              <w14:schemeClr w14:val="tx1"/>
            </w14:solidFill>
          </w14:textFill>
        </w:rPr>
        <w:t>增加</w:t>
      </w:r>
      <w:r>
        <w:rPr>
          <w:rFonts w:hint="eastAsia" w:ascii="仿宋_GB2312" w:hAnsi="黑体" w:eastAsia="仿宋_GB2312" w:cs="仿宋_GB2312"/>
          <w:color w:val="000000" w:themeColor="text1"/>
          <w:sz w:val="32"/>
          <w:szCs w:val="32"/>
          <w14:textFill>
            <w14:solidFill>
              <w14:schemeClr w14:val="tx1"/>
            </w14:solidFill>
          </w14:textFill>
        </w:rPr>
        <w:t>。</w:t>
      </w:r>
    </w:p>
    <w:p>
      <w:pPr>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s="仿宋_GB2312"/>
          <w:color w:val="000000" w:themeColor="text1"/>
          <w:sz w:val="32"/>
          <w:szCs w:val="32"/>
          <w:lang w:val="en-US" w:eastAsia="zh-CN"/>
          <w14:textFill>
            <w14:solidFill>
              <w14:schemeClr w14:val="tx1"/>
            </w14:solidFill>
          </w14:textFill>
        </w:rPr>
        <w:t>4.</w:t>
      </w:r>
      <w:r>
        <w:rPr>
          <w:rFonts w:hint="eastAsia" w:ascii="仿宋_GB2312" w:hAnsi="黑体" w:eastAsia="仿宋_GB2312" w:cs="仿宋_GB2312"/>
          <w:color w:val="000000" w:themeColor="text1"/>
          <w:sz w:val="32"/>
          <w:szCs w:val="32"/>
          <w14:textFill>
            <w14:solidFill>
              <w14:schemeClr w14:val="tx1"/>
            </w14:solidFill>
          </w14:textFill>
        </w:rPr>
        <w:t>城乡社区支出（类）国有土地使用权出让收入安排的支出（款）其他国有土地使用权出让收入安排的支出（项）</w:t>
      </w:r>
      <w:r>
        <w:rPr>
          <w:rFonts w:hint="eastAsia" w:ascii="仿宋_GB2312" w:hAnsi="黑体" w:eastAsia="仿宋_GB2312" w:cs="仿宋_GB2312"/>
          <w:color w:val="000000" w:themeColor="text1"/>
          <w:sz w:val="32"/>
          <w:szCs w:val="32"/>
          <w:lang w:eastAsia="zh-CN"/>
          <w14:textFill>
            <w14:solidFill>
              <w14:schemeClr w14:val="tx1"/>
            </w14:solidFill>
          </w14:textFill>
        </w:rPr>
        <w:t>2024</w:t>
      </w:r>
      <w:r>
        <w:rPr>
          <w:rFonts w:hint="eastAsia" w:ascii="仿宋_GB2312" w:hAnsi="黑体" w:eastAsia="仿宋_GB2312" w:cs="仿宋_GB2312"/>
          <w:color w:val="000000" w:themeColor="text1"/>
          <w:sz w:val="32"/>
          <w:szCs w:val="32"/>
          <w14:textFill>
            <w14:solidFill>
              <w14:schemeClr w14:val="tx1"/>
            </w14:solidFill>
          </w14:textFill>
        </w:rPr>
        <w:t>年预算数为</w:t>
      </w:r>
      <w:r>
        <w:rPr>
          <w:rFonts w:hint="eastAsia" w:ascii="仿宋_GB2312" w:hAnsi="黑体" w:eastAsia="仿宋_GB2312" w:cs="仿宋_GB2312"/>
          <w:color w:val="000000" w:themeColor="text1"/>
          <w:sz w:val="32"/>
          <w:szCs w:val="32"/>
          <w:lang w:val="en-US" w:eastAsia="zh-CN"/>
          <w14:textFill>
            <w14:solidFill>
              <w14:schemeClr w14:val="tx1"/>
            </w14:solidFill>
          </w14:textFill>
        </w:rPr>
        <w:t>501.05万元</w:t>
      </w:r>
      <w:r>
        <w:rPr>
          <w:rFonts w:hint="eastAsia" w:ascii="仿宋_GB2312" w:hAnsi="黑体" w:eastAsia="仿宋_GB2312" w:cs="仿宋_GB2312"/>
          <w:color w:val="000000" w:themeColor="text1"/>
          <w:sz w:val="32"/>
          <w:szCs w:val="32"/>
          <w14:textFill>
            <w14:solidFill>
              <w14:schemeClr w14:val="tx1"/>
            </w14:solidFill>
          </w14:textFill>
        </w:rPr>
        <w:t>，比上年预算数</w:t>
      </w:r>
      <w:r>
        <w:rPr>
          <w:rFonts w:hint="eastAsia" w:ascii="仿宋_GB2312" w:hAnsi="黑体" w:eastAsia="仿宋_GB2312" w:cs="仿宋_GB2312"/>
          <w:color w:val="000000" w:themeColor="text1"/>
          <w:sz w:val="32"/>
          <w:szCs w:val="32"/>
          <w:lang w:eastAsia="zh-CN"/>
          <w14:textFill>
            <w14:solidFill>
              <w14:schemeClr w14:val="tx1"/>
            </w14:solidFill>
          </w14:textFill>
        </w:rPr>
        <w:t>减少</w:t>
      </w:r>
      <w:r>
        <w:rPr>
          <w:rFonts w:hint="eastAsia" w:ascii="仿宋_GB2312" w:hAnsi="黑体" w:eastAsia="仿宋_GB2312" w:cs="仿宋_GB2312"/>
          <w:color w:val="000000" w:themeColor="text1"/>
          <w:sz w:val="32"/>
          <w:szCs w:val="32"/>
          <w:lang w:val="en-US" w:eastAsia="zh-CN"/>
          <w14:textFill>
            <w14:solidFill>
              <w14:schemeClr w14:val="tx1"/>
            </w14:solidFill>
          </w14:textFill>
        </w:rPr>
        <w:t>1729.69</w:t>
      </w:r>
      <w:r>
        <w:rPr>
          <w:rFonts w:hint="eastAsia" w:ascii="仿宋_GB2312" w:hAnsi="黑体" w:eastAsia="仿宋_GB2312" w:cs="仿宋_GB2312"/>
          <w:color w:val="000000" w:themeColor="text1"/>
          <w:sz w:val="32"/>
          <w:szCs w:val="32"/>
          <w14:textFill>
            <w14:solidFill>
              <w14:schemeClr w14:val="tx1"/>
            </w14:solidFill>
          </w14:textFill>
        </w:rPr>
        <w:t>万元，主要是政府性基金项目支出减少</w:t>
      </w:r>
      <w:r>
        <w:rPr>
          <w:rFonts w:hint="eastAsia" w:ascii="仿宋_GB2312" w:hAnsi="黑体" w:eastAsia="仿宋_GB2312"/>
          <w:color w:val="000000" w:themeColor="text1"/>
          <w:sz w:val="32"/>
          <w:szCs w:val="32"/>
          <w14:textFill>
            <w14:solidFill>
              <w14:schemeClr w14:val="tx1"/>
            </w14:solidFill>
          </w14:textFill>
        </w:rPr>
        <w:t>。</w:t>
      </w:r>
    </w:p>
    <w:p>
      <w:pPr>
        <w:ind w:firstLine="640" w:firstLineChars="200"/>
        <w:rPr>
          <w:rFonts w:ascii="黑体" w:hAnsi="黑体" w:eastAsia="黑体" w:cs="Times New Roman"/>
          <w:color w:val="000000" w:themeColor="text1"/>
          <w:sz w:val="32"/>
          <w:shd w:val="clear" w:color="auto" w:fill="FFFFFF"/>
          <w14:textFill>
            <w14:solidFill>
              <w14:schemeClr w14:val="tx1"/>
            </w14:solidFill>
          </w14:textFill>
        </w:rPr>
      </w:pPr>
      <w:r>
        <w:rPr>
          <w:rFonts w:hint="eastAsia" w:ascii="黑体" w:hAnsi="黑体" w:eastAsia="黑体" w:cs="Times New Roman"/>
          <w:color w:val="000000" w:themeColor="text1"/>
          <w:sz w:val="32"/>
          <w:shd w:val="clear" w:color="auto" w:fill="FFFFFF"/>
          <w14:textFill>
            <w14:solidFill>
              <w14:schemeClr w14:val="tx1"/>
            </w14:solidFill>
          </w14:textFill>
        </w:rPr>
        <w:t>六、关于</w:t>
      </w:r>
      <w:r>
        <w:rPr>
          <w:rFonts w:hint="eastAsia" w:ascii="黑体" w:hAnsi="黑体" w:eastAsia="黑体"/>
          <w:color w:val="000000" w:themeColor="text1"/>
          <w:sz w:val="32"/>
          <w:szCs w:val="32"/>
          <w14:textFill>
            <w14:solidFill>
              <w14:schemeClr w14:val="tx1"/>
            </w14:solidFill>
          </w14:textFill>
        </w:rPr>
        <w:t>琼海市长坡镇人民政府（本级）</w:t>
      </w:r>
      <w:r>
        <w:rPr>
          <w:rFonts w:hint="eastAsia" w:ascii="黑体" w:hAnsi="黑体" w:eastAsia="黑体"/>
          <w:color w:val="000000" w:themeColor="text1"/>
          <w:sz w:val="32"/>
          <w:szCs w:val="32"/>
          <w:lang w:val="en-US" w:eastAsia="zh-CN"/>
          <w14:textFill>
            <w14:solidFill>
              <w14:schemeClr w14:val="tx1"/>
            </w14:solidFill>
          </w14:textFill>
        </w:rPr>
        <w:t>2024</w:t>
      </w:r>
      <w:r>
        <w:rPr>
          <w:rFonts w:ascii="黑体" w:hAnsi="黑体" w:eastAsia="黑体" w:cs="Times New Roman"/>
          <w:color w:val="000000" w:themeColor="text1"/>
          <w:sz w:val="32"/>
          <w:shd w:val="clear" w:color="auto" w:fill="FFFFFF"/>
          <w14:textFill>
            <w14:solidFill>
              <w14:schemeClr w14:val="tx1"/>
            </w14:solidFill>
          </w14:textFill>
        </w:rPr>
        <w:t>年</w:t>
      </w:r>
      <w:r>
        <w:rPr>
          <w:rFonts w:hint="eastAsia" w:ascii="黑体" w:hAnsi="黑体" w:eastAsia="黑体" w:cs="Times New Roman"/>
          <w:color w:val="000000" w:themeColor="text1"/>
          <w:sz w:val="32"/>
          <w:shd w:val="clear" w:color="auto" w:fill="FFFFFF"/>
          <w14:textFill>
            <w14:solidFill>
              <w14:schemeClr w14:val="tx1"/>
            </w14:solidFill>
          </w14:textFill>
        </w:rPr>
        <w:t>收支预算情况的总体说明</w:t>
      </w:r>
    </w:p>
    <w:p>
      <w:pPr>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s="仿宋_GB2312"/>
          <w:color w:val="000000" w:themeColor="text1"/>
          <w:sz w:val="32"/>
          <w:szCs w:val="32"/>
          <w14:textFill>
            <w14:solidFill>
              <w14:schemeClr w14:val="tx1"/>
            </w14:solidFill>
          </w14:textFill>
        </w:rPr>
        <w:t>按照综合预算原则，琼海市长坡镇人民政府（本级）所有收入和支出均纳入部门预算管理。收入包括：一般公共预算收入、政府性基金收入</w:t>
      </w:r>
      <w:r>
        <w:rPr>
          <w:rFonts w:hint="eastAsia" w:ascii="仿宋_GB2312" w:hAnsi="黑体" w:eastAsia="仿宋_GB2312"/>
          <w:color w:val="000000" w:themeColor="text1"/>
          <w:sz w:val="32"/>
          <w:szCs w:val="32"/>
          <w14:textFill>
            <w14:solidFill>
              <w14:schemeClr w14:val="tx1"/>
            </w14:solidFill>
          </w14:textFill>
        </w:rPr>
        <w:t>；支出包括：一般公共服务支出、 社会保障和就业支出、 卫生健康支出、 城乡社区支出、 农林水支出、 </w:t>
      </w:r>
      <w:r>
        <w:rPr>
          <w:rFonts w:hint="eastAsia" w:ascii="仿宋_GB2312" w:hAnsi="黑体" w:eastAsia="仿宋_GB2312"/>
          <w:color w:val="000000" w:themeColor="text1"/>
          <w:sz w:val="32"/>
          <w:szCs w:val="32"/>
          <w:lang w:val="en-US" w:eastAsia="zh-CN"/>
          <w14:textFill>
            <w14:solidFill>
              <w14:schemeClr w14:val="tx1"/>
            </w14:solidFill>
          </w14:textFill>
        </w:rPr>
        <w:t>交通运输支出、自然资源海洋气象等支出、</w:t>
      </w:r>
      <w:r>
        <w:rPr>
          <w:rFonts w:hint="eastAsia" w:ascii="仿宋_GB2312" w:hAnsi="黑体" w:eastAsia="仿宋_GB2312"/>
          <w:color w:val="000000" w:themeColor="text1"/>
          <w:sz w:val="32"/>
          <w:szCs w:val="32"/>
          <w14:textFill>
            <w14:solidFill>
              <w14:schemeClr w14:val="tx1"/>
            </w14:solidFill>
          </w14:textFill>
        </w:rPr>
        <w:t>住房保障支出。</w:t>
      </w:r>
      <w:r>
        <w:rPr>
          <w:rFonts w:hint="eastAsia" w:ascii="仿宋_GB2312" w:hAnsi="黑体" w:eastAsia="仿宋_GB2312" w:cs="仿宋_GB2312"/>
          <w:color w:val="000000" w:themeColor="text1"/>
          <w:sz w:val="32"/>
          <w:szCs w:val="32"/>
          <w14:textFill>
            <w14:solidFill>
              <w14:schemeClr w14:val="tx1"/>
            </w14:solidFill>
          </w14:textFill>
        </w:rPr>
        <w:t>琼海市长坡镇人民政府（本级）</w:t>
      </w:r>
      <w:r>
        <w:rPr>
          <w:rFonts w:hint="eastAsia" w:ascii="仿宋_GB2312" w:hAnsi="黑体" w:eastAsia="仿宋_GB2312" w:cs="仿宋_GB2312"/>
          <w:color w:val="000000" w:themeColor="text1"/>
          <w:sz w:val="32"/>
          <w:szCs w:val="32"/>
          <w:lang w:eastAsia="zh-CN"/>
          <w14:textFill>
            <w14:solidFill>
              <w14:schemeClr w14:val="tx1"/>
            </w14:solidFill>
          </w14:textFill>
        </w:rPr>
        <w:t>2024</w:t>
      </w:r>
      <w:r>
        <w:rPr>
          <w:rFonts w:hint="eastAsia" w:ascii="仿宋_GB2312" w:hAnsi="黑体" w:eastAsia="仿宋_GB2312"/>
          <w:color w:val="000000" w:themeColor="text1"/>
          <w:sz w:val="32"/>
          <w:szCs w:val="32"/>
          <w14:textFill>
            <w14:solidFill>
              <w14:schemeClr w14:val="tx1"/>
            </w14:solidFill>
          </w14:textFill>
        </w:rPr>
        <w:t>年收支总预算</w:t>
      </w:r>
      <w:r>
        <w:rPr>
          <w:rFonts w:hint="eastAsia" w:ascii="仿宋_GB2312" w:hAnsi="黑体" w:eastAsia="仿宋_GB2312" w:cs="仿宋_GB2312"/>
          <w:color w:val="000000" w:themeColor="text1"/>
          <w:sz w:val="32"/>
          <w:szCs w:val="32"/>
          <w:lang w:val="en-US" w:eastAsia="zh-CN"/>
          <w14:textFill>
            <w14:solidFill>
              <w14:schemeClr w14:val="tx1"/>
            </w14:solidFill>
          </w14:textFill>
        </w:rPr>
        <w:t>2720.3</w:t>
      </w:r>
      <w:r>
        <w:rPr>
          <w:rFonts w:hint="eastAsia" w:ascii="仿宋_GB2312" w:hAnsi="黑体" w:eastAsia="仿宋_GB2312"/>
          <w:color w:val="000000" w:themeColor="text1"/>
          <w:sz w:val="32"/>
          <w:szCs w:val="32"/>
          <w14:textFill>
            <w14:solidFill>
              <w14:schemeClr w14:val="tx1"/>
            </w14:solidFill>
          </w14:textFill>
        </w:rPr>
        <w:t>万元。</w:t>
      </w:r>
    </w:p>
    <w:p>
      <w:pPr>
        <w:ind w:firstLine="640" w:firstLineChars="200"/>
        <w:rPr>
          <w:rFonts w:ascii="黑体" w:hAnsi="黑体" w:eastAsia="黑体" w:cs="Times New Roman"/>
          <w:color w:val="000000" w:themeColor="text1"/>
          <w:sz w:val="32"/>
          <w:shd w:val="clear" w:color="auto" w:fill="FFFFFF"/>
          <w14:textFill>
            <w14:solidFill>
              <w14:schemeClr w14:val="tx1"/>
            </w14:solidFill>
          </w14:textFill>
        </w:rPr>
      </w:pPr>
      <w:r>
        <w:rPr>
          <w:rFonts w:hint="eastAsia" w:ascii="黑体" w:hAnsi="黑体" w:eastAsia="黑体" w:cs="Times New Roman"/>
          <w:color w:val="000000" w:themeColor="text1"/>
          <w:sz w:val="32"/>
          <w:shd w:val="clear" w:color="auto" w:fill="FFFFFF"/>
          <w14:textFill>
            <w14:solidFill>
              <w14:schemeClr w14:val="tx1"/>
            </w14:solidFill>
          </w14:textFill>
        </w:rPr>
        <w:t>七、关于</w:t>
      </w:r>
      <w:r>
        <w:rPr>
          <w:rFonts w:hint="eastAsia" w:ascii="黑体" w:hAnsi="黑体" w:eastAsia="黑体"/>
          <w:color w:val="000000" w:themeColor="text1"/>
          <w:sz w:val="32"/>
          <w:szCs w:val="32"/>
          <w14:textFill>
            <w14:solidFill>
              <w14:schemeClr w14:val="tx1"/>
            </w14:solidFill>
          </w14:textFill>
        </w:rPr>
        <w:t>琼海市长坡镇人民政府（本级）</w:t>
      </w:r>
      <w:r>
        <w:rPr>
          <w:rFonts w:hint="eastAsia" w:ascii="黑体" w:hAnsi="黑体" w:eastAsia="黑体"/>
          <w:color w:val="000000" w:themeColor="text1"/>
          <w:sz w:val="32"/>
          <w:szCs w:val="32"/>
          <w:lang w:val="en-US" w:eastAsia="zh-CN"/>
          <w14:textFill>
            <w14:solidFill>
              <w14:schemeClr w14:val="tx1"/>
            </w14:solidFill>
          </w14:textFill>
        </w:rPr>
        <w:t>2024</w:t>
      </w:r>
      <w:r>
        <w:rPr>
          <w:rFonts w:ascii="黑体" w:hAnsi="黑体" w:eastAsia="黑体" w:cs="Times New Roman"/>
          <w:color w:val="000000" w:themeColor="text1"/>
          <w:sz w:val="32"/>
          <w:shd w:val="clear" w:color="auto" w:fill="FFFFFF"/>
          <w14:textFill>
            <w14:solidFill>
              <w14:schemeClr w14:val="tx1"/>
            </w14:solidFill>
          </w14:textFill>
        </w:rPr>
        <w:t>年</w:t>
      </w:r>
      <w:r>
        <w:rPr>
          <w:rFonts w:hint="eastAsia" w:ascii="黑体" w:hAnsi="黑体" w:eastAsia="黑体" w:cs="Times New Roman"/>
          <w:color w:val="000000" w:themeColor="text1"/>
          <w:sz w:val="32"/>
          <w:shd w:val="clear" w:color="auto" w:fill="FFFFFF"/>
          <w14:textFill>
            <w14:solidFill>
              <w14:schemeClr w14:val="tx1"/>
            </w14:solidFill>
          </w14:textFill>
        </w:rPr>
        <w:t>收入预算情况说明</w:t>
      </w:r>
    </w:p>
    <w:p>
      <w:pPr>
        <w:ind w:firstLine="640" w:firstLineChars="200"/>
        <w:rPr>
          <w:rFonts w:ascii="仿宋_GB2312" w:hAnsi="黑体" w:eastAsia="仿宋_GB2312"/>
          <w:color w:val="000000" w:themeColor="text1"/>
          <w:sz w:val="32"/>
          <w:szCs w:val="32"/>
          <w:highlight w:val="none"/>
          <w14:textFill>
            <w14:solidFill>
              <w14:schemeClr w14:val="tx1"/>
            </w14:solidFill>
          </w14:textFill>
        </w:rPr>
      </w:pPr>
      <w:r>
        <w:rPr>
          <w:rFonts w:hint="eastAsia" w:ascii="仿宋_GB2312" w:hAnsi="黑体" w:eastAsia="仿宋_GB2312" w:cs="仿宋_GB2312"/>
          <w:color w:val="000000" w:themeColor="text1"/>
          <w:sz w:val="32"/>
          <w:szCs w:val="32"/>
          <w14:textFill>
            <w14:solidFill>
              <w14:schemeClr w14:val="tx1"/>
            </w14:solidFill>
          </w14:textFill>
        </w:rPr>
        <w:t>琼</w:t>
      </w:r>
      <w:r>
        <w:rPr>
          <w:rFonts w:hint="eastAsia" w:ascii="仿宋_GB2312" w:hAnsi="黑体" w:eastAsia="仿宋_GB2312" w:cs="仿宋_GB2312"/>
          <w:color w:val="000000" w:themeColor="text1"/>
          <w:sz w:val="32"/>
          <w:szCs w:val="32"/>
          <w:highlight w:val="none"/>
          <w14:textFill>
            <w14:solidFill>
              <w14:schemeClr w14:val="tx1"/>
            </w14:solidFill>
          </w14:textFill>
        </w:rPr>
        <w:t>海市长坡镇人民政府（本级）</w:t>
      </w:r>
      <w:r>
        <w:rPr>
          <w:rFonts w:hint="eastAsia" w:ascii="仿宋_GB2312" w:hAnsi="黑体" w:eastAsia="仿宋_GB2312" w:cs="仿宋_GB2312"/>
          <w:color w:val="000000" w:themeColor="text1"/>
          <w:sz w:val="32"/>
          <w:szCs w:val="32"/>
          <w:highlight w:val="none"/>
          <w:lang w:eastAsia="zh-CN"/>
          <w14:textFill>
            <w14:solidFill>
              <w14:schemeClr w14:val="tx1"/>
            </w14:solidFill>
          </w14:textFill>
        </w:rPr>
        <w:t>2024</w:t>
      </w:r>
      <w:r>
        <w:rPr>
          <w:rFonts w:hint="eastAsia" w:ascii="仿宋_GB2312" w:hAnsi="黑体" w:eastAsia="仿宋_GB2312"/>
          <w:color w:val="000000" w:themeColor="text1"/>
          <w:sz w:val="32"/>
          <w:szCs w:val="32"/>
          <w:highlight w:val="none"/>
          <w14:textFill>
            <w14:solidFill>
              <w14:schemeClr w14:val="tx1"/>
            </w14:solidFill>
          </w14:textFill>
        </w:rPr>
        <w:t>年收入预算</w:t>
      </w:r>
      <w:r>
        <w:rPr>
          <w:rFonts w:hint="eastAsia" w:ascii="仿宋_GB2312" w:hAnsi="黑体" w:eastAsia="仿宋_GB2312"/>
          <w:color w:val="000000" w:themeColor="text1"/>
          <w:sz w:val="32"/>
          <w:szCs w:val="32"/>
          <w:highlight w:val="none"/>
          <w:lang w:val="en-US" w:eastAsia="zh-CN"/>
          <w14:textFill>
            <w14:solidFill>
              <w14:schemeClr w14:val="tx1"/>
            </w14:solidFill>
          </w14:textFill>
        </w:rPr>
        <w:t>13360.15</w:t>
      </w:r>
      <w:r>
        <w:rPr>
          <w:rFonts w:hint="eastAsia" w:ascii="仿宋_GB2312" w:hAnsi="黑体" w:eastAsia="仿宋_GB2312"/>
          <w:color w:val="000000" w:themeColor="text1"/>
          <w:sz w:val="32"/>
          <w:szCs w:val="32"/>
          <w:highlight w:val="none"/>
          <w14:textFill>
            <w14:solidFill>
              <w14:schemeClr w14:val="tx1"/>
            </w14:solidFill>
          </w14:textFill>
        </w:rPr>
        <w:t>万元，其中：上年结转</w:t>
      </w:r>
      <w:r>
        <w:rPr>
          <w:rFonts w:hint="eastAsia" w:ascii="仿宋_GB2312" w:hAnsi="黑体" w:eastAsia="仿宋_GB2312" w:cs="仿宋_GB2312"/>
          <w:color w:val="000000" w:themeColor="text1"/>
          <w:sz w:val="32"/>
          <w:szCs w:val="32"/>
          <w:highlight w:val="none"/>
          <w:lang w:val="en-US" w:eastAsia="zh-CN"/>
          <w14:textFill>
            <w14:solidFill>
              <w14:schemeClr w14:val="tx1"/>
            </w14:solidFill>
          </w14:textFill>
        </w:rPr>
        <w:t>301.7</w:t>
      </w:r>
      <w:r>
        <w:rPr>
          <w:rFonts w:hint="eastAsia" w:ascii="仿宋_GB2312" w:hAnsi="黑体" w:eastAsia="仿宋_GB2312"/>
          <w:color w:val="000000" w:themeColor="text1"/>
          <w:sz w:val="32"/>
          <w:szCs w:val="32"/>
          <w:highlight w:val="none"/>
          <w14:textFill>
            <w14:solidFill>
              <w14:schemeClr w14:val="tx1"/>
            </w14:solidFill>
          </w14:textFill>
        </w:rPr>
        <w:t>万元，占</w:t>
      </w:r>
      <w:r>
        <w:rPr>
          <w:rFonts w:hint="eastAsia" w:ascii="仿宋_GB2312" w:hAnsi="黑体" w:eastAsia="仿宋_GB2312" w:cs="仿宋_GB2312"/>
          <w:color w:val="000000" w:themeColor="text1"/>
          <w:sz w:val="32"/>
          <w:szCs w:val="32"/>
          <w:highlight w:val="none"/>
          <w:lang w:val="en-US" w:eastAsia="zh-CN"/>
          <w14:textFill>
            <w14:solidFill>
              <w14:schemeClr w14:val="tx1"/>
            </w14:solidFill>
          </w14:textFill>
        </w:rPr>
        <w:t>2.26</w:t>
      </w:r>
      <w:r>
        <w:rPr>
          <w:rFonts w:hint="eastAsia" w:ascii="仿宋_GB2312" w:hAnsi="黑体" w:eastAsia="仿宋_GB2312"/>
          <w:color w:val="000000" w:themeColor="text1"/>
          <w:sz w:val="32"/>
          <w:szCs w:val="32"/>
          <w:highlight w:val="none"/>
          <w14:textFill>
            <w14:solidFill>
              <w14:schemeClr w14:val="tx1"/>
            </w14:solidFill>
          </w14:textFill>
        </w:rPr>
        <w:t>%；经费拨款收入</w:t>
      </w:r>
      <w:r>
        <w:rPr>
          <w:rFonts w:hint="eastAsia" w:ascii="仿宋_GB2312" w:hAnsi="黑体" w:eastAsia="仿宋_GB2312"/>
          <w:color w:val="000000" w:themeColor="text1"/>
          <w:sz w:val="32"/>
          <w:szCs w:val="32"/>
          <w:highlight w:val="none"/>
          <w:lang w:val="en-US" w:eastAsia="zh-CN"/>
          <w14:textFill>
            <w14:solidFill>
              <w14:schemeClr w14:val="tx1"/>
            </w14:solidFill>
          </w14:textFill>
        </w:rPr>
        <w:t>3812.27</w:t>
      </w:r>
      <w:r>
        <w:rPr>
          <w:rFonts w:hint="eastAsia" w:ascii="仿宋_GB2312" w:hAnsi="黑体" w:eastAsia="仿宋_GB2312"/>
          <w:color w:val="000000" w:themeColor="text1"/>
          <w:sz w:val="32"/>
          <w:szCs w:val="32"/>
          <w:highlight w:val="none"/>
          <w14:textFill>
            <w14:solidFill>
              <w14:schemeClr w14:val="tx1"/>
            </w14:solidFill>
          </w14:textFill>
        </w:rPr>
        <w:t>万元，占</w:t>
      </w:r>
      <w:r>
        <w:rPr>
          <w:rFonts w:hint="eastAsia" w:ascii="仿宋_GB2312" w:hAnsi="黑体" w:eastAsia="仿宋_GB2312" w:cs="仿宋_GB2312"/>
          <w:color w:val="000000" w:themeColor="text1"/>
          <w:sz w:val="32"/>
          <w:szCs w:val="32"/>
          <w:highlight w:val="none"/>
          <w:lang w:val="en-US" w:eastAsia="zh-CN"/>
          <w14:textFill>
            <w14:solidFill>
              <w14:schemeClr w14:val="tx1"/>
            </w14:solidFill>
          </w14:textFill>
        </w:rPr>
        <w:t>28.53</w:t>
      </w:r>
      <w:r>
        <w:rPr>
          <w:rFonts w:hint="eastAsia" w:ascii="仿宋_GB2312" w:hAnsi="黑体" w:eastAsia="仿宋_GB2312"/>
          <w:color w:val="000000" w:themeColor="text1"/>
          <w:sz w:val="32"/>
          <w:szCs w:val="32"/>
          <w:highlight w:val="none"/>
          <w14:textFill>
            <w14:solidFill>
              <w14:schemeClr w14:val="tx1"/>
            </w14:solidFill>
          </w14:textFill>
        </w:rPr>
        <w:t>%；政府性基金收入</w:t>
      </w:r>
      <w:r>
        <w:rPr>
          <w:rFonts w:hint="eastAsia" w:ascii="仿宋_GB2312" w:hAnsi="黑体" w:eastAsia="仿宋_GB2312"/>
          <w:color w:val="000000" w:themeColor="text1"/>
          <w:sz w:val="32"/>
          <w:szCs w:val="32"/>
          <w:highlight w:val="none"/>
          <w:lang w:val="en-US" w:eastAsia="zh-CN"/>
          <w14:textFill>
            <w14:solidFill>
              <w14:schemeClr w14:val="tx1"/>
            </w14:solidFill>
          </w14:textFill>
        </w:rPr>
        <w:t>9246.18</w:t>
      </w:r>
      <w:r>
        <w:rPr>
          <w:rFonts w:hint="eastAsia" w:ascii="仿宋_GB2312" w:hAnsi="黑体" w:eastAsia="仿宋_GB2312"/>
          <w:color w:val="000000" w:themeColor="text1"/>
          <w:sz w:val="32"/>
          <w:szCs w:val="32"/>
          <w:highlight w:val="none"/>
          <w14:textFill>
            <w14:solidFill>
              <w14:schemeClr w14:val="tx1"/>
            </w14:solidFill>
          </w14:textFill>
        </w:rPr>
        <w:t>万元，占</w:t>
      </w:r>
      <w:r>
        <w:rPr>
          <w:rFonts w:hint="eastAsia" w:ascii="仿宋_GB2312" w:hAnsi="黑体" w:eastAsia="仿宋_GB2312" w:cs="仿宋_GB2312"/>
          <w:color w:val="000000" w:themeColor="text1"/>
          <w:sz w:val="32"/>
          <w:szCs w:val="32"/>
          <w:highlight w:val="none"/>
          <w:lang w:val="en-US" w:eastAsia="zh-CN"/>
          <w14:textFill>
            <w14:solidFill>
              <w14:schemeClr w14:val="tx1"/>
            </w14:solidFill>
          </w14:textFill>
        </w:rPr>
        <w:t>69.21</w:t>
      </w:r>
      <w:r>
        <w:rPr>
          <w:rFonts w:hint="eastAsia" w:ascii="仿宋_GB2312" w:hAnsi="黑体" w:eastAsia="仿宋_GB2312"/>
          <w:color w:val="000000" w:themeColor="text1"/>
          <w:sz w:val="32"/>
          <w:szCs w:val="32"/>
          <w:highlight w:val="none"/>
          <w14:textFill>
            <w14:solidFill>
              <w14:schemeClr w14:val="tx1"/>
            </w14:solidFill>
          </w14:textFill>
        </w:rPr>
        <w:t>%；专项收入</w:t>
      </w:r>
      <w:r>
        <w:rPr>
          <w:rFonts w:hint="eastAsia" w:ascii="仿宋_GB2312" w:hAnsi="黑体" w:eastAsia="仿宋_GB2312" w:cs="仿宋_GB2312"/>
          <w:color w:val="000000" w:themeColor="text1"/>
          <w:sz w:val="32"/>
          <w:szCs w:val="32"/>
          <w:highlight w:val="none"/>
          <w:lang w:eastAsia="zh-CN"/>
          <w14:textFill>
            <w14:solidFill>
              <w14:schemeClr w14:val="tx1"/>
            </w14:solidFill>
          </w14:textFill>
        </w:rPr>
        <w:t>0</w:t>
      </w:r>
      <w:r>
        <w:rPr>
          <w:rFonts w:hint="eastAsia" w:ascii="仿宋_GB2312" w:hAnsi="黑体" w:eastAsia="仿宋_GB2312"/>
          <w:color w:val="000000" w:themeColor="text1"/>
          <w:sz w:val="32"/>
          <w:szCs w:val="32"/>
          <w:highlight w:val="none"/>
          <w14:textFill>
            <w14:solidFill>
              <w14:schemeClr w14:val="tx1"/>
            </w14:solidFill>
          </w14:textFill>
        </w:rPr>
        <w:t>万元，占</w:t>
      </w:r>
      <w:r>
        <w:rPr>
          <w:rFonts w:hint="eastAsia" w:ascii="仿宋_GB2312" w:hAnsi="黑体" w:eastAsia="仿宋_GB2312" w:cs="仿宋_GB2312"/>
          <w:color w:val="000000" w:themeColor="text1"/>
          <w:sz w:val="32"/>
          <w:szCs w:val="32"/>
          <w:highlight w:val="none"/>
          <w:lang w:eastAsia="zh-CN"/>
          <w14:textFill>
            <w14:solidFill>
              <w14:schemeClr w14:val="tx1"/>
            </w14:solidFill>
          </w14:textFill>
        </w:rPr>
        <w:t>0</w:t>
      </w:r>
      <w:r>
        <w:rPr>
          <w:rFonts w:hint="eastAsia" w:ascii="仿宋_GB2312" w:hAnsi="黑体" w:eastAsia="仿宋_GB2312"/>
          <w:color w:val="000000" w:themeColor="text1"/>
          <w:sz w:val="32"/>
          <w:szCs w:val="32"/>
          <w:highlight w:val="none"/>
          <w14:textFill>
            <w14:solidFill>
              <w14:schemeClr w14:val="tx1"/>
            </w14:solidFill>
          </w14:textFill>
        </w:rPr>
        <w:t>%。比上年预算数</w:t>
      </w:r>
      <w:r>
        <w:rPr>
          <w:rFonts w:hint="eastAsia" w:ascii="仿宋_GB2312" w:hAnsi="黑体" w:eastAsia="仿宋_GB2312" w:cs="仿宋_GB2312"/>
          <w:color w:val="000000" w:themeColor="text1"/>
          <w:sz w:val="32"/>
          <w:szCs w:val="32"/>
          <w:highlight w:val="none"/>
          <w:lang w:val="en-US" w:eastAsia="zh-CN"/>
          <w14:textFill>
            <w14:solidFill>
              <w14:schemeClr w14:val="tx1"/>
            </w14:solidFill>
          </w14:textFill>
        </w:rPr>
        <w:t>增加9552.44</w:t>
      </w:r>
      <w:r>
        <w:rPr>
          <w:rFonts w:hint="eastAsia" w:ascii="仿宋_GB2312" w:hAnsi="黑体" w:eastAsia="仿宋_GB2312"/>
          <w:color w:val="000000" w:themeColor="text1"/>
          <w:sz w:val="32"/>
          <w:szCs w:val="32"/>
          <w:highlight w:val="none"/>
          <w14:textFill>
            <w14:solidFill>
              <w14:schemeClr w14:val="tx1"/>
            </w14:solidFill>
          </w14:textFill>
        </w:rPr>
        <w:t>万元，主要是收入</w:t>
      </w:r>
      <w:r>
        <w:rPr>
          <w:rFonts w:hint="eastAsia" w:ascii="仿宋_GB2312" w:hAnsi="黑体" w:eastAsia="仿宋_GB2312"/>
          <w:color w:val="000000" w:themeColor="text1"/>
          <w:sz w:val="32"/>
          <w:szCs w:val="32"/>
          <w:highlight w:val="none"/>
          <w:lang w:val="en-US" w:eastAsia="zh-CN"/>
          <w14:textFill>
            <w14:solidFill>
              <w14:schemeClr w14:val="tx1"/>
            </w14:solidFill>
          </w14:textFill>
        </w:rPr>
        <w:t>增加</w:t>
      </w:r>
      <w:r>
        <w:rPr>
          <w:rFonts w:hint="eastAsia" w:ascii="仿宋_GB2312" w:hAnsi="黑体" w:eastAsia="仿宋_GB2312"/>
          <w:color w:val="000000" w:themeColor="text1"/>
          <w:sz w:val="32"/>
          <w:szCs w:val="32"/>
          <w:highlight w:val="none"/>
          <w14:textFill>
            <w14:solidFill>
              <w14:schemeClr w14:val="tx1"/>
            </w14:solidFill>
          </w14:textFill>
        </w:rPr>
        <w:t>及项目支出</w:t>
      </w:r>
      <w:r>
        <w:rPr>
          <w:rFonts w:hint="eastAsia" w:ascii="仿宋_GB2312" w:hAnsi="黑体" w:eastAsia="仿宋_GB2312"/>
          <w:color w:val="000000" w:themeColor="text1"/>
          <w:sz w:val="32"/>
          <w:szCs w:val="32"/>
          <w:highlight w:val="none"/>
          <w:lang w:val="en-US" w:eastAsia="zh-CN"/>
          <w14:textFill>
            <w14:solidFill>
              <w14:schemeClr w14:val="tx1"/>
            </w14:solidFill>
          </w14:textFill>
        </w:rPr>
        <w:t>增加</w:t>
      </w:r>
      <w:r>
        <w:rPr>
          <w:rFonts w:hint="eastAsia" w:ascii="仿宋_GB2312" w:hAnsi="黑体" w:eastAsia="仿宋_GB2312"/>
          <w:color w:val="000000" w:themeColor="text1"/>
          <w:sz w:val="32"/>
          <w:szCs w:val="32"/>
          <w:highlight w:val="none"/>
          <w14:textFill>
            <w14:solidFill>
              <w14:schemeClr w14:val="tx1"/>
            </w14:solidFill>
          </w14:textFill>
        </w:rPr>
        <w:t>。</w:t>
      </w:r>
    </w:p>
    <w:p>
      <w:pPr>
        <w:ind w:firstLine="640" w:firstLineChars="200"/>
        <w:rPr>
          <w:rFonts w:ascii="黑体" w:hAnsi="黑体" w:eastAsia="黑体" w:cs="Times New Roman"/>
          <w:color w:val="000000" w:themeColor="text1"/>
          <w:sz w:val="32"/>
          <w:shd w:val="clear" w:color="auto" w:fill="FFFFFF"/>
          <w14:textFill>
            <w14:solidFill>
              <w14:schemeClr w14:val="tx1"/>
            </w14:solidFill>
          </w14:textFill>
        </w:rPr>
      </w:pPr>
      <w:r>
        <w:rPr>
          <w:rFonts w:hint="eastAsia" w:ascii="黑体" w:hAnsi="黑体" w:eastAsia="黑体" w:cs="Times New Roman"/>
          <w:color w:val="000000" w:themeColor="text1"/>
          <w:sz w:val="32"/>
          <w:shd w:val="clear" w:color="auto" w:fill="FFFFFF"/>
          <w14:textFill>
            <w14:solidFill>
              <w14:schemeClr w14:val="tx1"/>
            </w14:solidFill>
          </w14:textFill>
        </w:rPr>
        <w:t>八、关于</w:t>
      </w:r>
      <w:r>
        <w:rPr>
          <w:rFonts w:hint="eastAsia" w:ascii="黑体" w:hAnsi="黑体" w:eastAsia="黑体"/>
          <w:color w:val="000000" w:themeColor="text1"/>
          <w:sz w:val="32"/>
          <w:szCs w:val="32"/>
          <w14:textFill>
            <w14:solidFill>
              <w14:schemeClr w14:val="tx1"/>
            </w14:solidFill>
          </w14:textFill>
        </w:rPr>
        <w:t>琼海市长坡镇人民政府（本级）</w:t>
      </w:r>
      <w:r>
        <w:rPr>
          <w:rFonts w:hint="eastAsia" w:ascii="黑体" w:hAnsi="黑体" w:eastAsia="黑体"/>
          <w:color w:val="000000" w:themeColor="text1"/>
          <w:sz w:val="32"/>
          <w:szCs w:val="32"/>
          <w:lang w:val="en-US" w:eastAsia="zh-CN"/>
          <w14:textFill>
            <w14:solidFill>
              <w14:schemeClr w14:val="tx1"/>
            </w14:solidFill>
          </w14:textFill>
        </w:rPr>
        <w:t>2024</w:t>
      </w:r>
      <w:r>
        <w:rPr>
          <w:rFonts w:ascii="黑体" w:hAnsi="黑体" w:eastAsia="黑体" w:cs="Times New Roman"/>
          <w:color w:val="000000" w:themeColor="text1"/>
          <w:sz w:val="32"/>
          <w:shd w:val="clear" w:color="auto" w:fill="FFFFFF"/>
          <w14:textFill>
            <w14:solidFill>
              <w14:schemeClr w14:val="tx1"/>
            </w14:solidFill>
          </w14:textFill>
        </w:rPr>
        <w:t>年</w:t>
      </w:r>
      <w:r>
        <w:rPr>
          <w:rFonts w:hint="eastAsia" w:ascii="黑体" w:hAnsi="黑体" w:eastAsia="黑体" w:cs="Times New Roman"/>
          <w:color w:val="000000" w:themeColor="text1"/>
          <w:sz w:val="32"/>
          <w:shd w:val="clear" w:color="auto" w:fill="FFFFFF"/>
          <w14:textFill>
            <w14:solidFill>
              <w14:schemeClr w14:val="tx1"/>
            </w14:solidFill>
          </w14:textFill>
        </w:rPr>
        <w:t>支出预算情况说明</w:t>
      </w:r>
    </w:p>
    <w:p>
      <w:pPr>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s="仿宋_GB2312"/>
          <w:color w:val="000000" w:themeColor="text1"/>
          <w:sz w:val="32"/>
          <w:szCs w:val="32"/>
          <w14:textFill>
            <w14:solidFill>
              <w14:schemeClr w14:val="tx1"/>
            </w14:solidFill>
          </w14:textFill>
        </w:rPr>
        <w:t>琼海市长坡镇人民政府（本级）</w:t>
      </w:r>
      <w:r>
        <w:rPr>
          <w:rFonts w:hint="eastAsia" w:ascii="仿宋_GB2312" w:hAnsi="黑体" w:eastAsia="仿宋_GB2312" w:cs="仿宋_GB2312"/>
          <w:color w:val="000000" w:themeColor="text1"/>
          <w:sz w:val="32"/>
          <w:szCs w:val="32"/>
          <w:lang w:eastAsia="zh-CN"/>
          <w14:textFill>
            <w14:solidFill>
              <w14:schemeClr w14:val="tx1"/>
            </w14:solidFill>
          </w14:textFill>
        </w:rPr>
        <w:t>2024</w:t>
      </w:r>
      <w:r>
        <w:rPr>
          <w:rFonts w:hint="eastAsia" w:ascii="仿宋_GB2312" w:hAnsi="黑体" w:eastAsia="仿宋_GB2312"/>
          <w:color w:val="000000" w:themeColor="text1"/>
          <w:sz w:val="32"/>
          <w:szCs w:val="32"/>
          <w14:textFill>
            <w14:solidFill>
              <w14:schemeClr w14:val="tx1"/>
            </w14:solidFill>
          </w14:textFill>
        </w:rPr>
        <w:t>年支出预算</w:t>
      </w:r>
      <w:r>
        <w:rPr>
          <w:rFonts w:hint="eastAsia" w:ascii="仿宋_GB2312" w:hAnsi="黑体" w:eastAsia="仿宋_GB2312"/>
          <w:color w:val="000000" w:themeColor="text1"/>
          <w:sz w:val="32"/>
          <w:szCs w:val="32"/>
          <w:lang w:val="en-US" w:eastAsia="zh-CN"/>
          <w14:textFill>
            <w14:solidFill>
              <w14:schemeClr w14:val="tx1"/>
            </w14:solidFill>
          </w14:textFill>
        </w:rPr>
        <w:t>13360.15</w:t>
      </w:r>
      <w:r>
        <w:rPr>
          <w:rFonts w:hint="eastAsia" w:ascii="仿宋_GB2312" w:hAnsi="黑体" w:eastAsia="仿宋_GB2312"/>
          <w:color w:val="000000" w:themeColor="text1"/>
          <w:sz w:val="32"/>
          <w:szCs w:val="32"/>
          <w14:textFill>
            <w14:solidFill>
              <w14:schemeClr w14:val="tx1"/>
            </w14:solidFill>
          </w14:textFill>
        </w:rPr>
        <w:t>万元，其中：基本支出</w:t>
      </w:r>
      <w:r>
        <w:rPr>
          <w:rFonts w:hint="eastAsia" w:ascii="仿宋_GB2312" w:hAnsi="黑体" w:eastAsia="仿宋_GB2312"/>
          <w:color w:val="000000" w:themeColor="text1"/>
          <w:sz w:val="32"/>
          <w:szCs w:val="32"/>
          <w:lang w:val="en-US" w:eastAsia="zh-CN"/>
          <w14:textFill>
            <w14:solidFill>
              <w14:schemeClr w14:val="tx1"/>
            </w14:solidFill>
          </w14:textFill>
        </w:rPr>
        <w:t>917.94</w:t>
      </w:r>
      <w:r>
        <w:rPr>
          <w:rFonts w:hint="eastAsia" w:ascii="仿宋_GB2312" w:hAnsi="黑体" w:eastAsia="仿宋_GB2312"/>
          <w:color w:val="000000" w:themeColor="text1"/>
          <w:sz w:val="32"/>
          <w:szCs w:val="32"/>
          <w14:textFill>
            <w14:solidFill>
              <w14:schemeClr w14:val="tx1"/>
            </w14:solidFill>
          </w14:textFill>
        </w:rPr>
        <w:t>万元，占</w:t>
      </w:r>
      <w:r>
        <w:rPr>
          <w:rFonts w:hint="eastAsia" w:ascii="仿宋_GB2312" w:hAnsi="黑体" w:eastAsia="仿宋_GB2312" w:cs="仿宋_GB2312"/>
          <w:color w:val="000000" w:themeColor="text1"/>
          <w:sz w:val="32"/>
          <w:szCs w:val="32"/>
          <w:lang w:val="en-US" w:eastAsia="zh-CN"/>
          <w14:textFill>
            <w14:solidFill>
              <w14:schemeClr w14:val="tx1"/>
            </w14:solidFill>
          </w14:textFill>
        </w:rPr>
        <w:t>6.87</w:t>
      </w:r>
      <w:r>
        <w:rPr>
          <w:rFonts w:hint="eastAsia" w:ascii="仿宋_GB2312" w:hAnsi="黑体" w:eastAsia="仿宋_GB2312"/>
          <w:color w:val="000000" w:themeColor="text1"/>
          <w:sz w:val="32"/>
          <w:szCs w:val="32"/>
          <w14:textFill>
            <w14:solidFill>
              <w14:schemeClr w14:val="tx1"/>
            </w14:solidFill>
          </w14:textFill>
        </w:rPr>
        <w:t>%；项目支出</w:t>
      </w:r>
      <w:r>
        <w:rPr>
          <w:rFonts w:hint="eastAsia" w:ascii="仿宋_GB2312" w:hAnsi="黑体" w:eastAsia="仿宋_GB2312" w:cs="仿宋_GB2312"/>
          <w:color w:val="000000" w:themeColor="text1"/>
          <w:sz w:val="32"/>
          <w:szCs w:val="32"/>
          <w:lang w:val="en-US" w:eastAsia="zh-CN"/>
          <w14:textFill>
            <w14:solidFill>
              <w14:schemeClr w14:val="tx1"/>
            </w14:solidFill>
          </w14:textFill>
        </w:rPr>
        <w:t>12442.22</w:t>
      </w:r>
      <w:r>
        <w:rPr>
          <w:rFonts w:hint="eastAsia" w:ascii="仿宋_GB2312" w:hAnsi="黑体" w:eastAsia="仿宋_GB2312"/>
          <w:color w:val="000000" w:themeColor="text1"/>
          <w:sz w:val="32"/>
          <w:szCs w:val="32"/>
          <w14:textFill>
            <w14:solidFill>
              <w14:schemeClr w14:val="tx1"/>
            </w14:solidFill>
          </w14:textFill>
        </w:rPr>
        <w:t>万元，占</w:t>
      </w:r>
      <w:r>
        <w:rPr>
          <w:rFonts w:hint="eastAsia" w:ascii="仿宋_GB2312" w:hAnsi="黑体" w:eastAsia="仿宋_GB2312" w:cs="仿宋_GB2312"/>
          <w:color w:val="000000" w:themeColor="text1"/>
          <w:sz w:val="32"/>
          <w:szCs w:val="32"/>
          <w:lang w:val="en-US" w:eastAsia="zh-CN"/>
          <w14:textFill>
            <w14:solidFill>
              <w14:schemeClr w14:val="tx1"/>
            </w14:solidFill>
          </w14:textFill>
        </w:rPr>
        <w:t>93.13</w:t>
      </w:r>
      <w:r>
        <w:rPr>
          <w:rFonts w:hint="eastAsia" w:ascii="仿宋_GB2312" w:hAnsi="黑体" w:eastAsia="仿宋_GB2312"/>
          <w:color w:val="000000" w:themeColor="text1"/>
          <w:sz w:val="32"/>
          <w:szCs w:val="32"/>
          <w14:textFill>
            <w14:solidFill>
              <w14:schemeClr w14:val="tx1"/>
            </w14:solidFill>
          </w14:textFill>
        </w:rPr>
        <w:t>%。比上年预算数</w:t>
      </w:r>
      <w:r>
        <w:rPr>
          <w:rFonts w:hint="eastAsia" w:ascii="仿宋_GB2312" w:hAnsi="黑体" w:eastAsia="仿宋_GB2312" w:cs="仿宋_GB2312"/>
          <w:color w:val="000000" w:themeColor="text1"/>
          <w:sz w:val="32"/>
          <w:szCs w:val="32"/>
          <w:lang w:val="en-US" w:eastAsia="zh-CN"/>
          <w14:textFill>
            <w14:solidFill>
              <w14:schemeClr w14:val="tx1"/>
            </w14:solidFill>
          </w14:textFill>
        </w:rPr>
        <w:t>增加</w:t>
      </w:r>
      <w:r>
        <w:rPr>
          <w:rFonts w:hint="eastAsia" w:ascii="仿宋_GB2312" w:hAnsi="黑体" w:eastAsia="仿宋_GB2312" w:cs="仿宋_GB2312"/>
          <w:color w:val="000000" w:themeColor="text1"/>
          <w:sz w:val="32"/>
          <w:szCs w:val="32"/>
          <w:lang w:eastAsia="zh-CN"/>
          <w14:textFill>
            <w14:solidFill>
              <w14:schemeClr w14:val="tx1"/>
            </w14:solidFill>
          </w14:textFill>
        </w:rPr>
        <w:t>9552.44</w:t>
      </w:r>
      <w:r>
        <w:rPr>
          <w:rFonts w:hint="eastAsia" w:ascii="仿宋_GB2312" w:hAnsi="黑体" w:eastAsia="仿宋_GB2312"/>
          <w:color w:val="000000" w:themeColor="text1"/>
          <w:sz w:val="32"/>
          <w:szCs w:val="32"/>
          <w14:textFill>
            <w14:solidFill>
              <w14:schemeClr w14:val="tx1"/>
            </w14:solidFill>
          </w14:textFill>
        </w:rPr>
        <w:t>万元，主要是收入</w:t>
      </w:r>
      <w:r>
        <w:rPr>
          <w:rFonts w:hint="eastAsia" w:ascii="仿宋_GB2312" w:hAnsi="黑体" w:eastAsia="仿宋_GB2312"/>
          <w:color w:val="000000" w:themeColor="text1"/>
          <w:sz w:val="32"/>
          <w:szCs w:val="32"/>
          <w:lang w:val="en-US" w:eastAsia="zh-CN"/>
          <w14:textFill>
            <w14:solidFill>
              <w14:schemeClr w14:val="tx1"/>
            </w14:solidFill>
          </w14:textFill>
        </w:rPr>
        <w:t>增加</w:t>
      </w:r>
      <w:r>
        <w:rPr>
          <w:rFonts w:hint="eastAsia" w:ascii="仿宋_GB2312" w:hAnsi="黑体" w:eastAsia="仿宋_GB2312"/>
          <w:color w:val="000000" w:themeColor="text1"/>
          <w:sz w:val="32"/>
          <w:szCs w:val="32"/>
          <w14:textFill>
            <w14:solidFill>
              <w14:schemeClr w14:val="tx1"/>
            </w14:solidFill>
          </w14:textFill>
        </w:rPr>
        <w:t>及项目支出</w:t>
      </w:r>
      <w:r>
        <w:rPr>
          <w:rFonts w:hint="eastAsia" w:ascii="仿宋_GB2312" w:hAnsi="黑体" w:eastAsia="仿宋_GB2312"/>
          <w:color w:val="000000" w:themeColor="text1"/>
          <w:sz w:val="32"/>
          <w:szCs w:val="32"/>
          <w:lang w:val="en-US" w:eastAsia="zh-CN"/>
          <w14:textFill>
            <w14:solidFill>
              <w14:schemeClr w14:val="tx1"/>
            </w14:solidFill>
          </w14:textFill>
        </w:rPr>
        <w:t>增加</w:t>
      </w:r>
      <w:r>
        <w:rPr>
          <w:rFonts w:hint="eastAsia" w:ascii="仿宋_GB2312" w:hAnsi="黑体" w:eastAsia="仿宋_GB2312"/>
          <w:color w:val="000000" w:themeColor="text1"/>
          <w:sz w:val="32"/>
          <w:szCs w:val="32"/>
          <w14:textFill>
            <w14:solidFill>
              <w14:schemeClr w14:val="tx1"/>
            </w14:solidFill>
          </w14:textFill>
        </w:rPr>
        <w:t>。</w:t>
      </w:r>
    </w:p>
    <w:p>
      <w:pPr>
        <w:ind w:firstLine="640" w:firstLineChars="200"/>
        <w:rPr>
          <w:rFonts w:ascii="黑体" w:hAnsi="黑体" w:eastAsia="黑体" w:cs="Times New Roman"/>
          <w:color w:val="000000" w:themeColor="text1"/>
          <w:sz w:val="32"/>
          <w:shd w:val="clear" w:color="auto" w:fill="FFFFFF"/>
          <w14:textFill>
            <w14:solidFill>
              <w14:schemeClr w14:val="tx1"/>
            </w14:solidFill>
          </w14:textFill>
        </w:rPr>
      </w:pPr>
      <w:r>
        <w:rPr>
          <w:rFonts w:hint="eastAsia" w:ascii="黑体" w:hAnsi="黑体" w:eastAsia="黑体" w:cs="Times New Roman"/>
          <w:color w:val="000000" w:themeColor="text1"/>
          <w:sz w:val="32"/>
          <w:shd w:val="clear" w:color="auto" w:fill="FFFFFF"/>
          <w14:textFill>
            <w14:solidFill>
              <w14:schemeClr w14:val="tx1"/>
            </w14:solidFill>
          </w14:textFill>
        </w:rPr>
        <w:t>九、其他重要事项的情况说明</w:t>
      </w:r>
    </w:p>
    <w:p>
      <w:pPr>
        <w:ind w:firstLine="640" w:firstLineChars="200"/>
        <w:rPr>
          <w:rFonts w:ascii="楷体" w:hAnsi="楷体" w:eastAsia="楷体"/>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（一）机关运行经费</w:t>
      </w:r>
      <w:r>
        <w:rPr>
          <w:rFonts w:hint="eastAsia" w:ascii="楷体" w:hAnsi="楷体" w:eastAsia="楷体"/>
          <w:color w:val="000000" w:themeColor="text1"/>
          <w:sz w:val="32"/>
          <w:szCs w:val="32"/>
          <w:lang w:val="en-US" w:eastAsia="zh-CN"/>
          <w14:textFill>
            <w14:solidFill>
              <w14:schemeClr w14:val="tx1"/>
            </w14:solidFill>
          </w14:textFill>
        </w:rPr>
        <w:t>（</w:t>
      </w:r>
      <w:r>
        <w:rPr>
          <w:rFonts w:hint="eastAsia" w:ascii="楷体" w:hAnsi="楷体" w:eastAsia="楷体"/>
          <w:color w:val="000000" w:themeColor="text1"/>
          <w:sz w:val="32"/>
          <w:szCs w:val="32"/>
          <w14:textFill>
            <w14:solidFill>
              <w14:schemeClr w14:val="tx1"/>
            </w14:solidFill>
          </w14:textFill>
        </w:rPr>
        <w:t>行政单位</w:t>
      </w:r>
      <w:r>
        <w:rPr>
          <w:rFonts w:hint="eastAsia" w:ascii="楷体" w:hAnsi="楷体" w:eastAsia="楷体"/>
          <w:color w:val="000000" w:themeColor="text1"/>
          <w:sz w:val="32"/>
          <w:szCs w:val="32"/>
          <w:lang w:eastAsia="zh-CN"/>
          <w14:textFill>
            <w14:solidFill>
              <w14:schemeClr w14:val="tx1"/>
            </w14:solidFill>
          </w14:textFill>
        </w:rPr>
        <w:t>、</w:t>
      </w:r>
      <w:r>
        <w:rPr>
          <w:rFonts w:hint="eastAsia" w:ascii="楷体" w:hAnsi="楷体" w:eastAsia="楷体"/>
          <w:color w:val="000000" w:themeColor="text1"/>
          <w:sz w:val="32"/>
          <w:szCs w:val="32"/>
          <w14:textFill>
            <w14:solidFill>
              <w14:schemeClr w14:val="tx1"/>
            </w14:solidFill>
          </w14:textFill>
        </w:rPr>
        <w:t>参照公务员法管理的事业单位</w:t>
      </w:r>
      <w:r>
        <w:rPr>
          <w:rFonts w:hint="eastAsia" w:ascii="楷体" w:hAnsi="楷体" w:eastAsia="楷体"/>
          <w:color w:val="000000" w:themeColor="text1"/>
          <w:sz w:val="32"/>
          <w:szCs w:val="32"/>
          <w:lang w:eastAsia="zh-CN"/>
          <w14:textFill>
            <w14:solidFill>
              <w14:schemeClr w14:val="tx1"/>
            </w14:solidFill>
          </w14:textFill>
        </w:rPr>
        <w:t>需说明，其他单位不需要说明</w:t>
      </w:r>
      <w:r>
        <w:rPr>
          <w:rFonts w:hint="eastAsia" w:ascii="楷体" w:hAnsi="楷体" w:eastAsia="楷体"/>
          <w:color w:val="000000" w:themeColor="text1"/>
          <w:sz w:val="32"/>
          <w:szCs w:val="32"/>
          <w:lang w:val="en-US" w:eastAsia="zh-CN"/>
          <w14:textFill>
            <w14:solidFill>
              <w14:schemeClr w14:val="tx1"/>
            </w14:solidFill>
          </w14:textFill>
        </w:rPr>
        <w:t>）</w:t>
      </w:r>
    </w:p>
    <w:p>
      <w:pPr>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s="仿宋_GB2312"/>
          <w:color w:val="000000" w:themeColor="text1"/>
          <w:sz w:val="32"/>
          <w:szCs w:val="32"/>
          <w:lang w:eastAsia="zh-CN"/>
          <w14:textFill>
            <w14:solidFill>
              <w14:schemeClr w14:val="tx1"/>
            </w14:solidFill>
          </w14:textFill>
        </w:rPr>
        <w:t>2024</w:t>
      </w:r>
      <w:r>
        <w:rPr>
          <w:rFonts w:hint="eastAsia" w:ascii="仿宋_GB2312" w:hAnsi="黑体" w:eastAsia="仿宋_GB2312"/>
          <w:color w:val="000000" w:themeColor="text1"/>
          <w:sz w:val="32"/>
          <w:szCs w:val="32"/>
          <w14:textFill>
            <w14:solidFill>
              <w14:schemeClr w14:val="tx1"/>
            </w14:solidFill>
          </w14:textFill>
        </w:rPr>
        <w:t>年</w:t>
      </w:r>
      <w:r>
        <w:rPr>
          <w:rFonts w:hint="eastAsia" w:ascii="仿宋_GB2312" w:hAnsi="黑体" w:eastAsia="仿宋_GB2312" w:cs="仿宋_GB2312"/>
          <w:color w:val="000000" w:themeColor="text1"/>
          <w:sz w:val="32"/>
          <w:szCs w:val="32"/>
          <w14:textFill>
            <w14:solidFill>
              <w14:schemeClr w14:val="tx1"/>
            </w14:solidFill>
          </w14:textFill>
        </w:rPr>
        <w:t>琼海市长坡镇人民政府（本级）的机关运行经费预</w:t>
      </w:r>
      <w:r>
        <w:rPr>
          <w:rFonts w:hint="eastAsia" w:ascii="仿宋_GB2312" w:hAnsi="黑体" w:eastAsia="仿宋_GB2312" w:cs="仿宋_GB2312"/>
          <w:color w:val="000000" w:themeColor="text1"/>
          <w:sz w:val="32"/>
          <w:szCs w:val="32"/>
          <w:highlight w:val="none"/>
          <w14:textFill>
            <w14:solidFill>
              <w14:schemeClr w14:val="tx1"/>
            </w14:solidFill>
          </w14:textFill>
        </w:rPr>
        <w:t>算</w:t>
      </w:r>
      <w:r>
        <w:rPr>
          <w:rFonts w:hint="eastAsia" w:ascii="仿宋_GB2312" w:hAnsi="黑体" w:eastAsia="仿宋_GB2312" w:cs="仿宋_GB2312"/>
          <w:color w:val="000000" w:themeColor="text1"/>
          <w:sz w:val="32"/>
          <w:szCs w:val="32"/>
          <w:highlight w:val="none"/>
          <w:lang w:val="en-US" w:eastAsia="zh-CN"/>
          <w14:textFill>
            <w14:solidFill>
              <w14:schemeClr w14:val="tx1"/>
            </w14:solidFill>
          </w14:textFill>
        </w:rPr>
        <w:t>81.06</w:t>
      </w:r>
      <w:r>
        <w:rPr>
          <w:rFonts w:hint="eastAsia" w:ascii="仿宋_GB2312" w:hAnsi="黑体" w:eastAsia="仿宋_GB2312"/>
          <w:color w:val="000000" w:themeColor="text1"/>
          <w:sz w:val="32"/>
          <w:szCs w:val="32"/>
          <w14:textFill>
            <w14:solidFill>
              <w14:schemeClr w14:val="tx1"/>
            </w14:solidFill>
          </w14:textFill>
        </w:rPr>
        <w:t>万元。</w:t>
      </w:r>
    </w:p>
    <w:p>
      <w:pPr>
        <w:ind w:firstLine="640" w:firstLineChars="200"/>
        <w:rPr>
          <w:rFonts w:ascii="楷体" w:hAnsi="楷体" w:eastAsia="楷体"/>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（二）政府采购情况</w:t>
      </w:r>
    </w:p>
    <w:p>
      <w:pPr>
        <w:ind w:firstLine="64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s="仿宋_GB2312"/>
          <w:color w:val="000000" w:themeColor="text1"/>
          <w:sz w:val="32"/>
          <w:szCs w:val="32"/>
          <w:highlight w:val="none"/>
          <w:lang w:eastAsia="zh-CN"/>
          <w14:textFill>
            <w14:solidFill>
              <w14:schemeClr w14:val="tx1"/>
            </w14:solidFill>
          </w14:textFill>
        </w:rPr>
        <w:t>2024</w:t>
      </w:r>
      <w:r>
        <w:rPr>
          <w:rFonts w:hint="eastAsia" w:ascii="仿宋_GB2312" w:hAnsi="黑体" w:eastAsia="仿宋_GB2312" w:cs="仿宋_GB2312"/>
          <w:color w:val="000000" w:themeColor="text1"/>
          <w:sz w:val="32"/>
          <w:szCs w:val="32"/>
          <w:highlight w:val="none"/>
          <w14:textFill>
            <w14:solidFill>
              <w14:schemeClr w14:val="tx1"/>
            </w14:solidFill>
          </w14:textFill>
        </w:rPr>
        <w:t>年琼海市长坡镇人民政府（本级）政府采购预算总额</w:t>
      </w:r>
      <w:r>
        <w:rPr>
          <w:rFonts w:hint="eastAsia" w:ascii="仿宋_GB2312" w:hAnsi="黑体" w:eastAsia="仿宋_GB2312" w:cs="仿宋_GB2312"/>
          <w:color w:val="000000" w:themeColor="text1"/>
          <w:sz w:val="32"/>
          <w:szCs w:val="32"/>
          <w:highlight w:val="none"/>
          <w:lang w:val="en-US" w:eastAsia="zh-CN"/>
          <w14:textFill>
            <w14:solidFill>
              <w14:schemeClr w14:val="tx1"/>
            </w14:solidFill>
          </w14:textFill>
        </w:rPr>
        <w:t>0</w:t>
      </w:r>
      <w:r>
        <w:rPr>
          <w:rFonts w:hint="eastAsia" w:ascii="仿宋_GB2312" w:hAnsi="黑体" w:eastAsia="仿宋_GB2312"/>
          <w:color w:val="000000" w:themeColor="text1"/>
          <w:sz w:val="32"/>
          <w:szCs w:val="32"/>
          <w:highlight w:val="none"/>
          <w14:textFill>
            <w14:solidFill>
              <w14:schemeClr w14:val="tx1"/>
            </w14:solidFill>
          </w14:textFill>
        </w:rPr>
        <w:t>万元，其中：政府采购货物预算</w:t>
      </w:r>
      <w:r>
        <w:rPr>
          <w:rFonts w:hint="eastAsia" w:ascii="仿宋_GB2312" w:hAnsi="黑体" w:eastAsia="仿宋_GB2312" w:cs="仿宋_GB2312"/>
          <w:color w:val="000000" w:themeColor="text1"/>
          <w:sz w:val="32"/>
          <w:szCs w:val="32"/>
          <w:highlight w:val="none"/>
          <w:lang w:val="en-US" w:eastAsia="zh-CN"/>
          <w14:textFill>
            <w14:solidFill>
              <w14:schemeClr w14:val="tx1"/>
            </w14:solidFill>
          </w14:textFill>
        </w:rPr>
        <w:t>0</w:t>
      </w:r>
      <w:r>
        <w:rPr>
          <w:rFonts w:hint="eastAsia" w:ascii="仿宋_GB2312" w:hAnsi="黑体" w:eastAsia="仿宋_GB2312"/>
          <w:color w:val="000000" w:themeColor="text1"/>
          <w:sz w:val="32"/>
          <w:szCs w:val="32"/>
          <w:highlight w:val="none"/>
          <w14:textFill>
            <w14:solidFill>
              <w14:schemeClr w14:val="tx1"/>
            </w14:solidFill>
          </w14:textFill>
        </w:rPr>
        <w:t>万元，政府采购工程预算</w:t>
      </w:r>
      <w:r>
        <w:rPr>
          <w:rFonts w:hint="eastAsia" w:ascii="仿宋_GB2312" w:hAnsi="黑体" w:eastAsia="仿宋_GB2312" w:cs="仿宋_GB2312"/>
          <w:color w:val="000000" w:themeColor="text1"/>
          <w:sz w:val="32"/>
          <w:szCs w:val="32"/>
          <w:highlight w:val="none"/>
          <w:lang w:eastAsia="zh-CN"/>
          <w14:textFill>
            <w14:solidFill>
              <w14:schemeClr w14:val="tx1"/>
            </w14:solidFill>
          </w14:textFill>
        </w:rPr>
        <w:t>0</w:t>
      </w:r>
      <w:r>
        <w:rPr>
          <w:rFonts w:hint="eastAsia" w:ascii="仿宋_GB2312" w:hAnsi="黑体" w:eastAsia="仿宋_GB2312"/>
          <w:color w:val="000000" w:themeColor="text1"/>
          <w:sz w:val="32"/>
          <w:szCs w:val="32"/>
          <w:highlight w:val="none"/>
          <w14:textFill>
            <w14:solidFill>
              <w14:schemeClr w14:val="tx1"/>
            </w14:solidFill>
          </w14:textFill>
        </w:rPr>
        <w:t>万元，政府采购服务预算</w:t>
      </w:r>
      <w:r>
        <w:rPr>
          <w:rFonts w:hint="eastAsia" w:ascii="仿宋_GB2312" w:hAnsi="黑体" w:eastAsia="仿宋_GB2312" w:cs="仿宋_GB2312"/>
          <w:color w:val="000000" w:themeColor="text1"/>
          <w:sz w:val="32"/>
          <w:szCs w:val="32"/>
          <w:highlight w:val="none"/>
          <w:lang w:eastAsia="zh-CN"/>
          <w14:textFill>
            <w14:solidFill>
              <w14:schemeClr w14:val="tx1"/>
            </w14:solidFill>
          </w14:textFill>
        </w:rPr>
        <w:t>0</w:t>
      </w:r>
      <w:r>
        <w:rPr>
          <w:rFonts w:hint="eastAsia" w:ascii="仿宋_GB2312" w:hAnsi="黑体" w:eastAsia="仿宋_GB2312"/>
          <w:color w:val="000000" w:themeColor="text1"/>
          <w:sz w:val="32"/>
          <w:szCs w:val="32"/>
          <w:highlight w:val="none"/>
          <w14:textFill>
            <w14:solidFill>
              <w14:schemeClr w14:val="tx1"/>
            </w14:solidFill>
          </w14:textFill>
        </w:rPr>
        <w:t>万元</w:t>
      </w:r>
      <w:r>
        <w:rPr>
          <w:rFonts w:hint="eastAsia" w:ascii="仿宋_GB2312" w:hAnsi="黑体" w:eastAsia="仿宋_GB2312"/>
          <w:color w:val="000000" w:themeColor="text1"/>
          <w:sz w:val="32"/>
          <w:szCs w:val="32"/>
          <w14:textFill>
            <w14:solidFill>
              <w14:schemeClr w14:val="tx1"/>
            </w14:solidFill>
          </w14:textFill>
        </w:rPr>
        <w:t>。</w:t>
      </w:r>
    </w:p>
    <w:p>
      <w:pPr>
        <w:ind w:firstLine="640" w:firstLineChars="200"/>
        <w:rPr>
          <w:rFonts w:ascii="楷体" w:hAnsi="楷体" w:eastAsia="楷体"/>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（三）国有资产占有使用情况</w:t>
      </w:r>
    </w:p>
    <w:p>
      <w:pPr>
        <w:ind w:firstLine="640" w:firstLineChars="200"/>
        <w:rPr>
          <w:rFonts w:ascii="仿宋_GB2312" w:hAnsi="黑体" w:eastAsia="仿宋_GB2312" w:cs="仿宋_GB2312"/>
          <w:color w:val="000000" w:themeColor="text1"/>
          <w:sz w:val="32"/>
          <w:szCs w:val="32"/>
          <w14:textFill>
            <w14:solidFill>
              <w14:schemeClr w14:val="tx1"/>
            </w14:solidFill>
          </w14:textFill>
        </w:rPr>
      </w:pPr>
      <w:r>
        <w:rPr>
          <w:rFonts w:hint="eastAsia" w:ascii="仿宋_GB2312" w:hAnsi="黑体" w:eastAsia="仿宋_GB2312" w:cs="仿宋_GB2312"/>
          <w:color w:val="000000" w:themeColor="text1"/>
          <w:sz w:val="32"/>
          <w:szCs w:val="32"/>
          <w14:textFill>
            <w14:solidFill>
              <w14:schemeClr w14:val="tx1"/>
            </w14:solidFill>
          </w14:textFill>
        </w:rPr>
        <w:t>截至</w:t>
      </w:r>
      <w:r>
        <w:rPr>
          <w:rFonts w:hint="eastAsia" w:ascii="仿宋_GB2312" w:hAnsi="黑体" w:eastAsia="仿宋_GB2312" w:cs="仿宋_GB2312"/>
          <w:color w:val="000000" w:themeColor="text1"/>
          <w:sz w:val="32"/>
          <w:szCs w:val="32"/>
          <w:lang w:eastAsia="zh-CN"/>
          <w14:textFill>
            <w14:solidFill>
              <w14:schemeClr w14:val="tx1"/>
            </w14:solidFill>
          </w14:textFill>
        </w:rPr>
        <w:t>2</w:t>
      </w:r>
      <w:r>
        <w:rPr>
          <w:rFonts w:hint="eastAsia" w:ascii="仿宋_GB2312" w:hAnsi="黑体" w:eastAsia="仿宋_GB2312" w:cs="仿宋_GB2312"/>
          <w:color w:val="000000" w:themeColor="text1"/>
          <w:sz w:val="32"/>
          <w:szCs w:val="32"/>
          <w:lang w:val="en-US" w:eastAsia="zh-CN"/>
          <w14:textFill>
            <w14:solidFill>
              <w14:schemeClr w14:val="tx1"/>
            </w14:solidFill>
          </w14:textFill>
        </w:rPr>
        <w:t>023</w:t>
      </w:r>
      <w:r>
        <w:rPr>
          <w:rFonts w:hint="eastAsia" w:ascii="仿宋_GB2312" w:hAnsi="黑体" w:eastAsia="仿宋_GB2312"/>
          <w:color w:val="000000" w:themeColor="text1"/>
          <w:sz w:val="32"/>
          <w:szCs w:val="32"/>
          <w14:textFill>
            <w14:solidFill>
              <w14:schemeClr w14:val="tx1"/>
            </w14:solidFill>
          </w14:textFill>
        </w:rPr>
        <w:t>年12月31日，</w:t>
      </w:r>
      <w:r>
        <w:rPr>
          <w:rFonts w:hint="eastAsia" w:ascii="仿宋_GB2312" w:hAnsi="黑体" w:eastAsia="仿宋_GB2312" w:cs="仿宋_GB2312"/>
          <w:color w:val="000000" w:themeColor="text1"/>
          <w:sz w:val="32"/>
          <w:szCs w:val="32"/>
          <w14:textFill>
            <w14:solidFill>
              <w14:schemeClr w14:val="tx1"/>
            </w14:solidFill>
          </w14:textFill>
        </w:rPr>
        <w:t>琼海市长坡镇人民政府（本级）共有车辆</w:t>
      </w:r>
      <w:r>
        <w:rPr>
          <w:rFonts w:hint="eastAsia" w:ascii="仿宋_GB2312" w:hAnsi="黑体" w:eastAsia="仿宋_GB2312" w:cs="仿宋_GB2312"/>
          <w:color w:val="000000" w:themeColor="text1"/>
          <w:sz w:val="32"/>
          <w:szCs w:val="32"/>
          <w:lang w:val="en-US" w:eastAsia="zh-CN"/>
          <w14:textFill>
            <w14:solidFill>
              <w14:schemeClr w14:val="tx1"/>
            </w14:solidFill>
          </w14:textFill>
        </w:rPr>
        <w:t>4</w:t>
      </w:r>
      <w:r>
        <w:rPr>
          <w:rFonts w:hint="eastAsia" w:ascii="仿宋_GB2312" w:hAnsi="黑体" w:eastAsia="仿宋_GB2312" w:cs="仿宋_GB2312"/>
          <w:color w:val="000000" w:themeColor="text1"/>
          <w:sz w:val="32"/>
          <w:szCs w:val="32"/>
          <w14:textFill>
            <w14:solidFill>
              <w14:schemeClr w14:val="tx1"/>
            </w14:solidFill>
          </w14:textFill>
        </w:rPr>
        <w:t>辆，其中，领导干部用车</w:t>
      </w:r>
      <w:r>
        <w:rPr>
          <w:rFonts w:hint="eastAsia" w:ascii="仿宋_GB2312" w:hAnsi="黑体" w:eastAsia="仿宋_GB2312" w:cs="仿宋_GB2312"/>
          <w:color w:val="000000" w:themeColor="text1"/>
          <w:sz w:val="32"/>
          <w:szCs w:val="32"/>
          <w:lang w:eastAsia="zh-CN"/>
          <w14:textFill>
            <w14:solidFill>
              <w14:schemeClr w14:val="tx1"/>
            </w14:solidFill>
          </w14:textFill>
        </w:rPr>
        <w:t>0</w:t>
      </w:r>
      <w:r>
        <w:rPr>
          <w:rFonts w:hint="eastAsia" w:ascii="仿宋_GB2312" w:hAnsi="黑体" w:eastAsia="仿宋_GB2312" w:cs="仿宋_GB2312"/>
          <w:color w:val="000000" w:themeColor="text1"/>
          <w:sz w:val="32"/>
          <w:szCs w:val="32"/>
          <w14:textFill>
            <w14:solidFill>
              <w14:schemeClr w14:val="tx1"/>
            </w14:solidFill>
          </w14:textFill>
        </w:rPr>
        <w:t>辆，机要通信应急用车</w:t>
      </w:r>
      <w:r>
        <w:rPr>
          <w:rFonts w:hint="eastAsia" w:ascii="仿宋_GB2312" w:hAnsi="黑体" w:eastAsia="仿宋_GB2312" w:cs="仿宋_GB2312"/>
          <w:color w:val="000000" w:themeColor="text1"/>
          <w:sz w:val="32"/>
          <w:szCs w:val="32"/>
          <w:lang w:val="en-US" w:eastAsia="zh-CN"/>
          <w14:textFill>
            <w14:solidFill>
              <w14:schemeClr w14:val="tx1"/>
            </w14:solidFill>
          </w14:textFill>
        </w:rPr>
        <w:t>1</w:t>
      </w:r>
      <w:r>
        <w:rPr>
          <w:rFonts w:hint="eastAsia" w:ascii="仿宋_GB2312" w:hAnsi="黑体" w:eastAsia="仿宋_GB2312" w:cs="仿宋_GB2312"/>
          <w:color w:val="000000" w:themeColor="text1"/>
          <w:sz w:val="32"/>
          <w:szCs w:val="32"/>
          <w14:textFill>
            <w14:solidFill>
              <w14:schemeClr w14:val="tx1"/>
            </w14:solidFill>
          </w14:textFill>
        </w:rPr>
        <w:t>辆、一般执法执勤用车</w:t>
      </w:r>
      <w:r>
        <w:rPr>
          <w:rFonts w:hint="eastAsia" w:ascii="仿宋_GB2312" w:hAnsi="黑体" w:eastAsia="仿宋_GB2312" w:cs="仿宋_GB2312"/>
          <w:color w:val="000000" w:themeColor="text1"/>
          <w:sz w:val="32"/>
          <w:szCs w:val="32"/>
          <w:lang w:eastAsia="zh-CN"/>
          <w14:textFill>
            <w14:solidFill>
              <w14:schemeClr w14:val="tx1"/>
            </w14:solidFill>
          </w14:textFill>
        </w:rPr>
        <w:t>1</w:t>
      </w:r>
      <w:r>
        <w:rPr>
          <w:rFonts w:hint="eastAsia" w:ascii="仿宋_GB2312" w:hAnsi="黑体" w:eastAsia="仿宋_GB2312" w:cs="仿宋_GB2312"/>
          <w:color w:val="000000" w:themeColor="text1"/>
          <w:sz w:val="32"/>
          <w:szCs w:val="32"/>
          <w14:textFill>
            <w14:solidFill>
              <w14:schemeClr w14:val="tx1"/>
            </w14:solidFill>
          </w14:textFill>
        </w:rPr>
        <w:t>辆、特种专业技术用车</w:t>
      </w:r>
      <w:r>
        <w:rPr>
          <w:rFonts w:hint="eastAsia" w:ascii="仿宋_GB2312" w:hAnsi="黑体" w:eastAsia="仿宋_GB2312" w:cs="仿宋_GB2312"/>
          <w:color w:val="000000" w:themeColor="text1"/>
          <w:sz w:val="32"/>
          <w:szCs w:val="32"/>
          <w:lang w:eastAsia="zh-CN"/>
          <w14:textFill>
            <w14:solidFill>
              <w14:schemeClr w14:val="tx1"/>
            </w14:solidFill>
          </w14:textFill>
        </w:rPr>
        <w:t>0</w:t>
      </w:r>
      <w:r>
        <w:rPr>
          <w:rFonts w:hint="eastAsia" w:ascii="仿宋_GB2312" w:hAnsi="黑体" w:eastAsia="仿宋_GB2312" w:cs="仿宋_GB2312"/>
          <w:color w:val="000000" w:themeColor="text1"/>
          <w:sz w:val="32"/>
          <w:szCs w:val="32"/>
          <w14:textFill>
            <w14:solidFill>
              <w14:schemeClr w14:val="tx1"/>
            </w14:solidFill>
          </w14:textFill>
        </w:rPr>
        <w:t>辆、其他用车</w:t>
      </w:r>
      <w:r>
        <w:rPr>
          <w:rFonts w:hint="eastAsia" w:ascii="仿宋_GB2312" w:hAnsi="黑体" w:eastAsia="仿宋_GB2312" w:cs="仿宋_GB2312"/>
          <w:color w:val="000000" w:themeColor="text1"/>
          <w:sz w:val="32"/>
          <w:szCs w:val="32"/>
          <w:lang w:eastAsia="zh-CN"/>
          <w14:textFill>
            <w14:solidFill>
              <w14:schemeClr w14:val="tx1"/>
            </w14:solidFill>
          </w14:textFill>
        </w:rPr>
        <w:t>2</w:t>
      </w:r>
      <w:r>
        <w:rPr>
          <w:rFonts w:hint="eastAsia" w:ascii="仿宋_GB2312" w:hAnsi="黑体" w:eastAsia="仿宋_GB2312" w:cs="仿宋_GB2312"/>
          <w:color w:val="000000" w:themeColor="text1"/>
          <w:sz w:val="32"/>
          <w:szCs w:val="32"/>
          <w14:textFill>
            <w14:solidFill>
              <w14:schemeClr w14:val="tx1"/>
            </w14:solidFill>
          </w14:textFill>
        </w:rPr>
        <w:t>辆。单位价值100万元以上设备</w:t>
      </w:r>
      <w:r>
        <w:rPr>
          <w:rFonts w:hint="eastAsia" w:ascii="仿宋_GB2312" w:hAnsi="黑体" w:eastAsia="仿宋_GB2312" w:cs="仿宋_GB2312"/>
          <w:color w:val="000000" w:themeColor="text1"/>
          <w:sz w:val="32"/>
          <w:szCs w:val="32"/>
          <w:lang w:eastAsia="zh-CN"/>
          <w14:textFill>
            <w14:solidFill>
              <w14:schemeClr w14:val="tx1"/>
            </w14:solidFill>
          </w14:textFill>
        </w:rPr>
        <w:t>0</w:t>
      </w:r>
      <w:r>
        <w:rPr>
          <w:rFonts w:hint="eastAsia" w:ascii="仿宋_GB2312" w:hAnsi="黑体" w:eastAsia="仿宋_GB2312" w:cs="仿宋_GB2312"/>
          <w:color w:val="000000" w:themeColor="text1"/>
          <w:sz w:val="32"/>
          <w:szCs w:val="32"/>
          <w14:textFill>
            <w14:solidFill>
              <w14:schemeClr w14:val="tx1"/>
            </w14:solidFill>
          </w14:textFill>
        </w:rPr>
        <w:t>台（套）。</w:t>
      </w:r>
    </w:p>
    <w:p>
      <w:pPr>
        <w:ind w:firstLine="640" w:firstLineChars="200"/>
        <w:rPr>
          <w:rFonts w:ascii="楷体" w:hAnsi="楷体" w:eastAsia="楷体"/>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（四）绩效目标设置情况</w:t>
      </w:r>
    </w:p>
    <w:p>
      <w:pPr>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s="仿宋_GB2312"/>
          <w:color w:val="000000" w:themeColor="text1"/>
          <w:sz w:val="32"/>
          <w:szCs w:val="32"/>
          <w:lang w:eastAsia="zh-CN"/>
          <w14:textFill>
            <w14:solidFill>
              <w14:schemeClr w14:val="tx1"/>
            </w14:solidFill>
          </w14:textFill>
        </w:rPr>
        <w:t>2024</w:t>
      </w:r>
      <w:r>
        <w:rPr>
          <w:rFonts w:hint="eastAsia" w:ascii="仿宋_GB2312" w:hAnsi="黑体" w:eastAsia="仿宋_GB2312" w:cs="仿宋_GB2312"/>
          <w:color w:val="000000" w:themeColor="text1"/>
          <w:sz w:val="32"/>
          <w:szCs w:val="32"/>
          <w14:textFill>
            <w14:solidFill>
              <w14:schemeClr w14:val="tx1"/>
            </w14:solidFill>
          </w14:textFill>
        </w:rPr>
        <w:t>年琼海市长坡镇人民政府（本级）</w:t>
      </w:r>
      <w:r>
        <w:rPr>
          <w:rFonts w:hint="eastAsia" w:ascii="仿宋_GB2312" w:hAnsi="黑体" w:eastAsia="仿宋_GB2312" w:cs="仿宋_GB2312"/>
          <w:color w:val="000000" w:themeColor="text1"/>
          <w:sz w:val="32"/>
          <w:szCs w:val="32"/>
          <w:lang w:val="en-US" w:eastAsia="zh-CN"/>
          <w14:textFill>
            <w14:solidFill>
              <w14:schemeClr w14:val="tx1"/>
            </w14:solidFill>
          </w14:textFill>
        </w:rPr>
        <w:t>47</w:t>
      </w:r>
      <w:r>
        <w:rPr>
          <w:rFonts w:hint="eastAsia" w:ascii="仿宋_GB2312" w:hAnsi="黑体" w:eastAsia="仿宋_GB2312" w:cs="仿宋_GB2312"/>
          <w:color w:val="000000" w:themeColor="text1"/>
          <w:sz w:val="32"/>
          <w:szCs w:val="32"/>
          <w14:textFill>
            <w14:solidFill>
              <w14:schemeClr w14:val="tx1"/>
            </w14:solidFill>
          </w14:textFill>
        </w:rPr>
        <w:t>个项目实行绩效目标管理，涉及一般公共预算</w:t>
      </w:r>
      <w:r>
        <w:rPr>
          <w:rFonts w:hint="eastAsia" w:ascii="仿宋_GB2312" w:hAnsi="黑体" w:eastAsia="仿宋_GB2312" w:cs="仿宋_GB2312"/>
          <w:color w:val="000000" w:themeColor="text1"/>
          <w:sz w:val="32"/>
          <w:szCs w:val="32"/>
          <w:lang w:val="en-US" w:eastAsia="zh-CN"/>
          <w14:textFill>
            <w14:solidFill>
              <w14:schemeClr w14:val="tx1"/>
            </w14:solidFill>
          </w14:textFill>
        </w:rPr>
        <w:t>4113.97</w:t>
      </w:r>
      <w:r>
        <w:rPr>
          <w:rFonts w:hint="eastAsia" w:ascii="仿宋_GB2312" w:hAnsi="黑体" w:eastAsia="仿宋_GB2312"/>
          <w:color w:val="000000" w:themeColor="text1"/>
          <w:sz w:val="32"/>
          <w:szCs w:val="32"/>
          <w14:textFill>
            <w14:solidFill>
              <w14:schemeClr w14:val="tx1"/>
            </w14:solidFill>
          </w14:textFill>
        </w:rPr>
        <w:t>万元、政府性基金</w:t>
      </w:r>
      <w:r>
        <w:rPr>
          <w:rFonts w:hint="eastAsia" w:ascii="仿宋_GB2312" w:hAnsi="黑体" w:eastAsia="仿宋_GB2312" w:cs="仿宋_GB2312"/>
          <w:color w:val="000000" w:themeColor="text1"/>
          <w:sz w:val="32"/>
          <w:szCs w:val="32"/>
          <w:lang w:val="en-US" w:eastAsia="zh-CN"/>
          <w14:textFill>
            <w14:solidFill>
              <w14:schemeClr w14:val="tx1"/>
            </w14:solidFill>
          </w14:textFill>
        </w:rPr>
        <w:t>9246.18</w:t>
      </w:r>
      <w:r>
        <w:rPr>
          <w:rFonts w:hint="eastAsia" w:ascii="仿宋_GB2312" w:hAnsi="黑体" w:eastAsia="仿宋_GB2312"/>
          <w:color w:val="000000" w:themeColor="text1"/>
          <w:sz w:val="32"/>
          <w:szCs w:val="32"/>
          <w14:textFill>
            <w14:solidFill>
              <w14:schemeClr w14:val="tx1"/>
            </w14:solidFill>
          </w14:textFill>
        </w:rPr>
        <w:t>万元。</w:t>
      </w:r>
    </w:p>
    <w:p>
      <w:pPr>
        <w:jc w:val="center"/>
        <w:rPr>
          <w:rFonts w:ascii="黑体" w:hAnsi="黑体" w:eastAsia="黑体"/>
          <w:color w:val="000000" w:themeColor="text1"/>
          <w:sz w:val="32"/>
          <w:szCs w:val="32"/>
          <w14:textFill>
            <w14:solidFill>
              <w14:schemeClr w14:val="tx1"/>
            </w14:solidFill>
          </w14:textFill>
        </w:rPr>
      </w:pPr>
    </w:p>
    <w:p>
      <w:pPr>
        <w:jc w:val="left"/>
        <w:rPr>
          <w:rFonts w:ascii="仿宋_GB2312" w:hAnsi="宋体" w:eastAsia="仿宋_GB2312" w:cs="宋体"/>
          <w:color w:val="000000" w:themeColor="text1"/>
          <w:kern w:val="0"/>
          <w:sz w:val="32"/>
          <w:szCs w:val="30"/>
          <w14:textFill>
            <w14:solidFill>
              <w14:schemeClr w14:val="tx1"/>
            </w14:solidFill>
          </w14:textFill>
        </w:rPr>
      </w:pPr>
    </w:p>
    <w:p>
      <w:pPr>
        <w:jc w:val="center"/>
        <w:rPr>
          <w:rFonts w:ascii="黑体" w:hAnsi="黑体" w:eastAsia="黑体"/>
          <w:b/>
          <w:color w:val="000000" w:themeColor="text1"/>
          <w:sz w:val="32"/>
          <w:szCs w:val="32"/>
          <w14:textFill>
            <w14:solidFill>
              <w14:schemeClr w14:val="tx1"/>
            </w14:solidFill>
          </w14:textFill>
        </w:rPr>
      </w:pPr>
      <w:r>
        <w:rPr>
          <w:rFonts w:hint="eastAsia" w:ascii="黑体" w:hAnsi="黑体" w:eastAsia="黑体"/>
          <w:b/>
          <w:color w:val="000000" w:themeColor="text1"/>
          <w:sz w:val="32"/>
          <w:szCs w:val="32"/>
          <w14:textFill>
            <w14:solidFill>
              <w14:schemeClr w14:val="tx1"/>
            </w14:solidFill>
          </w14:textFill>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color w:val="000000" w:themeColor="text1"/>
          <w:sz w:val="32"/>
          <w:szCs w:val="32"/>
          <w14:textFill>
            <w14:solidFill>
              <w14:schemeClr w14:val="tx1"/>
            </w14:solidFill>
          </w14:textFill>
        </w:rPr>
      </w:pPr>
    </w:p>
    <w:p>
      <w:pPr>
        <w:ind w:firstLine="640" w:firstLineChars="200"/>
        <w:jc w:val="left"/>
        <w:rPr>
          <w:rFonts w:ascii="仿宋_GB2312" w:hAnsi="黑体" w:eastAsia="仿宋_GB2312" w:cs="仿宋_GB2312"/>
          <w:color w:val="000000" w:themeColor="text1"/>
          <w:sz w:val="32"/>
          <w:szCs w:val="32"/>
          <w14:textFill>
            <w14:solidFill>
              <w14:schemeClr w14:val="tx1"/>
            </w14:solidFill>
          </w14:textFill>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wM2Y4MTRlMWYyOTlkN2VmZjBkZjlhZDI2Yzk1ZjgifQ=="/>
  </w:docVars>
  <w:rsids>
    <w:rsidRoot w:val="00000000"/>
    <w:rsid w:val="01E925F2"/>
    <w:rsid w:val="0777244E"/>
    <w:rsid w:val="0A405CE1"/>
    <w:rsid w:val="0F0D71EC"/>
    <w:rsid w:val="0F2F1860"/>
    <w:rsid w:val="0F4E19D9"/>
    <w:rsid w:val="145826CE"/>
    <w:rsid w:val="18422604"/>
    <w:rsid w:val="18770500"/>
    <w:rsid w:val="18A221A1"/>
    <w:rsid w:val="19D5DA33"/>
    <w:rsid w:val="1AC3403E"/>
    <w:rsid w:val="1BAD5FE6"/>
    <w:rsid w:val="1E1B3170"/>
    <w:rsid w:val="1F095E89"/>
    <w:rsid w:val="1FBF8E30"/>
    <w:rsid w:val="208D63E6"/>
    <w:rsid w:val="22A04AF7"/>
    <w:rsid w:val="261A071C"/>
    <w:rsid w:val="266319B1"/>
    <w:rsid w:val="26AE6C71"/>
    <w:rsid w:val="27F9452B"/>
    <w:rsid w:val="296A531B"/>
    <w:rsid w:val="2A7E17D3"/>
    <w:rsid w:val="2BDF0DC0"/>
    <w:rsid w:val="2E7253AA"/>
    <w:rsid w:val="2F8511D6"/>
    <w:rsid w:val="2FB219C5"/>
    <w:rsid w:val="2FF7110D"/>
    <w:rsid w:val="2FFFCED3"/>
    <w:rsid w:val="34CF02A4"/>
    <w:rsid w:val="3558300F"/>
    <w:rsid w:val="36647ED5"/>
    <w:rsid w:val="37A17551"/>
    <w:rsid w:val="37F3258B"/>
    <w:rsid w:val="38094001"/>
    <w:rsid w:val="3A2C5E3C"/>
    <w:rsid w:val="3AB030D6"/>
    <w:rsid w:val="3C196359"/>
    <w:rsid w:val="3C215F09"/>
    <w:rsid w:val="3D816450"/>
    <w:rsid w:val="3ECD27AF"/>
    <w:rsid w:val="3F7FB4B5"/>
    <w:rsid w:val="3FAD4D11"/>
    <w:rsid w:val="40B13C03"/>
    <w:rsid w:val="41FB4C8E"/>
    <w:rsid w:val="42E52CFE"/>
    <w:rsid w:val="43CB7C10"/>
    <w:rsid w:val="4460217E"/>
    <w:rsid w:val="455C49D9"/>
    <w:rsid w:val="460A494A"/>
    <w:rsid w:val="4614088C"/>
    <w:rsid w:val="46570252"/>
    <w:rsid w:val="46842AE4"/>
    <w:rsid w:val="473F7D09"/>
    <w:rsid w:val="48082673"/>
    <w:rsid w:val="4C9E70F8"/>
    <w:rsid w:val="4DED0DDB"/>
    <w:rsid w:val="4FB80849"/>
    <w:rsid w:val="52D715BF"/>
    <w:rsid w:val="53F8713D"/>
    <w:rsid w:val="5CDB3A5A"/>
    <w:rsid w:val="5DB7E539"/>
    <w:rsid w:val="66DACB0B"/>
    <w:rsid w:val="697BF56A"/>
    <w:rsid w:val="698B417B"/>
    <w:rsid w:val="69BE79C5"/>
    <w:rsid w:val="6A935974"/>
    <w:rsid w:val="6B6CE30F"/>
    <w:rsid w:val="6C7F1319"/>
    <w:rsid w:val="6CA375A2"/>
    <w:rsid w:val="6DDF74AC"/>
    <w:rsid w:val="6FAF0D8D"/>
    <w:rsid w:val="6FCFCADC"/>
    <w:rsid w:val="6FFA4FE6"/>
    <w:rsid w:val="7005630F"/>
    <w:rsid w:val="74A569D0"/>
    <w:rsid w:val="74F010FC"/>
    <w:rsid w:val="75FB0B04"/>
    <w:rsid w:val="76E64CA4"/>
    <w:rsid w:val="79F7B683"/>
    <w:rsid w:val="7B3151AE"/>
    <w:rsid w:val="7BD36518"/>
    <w:rsid w:val="7CE620B8"/>
    <w:rsid w:val="7D73BCCE"/>
    <w:rsid w:val="7DE79FA0"/>
    <w:rsid w:val="7DEBCAFF"/>
    <w:rsid w:val="7E673AE5"/>
    <w:rsid w:val="7EDD8B29"/>
    <w:rsid w:val="7FA514C2"/>
    <w:rsid w:val="7FF73252"/>
    <w:rsid w:val="7FFDF15C"/>
    <w:rsid w:val="93F36975"/>
    <w:rsid w:val="AADF2E0B"/>
    <w:rsid w:val="AF3F5406"/>
    <w:rsid w:val="B9D2CE32"/>
    <w:rsid w:val="BB7F118A"/>
    <w:rsid w:val="BFFBBED2"/>
    <w:rsid w:val="C7EB2CB0"/>
    <w:rsid w:val="CD2464D5"/>
    <w:rsid w:val="DE7FF6A4"/>
    <w:rsid w:val="DEFF07CB"/>
    <w:rsid w:val="E79BB625"/>
    <w:rsid w:val="F3DAEB57"/>
    <w:rsid w:val="F6DEF973"/>
    <w:rsid w:val="FB3D6908"/>
    <w:rsid w:val="FBB7B09C"/>
    <w:rsid w:val="FCEF298F"/>
    <w:rsid w:val="FEB7BAAB"/>
    <w:rsid w:val="FF1D4DC2"/>
    <w:rsid w:val="FFF4E2CB"/>
    <w:rsid w:val="FFFF3E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autoRedefine/>
    <w:semiHidden/>
    <w:unhideWhenUsed/>
    <w:qFormat/>
    <w:uiPriority w:val="99"/>
    <w:pPr>
      <w:tabs>
        <w:tab w:val="center" w:pos="4153"/>
        <w:tab w:val="right" w:pos="8306"/>
      </w:tabs>
      <w:snapToGrid w:val="0"/>
      <w:jc w:val="left"/>
    </w:pPr>
    <w:rPr>
      <w:sz w:val="18"/>
      <w:szCs w:val="18"/>
    </w:rPr>
  </w:style>
  <w:style w:type="paragraph" w:styleId="3">
    <w:name w:val="header"/>
    <w:basedOn w:val="1"/>
    <w:link w:val="8"/>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autoRedefine/>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autoRedefine/>
    <w:semiHidden/>
    <w:qFormat/>
    <w:uiPriority w:val="99"/>
    <w:rPr>
      <w:sz w:val="18"/>
      <w:szCs w:val="18"/>
    </w:rPr>
  </w:style>
  <w:style w:type="character" w:customStyle="1" w:styleId="9">
    <w:name w:val="页脚 Char"/>
    <w:basedOn w:val="5"/>
    <w:link w:val="2"/>
    <w:autoRedefine/>
    <w:semiHidden/>
    <w:qFormat/>
    <w:uiPriority w:val="99"/>
    <w:rPr>
      <w:sz w:val="18"/>
      <w:szCs w:val="18"/>
    </w:rPr>
  </w:style>
  <w:style w:type="paragraph" w:customStyle="1" w:styleId="10">
    <w:name w:val="列出段落1"/>
    <w:basedOn w:val="1"/>
    <w:qFormat/>
    <w:uiPriority w:val="34"/>
    <w:pPr>
      <w:ind w:firstLine="420" w:firstLineChars="200"/>
    </w:pPr>
    <w:rPr>
      <w:rFonts w:ascii="Calibri" w:hAnsi="Calibri" w:eastAsia="宋体" w:cs="黑体"/>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1735</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2017-02-03T23:31:00Z</dcterms:created>
  <dc:creator>null,null,总收发</dc:creator>
  <cp:lastModifiedBy>蚩少女</cp:lastModifiedBy>
  <dcterms:modified xsi:type="dcterms:W3CDTF">2024-03-07T02:57:22Z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898E4A1B1C32467D9D516BA1E4BBAC43_13</vt:lpwstr>
  </property>
</Properties>
</file>