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color w:val="auto"/>
          <w:kern w:val="0"/>
          <w:sz w:val="24"/>
          <w:szCs w:val="24"/>
          <w:highlight w:val="none"/>
        </w:rPr>
      </w:pPr>
      <w:r>
        <w:rPr>
          <w:rFonts w:hint="eastAsia" w:ascii="宋体" w:hAnsi="宋体" w:cs="宋体"/>
          <w:b/>
          <w:bCs/>
          <w:color w:val="auto"/>
          <w:kern w:val="0"/>
          <w:sz w:val="36"/>
          <w:szCs w:val="36"/>
          <w:highlight w:val="none"/>
        </w:rPr>
        <w:t>政府网站工作年度报表</w:t>
      </w:r>
    </w:p>
    <w:p>
      <w:pPr>
        <w:widowControl/>
        <w:shd w:val="clear" w:color="auto" w:fill="FFFFFF"/>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年度）</w:t>
      </w:r>
    </w:p>
    <w:p>
      <w:pPr>
        <w:widowControl/>
        <w:shd w:val="clear" w:color="auto" w:fill="FFFFFF"/>
        <w:jc w:val="left"/>
        <w:rPr>
          <w:rFonts w:ascii="宋体" w:hAnsi="宋体" w:cs="宋体"/>
          <w:color w:val="auto"/>
          <w:kern w:val="0"/>
          <w:sz w:val="24"/>
          <w:szCs w:val="24"/>
          <w:highlight w:val="none"/>
        </w:rPr>
      </w:pPr>
      <w:r>
        <w:rPr>
          <w:rFonts w:hint="eastAsia" w:ascii="宋体" w:hAnsi="宋体" w:cs="宋体"/>
          <w:color w:val="auto"/>
          <w:kern w:val="0"/>
          <w:sz w:val="20"/>
          <w:szCs w:val="20"/>
          <w:highlight w:val="none"/>
        </w:rPr>
        <w:t>填报单位：</w:t>
      </w:r>
      <w:r>
        <w:rPr>
          <w:rFonts w:hint="eastAsia" w:ascii="宋体" w:hAnsi="宋体" w:cs="宋体"/>
          <w:kern w:val="0"/>
          <w:sz w:val="20"/>
          <w:szCs w:val="20"/>
        </w:rPr>
        <w:t>琼海市人民政府办公室</w:t>
      </w:r>
    </w:p>
    <w:tbl>
      <w:tblPr>
        <w:tblStyle w:val="4"/>
        <w:tblW w:w="9518" w:type="dxa"/>
        <w:jc w:val="center"/>
        <w:tblInd w:w="0" w:type="dxa"/>
        <w:tblLayout w:type="fixed"/>
        <w:tblCellMar>
          <w:top w:w="0" w:type="dxa"/>
          <w:left w:w="0" w:type="dxa"/>
          <w:bottom w:w="0" w:type="dxa"/>
          <w:right w:w="0" w:type="dxa"/>
        </w:tblCellMar>
      </w:tblPr>
      <w:tblGrid>
        <w:gridCol w:w="2004"/>
        <w:gridCol w:w="2976"/>
        <w:gridCol w:w="2397"/>
        <w:gridCol w:w="77"/>
        <w:gridCol w:w="2064"/>
      </w:tblGrid>
      <w:tr>
        <w:tblPrEx>
          <w:tblLayout w:type="fixed"/>
          <w:tblCellMar>
            <w:top w:w="0" w:type="dxa"/>
            <w:left w:w="0" w:type="dxa"/>
            <w:bottom w:w="0" w:type="dxa"/>
            <w:right w:w="0" w:type="dxa"/>
          </w:tblCellMar>
        </w:tblPrEx>
        <w:trPr>
          <w:jc w:val="center"/>
        </w:trPr>
        <w:tc>
          <w:tcPr>
            <w:tcW w:w="200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网站名称</w:t>
            </w:r>
          </w:p>
        </w:tc>
        <w:tc>
          <w:tcPr>
            <w:tcW w:w="7514" w:type="dxa"/>
            <w:gridSpan w:val="4"/>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ascii="微软雅黑" w:hAnsi="微软雅黑" w:eastAsia="微软雅黑" w:cs="微软雅黑"/>
                <w:i w:val="0"/>
                <w:iCs w:val="0"/>
                <w:caps w:val="0"/>
                <w:color w:val="auto"/>
                <w:spacing w:val="0"/>
                <w:sz w:val="18"/>
                <w:szCs w:val="18"/>
                <w:shd w:val="clear" w:fill="FFFFFF"/>
              </w:rPr>
              <w:t>琼海市人民政府</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首页网址</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https://qionghai.hainan.gov.cn/</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主办单位</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微软雅黑" w:cs="Calibri"/>
                <w:color w:val="auto"/>
                <w:kern w:val="0"/>
                <w:szCs w:val="21"/>
                <w:highlight w:val="none"/>
                <w:lang w:val="en-US" w:eastAsia="zh-CN"/>
              </w:rPr>
            </w:pPr>
            <w:r>
              <w:rPr>
                <w:rFonts w:ascii="微软雅黑" w:hAnsi="微软雅黑" w:eastAsia="微软雅黑" w:cs="微软雅黑"/>
                <w:i w:val="0"/>
                <w:iCs w:val="0"/>
                <w:caps w:val="0"/>
                <w:color w:val="auto"/>
                <w:spacing w:val="0"/>
                <w:sz w:val="18"/>
                <w:szCs w:val="18"/>
                <w:shd w:val="clear" w:fill="FFFFFF"/>
              </w:rPr>
              <w:t>琼海市人民政府</w:t>
            </w:r>
            <w:r>
              <w:rPr>
                <w:rFonts w:hint="eastAsia" w:ascii="微软雅黑" w:hAnsi="微软雅黑" w:eastAsia="微软雅黑" w:cs="微软雅黑"/>
                <w:i w:val="0"/>
                <w:iCs w:val="0"/>
                <w:caps w:val="0"/>
                <w:color w:val="auto"/>
                <w:spacing w:val="0"/>
                <w:sz w:val="18"/>
                <w:szCs w:val="18"/>
                <w:shd w:val="clear" w:fill="FFFFFF"/>
                <w:lang w:val="en-US" w:eastAsia="zh-CN"/>
              </w:rPr>
              <w:t>办公室</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网站类型</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■政府门户网站　　　□部门网站　　　□专项网站</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政府网站标识码</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4690020004</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cs="Calibri"/>
                <w:color w:val="auto"/>
                <w:kern w:val="0"/>
                <w:sz w:val="20"/>
                <w:szCs w:val="20"/>
                <w:highlight w:val="none"/>
              </w:rPr>
              <w:t>ICP</w:t>
            </w:r>
            <w:r>
              <w:rPr>
                <w:rFonts w:hint="eastAsia" w:ascii="宋体" w:hAnsi="宋体" w:cs="Calibri"/>
                <w:color w:val="auto"/>
                <w:kern w:val="0"/>
                <w:sz w:val="20"/>
                <w:szCs w:val="20"/>
                <w:highlight w:val="none"/>
              </w:rPr>
              <w:t>备案号</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琼ICP备2021000526号　</w:t>
            </w:r>
          </w:p>
        </w:tc>
        <w:tc>
          <w:tcPr>
            <w:tcW w:w="23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公安机关备案号</w:t>
            </w:r>
          </w:p>
        </w:tc>
        <w:tc>
          <w:tcPr>
            <w:tcW w:w="2141"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琼公网安备 46900202000032号</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Calibri"/>
                <w:color w:val="auto"/>
                <w:kern w:val="0"/>
                <w:sz w:val="20"/>
                <w:szCs w:val="20"/>
                <w:highlight w:val="none"/>
              </w:rPr>
            </w:pPr>
            <w:r>
              <w:rPr>
                <w:rFonts w:hint="eastAsia" w:ascii="宋体" w:hAnsi="宋体" w:cs="Calibri"/>
                <w:color w:val="auto"/>
                <w:kern w:val="0"/>
                <w:sz w:val="20"/>
                <w:szCs w:val="20"/>
                <w:highlight w:val="none"/>
              </w:rPr>
              <w:t>独立用户访问总量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default" w:ascii="Verdana" w:hAnsi="Verdana" w:eastAsia="宋体" w:cs="Verdana"/>
                <w:color w:val="000000"/>
                <w:sz w:val="16"/>
                <w:szCs w:val="16"/>
              </w:rPr>
              <w:t>5,148,729</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Calibri"/>
                <w:color w:val="auto"/>
                <w:kern w:val="0"/>
                <w:sz w:val="20"/>
                <w:szCs w:val="20"/>
                <w:highlight w:val="none"/>
              </w:rPr>
            </w:pPr>
            <w:r>
              <w:rPr>
                <w:rFonts w:hint="eastAsia" w:ascii="宋体" w:hAnsi="宋体" w:cs="Calibri"/>
                <w:color w:val="auto"/>
                <w:kern w:val="0"/>
                <w:sz w:val="20"/>
                <w:szCs w:val="20"/>
                <w:highlight w:val="none"/>
              </w:rPr>
              <w:t>网站总访问量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（单位：次）</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default" w:ascii="Verdana" w:hAnsi="Verdana" w:eastAsia="宋体" w:cs="Verdana"/>
                <w:color w:val="000000"/>
                <w:sz w:val="16"/>
                <w:szCs w:val="16"/>
              </w:rPr>
              <w:t>9,693,766</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信息发布</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总数</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21480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概况类信息更新量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34</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政务动态信息更新量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8429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信息公开目录信息更新量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10267</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专栏专题</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维护数量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14</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新开设数量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4</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解读回应</w:t>
            </w: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解读信息发布</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总数（单位：条）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127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解读材料数量（单位：条）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94</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解读产品数量（单位：个）</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33</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媒体评论文章数量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（单位：篇）</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回应公众关注热点或</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重大舆情数量（单位：次）</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20</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办事服务</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是否发布服务事项目录</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注册用户数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cs="Calibri"/>
                <w:color w:val="auto"/>
                <w:kern w:val="0"/>
                <w:sz w:val="20"/>
                <w:szCs w:val="20"/>
                <w:highlight w:val="none"/>
                <w:lang w:val="en-US" w:eastAsia="zh-CN"/>
              </w:rPr>
            </w:pPr>
            <w:r>
              <w:rPr>
                <w:rFonts w:hint="eastAsia" w:cs="Calibri"/>
                <w:color w:val="auto"/>
                <w:kern w:val="0"/>
                <w:szCs w:val="21"/>
                <w:highlight w:val="none"/>
              </w:rPr>
              <w:t>3600.85</w:t>
            </w:r>
            <w:r>
              <w:rPr>
                <w:rFonts w:hint="eastAsia" w:cs="Calibri"/>
                <w:color w:val="auto"/>
                <w:kern w:val="0"/>
                <w:sz w:val="20"/>
                <w:szCs w:val="20"/>
                <w:highlight w:val="none"/>
              </w:rPr>
              <w:t>万（全省，不区分地区）</w:t>
            </w:r>
          </w:p>
        </w:tc>
      </w:tr>
      <w:tr>
        <w:tblPrEx>
          <w:tblLayout w:type="fixed"/>
          <w:tblCellMar>
            <w:top w:w="0" w:type="dxa"/>
            <w:left w:w="0" w:type="dxa"/>
            <w:bottom w:w="0" w:type="dxa"/>
            <w:right w:w="0" w:type="dxa"/>
          </w:tblCellMar>
        </w:tblPrEx>
        <w:trPr>
          <w:trHeight w:val="549"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政务服务事项数量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（单位：项）</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 w:val="18"/>
                <w:szCs w:val="18"/>
                <w:highlight w:val="none"/>
                <w:lang w:val="en-US"/>
              </w:rPr>
            </w:pPr>
            <w:r>
              <w:rPr>
                <w:rFonts w:hint="eastAsia" w:cs="Calibri"/>
                <w:color w:val="auto"/>
                <w:kern w:val="0"/>
                <w:szCs w:val="21"/>
                <w:highlight w:val="none"/>
              </w:rPr>
              <w:t>2211</w:t>
            </w:r>
          </w:p>
        </w:tc>
      </w:tr>
      <w:tr>
        <w:tblPrEx>
          <w:tblLayout w:type="fixed"/>
          <w:tblCellMar>
            <w:top w:w="0" w:type="dxa"/>
            <w:left w:w="0" w:type="dxa"/>
            <w:bottom w:w="0" w:type="dxa"/>
            <w:right w:w="0" w:type="dxa"/>
          </w:tblCellMar>
        </w:tblPrEx>
        <w:trPr>
          <w:trHeight w:val="579"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可全程在线办理政务服务事项数量（单位：项）</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 w:val="18"/>
                <w:szCs w:val="18"/>
                <w:highlight w:val="none"/>
                <w:lang w:val="en-US" w:eastAsia="zh-CN"/>
              </w:rPr>
            </w:pPr>
            <w:r>
              <w:rPr>
                <w:rFonts w:hint="eastAsia" w:cs="Calibri"/>
                <w:color w:val="auto"/>
                <w:kern w:val="0"/>
                <w:szCs w:val="21"/>
                <w:highlight w:val="none"/>
              </w:rPr>
              <w:t>1398</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办件量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（单位：件）</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总数</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cs="Calibri"/>
                <w:color w:val="auto"/>
                <w:kern w:val="0"/>
                <w:szCs w:val="21"/>
                <w:highlight w:val="none"/>
              </w:rPr>
              <w:t>287485</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自然人办件量</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cs="Calibri"/>
                <w:color w:val="auto"/>
                <w:kern w:val="0"/>
                <w:szCs w:val="21"/>
                <w:highlight w:val="none"/>
              </w:rPr>
              <w:t>256597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auto"/>
                <w:highlight w:val="none"/>
              </w:rPr>
            </w:pPr>
            <w:r>
              <w:rPr>
                <w:rFonts w:hint="eastAsia" w:ascii="宋体" w:hAnsi="宋体" w:cs="Calibri"/>
                <w:color w:val="auto"/>
                <w:kern w:val="0"/>
                <w:sz w:val="20"/>
                <w:szCs w:val="20"/>
                <w:highlight w:val="none"/>
              </w:rPr>
              <w:t>法人办件量</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cs="Calibri"/>
                <w:color w:val="auto"/>
                <w:kern w:val="0"/>
                <w:szCs w:val="21"/>
                <w:highlight w:val="none"/>
              </w:rPr>
              <w:t>30888</w:t>
            </w:r>
          </w:p>
        </w:tc>
      </w:tr>
      <w:tr>
        <w:tblPrEx>
          <w:tblLayout w:type="fixed"/>
          <w:tblCellMar>
            <w:top w:w="0" w:type="dxa"/>
            <w:left w:w="0" w:type="dxa"/>
            <w:bottom w:w="0" w:type="dxa"/>
            <w:right w:w="0" w:type="dxa"/>
          </w:tblCellMar>
        </w:tblPrEx>
        <w:trPr>
          <w:trHeight w:val="1149" w:hRule="atLeast"/>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互动交流</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是否使用统一平台</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□否（注：留言办理数据为12315平台语音留言数量）</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留言办理</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收到留言数量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90599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办结留言数量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90599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平均办理时间</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（单位：天）</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7</w:t>
            </w:r>
          </w:p>
        </w:tc>
      </w:tr>
      <w:tr>
        <w:tblPrEx>
          <w:tblLayout w:type="fixed"/>
          <w:tblCellMar>
            <w:top w:w="0" w:type="dxa"/>
            <w:left w:w="0" w:type="dxa"/>
            <w:bottom w:w="0" w:type="dxa"/>
            <w:right w:w="0" w:type="dxa"/>
          </w:tblCellMar>
        </w:tblPrEx>
        <w:trPr>
          <w:trHeight w:val="636"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公开答复数量</w:t>
            </w:r>
          </w:p>
          <w:p>
            <w:pPr>
              <w:widowControl/>
              <w:jc w:val="center"/>
              <w:rPr>
                <w:color w:val="auto"/>
                <w:highlight w:val="none"/>
              </w:rPr>
            </w:pPr>
            <w:r>
              <w:rPr>
                <w:rFonts w:hint="eastAsia" w:ascii="宋体" w:hAnsi="宋体" w:cs="Calibri"/>
                <w:color w:val="auto"/>
                <w:kern w:val="0"/>
                <w:sz w:val="20"/>
                <w:szCs w:val="20"/>
                <w:highlight w:val="none"/>
              </w:rPr>
              <w:t>（单位：条）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90599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征集调查</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征集调查期数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（单位：期）</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21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收到意见数量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6</w:t>
            </w:r>
            <w:r>
              <w:rPr>
                <w:rFonts w:hint="default" w:cs="Calibri"/>
                <w:color w:val="auto"/>
                <w:kern w:val="0"/>
                <w:szCs w:val="21"/>
                <w:highlight w:val="none"/>
                <w:lang w:val="en-US" w:eastAsia="zh-CN"/>
              </w:rPr>
              <w:t>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公布调查结果期数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（单位：期）</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default" w:cs="Calibri"/>
                <w:color w:val="auto"/>
                <w:kern w:val="0"/>
                <w:szCs w:val="21"/>
                <w:highlight w:val="none"/>
                <w:lang w:val="en-US" w:eastAsia="zh-CN"/>
              </w:rPr>
              <w:t>19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在线访谈</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访谈期数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（单位：期）</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网民留言数量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答复网民提问数量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yellow"/>
              </w:rPr>
            </w:pPr>
            <w:r>
              <w:rPr>
                <w:rFonts w:hint="eastAsia" w:ascii="宋体" w:hAnsi="宋体" w:cs="Calibri"/>
                <w:color w:val="auto"/>
                <w:kern w:val="0"/>
                <w:sz w:val="20"/>
                <w:szCs w:val="20"/>
                <w:highlight w:val="none"/>
              </w:rPr>
              <w:t>是否提供智能问答</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yellow"/>
              </w:rPr>
            </w:pPr>
            <w:r>
              <w:rPr>
                <w:rFonts w:hint="eastAsia" w:ascii="宋体" w:hAnsi="宋体" w:cs="Calibri"/>
                <w:kern w:val="0"/>
                <w:sz w:val="20"/>
                <w:szCs w:val="20"/>
              </w:rPr>
              <w:t>□是　　　■否</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安全防护</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安全检测评估次数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（单位：次）</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default" w:cs="Calibri"/>
                <w:color w:val="auto"/>
                <w:kern w:val="0"/>
                <w:szCs w:val="21"/>
                <w:highlight w:val="none"/>
                <w:lang w:val="en-US" w:eastAsia="zh-CN"/>
              </w:rPr>
              <w:t>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发现问题数量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default" w:cs="Calibri"/>
                <w:color w:val="auto"/>
                <w:kern w:val="0"/>
                <w:szCs w:val="21"/>
                <w:highlight w:val="none"/>
                <w:lang w:val="en-US" w:eastAsia="zh-CN"/>
              </w:rPr>
              <w:t>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问题整改数量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default" w:cs="Calibri"/>
                <w:color w:val="auto"/>
                <w:kern w:val="0"/>
                <w:szCs w:val="21"/>
                <w:highlight w:val="none"/>
                <w:lang w:val="en-US" w:eastAsia="zh-CN"/>
              </w:rPr>
              <w:t>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是否建立安全监测预警机制</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w:t>
            </w:r>
            <w:r>
              <w:rPr>
                <w:rFonts w:hint="eastAsia" w:ascii="宋体" w:hAnsi="宋体" w:cs="Calibri"/>
                <w:color w:val="auto"/>
                <w:kern w:val="0"/>
                <w:sz w:val="20"/>
                <w:szCs w:val="20"/>
                <w:highlight w:val="none"/>
                <w:lang w:eastAsia="zh-CN"/>
              </w:rPr>
              <w:t>□</w:t>
            </w:r>
            <w:r>
              <w:rPr>
                <w:rFonts w:hint="eastAsia" w:ascii="宋体" w:hAnsi="宋体" w:cs="Calibri"/>
                <w:color w:val="auto"/>
                <w:kern w:val="0"/>
                <w:sz w:val="20"/>
                <w:szCs w:val="20"/>
                <w:highlight w:val="none"/>
              </w:rPr>
              <w:t>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是否开展应急演练</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是否明确网站安全责任人</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移动新媒体</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是否有移动新媒体</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微博</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名称</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lang w:eastAsia="zh-CN"/>
              </w:rPr>
              <w:t>琼</w:t>
            </w:r>
            <w:r>
              <w:rPr>
                <w:rFonts w:hint="eastAsia" w:cs="Calibri"/>
                <w:color w:val="auto"/>
                <w:kern w:val="0"/>
                <w:szCs w:val="21"/>
                <w:highlight w:val="none"/>
                <w:lang w:val="en-US" w:eastAsia="zh-CN"/>
              </w:rPr>
              <w:t>_</w:t>
            </w:r>
            <w:r>
              <w:rPr>
                <w:rFonts w:hint="eastAsia" w:cs="Calibri"/>
                <w:color w:val="auto"/>
                <w:kern w:val="0"/>
                <w:szCs w:val="21"/>
                <w:highlight w:val="none"/>
                <w:lang w:eastAsia="zh-CN"/>
              </w:rPr>
              <w:t>海</w:t>
            </w:r>
            <w:r>
              <w:rPr>
                <w:rFonts w:hint="eastAsia" w:cs="Calibri"/>
                <w:color w:val="auto"/>
                <w:kern w:val="0"/>
                <w:szCs w:val="21"/>
                <w:highlight w:val="none"/>
                <w:lang w:val="en-US" w:eastAsia="zh-CN"/>
              </w:rPr>
              <w:t>_</w:t>
            </w:r>
            <w:r>
              <w:rPr>
                <w:rFonts w:hint="eastAsia" w:cs="Calibri"/>
                <w:color w:val="auto"/>
                <w:kern w:val="0"/>
                <w:szCs w:val="21"/>
                <w:highlight w:val="none"/>
                <w:lang w:eastAsia="zh-CN"/>
              </w:rPr>
              <w:t>市</w:t>
            </w:r>
            <w:r>
              <w:rPr>
                <w:rFonts w:hint="eastAsia" w:cs="Calibri"/>
                <w:color w:val="auto"/>
                <w:kern w:val="0"/>
                <w:szCs w:val="21"/>
                <w:highlight w:val="none"/>
                <w:lang w:val="en-US" w:eastAsia="zh-CN"/>
              </w:rPr>
              <w:t>_</w:t>
            </w:r>
            <w:r>
              <w:rPr>
                <w:rFonts w:hint="eastAsia" w:cs="Calibri"/>
                <w:color w:val="auto"/>
                <w:kern w:val="0"/>
                <w:szCs w:val="21"/>
                <w:highlight w:val="none"/>
                <w:lang w:eastAsia="zh-CN"/>
              </w:rPr>
              <w:t>政</w:t>
            </w:r>
            <w:r>
              <w:rPr>
                <w:rFonts w:hint="eastAsia" w:cs="Calibri"/>
                <w:color w:val="auto"/>
                <w:kern w:val="0"/>
                <w:szCs w:val="21"/>
                <w:highlight w:val="none"/>
                <w:lang w:val="en-US" w:eastAsia="zh-CN"/>
              </w:rPr>
              <w:t>_</w:t>
            </w:r>
            <w:r>
              <w:rPr>
                <w:rFonts w:hint="eastAsia" w:cs="Calibri"/>
                <w:color w:val="auto"/>
                <w:kern w:val="0"/>
                <w:szCs w:val="21"/>
                <w:highlight w:val="none"/>
                <w:lang w:eastAsia="zh-CN"/>
              </w:rPr>
              <w:t>府</w:t>
            </w:r>
            <w:r>
              <w:rPr>
                <w:rFonts w:hint="eastAsia" w:cs="Calibri"/>
                <w:color w:val="auto"/>
                <w:kern w:val="0"/>
                <w:szCs w:val="21"/>
                <w:highlight w:val="none"/>
                <w:lang w:val="en-US" w:eastAsia="zh-CN"/>
              </w:rPr>
              <w:t>_</w:t>
            </w:r>
            <w:r>
              <w:rPr>
                <w:rFonts w:hint="eastAsia" w:cs="Calibri"/>
                <w:color w:val="auto"/>
                <w:kern w:val="0"/>
                <w:szCs w:val="21"/>
                <w:highlight w:val="none"/>
                <w:lang w:eastAsia="zh-CN"/>
              </w:rPr>
              <w:t>网</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信息发布量（单位：条）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Cs w:val="21"/>
                <w:highlight w:val="none"/>
                <w:lang w:val="en-US"/>
              </w:rPr>
            </w:pPr>
            <w:r>
              <w:rPr>
                <w:rFonts w:hint="default" w:cs="Calibri"/>
                <w:color w:val="auto"/>
                <w:kern w:val="0"/>
                <w:szCs w:val="21"/>
                <w:highlight w:val="none"/>
                <w:lang w:val="en-US"/>
              </w:rPr>
              <w:t>452</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关注量（单位：个）</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1926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微信</w:t>
            </w: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名称</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s="Calibri"/>
                <w:color w:val="auto"/>
                <w:kern w:val="0"/>
                <w:szCs w:val="21"/>
                <w:highlight w:val="none"/>
                <w:lang w:eastAsia="zh-CN"/>
              </w:rPr>
            </w:pPr>
            <w:r>
              <w:rPr>
                <w:rFonts w:hint="eastAsia" w:cs="Calibri"/>
                <w:color w:val="auto"/>
                <w:kern w:val="0"/>
                <w:szCs w:val="21"/>
                <w:highlight w:val="none"/>
                <w:lang w:eastAsia="zh-CN"/>
              </w:rPr>
              <w:t>琼海市政府网</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信息发布量（单位：条）</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default" w:cs="Calibri"/>
                <w:color w:val="auto"/>
                <w:kern w:val="0"/>
                <w:szCs w:val="21"/>
                <w:highlight w:val="none"/>
                <w:lang w:val="en-US" w:eastAsia="zh-CN"/>
              </w:rPr>
              <w:t>1041</w:t>
            </w:r>
          </w:p>
        </w:tc>
      </w:tr>
      <w:tr>
        <w:tblPrEx>
          <w:tblLayout w:type="fixed"/>
          <w:tblCellMar>
            <w:top w:w="0" w:type="dxa"/>
            <w:left w:w="0" w:type="dxa"/>
            <w:bottom w:w="0" w:type="dxa"/>
            <w:right w:w="0" w:type="dxa"/>
          </w:tblCellMar>
        </w:tblPrEx>
        <w:trPr>
          <w:trHeight w:val="60"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74"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订阅数（单位：个）</w:t>
            </w:r>
          </w:p>
        </w:tc>
        <w:tc>
          <w:tcPr>
            <w:tcW w:w="20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20940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其他</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s="Calibri"/>
                <w:color w:val="auto"/>
                <w:kern w:val="0"/>
                <w:szCs w:val="21"/>
                <w:highlight w:val="none"/>
                <w:lang w:val="en-US" w:eastAsia="zh-CN"/>
              </w:rPr>
            </w:pPr>
            <w:r>
              <w:rPr>
                <w:rFonts w:cs="Calibri"/>
                <w:color w:val="auto"/>
                <w:kern w:val="0"/>
                <w:sz w:val="20"/>
                <w:szCs w:val="20"/>
                <w:highlight w:val="none"/>
              </w:rPr>
              <w:t> </w:t>
            </w:r>
            <w:r>
              <w:rPr>
                <w:rFonts w:hint="eastAsia" w:cs="Calibri"/>
                <w:color w:val="auto"/>
                <w:kern w:val="0"/>
                <w:sz w:val="20"/>
                <w:szCs w:val="20"/>
                <w:highlight w:val="none"/>
                <w:lang w:eastAsia="zh-CN"/>
              </w:rPr>
              <w:t>无</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创新发展</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200"/>
              <w:rPr>
                <w:rFonts w:cs="Calibri"/>
                <w:color w:val="auto"/>
                <w:kern w:val="0"/>
                <w:szCs w:val="21"/>
                <w:highlight w:val="none"/>
              </w:rPr>
            </w:pPr>
            <w:r>
              <w:rPr>
                <w:rFonts w:hint="eastAsia" w:ascii="宋体" w:hAnsi="宋体" w:cs="Calibri"/>
                <w:color w:val="auto"/>
                <w:kern w:val="0"/>
                <w:sz w:val="20"/>
                <w:szCs w:val="20"/>
                <w:highlight w:val="none"/>
              </w:rPr>
              <w:t>■搜索即服务　　　□多语言版本　　　■无障碍浏览　　　□千人千网</w:t>
            </w:r>
          </w:p>
          <w:p>
            <w:pPr>
              <w:widowControl/>
              <w:ind w:firstLine="200"/>
              <w:jc w:val="left"/>
              <w:rPr>
                <w:rFonts w:cs="Calibri"/>
                <w:color w:val="auto"/>
                <w:kern w:val="0"/>
                <w:szCs w:val="21"/>
                <w:highlight w:val="none"/>
              </w:rPr>
            </w:pPr>
            <w:r>
              <w:rPr>
                <w:rFonts w:hint="eastAsia" w:ascii="宋体" w:hAnsi="宋体" w:cs="Calibri"/>
                <w:color w:val="auto"/>
                <w:kern w:val="0"/>
                <w:sz w:val="20"/>
                <w:szCs w:val="20"/>
                <w:highlight w:val="none"/>
              </w:rPr>
              <w:t>■其他</w:t>
            </w:r>
            <w:r>
              <w:rPr>
                <w:rFonts w:cs="Calibri"/>
                <w:color w:val="auto"/>
                <w:kern w:val="0"/>
                <w:sz w:val="20"/>
                <w:szCs w:val="20"/>
                <w:highlight w:val="none"/>
                <w:u w:val="single"/>
              </w:rPr>
              <w:t>_</w:t>
            </w:r>
            <w:r>
              <w:rPr>
                <w:rFonts w:hint="eastAsia" w:cs="Calibri"/>
                <w:color w:val="auto"/>
                <w:kern w:val="0"/>
                <w:sz w:val="20"/>
                <w:szCs w:val="20"/>
                <w:highlight w:val="none"/>
                <w:u w:val="single"/>
                <w:lang w:val="en-US" w:eastAsia="zh-CN"/>
              </w:rPr>
              <w:t>网站手机自适配版</w:t>
            </w:r>
            <w:r>
              <w:rPr>
                <w:rFonts w:cs="Calibri"/>
                <w:color w:val="auto"/>
                <w:kern w:val="0"/>
                <w:sz w:val="20"/>
                <w:szCs w:val="20"/>
                <w:highlight w:val="none"/>
                <w:u w:val="none"/>
              </w:rPr>
              <w:t>_</w:t>
            </w:r>
          </w:p>
        </w:tc>
      </w:tr>
    </w:tbl>
    <w:p>
      <w:pPr>
        <w:widowControl/>
        <w:shd w:val="clear" w:color="auto" w:fill="FFFFFF"/>
        <w:ind w:right="-907" w:rightChars="-432" w:hanging="142"/>
        <w:rPr>
          <w:rFonts w:ascii="宋体" w:hAnsi="宋体" w:cs="宋体"/>
          <w:color w:val="auto"/>
          <w:kern w:val="0"/>
          <w:sz w:val="24"/>
          <w:szCs w:val="24"/>
          <w:highlight w:val="none"/>
        </w:rPr>
      </w:pPr>
      <w:r>
        <w:rPr>
          <w:rFonts w:hint="eastAsia" w:ascii="宋体" w:hAnsi="宋体" w:cs="宋体"/>
          <w:color w:val="auto"/>
          <w:kern w:val="0"/>
          <w:sz w:val="20"/>
          <w:szCs w:val="20"/>
          <w:highlight w:val="none"/>
        </w:rPr>
        <w:t>单位负责人：</w:t>
      </w:r>
      <w:r>
        <w:rPr>
          <w:rFonts w:hint="eastAsia" w:ascii="宋体" w:hAnsi="宋体" w:cs="宋体"/>
          <w:color w:val="auto"/>
          <w:kern w:val="0"/>
          <w:sz w:val="20"/>
          <w:szCs w:val="20"/>
          <w:highlight w:val="none"/>
          <w:lang w:eastAsia="zh-CN"/>
        </w:rPr>
        <w:t>符策冠</w:t>
      </w:r>
      <w:r>
        <w:rPr>
          <w:rFonts w:hint="eastAsia" w:ascii="宋体" w:hAnsi="宋体" w:cs="宋体"/>
          <w:color w:val="auto"/>
          <w:kern w:val="0"/>
          <w:sz w:val="24"/>
          <w:szCs w:val="24"/>
          <w:highlight w:val="none"/>
        </w:rPr>
        <w:t>          </w:t>
      </w:r>
      <w:r>
        <w:rPr>
          <w:rFonts w:hint="eastAsia" w:ascii="宋体" w:hAnsi="宋体" w:cs="宋体"/>
          <w:color w:val="auto"/>
          <w:kern w:val="0"/>
          <w:sz w:val="20"/>
          <w:szCs w:val="20"/>
          <w:highlight w:val="none"/>
        </w:rPr>
        <w:t>审核人：</w:t>
      </w:r>
      <w:r>
        <w:rPr>
          <w:rFonts w:hint="eastAsia" w:ascii="宋体" w:hAnsi="宋体" w:cs="宋体"/>
          <w:color w:val="auto"/>
          <w:kern w:val="0"/>
          <w:sz w:val="20"/>
          <w:szCs w:val="20"/>
          <w:highlight w:val="none"/>
          <w:lang w:eastAsia="zh-CN"/>
        </w:rPr>
        <w:t>谭业聪</w:t>
      </w:r>
      <w:r>
        <w:rPr>
          <w:rFonts w:hint="eastAsia" w:ascii="宋体" w:hAnsi="宋体" w:cs="宋体"/>
          <w:color w:val="auto"/>
          <w:kern w:val="0"/>
          <w:sz w:val="24"/>
          <w:szCs w:val="24"/>
          <w:highlight w:val="none"/>
        </w:rPr>
        <w:t>        </w:t>
      </w:r>
      <w:r>
        <w:rPr>
          <w:rFonts w:hint="eastAsia" w:ascii="宋体" w:hAnsi="宋体" w:cs="宋体"/>
          <w:color w:val="auto"/>
          <w:kern w:val="0"/>
          <w:sz w:val="20"/>
          <w:szCs w:val="20"/>
          <w:highlight w:val="none"/>
        </w:rPr>
        <w:t>填报人：</w:t>
      </w:r>
      <w:r>
        <w:rPr>
          <w:rFonts w:hint="eastAsia" w:ascii="宋体" w:hAnsi="宋体" w:cs="宋体"/>
          <w:color w:val="auto"/>
          <w:kern w:val="0"/>
          <w:sz w:val="20"/>
          <w:szCs w:val="20"/>
          <w:highlight w:val="none"/>
          <w:lang w:eastAsia="zh-CN"/>
        </w:rPr>
        <w:t>郑在明</w:t>
      </w:r>
      <w:r>
        <w:rPr>
          <w:rFonts w:hint="eastAsia" w:ascii="宋体" w:hAnsi="宋体" w:cs="宋体"/>
          <w:color w:val="auto"/>
          <w:kern w:val="0"/>
          <w:sz w:val="24"/>
          <w:szCs w:val="24"/>
          <w:highlight w:val="none"/>
        </w:rPr>
        <w:t> </w:t>
      </w:r>
    </w:p>
    <w:p>
      <w:pPr>
        <w:widowControl/>
        <w:shd w:val="clear" w:color="auto" w:fill="FFFFFF"/>
        <w:ind w:right="-907" w:rightChars="-432" w:hanging="142"/>
        <w:rPr>
          <w:rFonts w:ascii="宋体" w:hAnsi="宋体" w:cs="宋体"/>
          <w:color w:val="auto"/>
          <w:kern w:val="0"/>
          <w:sz w:val="24"/>
          <w:szCs w:val="24"/>
          <w:highlight w:val="none"/>
        </w:rPr>
      </w:pPr>
      <w:r>
        <w:rPr>
          <w:rFonts w:hint="eastAsia" w:ascii="宋体" w:hAnsi="宋体" w:cs="宋体"/>
          <w:color w:val="auto"/>
          <w:kern w:val="0"/>
          <w:sz w:val="20"/>
          <w:szCs w:val="20"/>
          <w:highlight w:val="none"/>
        </w:rPr>
        <w:t>联系电话：</w:t>
      </w:r>
      <w:r>
        <w:rPr>
          <w:rFonts w:hint="eastAsia" w:ascii="宋体" w:hAnsi="宋体" w:cs="宋体"/>
          <w:color w:val="333333"/>
          <w:kern w:val="0"/>
          <w:sz w:val="20"/>
          <w:szCs w:val="20"/>
          <w:lang w:val="en-US" w:eastAsia="zh-CN"/>
        </w:rPr>
        <w:t>0898-62832261</w:t>
      </w:r>
      <w:r>
        <w:rPr>
          <w:rFonts w:hint="eastAsia" w:ascii="宋体" w:hAnsi="宋体" w:cs="宋体"/>
          <w:color w:val="auto"/>
          <w:kern w:val="0"/>
          <w:sz w:val="24"/>
          <w:szCs w:val="24"/>
          <w:highlight w:val="none"/>
        </w:rPr>
        <w:t>             </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0"/>
          <w:szCs w:val="20"/>
          <w:highlight w:val="none"/>
        </w:rPr>
        <w:t>填报日期：</w:t>
      </w:r>
      <w:r>
        <w:rPr>
          <w:rFonts w:hint="eastAsia" w:ascii="宋体" w:hAnsi="宋体" w:cs="宋体"/>
          <w:color w:val="auto"/>
          <w:kern w:val="0"/>
          <w:sz w:val="20"/>
          <w:szCs w:val="20"/>
          <w:highlight w:val="none"/>
          <w:lang w:val="en-US" w:eastAsia="zh-CN"/>
        </w:rPr>
        <w:t>202</w:t>
      </w:r>
      <w:r>
        <w:rPr>
          <w:rFonts w:hint="default" w:ascii="宋体" w:hAnsi="宋体" w:cs="宋体"/>
          <w:color w:val="auto"/>
          <w:kern w:val="0"/>
          <w:sz w:val="20"/>
          <w:szCs w:val="20"/>
          <w:highlight w:val="none"/>
          <w:lang w:val="en-US" w:eastAsia="zh-CN"/>
        </w:rPr>
        <w:t>4</w:t>
      </w:r>
      <w:r>
        <w:rPr>
          <w:rFonts w:hint="eastAsia" w:ascii="宋体" w:hAnsi="宋体" w:cs="宋体"/>
          <w:color w:val="auto"/>
          <w:kern w:val="0"/>
          <w:sz w:val="20"/>
          <w:szCs w:val="20"/>
          <w:highlight w:val="none"/>
          <w:lang w:val="en-US" w:eastAsia="zh-CN"/>
        </w:rPr>
        <w:t>年1月16日</w:t>
      </w:r>
    </w:p>
    <w:p>
      <w:pPr>
        <w:widowControl/>
        <w:shd w:val="clear" w:color="auto" w:fill="FFFFFF"/>
        <w:rPr>
          <w:rFonts w:ascii="宋体" w:hAnsi="宋体" w:cs="宋体"/>
          <w:b/>
          <w:bCs/>
          <w:color w:val="auto"/>
          <w:kern w:val="0"/>
          <w:sz w:val="24"/>
          <w:szCs w:val="24"/>
          <w:highlight w:val="none"/>
        </w:rPr>
      </w:pPr>
    </w:p>
    <w:p>
      <w:pPr>
        <w:widowControl/>
        <w:shd w:val="clear" w:color="auto" w:fill="FFFFFF"/>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附件</w:t>
      </w:r>
      <w:r>
        <w:rPr>
          <w:rFonts w:ascii="宋体" w:hAnsi="宋体" w:cs="宋体"/>
          <w:b/>
          <w:bCs/>
          <w:color w:val="auto"/>
          <w:kern w:val="0"/>
          <w:sz w:val="24"/>
          <w:szCs w:val="24"/>
          <w:highlight w:val="none"/>
        </w:rPr>
        <w:t>2</w:t>
      </w:r>
    </w:p>
    <w:p>
      <w:pPr>
        <w:widowControl/>
        <w:shd w:val="clear" w:color="auto" w:fill="FFFFFF"/>
        <w:rPr>
          <w:rFonts w:ascii="宋体" w:hAnsi="宋体" w:cs="宋体"/>
          <w:color w:val="auto"/>
          <w:kern w:val="0"/>
          <w:sz w:val="24"/>
          <w:szCs w:val="24"/>
          <w:highlight w:val="none"/>
        </w:rPr>
      </w:pPr>
    </w:p>
    <w:p>
      <w:pPr>
        <w:widowControl/>
        <w:shd w:val="clear" w:color="auto" w:fill="FFFFFF"/>
        <w:jc w:val="center"/>
        <w:rPr>
          <w:rFonts w:ascii="宋体" w:hAnsi="宋体" w:cs="宋体"/>
          <w:color w:val="auto"/>
          <w:kern w:val="0"/>
          <w:sz w:val="24"/>
          <w:szCs w:val="24"/>
          <w:highlight w:val="none"/>
        </w:rPr>
      </w:pPr>
      <w:r>
        <w:rPr>
          <w:rFonts w:hint="eastAsia" w:ascii="宋体" w:hAnsi="宋体" w:cs="宋体"/>
          <w:b/>
          <w:bCs/>
          <w:color w:val="auto"/>
          <w:kern w:val="0"/>
          <w:sz w:val="36"/>
          <w:szCs w:val="36"/>
          <w:highlight w:val="none"/>
        </w:rPr>
        <w:t>政府网站工作年度报表填写说明</w:t>
      </w:r>
    </w:p>
    <w:p>
      <w:pPr>
        <w:widowControl/>
        <w:shd w:val="clear" w:color="auto" w:fill="FFFFFF"/>
        <w:ind w:firstLine="480"/>
        <w:rPr>
          <w:rFonts w:ascii="宋体" w:hAnsi="宋体" w:cs="宋体"/>
          <w:color w:val="auto"/>
          <w:kern w:val="0"/>
          <w:sz w:val="24"/>
          <w:szCs w:val="24"/>
          <w:highlight w:val="none"/>
        </w:rPr>
      </w:pP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一、基本信息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1.网站名称：请填写网站的中文名称。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2.首页网址：请填写网站首页页面地址。例如，北京市人民政府门户网站填写“http://www.beijing.gov.cn”。</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3.主办单位：请填写网站的主办单位全称。例如，北京市人民政府门户网站填写“北京市人民政府办公厅”。</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4.网站类型：请按照网站类型勾选“政府门户网站”、“部门网站”或“专项网站”。</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6.ICP备案号：请填写网站对应的ICP备案编号。例如，北京市人民政府门户网站填写“京ICP备05060933”。</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7.公安机关备案号：请填写网站在公安机关的备案号。例如，北京市人民政府门户网站填写“京公网安备110105000722”。</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8.独立用户访问总量：请填写本年度访问网站的用户总数（UV），同一用户每日多次访问不重复计算，只计一次。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9.网站总访问量：请填写本年度网站的总点击次数（PV），同一用户对同一页面多次访问重复计算。</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二、信息发布</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1.总数：请填写本年度网站发布信息的总条数，不包括外链信息。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4.信息公开目录信息更新量：请填写本年度网站政府信息公开目录中发布信息的总条数。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三、专栏专题</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1.维护数量：请填写网站维护的本年度有信息更新的专栏专题总个数。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2.新开设数量：请填写本年度网站新开设的专栏专题个数。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四、解读回应</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1.解读信息发布</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（1）总数：请填写本年度网站发布或转载的对政策文件的解读材料、解读产品、媒体评论文章的总数，不包括外链信息。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（4）媒体评论文章数量：请填写本年度网站发布或转载的关于政策文件的媒体评论文章的总篇数，不包括外链信息。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五、办事服务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1.是否发布服务事项目录：是否在网站发布本单位政务服务事项目录，请勾选“是”或“否”。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2.注册用户数：请填写截至本年度12月底网站的注册用户数。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3.政务服务事项数量：请填写网站提供的本单位政务服务事项总项数。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4.可全程在线办理政务服务事项数量：请填写网站提供的本单位可全程网上办理的政务服务事项总项数。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5.办件量</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六、互动交流</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2.留言办理</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（1）收到留言数量：请填写本年度通过网站开设的咨询投诉、反映问题等互动交流栏目收集到的网民留言总条数。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（2）办结留言数量：请填写本年度网站办结的网民留言总条数。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（3）平均办理时间：请填写本年度网站网民留言从收到到办结的平均办理天数。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（4）公开答复数量：请填写本年度网站公开网民留言及留言答复情况的留言总条数。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3.征集调查</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（1）征集调查期数：请填写本年度网站发布的面向公众或有关单位的征集调查的总期数。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（2）收到意见数量：请填写本年度网站通过征集调查收到的意见总条数。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（3）公布调查结果期数：请填写本年度已公布结果的征集调查的总期数。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4.在线访谈</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（2）网民留言数量：请填写本年度通过在线访谈收到的网民留言的总条数。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（3）答复网民提问数量：请填写本年度通过在线访谈答复网民提问的总条数。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七、安全防护</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1.安全检测评估次数：请填写本年度对网站开展安全检测评估的总次数。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2.发现问题数量：请填写本年度安全检测评估中发现并确认的安全问题总个数。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3.问题整改数量：请填写本年度网站整改到位的安全问题总个数。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4.是否建立安全监测预警机制：网站是否已建立安全监测预警机制，请勾选“是”或“否”。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5.是否开展应急演练：本年度网站是否开展网络安全应急演练，请勾选“是”或“否”。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6.是否明确网站安全责任人：网站是否明确网站安全责任人，请勾选“是”或“否”。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八、移动新媒体</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1.是否有移动新媒体：网站主办单位是否保障移动新媒体，请勾选“是”或“否”。如勾选“是”，请填写“微博”、“微信”、“其他”项目。</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2.微博</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（2）信息发布量：请填写本年度微博账号发布信息总条数，包括转载的信息，不包括对其他账号发布内容的评论信息。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（3）关注量：请填写微博账号的网民关注数量。</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3.微信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（2）信息发布量：请填写本年度微信公众账号发布信息总条数。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（3）订阅数：请填写微信公众账号的网民订阅数量。</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4.其他</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九、创新发展</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本项为多选，请根据实际情况勾选对应选项。如勾选“其他”，请在横线上注明具体内容，字数不超过200字。</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“多语言版本”指根据用户群体特点和需求，提供多语言服务。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“无障碍浏览”指为方便残疾人、老年人等特殊群体获取网站信息，提供无障碍浏览服务。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“千人千网”指以用户为中心，打造个人和企业专属主页，提供个性化、便捷化、智能化服务。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“其他”指在个性化服务、开放式架构、大数据支撑、多渠道拓展等方面提供的创新功能或服务。</w:t>
      </w:r>
    </w:p>
    <w:p>
      <w:pPr>
        <w:rPr>
          <w:color w:val="auto"/>
          <w:highlight w:val="none"/>
        </w:rPr>
      </w:pPr>
    </w:p>
    <w:p>
      <w:pPr>
        <w:rPr>
          <w:color w:val="auto"/>
          <w:highlight w:val="none"/>
        </w:rPr>
      </w:pPr>
    </w:p>
    <w:p>
      <w:pPr>
        <w:rPr>
          <w:color w:val="auto"/>
          <w:highlight w:val="none"/>
        </w:rPr>
      </w:pPr>
    </w:p>
    <w:p>
      <w:pPr>
        <w:rPr>
          <w:color w:val="auto"/>
          <w:highlight w:val="none"/>
        </w:rPr>
      </w:pPr>
    </w:p>
    <w:sectPr>
      <w:pgSz w:w="11906" w:h="16838"/>
      <w:pgMar w:top="1587" w:right="1800" w:bottom="158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2MmNkMjVlNDdhN2MwMDMyZjZkODY2NWE2NTY0NDEifQ=="/>
  </w:docVars>
  <w:rsids>
    <w:rsidRoot w:val="00EF11BD"/>
    <w:rsid w:val="000A78F6"/>
    <w:rsid w:val="000B2596"/>
    <w:rsid w:val="000E2A1C"/>
    <w:rsid w:val="00112BA6"/>
    <w:rsid w:val="001A31B4"/>
    <w:rsid w:val="00214CAB"/>
    <w:rsid w:val="00273B32"/>
    <w:rsid w:val="00297F61"/>
    <w:rsid w:val="00364BC3"/>
    <w:rsid w:val="003F7D68"/>
    <w:rsid w:val="004545C6"/>
    <w:rsid w:val="004F2C66"/>
    <w:rsid w:val="005173BC"/>
    <w:rsid w:val="00524C1A"/>
    <w:rsid w:val="00545FC6"/>
    <w:rsid w:val="00576F01"/>
    <w:rsid w:val="006148CC"/>
    <w:rsid w:val="006269C5"/>
    <w:rsid w:val="006334C8"/>
    <w:rsid w:val="006529F0"/>
    <w:rsid w:val="00676F94"/>
    <w:rsid w:val="00721DB6"/>
    <w:rsid w:val="00764880"/>
    <w:rsid w:val="008125A1"/>
    <w:rsid w:val="00830942"/>
    <w:rsid w:val="0083750F"/>
    <w:rsid w:val="00853F34"/>
    <w:rsid w:val="00894864"/>
    <w:rsid w:val="009C7460"/>
    <w:rsid w:val="009E1990"/>
    <w:rsid w:val="00A060AC"/>
    <w:rsid w:val="00B32F4C"/>
    <w:rsid w:val="00B63D43"/>
    <w:rsid w:val="00BB66C0"/>
    <w:rsid w:val="00BC4E2D"/>
    <w:rsid w:val="00C017BD"/>
    <w:rsid w:val="00C67E4F"/>
    <w:rsid w:val="00C82E8A"/>
    <w:rsid w:val="00CC424A"/>
    <w:rsid w:val="00DD16D8"/>
    <w:rsid w:val="00DD1E58"/>
    <w:rsid w:val="00EB1E9F"/>
    <w:rsid w:val="00EF11BD"/>
    <w:rsid w:val="00FA0E97"/>
    <w:rsid w:val="00FF6EA6"/>
    <w:rsid w:val="06985B9C"/>
    <w:rsid w:val="073B018D"/>
    <w:rsid w:val="0A4F538C"/>
    <w:rsid w:val="0B381E61"/>
    <w:rsid w:val="11D56E4F"/>
    <w:rsid w:val="14AE4079"/>
    <w:rsid w:val="14E77DD3"/>
    <w:rsid w:val="1AE46788"/>
    <w:rsid w:val="1C5F5200"/>
    <w:rsid w:val="22854917"/>
    <w:rsid w:val="270C21AF"/>
    <w:rsid w:val="28700C2F"/>
    <w:rsid w:val="2C252CA3"/>
    <w:rsid w:val="36737FBC"/>
    <w:rsid w:val="429332C5"/>
    <w:rsid w:val="446F6ABB"/>
    <w:rsid w:val="47B944B8"/>
    <w:rsid w:val="49F67CC4"/>
    <w:rsid w:val="57821EA5"/>
    <w:rsid w:val="5E130ACE"/>
    <w:rsid w:val="60952BA2"/>
    <w:rsid w:val="66EB3D44"/>
    <w:rsid w:val="6E55092D"/>
    <w:rsid w:val="7474619D"/>
    <w:rsid w:val="773516A0"/>
    <w:rsid w:val="7A3959EB"/>
    <w:rsid w:val="7CF557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unhideWhenUsed/>
    <w:qFormat/>
    <w:uiPriority w:val="0"/>
    <w:rPr>
      <w:rFonts w:ascii="Verdana" w:hAnsi="Verdana" w:cs="Verdana"/>
      <w:color w:val="0011BB"/>
      <w:sz w:val="16"/>
      <w:szCs w:val="16"/>
      <w:u w:val="none"/>
    </w:rPr>
  </w:style>
  <w:style w:type="character" w:styleId="7">
    <w:name w:val="Hyperlink"/>
    <w:basedOn w:val="5"/>
    <w:unhideWhenUsed/>
    <w:qFormat/>
    <w:uiPriority w:val="0"/>
    <w:rPr>
      <w:rFonts w:hint="default" w:ascii="Verdana" w:hAnsi="Verdana" w:cs="Verdana"/>
      <w:color w:val="0011BB"/>
      <w:sz w:val="16"/>
      <w:szCs w:val="16"/>
      <w:u w:val="none"/>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3700</Words>
  <Characters>3877</Characters>
  <Lines>30</Lines>
  <Paragraphs>8</Paragraphs>
  <TotalTime>33</TotalTime>
  <ScaleCrop>false</ScaleCrop>
  <LinksUpToDate>false</LinksUpToDate>
  <CharactersWithSpaces>3955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2021-01-11T03:37:00Z</dcterms:created>
  <dc:creator>孟乐乐</dc:creator>
  <cp:lastModifiedBy>Administrator</cp:lastModifiedBy>
  <dcterms:modified xsi:type="dcterms:W3CDTF">2024-01-16T02:01:07Z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7440DBD803BC46C289CCAC0878E0BF98_13</vt:lpwstr>
  </property>
</Properties>
</file>