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
        <w:keepNext/>
        <w:keepLines/>
        <w:pageBreakBefore w:val="0"/>
        <w:widowControl w:val="0"/>
        <w:kinsoku/>
        <w:wordWrap/>
        <w:overflowPunct/>
        <w:topLinePunct w:val="0"/>
        <w:autoSpaceDE w:val="0"/>
        <w:autoSpaceDN/>
        <w:bidi w:val="0"/>
        <w:adjustRightInd/>
        <w:snapToGrid/>
        <w:spacing w:before="157" w:beforeLines="50" w:after="157" w:afterLines="50" w:line="360" w:lineRule="auto"/>
        <w:jc w:val="center"/>
        <w:textAlignment w:val="auto"/>
        <w:outlineLvl w:val="9"/>
        <w:rPr>
          <w:rFonts w:hint="eastAsia" w:ascii="方正小标宋简体" w:eastAsia="方正小标宋简体" w:cs="Times New Roman"/>
          <w:b w:val="0"/>
          <w:bCs w:val="0"/>
          <w:kern w:val="0"/>
          <w:sz w:val="52"/>
          <w:szCs w:val="52"/>
          <w:highlight w:val="none"/>
          <w:lang w:val="en-US" w:eastAsia="zh-CN" w:bidi="ar-SA"/>
        </w:rPr>
      </w:pPr>
      <w:bookmarkStart w:id="0" w:name="_Toc30270"/>
      <w:bookmarkStart w:id="1" w:name="_Toc8121"/>
      <w:bookmarkStart w:id="2" w:name="_Toc29723"/>
      <w:bookmarkStart w:id="3" w:name="_Toc1712"/>
    </w:p>
    <w:p>
      <w:pPr>
        <w:rPr>
          <w:rFonts w:hint="eastAsia"/>
          <w:highlight w:val="none"/>
          <w:lang w:val="en-US" w:eastAsia="zh-CN"/>
        </w:rPr>
      </w:pPr>
    </w:p>
    <w:p>
      <w:pPr>
        <w:keepNext/>
        <w:keepLines/>
        <w:pageBreakBefore w:val="0"/>
        <w:widowControl w:val="0"/>
        <w:kinsoku/>
        <w:wordWrap/>
        <w:overflowPunct/>
        <w:topLinePunct w:val="0"/>
        <w:autoSpaceDE w:val="0"/>
        <w:autoSpaceDN/>
        <w:bidi w:val="0"/>
        <w:adjustRightInd/>
        <w:snapToGrid/>
        <w:spacing w:line="360" w:lineRule="auto"/>
        <w:jc w:val="center"/>
        <w:textAlignment w:val="auto"/>
        <w:outlineLvl w:val="9"/>
        <w:rPr>
          <w:highlight w:val="none"/>
        </w:rPr>
      </w:pPr>
      <w:r>
        <w:rPr>
          <w:rFonts w:hint="eastAsia" w:ascii="方正小标宋简体" w:eastAsia="方正小标宋简体" w:cs="Times New Roman"/>
          <w:b w:val="0"/>
          <w:bCs w:val="0"/>
          <w:kern w:val="0"/>
          <w:sz w:val="52"/>
          <w:szCs w:val="52"/>
          <w:highlight w:val="none"/>
          <w:lang w:val="en-US" w:eastAsia="zh-CN" w:bidi="ar-SA"/>
        </w:rPr>
        <w:t>海南省琼海市</w:t>
      </w:r>
      <w:bookmarkEnd w:id="0"/>
      <w:bookmarkEnd w:id="1"/>
      <w:bookmarkEnd w:id="2"/>
      <w:bookmarkEnd w:id="3"/>
      <w:bookmarkStart w:id="4" w:name="_Toc30889"/>
      <w:bookmarkStart w:id="5" w:name="_Toc21335"/>
      <w:bookmarkStart w:id="6" w:name="_Toc4393"/>
      <w:bookmarkStart w:id="7" w:name="_Toc31242"/>
      <w:bookmarkStart w:id="8" w:name="_Toc5383"/>
      <w:r>
        <w:rPr>
          <w:rFonts w:hint="eastAsia" w:ascii="方正小标宋简体" w:eastAsia="方正小标宋简体" w:cs="Times New Roman"/>
          <w:b w:val="0"/>
          <w:bCs w:val="0"/>
          <w:kern w:val="0"/>
          <w:sz w:val="52"/>
          <w:szCs w:val="52"/>
          <w:highlight w:val="none"/>
          <w:lang w:val="en-US" w:eastAsia="zh-CN" w:bidi="ar-SA"/>
        </w:rPr>
        <w:t>林地保护利用规划</w:t>
      </w:r>
      <w:bookmarkEnd w:id="4"/>
      <w:bookmarkEnd w:id="5"/>
      <w:bookmarkEnd w:id="6"/>
      <w:bookmarkEnd w:id="7"/>
      <w:bookmarkEnd w:id="8"/>
    </w:p>
    <w:p>
      <w:pPr>
        <w:pStyle w:val="5"/>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0" w:firstLineChars="0"/>
        <w:jc w:val="center"/>
        <w:textAlignment w:val="auto"/>
        <w:rPr>
          <w:rFonts w:hint="eastAsia" w:ascii="方正小标宋简体" w:hAnsi="Times New Roman" w:eastAsia="方正小标宋简体" w:cs="Times New Roman"/>
          <w:b w:val="0"/>
          <w:bCs w:val="0"/>
          <w:kern w:val="0"/>
          <w:sz w:val="52"/>
          <w:szCs w:val="52"/>
          <w:highlight w:val="none"/>
          <w:lang w:val="en-US" w:eastAsia="zh-CN" w:bidi="ar-SA"/>
        </w:rPr>
      </w:pPr>
      <w:r>
        <w:rPr>
          <w:rFonts w:hint="eastAsia" w:ascii="方正小标宋简体" w:hAnsi="Times New Roman" w:eastAsia="方正小标宋简体" w:cs="Times New Roman"/>
          <w:b w:val="0"/>
          <w:bCs w:val="0"/>
          <w:kern w:val="0"/>
          <w:sz w:val="52"/>
          <w:szCs w:val="52"/>
          <w:highlight w:val="none"/>
          <w:lang w:val="en-US" w:eastAsia="zh-CN" w:bidi="ar-SA"/>
        </w:rPr>
        <w:t>（2021-2035年）</w:t>
      </w:r>
    </w:p>
    <w:p>
      <w:pPr>
        <w:pStyle w:val="5"/>
        <w:keepNext w:val="0"/>
        <w:keepLines w:val="0"/>
        <w:pageBreakBefore w:val="0"/>
        <w:widowControl w:val="0"/>
        <w:kinsoku/>
        <w:wordWrap/>
        <w:overflowPunct/>
        <w:topLinePunct w:val="0"/>
        <w:autoSpaceDE/>
        <w:autoSpaceDN/>
        <w:bidi w:val="0"/>
        <w:adjustRightInd w:val="0"/>
        <w:snapToGrid w:val="0"/>
        <w:spacing w:before="157" w:beforeLines="50" w:after="157" w:afterLines="50" w:line="276" w:lineRule="auto"/>
        <w:ind w:left="0" w:leftChars="0" w:firstLine="0" w:firstLineChars="0"/>
        <w:jc w:val="center"/>
        <w:textAlignment w:val="auto"/>
        <w:rPr>
          <w:rFonts w:hint="eastAsia" w:ascii="方正小标宋简体" w:hAnsi="Times New Roman" w:eastAsia="方正小标宋简体" w:cs="Times New Roman"/>
          <w:b w:val="0"/>
          <w:bCs w:val="0"/>
          <w:kern w:val="0"/>
          <w:sz w:val="52"/>
          <w:szCs w:val="52"/>
          <w:highlight w:val="none"/>
          <w:lang w:val="en-US" w:eastAsia="zh-CN" w:bidi="ar-SA"/>
        </w:rPr>
      </w:pPr>
    </w:p>
    <w:p>
      <w:pPr>
        <w:pStyle w:val="5"/>
        <w:keepNext w:val="0"/>
        <w:keepLines w:val="0"/>
        <w:pageBreakBefore w:val="0"/>
        <w:widowControl w:val="0"/>
        <w:kinsoku/>
        <w:wordWrap/>
        <w:overflowPunct/>
        <w:topLinePunct w:val="0"/>
        <w:autoSpaceDE/>
        <w:autoSpaceDN/>
        <w:bidi w:val="0"/>
        <w:adjustRightInd w:val="0"/>
        <w:snapToGrid w:val="0"/>
        <w:spacing w:before="157" w:beforeLines="50" w:after="157" w:afterLines="50" w:line="276" w:lineRule="auto"/>
        <w:ind w:left="0" w:leftChars="0" w:firstLine="0" w:firstLineChars="0"/>
        <w:jc w:val="center"/>
        <w:textAlignment w:val="auto"/>
        <w:rPr>
          <w:rFonts w:hint="eastAsia" w:ascii="方正小标宋简体" w:hAnsi="Times New Roman" w:eastAsia="方正小标宋简体" w:cs="Times New Roman"/>
          <w:b w:val="0"/>
          <w:bCs w:val="0"/>
          <w:kern w:val="0"/>
          <w:sz w:val="52"/>
          <w:szCs w:val="52"/>
          <w:highlight w:val="none"/>
          <w:lang w:val="en-US" w:eastAsia="zh-CN" w:bidi="ar-SA"/>
        </w:rPr>
      </w:pPr>
    </w:p>
    <w:p>
      <w:pPr>
        <w:pStyle w:val="5"/>
        <w:keepNext w:val="0"/>
        <w:keepLines w:val="0"/>
        <w:pageBreakBefore w:val="0"/>
        <w:widowControl w:val="0"/>
        <w:kinsoku/>
        <w:wordWrap/>
        <w:overflowPunct/>
        <w:topLinePunct w:val="0"/>
        <w:autoSpaceDE/>
        <w:autoSpaceDN/>
        <w:bidi w:val="0"/>
        <w:adjustRightInd w:val="0"/>
        <w:snapToGrid w:val="0"/>
        <w:spacing w:before="157" w:beforeLines="50" w:after="157" w:afterLines="50" w:line="276" w:lineRule="auto"/>
        <w:ind w:left="0" w:leftChars="0" w:firstLine="0" w:firstLineChars="0"/>
        <w:jc w:val="center"/>
        <w:textAlignment w:val="auto"/>
        <w:rPr>
          <w:rFonts w:hint="eastAsia" w:ascii="方正小标宋简体" w:hAnsi="Times New Roman" w:eastAsia="方正小标宋简体" w:cs="Times New Roman"/>
          <w:b w:val="0"/>
          <w:bCs w:val="0"/>
          <w:kern w:val="0"/>
          <w:sz w:val="52"/>
          <w:szCs w:val="52"/>
          <w:highlight w:val="none"/>
          <w:lang w:val="en-US" w:eastAsia="zh-CN" w:bidi="ar-SA"/>
        </w:rPr>
      </w:pPr>
    </w:p>
    <w:p>
      <w:pPr>
        <w:pStyle w:val="5"/>
        <w:keepNext w:val="0"/>
        <w:keepLines w:val="0"/>
        <w:pageBreakBefore w:val="0"/>
        <w:widowControl w:val="0"/>
        <w:kinsoku/>
        <w:wordWrap/>
        <w:overflowPunct/>
        <w:topLinePunct w:val="0"/>
        <w:autoSpaceDE/>
        <w:autoSpaceDN/>
        <w:bidi w:val="0"/>
        <w:adjustRightInd w:val="0"/>
        <w:snapToGrid w:val="0"/>
        <w:spacing w:before="157" w:beforeLines="50" w:after="157" w:afterLines="50" w:line="276" w:lineRule="auto"/>
        <w:ind w:left="0" w:leftChars="0" w:firstLine="0" w:firstLineChars="0"/>
        <w:jc w:val="center"/>
        <w:textAlignment w:val="auto"/>
        <w:rPr>
          <w:rFonts w:hint="eastAsia" w:ascii="方正小标宋简体" w:hAnsi="Times New Roman" w:eastAsia="方正小标宋简体" w:cs="Times New Roman"/>
          <w:b w:val="0"/>
          <w:bCs w:val="0"/>
          <w:kern w:val="0"/>
          <w:sz w:val="52"/>
          <w:szCs w:val="52"/>
          <w:highlight w:val="none"/>
          <w:lang w:val="en-US" w:eastAsia="zh-CN" w:bidi="ar-SA"/>
        </w:rPr>
      </w:pPr>
    </w:p>
    <w:p>
      <w:pPr>
        <w:pStyle w:val="5"/>
        <w:keepNext w:val="0"/>
        <w:keepLines w:val="0"/>
        <w:pageBreakBefore w:val="0"/>
        <w:widowControl w:val="0"/>
        <w:kinsoku/>
        <w:wordWrap/>
        <w:overflowPunct/>
        <w:topLinePunct w:val="0"/>
        <w:autoSpaceDE/>
        <w:autoSpaceDN/>
        <w:bidi w:val="0"/>
        <w:adjustRightInd w:val="0"/>
        <w:snapToGrid w:val="0"/>
        <w:spacing w:before="157" w:beforeLines="50" w:after="157" w:afterLines="50" w:line="276" w:lineRule="auto"/>
        <w:ind w:left="0" w:leftChars="0" w:firstLine="0" w:firstLineChars="0"/>
        <w:jc w:val="both"/>
        <w:textAlignment w:val="auto"/>
        <w:rPr>
          <w:rFonts w:hint="eastAsia" w:ascii="方正小标宋简体" w:hAnsi="Times New Roman" w:eastAsia="方正小标宋简体" w:cs="Times New Roman"/>
          <w:b w:val="0"/>
          <w:bCs w:val="0"/>
          <w:kern w:val="0"/>
          <w:sz w:val="52"/>
          <w:szCs w:val="52"/>
          <w:highlight w:val="none"/>
          <w:lang w:val="en-US" w:eastAsia="zh-CN" w:bidi="ar-SA"/>
        </w:rPr>
      </w:pPr>
    </w:p>
    <w:p>
      <w:pPr>
        <w:pStyle w:val="5"/>
        <w:keepNext w:val="0"/>
        <w:keepLines w:val="0"/>
        <w:pageBreakBefore w:val="0"/>
        <w:widowControl w:val="0"/>
        <w:kinsoku/>
        <w:wordWrap/>
        <w:overflowPunct/>
        <w:topLinePunct w:val="0"/>
        <w:autoSpaceDE/>
        <w:autoSpaceDN/>
        <w:bidi w:val="0"/>
        <w:adjustRightInd w:val="0"/>
        <w:snapToGrid w:val="0"/>
        <w:spacing w:before="157" w:beforeLines="50" w:after="157" w:afterLines="50" w:line="276" w:lineRule="auto"/>
        <w:ind w:left="0" w:leftChars="0" w:firstLine="0" w:firstLineChars="0"/>
        <w:jc w:val="both"/>
        <w:textAlignment w:val="auto"/>
        <w:rPr>
          <w:rFonts w:hint="eastAsia" w:ascii="方正小标宋简体" w:hAnsi="Times New Roman" w:eastAsia="方正小标宋简体" w:cs="Times New Roman"/>
          <w:b w:val="0"/>
          <w:bCs w:val="0"/>
          <w:kern w:val="0"/>
          <w:sz w:val="52"/>
          <w:szCs w:val="52"/>
          <w:highlight w:val="none"/>
          <w:lang w:val="en-US" w:eastAsia="zh-CN" w:bidi="ar-SA"/>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ascii="方正小标宋简体" w:eastAsia="方正小标宋简体"/>
          <w:sz w:val="36"/>
          <w:szCs w:val="36"/>
          <w:highlight w:val="none"/>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ascii="方正小标宋简体" w:eastAsia="方正小标宋简体"/>
          <w:sz w:val="36"/>
          <w:szCs w:val="36"/>
          <w:highlight w:val="none"/>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ascii="方正小标宋简体" w:eastAsia="方正小标宋简体"/>
          <w:sz w:val="36"/>
          <w:szCs w:val="36"/>
          <w:highlight w:val="none"/>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ascii="方正小标宋简体" w:eastAsia="方正小标宋简体"/>
          <w:sz w:val="36"/>
          <w:szCs w:val="36"/>
          <w:highlight w:val="none"/>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default" w:ascii="方正小标宋简体" w:eastAsia="方正小标宋简体"/>
          <w:sz w:val="36"/>
          <w:szCs w:val="36"/>
          <w:highlight w:val="none"/>
          <w:lang w:val="en-US" w:eastAsia="zh-CN"/>
        </w:rPr>
      </w:pPr>
      <w:r>
        <w:rPr>
          <w:rFonts w:hint="eastAsia" w:ascii="方正小标宋简体" w:eastAsia="方正小标宋简体"/>
          <w:sz w:val="36"/>
          <w:szCs w:val="36"/>
          <w:highlight w:val="none"/>
          <w:lang w:val="en-US" w:eastAsia="zh-CN"/>
        </w:rPr>
        <w:t>2023年8月</w:t>
      </w:r>
      <w:bookmarkStart w:id="60" w:name="_GoBack"/>
      <w:bookmarkEnd w:id="60"/>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ascii="方正小标宋简体" w:eastAsia="方正小标宋简体"/>
          <w:sz w:val="36"/>
          <w:szCs w:val="36"/>
          <w:highlight w:val="none"/>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ascii="方正小标宋简体" w:eastAsia="方正小标宋简体"/>
          <w:sz w:val="36"/>
          <w:szCs w:val="36"/>
          <w:highlight w:val="none"/>
        </w:rPr>
      </w:pPr>
      <w:r>
        <w:rPr>
          <w:rFonts w:hint="eastAsia" w:ascii="方正小标宋简体" w:eastAsia="方正小标宋简体"/>
          <w:sz w:val="36"/>
          <w:szCs w:val="36"/>
          <w:highlight w:val="none"/>
        </w:rPr>
        <w:t>前  言</w:t>
      </w:r>
    </w:p>
    <w:p>
      <w:pPr>
        <w:keepNext w:val="0"/>
        <w:keepLines w:val="0"/>
        <w:pageBreakBefore w:val="0"/>
        <w:widowControl/>
        <w:suppressLineNumbers w:val="0"/>
        <w:kinsoku/>
        <w:wordWrap/>
        <w:overflowPunct/>
        <w:topLinePunct w:val="0"/>
        <w:autoSpaceDE/>
        <w:autoSpaceDN/>
        <w:bidi w:val="0"/>
        <w:adjustRightInd/>
        <w:snapToGrid/>
        <w:spacing w:before="157" w:beforeLines="50" w:after="157" w:afterLines="50" w:line="560" w:lineRule="exact"/>
        <w:ind w:firstLine="600" w:firstLineChars="200"/>
        <w:jc w:val="both"/>
        <w:textAlignment w:val="auto"/>
        <w:rPr>
          <w:rFonts w:hint="default" w:ascii="Times New Roman" w:hAnsi="Times New Roman" w:eastAsia="仿宋_GB2312" w:cs="Times New Roman"/>
          <w:kern w:val="0"/>
          <w:sz w:val="30"/>
          <w:szCs w:val="30"/>
          <w:highlight w:val="none"/>
          <w:lang w:val="en-US" w:eastAsia="zh-CN" w:bidi="ar-SA"/>
        </w:rPr>
      </w:pPr>
      <w:r>
        <w:rPr>
          <w:rFonts w:hint="default" w:ascii="Times New Roman" w:hAnsi="Times New Roman" w:eastAsia="仿宋_GB2312" w:cs="Times New Roman"/>
          <w:kern w:val="0"/>
          <w:sz w:val="30"/>
          <w:szCs w:val="30"/>
          <w:highlight w:val="none"/>
          <w:lang w:val="en-US" w:eastAsia="zh-CN" w:bidi="ar-SA"/>
        </w:rPr>
        <w:t>林地是国家重要的自然资源和战略资源，是森林赖以生存和发展的根基，是野生动植物栖息繁衍和生物多样性保护的物质基础，是林业发展和生态建设的载体。加强林地保护利用管理，提升森林资源承载能力，已成为应对气候变化、发展现代林业、保障国土生态安全、坚持人与自然和谐共生、推进生态文明建设的首要任务，</w:t>
      </w:r>
      <w:r>
        <w:rPr>
          <w:rFonts w:hint="eastAsia" w:eastAsia="仿宋_GB2312" w:cs="Times New Roman"/>
          <w:kern w:val="0"/>
          <w:sz w:val="30"/>
          <w:szCs w:val="30"/>
          <w:highlight w:val="none"/>
          <w:lang w:val="en-US" w:eastAsia="zh-CN" w:bidi="ar-SA"/>
        </w:rPr>
        <w:t>更</w:t>
      </w:r>
      <w:r>
        <w:rPr>
          <w:rFonts w:hint="default" w:ascii="Times New Roman" w:hAnsi="Times New Roman" w:eastAsia="仿宋_GB2312" w:cs="Times New Roman"/>
          <w:kern w:val="0"/>
          <w:sz w:val="30"/>
          <w:szCs w:val="30"/>
          <w:highlight w:val="none"/>
          <w:lang w:val="en-US" w:eastAsia="zh-CN" w:bidi="ar-SA"/>
        </w:rPr>
        <w:t>是贯彻落实</w:t>
      </w:r>
      <w:r>
        <w:rPr>
          <w:rFonts w:hint="eastAsia" w:eastAsia="仿宋_GB2312" w:cs="Times New Roman"/>
          <w:kern w:val="0"/>
          <w:sz w:val="30"/>
          <w:szCs w:val="30"/>
          <w:highlight w:val="none"/>
          <w:lang w:val="en-US" w:eastAsia="zh-CN" w:bidi="ar-SA"/>
        </w:rPr>
        <w:t>“</w:t>
      </w:r>
      <w:r>
        <w:rPr>
          <w:rFonts w:hint="default" w:ascii="Times New Roman" w:hAnsi="Times New Roman" w:eastAsia="仿宋_GB2312" w:cs="Times New Roman"/>
          <w:kern w:val="0"/>
          <w:sz w:val="30"/>
          <w:szCs w:val="30"/>
          <w:highlight w:val="none"/>
          <w:lang w:val="en-US" w:eastAsia="zh-CN" w:bidi="ar-SA"/>
        </w:rPr>
        <w:t>绿水青山就是金山银山</w:t>
      </w:r>
      <w:r>
        <w:rPr>
          <w:rFonts w:hint="eastAsia" w:eastAsia="仿宋_GB2312" w:cs="Times New Roman"/>
          <w:kern w:val="0"/>
          <w:sz w:val="30"/>
          <w:szCs w:val="30"/>
          <w:highlight w:val="none"/>
          <w:lang w:val="en-US" w:eastAsia="zh-CN" w:bidi="ar-SA"/>
        </w:rPr>
        <w:t>”</w:t>
      </w:r>
      <w:r>
        <w:rPr>
          <w:rFonts w:hint="default" w:ascii="Times New Roman" w:hAnsi="Times New Roman" w:eastAsia="仿宋_GB2312" w:cs="Times New Roman"/>
          <w:kern w:val="0"/>
          <w:sz w:val="30"/>
          <w:szCs w:val="30"/>
          <w:highlight w:val="none"/>
          <w:lang w:val="en-US" w:eastAsia="zh-CN" w:bidi="ar-SA"/>
        </w:rPr>
        <w:t>发展理念、建设美丽中国的重要保障。因此，开展新一轮林地保护利用规划，既是践行习近平生态文明思想的具体行动，也是依法履行森林法等法定职责和依规履行林地资源管理职能的重要手段。</w:t>
      </w:r>
    </w:p>
    <w:p>
      <w:pPr>
        <w:keepNext w:val="0"/>
        <w:keepLines w:val="0"/>
        <w:pageBreakBefore w:val="0"/>
        <w:widowControl/>
        <w:suppressLineNumbers w:val="0"/>
        <w:kinsoku/>
        <w:wordWrap/>
        <w:overflowPunct/>
        <w:topLinePunct w:val="0"/>
        <w:autoSpaceDE/>
        <w:autoSpaceDN/>
        <w:bidi w:val="0"/>
        <w:adjustRightInd/>
        <w:snapToGrid/>
        <w:spacing w:before="157" w:beforeLines="50" w:after="157" w:afterLines="50" w:line="560" w:lineRule="exact"/>
        <w:ind w:firstLine="600" w:firstLineChars="200"/>
        <w:jc w:val="both"/>
        <w:textAlignment w:val="auto"/>
        <w:rPr>
          <w:rFonts w:hint="eastAsia" w:ascii="Times New Roman" w:hAnsi="Times New Roman" w:eastAsia="仿宋_GB2312" w:cs="Times New Roman"/>
          <w:kern w:val="0"/>
          <w:sz w:val="30"/>
          <w:szCs w:val="30"/>
          <w:highlight w:val="none"/>
          <w:lang w:val="en-US" w:eastAsia="zh-CN" w:bidi="ar-SA"/>
        </w:rPr>
      </w:pPr>
      <w:r>
        <w:rPr>
          <w:rFonts w:hint="eastAsia" w:eastAsia="仿宋_GB2312" w:cs="Times New Roman"/>
          <w:kern w:val="0"/>
          <w:sz w:val="30"/>
          <w:szCs w:val="30"/>
          <w:highlight w:val="none"/>
          <w:lang w:val="en-US" w:eastAsia="zh-CN" w:bidi="ar-SA"/>
        </w:rPr>
        <w:t>为做好新</w:t>
      </w:r>
      <w:r>
        <w:rPr>
          <w:rFonts w:hint="default" w:ascii="Times New Roman" w:hAnsi="Times New Roman" w:eastAsia="仿宋_GB2312" w:cs="Times New Roman"/>
          <w:kern w:val="0"/>
          <w:sz w:val="30"/>
          <w:szCs w:val="30"/>
          <w:highlight w:val="none"/>
          <w:lang w:val="en-US" w:eastAsia="zh-CN" w:bidi="ar-SA"/>
        </w:rPr>
        <w:t>一轮林地保护利用规划</w:t>
      </w:r>
      <w:r>
        <w:rPr>
          <w:rFonts w:hint="eastAsia" w:eastAsia="仿宋_GB2312" w:cs="Times New Roman"/>
          <w:kern w:val="0"/>
          <w:sz w:val="30"/>
          <w:szCs w:val="30"/>
          <w:highlight w:val="none"/>
          <w:lang w:val="en-US" w:eastAsia="zh-CN" w:bidi="ar-SA"/>
        </w:rPr>
        <w:t>工作，琼海市自然资源和规划局委托</w:t>
      </w:r>
      <w:r>
        <w:rPr>
          <w:rFonts w:hint="eastAsia" w:eastAsia="仿宋_GB2312"/>
          <w:kern w:val="0"/>
          <w:sz w:val="30"/>
          <w:szCs w:val="30"/>
          <w:highlight w:val="none"/>
          <w:lang w:eastAsia="zh-CN"/>
        </w:rPr>
        <w:t>技术单位</w:t>
      </w:r>
      <w:r>
        <w:rPr>
          <w:rFonts w:hint="eastAsia" w:eastAsia="仿宋_GB2312"/>
          <w:kern w:val="0"/>
          <w:sz w:val="30"/>
          <w:szCs w:val="30"/>
          <w:highlight w:val="none"/>
          <w:lang w:val="en-US" w:eastAsia="zh-CN"/>
        </w:rPr>
        <w:t>，</w:t>
      </w:r>
      <w:r>
        <w:rPr>
          <w:rFonts w:hint="eastAsia" w:eastAsia="仿宋_GB2312" w:cs="Times New Roman"/>
          <w:kern w:val="0"/>
          <w:sz w:val="30"/>
          <w:szCs w:val="30"/>
          <w:highlight w:val="none"/>
          <w:lang w:val="en-US" w:eastAsia="zh-CN" w:bidi="ar-SA"/>
        </w:rPr>
        <w:t>按照</w:t>
      </w:r>
      <w:r>
        <w:rPr>
          <w:rFonts w:hint="eastAsia" w:ascii="Times New Roman" w:hAnsi="Times New Roman" w:eastAsia="仿宋_GB2312" w:cs="Times New Roman"/>
          <w:kern w:val="0"/>
          <w:sz w:val="30"/>
          <w:szCs w:val="30"/>
          <w:highlight w:val="none"/>
          <w:lang w:val="en-US" w:eastAsia="zh-CN" w:bidi="ar-SA"/>
        </w:rPr>
        <w:t>《国家林业和草原局关于印发〈新一轮林地保护利用规划编制工作方案〉和〈新一轮林地保护利用规划编制技术方案〉的通知》</w:t>
      </w:r>
      <w:r>
        <w:rPr>
          <w:rFonts w:hint="eastAsia" w:eastAsia="仿宋_GB2312" w:cs="Times New Roman"/>
          <w:kern w:val="0"/>
          <w:sz w:val="30"/>
          <w:szCs w:val="30"/>
          <w:highlight w:val="none"/>
          <w:lang w:val="en-US" w:eastAsia="zh-CN" w:bidi="ar-SA"/>
        </w:rPr>
        <w:t>（</w:t>
      </w:r>
      <w:r>
        <w:rPr>
          <w:rFonts w:hint="eastAsia" w:eastAsia="仿宋_GB2312" w:cs="Times New Roman"/>
          <w:kern w:val="0"/>
          <w:sz w:val="30"/>
          <w:szCs w:val="30"/>
          <w:highlight w:val="none"/>
          <w:lang w:eastAsia="zh-CN"/>
        </w:rPr>
        <w:t>林资发〔2020〕95号</w:t>
      </w:r>
      <w:r>
        <w:rPr>
          <w:rFonts w:hint="eastAsia" w:eastAsia="仿宋_GB2312" w:cs="Times New Roman"/>
          <w:kern w:val="0"/>
          <w:sz w:val="30"/>
          <w:szCs w:val="30"/>
          <w:highlight w:val="none"/>
          <w:lang w:val="en-US" w:eastAsia="zh-CN" w:bidi="ar-SA"/>
        </w:rPr>
        <w:t>）、《自然资源部 国家林业和草原局关于以第三次全国国土调查成果为基础明确林地管理边界规范林地管理的通知》（</w:t>
      </w:r>
      <w:r>
        <w:rPr>
          <w:rFonts w:hint="eastAsia" w:ascii="Times New Roman" w:hAnsi="Times New Roman" w:eastAsia="仿宋_GB2312" w:cs="Times New Roman"/>
          <w:i w:val="0"/>
          <w:iCs w:val="0"/>
          <w:caps w:val="0"/>
          <w:color w:val="auto"/>
          <w:spacing w:val="0"/>
          <w:kern w:val="0"/>
          <w:sz w:val="30"/>
          <w:szCs w:val="30"/>
          <w:highlight w:val="none"/>
          <w:shd w:val="clear" w:fill="auto"/>
        </w:rPr>
        <w:t>自然资发〔2023〕53号</w:t>
      </w:r>
      <w:r>
        <w:rPr>
          <w:rFonts w:hint="eastAsia" w:eastAsia="仿宋_GB2312" w:cs="Times New Roman"/>
          <w:kern w:val="0"/>
          <w:sz w:val="30"/>
          <w:szCs w:val="30"/>
          <w:highlight w:val="none"/>
          <w:lang w:val="en-US" w:eastAsia="zh-CN" w:bidi="ar-SA"/>
        </w:rPr>
        <w:t>）等文件要求开展</w:t>
      </w:r>
      <w:r>
        <w:rPr>
          <w:rFonts w:hint="eastAsia" w:eastAsia="仿宋_GB2312"/>
          <w:kern w:val="0"/>
          <w:sz w:val="30"/>
          <w:szCs w:val="30"/>
          <w:highlight w:val="none"/>
          <w:lang w:val="en-US" w:eastAsia="zh-CN"/>
        </w:rPr>
        <w:t>《</w:t>
      </w:r>
      <w:r>
        <w:rPr>
          <w:rFonts w:hint="eastAsia" w:eastAsia="仿宋_GB2312" w:cs="Times New Roman"/>
          <w:kern w:val="0"/>
          <w:sz w:val="30"/>
          <w:szCs w:val="30"/>
          <w:highlight w:val="none"/>
          <w:lang w:val="en-US" w:eastAsia="zh-CN"/>
        </w:rPr>
        <w:t>海南省琼海市林地保护利用规划（2021-2035年）</w:t>
      </w:r>
      <w:r>
        <w:rPr>
          <w:rFonts w:hint="eastAsia" w:eastAsia="仿宋_GB2312"/>
          <w:kern w:val="0"/>
          <w:sz w:val="30"/>
          <w:szCs w:val="30"/>
          <w:highlight w:val="none"/>
          <w:lang w:val="en-US" w:eastAsia="zh-CN"/>
        </w:rPr>
        <w:t>》（以下简称《规划》）编制工作。</w:t>
      </w:r>
    </w:p>
    <w:p>
      <w:pPr>
        <w:keepNext w:val="0"/>
        <w:keepLines w:val="0"/>
        <w:pageBreakBefore w:val="0"/>
        <w:widowControl/>
        <w:suppressLineNumbers w:val="0"/>
        <w:kinsoku/>
        <w:wordWrap/>
        <w:overflowPunct/>
        <w:topLinePunct w:val="0"/>
        <w:autoSpaceDE/>
        <w:autoSpaceDN/>
        <w:bidi w:val="0"/>
        <w:adjustRightInd/>
        <w:snapToGrid/>
        <w:spacing w:before="157" w:beforeLines="50" w:after="157" w:afterLines="50" w:line="560" w:lineRule="exact"/>
        <w:ind w:firstLine="600" w:firstLineChars="200"/>
        <w:jc w:val="both"/>
        <w:textAlignment w:val="auto"/>
        <w:rPr>
          <w:rFonts w:hint="default" w:ascii="Times New Roman" w:hAnsi="Times New Roman" w:eastAsia="仿宋_GB2312" w:cs="Times New Roman"/>
          <w:kern w:val="0"/>
          <w:sz w:val="30"/>
          <w:szCs w:val="30"/>
          <w:highlight w:val="none"/>
          <w:lang w:val="en-US" w:eastAsia="zh-CN" w:bidi="ar-SA"/>
        </w:rPr>
      </w:pPr>
      <w:r>
        <w:rPr>
          <w:rFonts w:hint="default" w:ascii="Times New Roman" w:hAnsi="Times New Roman" w:eastAsia="仿宋_GB2312" w:cs="Times New Roman"/>
          <w:kern w:val="0"/>
          <w:sz w:val="30"/>
          <w:szCs w:val="30"/>
          <w:highlight w:val="none"/>
          <w:lang w:val="en-US" w:eastAsia="zh-CN" w:bidi="ar-SA"/>
        </w:rPr>
        <w:t>《规划》是指导琼海市未来15年林地保护利用工作的纲领性</w:t>
      </w:r>
      <w:r>
        <w:rPr>
          <w:rFonts w:hint="eastAsia" w:eastAsia="仿宋_GB2312" w:cs="Times New Roman"/>
          <w:kern w:val="0"/>
          <w:sz w:val="30"/>
          <w:szCs w:val="30"/>
          <w:highlight w:val="none"/>
          <w:lang w:val="en-US" w:eastAsia="zh-CN" w:bidi="ar-SA"/>
        </w:rPr>
        <w:t>、</w:t>
      </w:r>
      <w:r>
        <w:rPr>
          <w:rFonts w:hint="eastAsia" w:eastAsia="仿宋_GB2312"/>
          <w:kern w:val="0"/>
          <w:sz w:val="30"/>
          <w:szCs w:val="30"/>
          <w:highlight w:val="none"/>
        </w:rPr>
        <w:t>约束性</w:t>
      </w:r>
      <w:r>
        <w:rPr>
          <w:rFonts w:hint="default" w:ascii="Times New Roman" w:hAnsi="Times New Roman" w:eastAsia="仿宋_GB2312" w:cs="Times New Roman"/>
          <w:kern w:val="0"/>
          <w:sz w:val="30"/>
          <w:szCs w:val="30"/>
          <w:highlight w:val="none"/>
          <w:lang w:val="en-US" w:eastAsia="zh-CN" w:bidi="ar-SA"/>
        </w:rPr>
        <w:t>文件，规划期限为2021-2035年，</w:t>
      </w:r>
      <w:r>
        <w:rPr>
          <w:rFonts w:hint="eastAsia" w:eastAsia="仿宋_GB2312" w:cs="Times New Roman"/>
          <w:kern w:val="0"/>
          <w:sz w:val="30"/>
          <w:szCs w:val="30"/>
          <w:highlight w:val="none"/>
          <w:lang w:val="en-US" w:eastAsia="zh-CN" w:bidi="ar-SA"/>
        </w:rPr>
        <w:t>以</w:t>
      </w:r>
      <w:r>
        <w:rPr>
          <w:rFonts w:eastAsia="仿宋_GB2312" w:cs="Times New Roman"/>
          <w:kern w:val="0"/>
          <w:sz w:val="30"/>
          <w:szCs w:val="30"/>
          <w:highlight w:val="none"/>
          <w:lang w:eastAsia="zh-CN"/>
        </w:rPr>
        <w:t>2020年为基准年</w:t>
      </w:r>
      <w:r>
        <w:rPr>
          <w:rFonts w:hint="eastAsia" w:eastAsia="仿宋_GB2312" w:cs="Times New Roman"/>
          <w:kern w:val="0"/>
          <w:sz w:val="30"/>
          <w:szCs w:val="30"/>
          <w:highlight w:val="none"/>
          <w:lang w:eastAsia="zh-CN"/>
        </w:rPr>
        <w:t>，</w:t>
      </w:r>
      <w:r>
        <w:rPr>
          <w:rFonts w:hint="default" w:ascii="Times New Roman" w:hAnsi="Times New Roman" w:eastAsia="仿宋_GB2312" w:cs="Times New Roman"/>
          <w:kern w:val="0"/>
          <w:sz w:val="30"/>
          <w:szCs w:val="30"/>
          <w:highlight w:val="none"/>
          <w:lang w:val="en-US" w:eastAsia="zh-CN" w:bidi="ar-SA"/>
        </w:rPr>
        <w:t>2035年为规划目标年，规划区域为</w:t>
      </w:r>
      <w:r>
        <w:rPr>
          <w:rFonts w:hint="default" w:eastAsia="仿宋_GB2312"/>
          <w:kern w:val="0"/>
          <w:sz w:val="30"/>
          <w:szCs w:val="30"/>
          <w:highlight w:val="none"/>
        </w:rPr>
        <w:t>琼海市行政区内的所有林地和依法可用于林业发展的其他土地</w:t>
      </w:r>
      <w:r>
        <w:rPr>
          <w:rFonts w:hint="default" w:ascii="Times New Roman" w:hAnsi="Times New Roman" w:eastAsia="仿宋_GB2312" w:cs="Times New Roman"/>
          <w:kern w:val="0"/>
          <w:sz w:val="30"/>
          <w:szCs w:val="30"/>
          <w:highlight w:val="none"/>
          <w:lang w:val="en-US" w:eastAsia="zh-CN" w:bidi="ar-SA"/>
        </w:rPr>
        <w:t>，在对全市林地资源现状、利用特点、存在问题、消长趋势进行综合分析的基础上，</w:t>
      </w:r>
      <w:r>
        <w:rPr>
          <w:rFonts w:hint="eastAsia" w:eastAsia="仿宋_GB2312" w:cs="Times New Roman"/>
          <w:kern w:val="0"/>
          <w:sz w:val="30"/>
          <w:szCs w:val="30"/>
          <w:highlight w:val="none"/>
          <w:lang w:val="en-US" w:eastAsia="zh-CN" w:bidi="ar-SA"/>
        </w:rPr>
        <w:t>明确</w:t>
      </w:r>
      <w:r>
        <w:rPr>
          <w:rFonts w:hint="default" w:ascii="Times New Roman" w:hAnsi="Times New Roman" w:eastAsia="仿宋_GB2312" w:cs="Times New Roman"/>
          <w:kern w:val="0"/>
          <w:sz w:val="30"/>
          <w:szCs w:val="30"/>
          <w:highlight w:val="none"/>
          <w:lang w:val="en-US" w:eastAsia="zh-CN" w:bidi="ar-SA"/>
        </w:rPr>
        <w:t>了林地保护利用规划的指导思想、原则和目标，从林地总量、林地结构、林种结构、区域布局等方面作出了规划安排，对林地保护及建设工程作出规划设想，提出保障规划实施的主要措施，是琼海市各项工程建设使用林地、审核审批林地的重要依据，是优化林地结构、提高林地利用效益、实现林地科学管理的基础和落实林地用途管制的重要保障。</w:t>
      </w:r>
    </w:p>
    <w:p>
      <w:pPr>
        <w:pStyle w:val="4"/>
        <w:keepNext w:val="0"/>
        <w:keepLines w:val="0"/>
        <w:pageBreakBefore w:val="0"/>
        <w:kinsoku/>
        <w:wordWrap/>
        <w:overflowPunct/>
        <w:topLinePunct w:val="0"/>
        <w:autoSpaceDE/>
        <w:autoSpaceDN/>
        <w:bidi w:val="0"/>
        <w:adjustRightInd/>
        <w:snapToGrid/>
        <w:spacing w:before="157" w:beforeLines="50" w:after="157" w:afterLines="50" w:line="560" w:lineRule="exact"/>
        <w:ind w:firstLine="600" w:firstLineChars="200"/>
        <w:jc w:val="both"/>
        <w:textAlignment w:val="auto"/>
        <w:rPr>
          <w:rFonts w:hint="default" w:ascii="Times New Roman" w:hAnsi="Times New Roman" w:eastAsia="仿宋_GB2312" w:cs="Times New Roman"/>
          <w:kern w:val="0"/>
          <w:sz w:val="30"/>
          <w:szCs w:val="30"/>
          <w:highlight w:val="none"/>
          <w:lang w:val="en-US" w:eastAsia="zh-CN" w:bidi="ar-SA"/>
        </w:rPr>
      </w:pPr>
      <w:r>
        <w:rPr>
          <w:rFonts w:hint="default" w:ascii="Times New Roman" w:hAnsi="Times New Roman" w:eastAsia="仿宋_GB2312"/>
          <w:kern w:val="0"/>
          <w:sz w:val="30"/>
          <w:szCs w:val="30"/>
          <w:highlight w:val="none"/>
        </w:rPr>
        <w:t>《规划》编制工作得到了</w:t>
      </w:r>
      <w:r>
        <w:rPr>
          <w:rFonts w:hint="eastAsia" w:ascii="Times New Roman" w:hAnsi="Times New Roman" w:eastAsia="仿宋_GB2312"/>
          <w:kern w:val="0"/>
          <w:sz w:val="30"/>
          <w:szCs w:val="30"/>
          <w:highlight w:val="none"/>
          <w:lang w:val="en-US" w:eastAsia="zh-CN"/>
        </w:rPr>
        <w:t>琼海市</w:t>
      </w:r>
      <w:r>
        <w:rPr>
          <w:rFonts w:hint="default" w:ascii="Times New Roman" w:hAnsi="Times New Roman" w:eastAsia="仿宋_GB2312"/>
          <w:kern w:val="0"/>
          <w:sz w:val="30"/>
          <w:szCs w:val="30"/>
          <w:highlight w:val="none"/>
        </w:rPr>
        <w:t>人民政府以及</w:t>
      </w:r>
      <w:r>
        <w:rPr>
          <w:rFonts w:hint="eastAsia" w:ascii="Times New Roman" w:hAnsi="Times New Roman" w:eastAsia="仿宋_GB2312"/>
          <w:kern w:val="0"/>
          <w:sz w:val="30"/>
          <w:szCs w:val="30"/>
          <w:highlight w:val="none"/>
        </w:rPr>
        <w:t>市自然资源和规划局</w:t>
      </w:r>
      <w:r>
        <w:rPr>
          <w:rFonts w:hint="default" w:ascii="Times New Roman" w:hAnsi="Times New Roman" w:eastAsia="仿宋_GB2312"/>
          <w:kern w:val="0"/>
          <w:sz w:val="30"/>
          <w:szCs w:val="30"/>
          <w:highlight w:val="none"/>
        </w:rPr>
        <w:t>、</w:t>
      </w:r>
      <w:r>
        <w:rPr>
          <w:rFonts w:hint="eastAsia" w:ascii="Times New Roman" w:hAnsi="Times New Roman" w:eastAsia="仿宋_GB2312"/>
          <w:kern w:val="0"/>
          <w:sz w:val="30"/>
          <w:szCs w:val="30"/>
          <w:highlight w:val="none"/>
          <w:lang w:val="en-US" w:eastAsia="zh-CN"/>
        </w:rPr>
        <w:t>市</w:t>
      </w:r>
      <w:r>
        <w:rPr>
          <w:rFonts w:hint="default" w:ascii="Times New Roman" w:hAnsi="Times New Roman" w:eastAsia="仿宋_GB2312"/>
          <w:kern w:val="0"/>
          <w:sz w:val="30"/>
          <w:szCs w:val="30"/>
          <w:highlight w:val="none"/>
        </w:rPr>
        <w:t>发展和改革局、</w:t>
      </w:r>
      <w:r>
        <w:rPr>
          <w:rFonts w:hint="eastAsia" w:ascii="Times New Roman" w:hAnsi="Times New Roman" w:eastAsia="仿宋_GB2312"/>
          <w:kern w:val="0"/>
          <w:sz w:val="30"/>
          <w:szCs w:val="30"/>
          <w:highlight w:val="none"/>
          <w:lang w:val="en-US" w:eastAsia="zh-CN"/>
        </w:rPr>
        <w:t>市</w:t>
      </w:r>
      <w:r>
        <w:rPr>
          <w:rFonts w:hint="default" w:ascii="Times New Roman" w:hAnsi="Times New Roman" w:eastAsia="仿宋_GB2312"/>
          <w:kern w:val="0"/>
          <w:sz w:val="30"/>
          <w:szCs w:val="30"/>
          <w:highlight w:val="none"/>
        </w:rPr>
        <w:t>财政局、</w:t>
      </w:r>
      <w:r>
        <w:rPr>
          <w:rFonts w:hint="eastAsia" w:ascii="Times New Roman" w:hAnsi="Times New Roman" w:eastAsia="仿宋_GB2312"/>
          <w:kern w:val="0"/>
          <w:sz w:val="30"/>
          <w:szCs w:val="30"/>
          <w:highlight w:val="none"/>
          <w:lang w:val="en-US" w:eastAsia="zh-CN"/>
        </w:rPr>
        <w:t>市</w:t>
      </w:r>
      <w:r>
        <w:rPr>
          <w:rFonts w:hint="default" w:ascii="Times New Roman" w:hAnsi="Times New Roman" w:eastAsia="仿宋_GB2312"/>
          <w:kern w:val="0"/>
          <w:sz w:val="30"/>
          <w:szCs w:val="30"/>
          <w:highlight w:val="none"/>
        </w:rPr>
        <w:t>交通运输局、</w:t>
      </w:r>
      <w:r>
        <w:rPr>
          <w:rFonts w:hint="eastAsia" w:ascii="Times New Roman" w:hAnsi="Times New Roman" w:eastAsia="仿宋_GB2312"/>
          <w:kern w:val="0"/>
          <w:sz w:val="30"/>
          <w:szCs w:val="30"/>
          <w:highlight w:val="none"/>
          <w:lang w:val="en-US" w:eastAsia="zh-CN"/>
        </w:rPr>
        <w:t>市</w:t>
      </w:r>
      <w:r>
        <w:rPr>
          <w:rFonts w:hint="default" w:ascii="Times New Roman" w:hAnsi="Times New Roman" w:eastAsia="仿宋_GB2312"/>
          <w:kern w:val="0"/>
          <w:sz w:val="30"/>
          <w:szCs w:val="30"/>
          <w:highlight w:val="none"/>
        </w:rPr>
        <w:t>水利局、</w:t>
      </w:r>
      <w:r>
        <w:rPr>
          <w:rFonts w:hint="eastAsia" w:ascii="Times New Roman" w:hAnsi="Times New Roman" w:eastAsia="仿宋_GB2312"/>
          <w:kern w:val="0"/>
          <w:sz w:val="30"/>
          <w:szCs w:val="30"/>
          <w:highlight w:val="none"/>
          <w:lang w:val="en-US" w:eastAsia="zh-CN"/>
        </w:rPr>
        <w:t>市</w:t>
      </w:r>
      <w:r>
        <w:rPr>
          <w:rFonts w:hint="default" w:ascii="Times New Roman" w:hAnsi="Times New Roman" w:eastAsia="仿宋_GB2312"/>
          <w:kern w:val="0"/>
          <w:sz w:val="30"/>
          <w:szCs w:val="30"/>
          <w:highlight w:val="none"/>
        </w:rPr>
        <w:t>农业农村局、</w:t>
      </w:r>
      <w:r>
        <w:rPr>
          <w:rFonts w:hint="eastAsia" w:ascii="Times New Roman" w:hAnsi="Times New Roman" w:eastAsia="仿宋_GB2312"/>
          <w:kern w:val="0"/>
          <w:sz w:val="30"/>
          <w:szCs w:val="30"/>
          <w:highlight w:val="none"/>
          <w:lang w:val="en-US" w:eastAsia="zh-CN"/>
        </w:rPr>
        <w:t>市</w:t>
      </w:r>
      <w:r>
        <w:rPr>
          <w:rFonts w:hint="default" w:ascii="Times New Roman" w:hAnsi="Times New Roman" w:eastAsia="仿宋_GB2312"/>
          <w:kern w:val="0"/>
          <w:sz w:val="30"/>
          <w:szCs w:val="30"/>
          <w:highlight w:val="none"/>
        </w:rPr>
        <w:t>生态环境局等相关部门的领导、专家及工作人员的大力支持，在此表示衷心感谢！</w:t>
      </w:r>
      <w:r>
        <w:rPr>
          <w:rFonts w:hint="default" w:ascii="Times New Roman" w:hAnsi="Times New Roman" w:eastAsia="仿宋_GB2312" w:cs="Times New Roman"/>
          <w:kern w:val="0"/>
          <w:sz w:val="30"/>
          <w:szCs w:val="30"/>
          <w:highlight w:val="none"/>
          <w:lang w:val="en-US" w:eastAsia="zh-CN" w:bidi="ar-SA"/>
        </w:rPr>
        <w:t>由于水平有限，《规划》难免会存在纰漏与不足之处，敬请批评指正。</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default" w:ascii="Times New Roman" w:hAnsi="Times New Roman" w:eastAsia="仿宋_GB2312" w:cs="Times New Roman"/>
          <w:color w:val="auto"/>
          <w:sz w:val="30"/>
          <w:lang w:val="en-US" w:eastAsia="zh-CN"/>
        </w:rPr>
      </w:pPr>
      <w:r>
        <w:rPr>
          <w:rFonts w:hint="eastAsia" w:ascii="Times New Roman" w:hAnsi="Times New Roman" w:eastAsia="仿宋_GB2312" w:cs="Times New Roman"/>
          <w:color w:val="auto"/>
          <w:sz w:val="30"/>
          <w:lang w:val="en-US" w:eastAsia="zh-CN"/>
        </w:rPr>
        <w:t xml:space="preserve">                           规划</w:t>
      </w:r>
      <w:r>
        <w:rPr>
          <w:rFonts w:hint="default" w:ascii="Times New Roman" w:hAnsi="Times New Roman" w:eastAsia="仿宋_GB2312" w:cs="Times New Roman"/>
          <w:color w:val="auto"/>
          <w:sz w:val="30"/>
          <w:lang w:val="en-US" w:eastAsia="zh-CN"/>
        </w:rPr>
        <w:t xml:space="preserve">编制组 </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default" w:ascii="Times New Roman" w:hAnsi="Times New Roman" w:eastAsia="仿宋_GB2312" w:cs="Times New Roman"/>
          <w:color w:val="auto"/>
          <w:sz w:val="30"/>
          <w:lang w:val="en-US" w:eastAsia="zh-CN"/>
        </w:rPr>
      </w:pPr>
      <w:r>
        <w:rPr>
          <w:rFonts w:hint="default" w:ascii="Times New Roman" w:hAnsi="Times New Roman" w:eastAsia="仿宋_GB2312" w:cs="Times New Roman"/>
          <w:color w:val="auto"/>
          <w:sz w:val="30"/>
          <w:lang w:val="en-US" w:eastAsia="zh-CN"/>
        </w:rPr>
        <w:t xml:space="preserve">                           202</w:t>
      </w:r>
      <w:r>
        <w:rPr>
          <w:rFonts w:hint="eastAsia" w:eastAsia="仿宋_GB2312" w:cs="Times New Roman"/>
          <w:color w:val="auto"/>
          <w:sz w:val="30"/>
          <w:lang w:val="en-US" w:eastAsia="zh-CN"/>
        </w:rPr>
        <w:t>3</w:t>
      </w:r>
      <w:r>
        <w:rPr>
          <w:rFonts w:hint="default" w:ascii="Times New Roman" w:hAnsi="Times New Roman" w:eastAsia="仿宋_GB2312" w:cs="Times New Roman"/>
          <w:color w:val="auto"/>
          <w:sz w:val="30"/>
          <w:lang w:val="en-US" w:eastAsia="zh-CN"/>
        </w:rPr>
        <w:t>年</w:t>
      </w:r>
      <w:r>
        <w:rPr>
          <w:rFonts w:hint="eastAsia" w:eastAsia="仿宋_GB2312" w:cs="Times New Roman"/>
          <w:color w:val="auto"/>
          <w:sz w:val="30"/>
          <w:lang w:val="en-US" w:eastAsia="zh-CN"/>
        </w:rPr>
        <w:t>7</w:t>
      </w:r>
      <w:r>
        <w:rPr>
          <w:rFonts w:hint="default" w:ascii="Times New Roman" w:hAnsi="Times New Roman" w:eastAsia="仿宋_GB2312" w:cs="Times New Roman"/>
          <w:color w:val="auto"/>
          <w:sz w:val="30"/>
          <w:lang w:val="en-US" w:eastAsia="zh-CN"/>
        </w:rPr>
        <w:t>月</w:t>
      </w:r>
    </w:p>
    <w:p>
      <w:pPr>
        <w:keepNext w:val="0"/>
        <w:keepLines w:val="0"/>
        <w:pageBreakBefore w:val="0"/>
        <w:widowControl w:val="0"/>
        <w:kinsoku/>
        <w:wordWrap/>
        <w:overflowPunct/>
        <w:topLinePunct w:val="0"/>
        <w:autoSpaceDE/>
        <w:autoSpaceDN/>
        <w:bidi w:val="0"/>
        <w:adjustRightInd/>
        <w:snapToGrid/>
        <w:spacing w:before="0" w:beforeLines="0" w:after="0" w:afterLines="0" w:line="360" w:lineRule="auto"/>
        <w:ind w:left="0" w:leftChars="0" w:right="0" w:rightChars="0" w:firstLine="0" w:firstLineChars="0"/>
        <w:jc w:val="center"/>
        <w:textAlignment w:val="auto"/>
        <w:rPr>
          <w:rFonts w:ascii="宋体" w:hAnsi="宋体" w:eastAsia="宋体" w:cs="Times New Roman"/>
          <w:kern w:val="2"/>
          <w:sz w:val="21"/>
          <w:szCs w:val="24"/>
          <w:highlight w:val="none"/>
          <w:lang w:val="en-US" w:eastAsia="zh-CN" w:bidi="ar-SA"/>
        </w:rPr>
        <w:sectPr>
          <w:pgSz w:w="11906" w:h="16838"/>
          <w:pgMar w:top="1440" w:right="1800" w:bottom="1440" w:left="1800" w:header="851" w:footer="992" w:gutter="0"/>
          <w:cols w:space="425" w:num="1"/>
          <w:docGrid w:type="lines" w:linePitch="312" w:charSpace="0"/>
        </w:sectPr>
      </w:pPr>
    </w:p>
    <w:sdt>
      <w:sdtPr>
        <w:rPr>
          <w:rFonts w:ascii="宋体" w:hAnsi="宋体" w:eastAsia="宋体" w:cs="Times New Roman"/>
          <w:kern w:val="2"/>
          <w:sz w:val="21"/>
          <w:szCs w:val="24"/>
          <w:highlight w:val="none"/>
          <w:lang w:val="en-US" w:eastAsia="zh-CN" w:bidi="ar-SA"/>
        </w:rPr>
        <w:id w:val="147463960"/>
        <w15:color w:val="DBDBDB"/>
        <w:docPartObj>
          <w:docPartGallery w:val="Table of Contents"/>
          <w:docPartUnique/>
        </w:docPartObj>
      </w:sdtPr>
      <w:sdtEndPr>
        <w:rPr>
          <w:rFonts w:hint="default" w:ascii="Times New Roman" w:hAnsi="Times New Roman" w:eastAsia="宋体" w:cs="Times New Roman"/>
          <w:b/>
          <w:kern w:val="2"/>
          <w:sz w:val="21"/>
          <w:szCs w:val="24"/>
          <w:highlight w:val="none"/>
          <w:lang w:val="en-US" w:eastAsia="zh-CN" w:bidi="ar-SA"/>
        </w:rPr>
      </w:sdtEndPr>
      <w:sdtContent>
        <w:p>
          <w:pPr>
            <w:keepNext w:val="0"/>
            <w:keepLines w:val="0"/>
            <w:pageBreakBefore w:val="0"/>
            <w:widowControl w:val="0"/>
            <w:kinsoku/>
            <w:wordWrap/>
            <w:overflowPunct/>
            <w:topLinePunct w:val="0"/>
            <w:autoSpaceDE/>
            <w:autoSpaceDN/>
            <w:bidi w:val="0"/>
            <w:adjustRightInd/>
            <w:snapToGrid/>
            <w:spacing w:before="0" w:beforeLines="0" w:after="0" w:afterLines="0" w:line="360" w:lineRule="auto"/>
            <w:ind w:left="0" w:leftChars="0" w:right="0" w:rightChars="0" w:firstLine="0" w:firstLineChars="0"/>
            <w:jc w:val="center"/>
            <w:textAlignment w:val="auto"/>
            <w:rPr>
              <w:rFonts w:hint="eastAsia" w:ascii="方正小标宋简体" w:hAnsi="Times New Roman" w:eastAsia="方正小标宋简体" w:cs="Times New Roman"/>
              <w:kern w:val="0"/>
              <w:sz w:val="36"/>
              <w:szCs w:val="36"/>
              <w:highlight w:val="none"/>
              <w:lang w:val="en-US" w:eastAsia="zh-CN" w:bidi="ar-SA"/>
            </w:rPr>
          </w:pPr>
          <w:r>
            <w:rPr>
              <w:rFonts w:hint="eastAsia" w:ascii="方正小标宋简体" w:hAnsi="Times New Roman" w:eastAsia="方正小标宋简体" w:cs="Times New Roman"/>
              <w:kern w:val="0"/>
              <w:sz w:val="36"/>
              <w:szCs w:val="36"/>
              <w:highlight w:val="none"/>
              <w:lang w:val="en-US" w:eastAsia="zh-CN" w:bidi="ar-SA"/>
            </w:rPr>
            <w:t>目  录</w:t>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before="50" w:after="50"/>
            <w:ind w:left="0" w:leftChars="0"/>
            <w:textAlignment w:val="auto"/>
            <w:rPr>
              <w:rFonts w:hint="default" w:ascii="Times New Roman" w:hAnsi="Times New Roman" w:eastAsia="宋体" w:cs="Times New Roman"/>
              <w:b/>
              <w:bCs/>
              <w:kern w:val="2"/>
              <w:sz w:val="30"/>
              <w:szCs w:val="30"/>
              <w:lang w:val="en-US" w:eastAsia="zh-CN" w:bidi="ar-SA"/>
            </w:rPr>
          </w:pPr>
          <w:r>
            <w:rPr>
              <w:rFonts w:hint="default"/>
              <w:highlight w:val="none"/>
              <w:lang w:val="en-US"/>
            </w:rPr>
            <w:fldChar w:fldCharType="begin"/>
          </w:r>
          <w:r>
            <w:rPr>
              <w:rFonts w:hint="default"/>
              <w:highlight w:val="none"/>
              <w:lang w:val="en-US"/>
            </w:rPr>
            <w:instrText xml:space="preserve">TOC \o "1-2" \h \u </w:instrText>
          </w:r>
          <w:r>
            <w:rPr>
              <w:rFonts w:hint="default"/>
              <w:highlight w:val="none"/>
              <w:lang w:val="en-US"/>
            </w:rPr>
            <w:fldChar w:fldCharType="separate"/>
          </w:r>
          <w:r>
            <w:rPr>
              <w:rFonts w:hint="default" w:ascii="Times New Roman" w:hAnsi="Times New Roman" w:eastAsia="宋体" w:cs="Times New Roman"/>
              <w:b/>
              <w:bCs/>
              <w:kern w:val="2"/>
              <w:sz w:val="30"/>
              <w:szCs w:val="30"/>
              <w:lang w:val="en-US" w:eastAsia="zh-CN" w:bidi="ar-SA"/>
            </w:rPr>
            <w:fldChar w:fldCharType="begin"/>
          </w:r>
          <w:r>
            <w:rPr>
              <w:rFonts w:hint="default" w:ascii="Times New Roman" w:hAnsi="Times New Roman" w:eastAsia="宋体" w:cs="Times New Roman"/>
              <w:b/>
              <w:bCs/>
              <w:kern w:val="2"/>
              <w:sz w:val="30"/>
              <w:szCs w:val="30"/>
              <w:lang w:val="en-US" w:eastAsia="zh-CN" w:bidi="ar-SA"/>
            </w:rPr>
            <w:instrText xml:space="preserve"> HYPERLINK \l _Toc32219 </w:instrText>
          </w:r>
          <w:r>
            <w:rPr>
              <w:rFonts w:hint="default" w:ascii="Times New Roman" w:hAnsi="Times New Roman" w:eastAsia="宋体" w:cs="Times New Roman"/>
              <w:b/>
              <w:bCs/>
              <w:kern w:val="2"/>
              <w:sz w:val="30"/>
              <w:szCs w:val="30"/>
              <w:lang w:val="en-US" w:eastAsia="zh-CN" w:bidi="ar-SA"/>
            </w:rPr>
            <w:fldChar w:fldCharType="separate"/>
          </w:r>
          <w:r>
            <w:rPr>
              <w:rFonts w:hint="eastAsia" w:ascii="Times New Roman" w:hAnsi="Times New Roman" w:eastAsia="宋体" w:cs="Times New Roman"/>
              <w:b/>
              <w:bCs/>
              <w:kern w:val="2"/>
              <w:sz w:val="30"/>
              <w:szCs w:val="30"/>
              <w:lang w:val="en-US" w:eastAsia="zh-CN" w:bidi="ar-SA"/>
            </w:rPr>
            <w:t>第一章  森林资源变化对比及评价</w:t>
          </w:r>
          <w:r>
            <w:rPr>
              <w:rFonts w:hint="default" w:ascii="Times New Roman" w:hAnsi="Times New Roman" w:eastAsia="宋体" w:cs="Times New Roman"/>
              <w:b/>
              <w:bCs/>
              <w:kern w:val="2"/>
              <w:sz w:val="30"/>
              <w:szCs w:val="30"/>
              <w:lang w:val="en-US" w:eastAsia="zh-CN" w:bidi="ar-SA"/>
            </w:rPr>
            <w:tab/>
          </w:r>
          <w:r>
            <w:rPr>
              <w:rFonts w:hint="default" w:ascii="Times New Roman" w:hAnsi="Times New Roman" w:eastAsia="宋体" w:cs="Times New Roman"/>
              <w:b/>
              <w:bCs/>
              <w:kern w:val="2"/>
              <w:sz w:val="30"/>
              <w:szCs w:val="30"/>
              <w:lang w:val="en-US" w:eastAsia="zh-CN" w:bidi="ar-SA"/>
            </w:rPr>
            <w:fldChar w:fldCharType="begin"/>
          </w:r>
          <w:r>
            <w:rPr>
              <w:rFonts w:hint="default" w:ascii="Times New Roman" w:hAnsi="Times New Roman" w:eastAsia="宋体" w:cs="Times New Roman"/>
              <w:b/>
              <w:bCs/>
              <w:kern w:val="2"/>
              <w:sz w:val="30"/>
              <w:szCs w:val="30"/>
              <w:lang w:val="en-US" w:eastAsia="zh-CN" w:bidi="ar-SA"/>
            </w:rPr>
            <w:instrText xml:space="preserve"> PAGEREF _Toc32219 \h </w:instrText>
          </w:r>
          <w:r>
            <w:rPr>
              <w:rFonts w:hint="default" w:ascii="Times New Roman" w:hAnsi="Times New Roman" w:eastAsia="宋体" w:cs="Times New Roman"/>
              <w:b/>
              <w:bCs/>
              <w:kern w:val="2"/>
              <w:sz w:val="30"/>
              <w:szCs w:val="30"/>
              <w:lang w:val="en-US" w:eastAsia="zh-CN" w:bidi="ar-SA"/>
            </w:rPr>
            <w:fldChar w:fldCharType="separate"/>
          </w:r>
          <w:r>
            <w:rPr>
              <w:rFonts w:hint="default" w:ascii="Times New Roman" w:hAnsi="Times New Roman" w:eastAsia="宋体" w:cs="Times New Roman"/>
              <w:b/>
              <w:bCs/>
              <w:kern w:val="2"/>
              <w:sz w:val="30"/>
              <w:szCs w:val="30"/>
              <w:lang w:val="en-US" w:eastAsia="zh-CN" w:bidi="ar-SA"/>
            </w:rPr>
            <w:t>1</w:t>
          </w:r>
          <w:r>
            <w:rPr>
              <w:rFonts w:hint="default" w:ascii="Times New Roman" w:hAnsi="Times New Roman" w:eastAsia="宋体" w:cs="Times New Roman"/>
              <w:b/>
              <w:bCs/>
              <w:kern w:val="2"/>
              <w:sz w:val="30"/>
              <w:szCs w:val="30"/>
              <w:lang w:val="en-US" w:eastAsia="zh-CN" w:bidi="ar-SA"/>
            </w:rPr>
            <w:fldChar w:fldCharType="end"/>
          </w:r>
          <w:r>
            <w:rPr>
              <w:rFonts w:hint="default" w:ascii="Times New Roman" w:hAnsi="Times New Roman" w:eastAsia="宋体" w:cs="Times New Roman"/>
              <w:b/>
              <w:bCs/>
              <w:kern w:val="2"/>
              <w:sz w:val="30"/>
              <w:szCs w:val="30"/>
              <w:lang w:val="en-US" w:eastAsia="zh-CN" w:bidi="ar-SA"/>
            </w:rP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before="50" w:after="50"/>
            <w:textAlignment w:val="auto"/>
            <w:rPr>
              <w:rFonts w:hint="default" w:ascii="Times New Roman" w:hAnsi="Times New Roman" w:eastAsia="仿宋_GB2312" w:cs="Times New Roman"/>
              <w:kern w:val="2"/>
              <w:sz w:val="30"/>
              <w:szCs w:val="30"/>
              <w:lang w:val="en-US" w:eastAsia="zh-CN" w:bidi="ar-SA"/>
            </w:rPr>
          </w:pPr>
          <w:r>
            <w:rPr>
              <w:rFonts w:hint="default" w:ascii="Times New Roman" w:hAnsi="Times New Roman" w:eastAsia="仿宋_GB2312" w:cs="Times New Roman"/>
              <w:kern w:val="2"/>
              <w:sz w:val="30"/>
              <w:szCs w:val="30"/>
              <w:lang w:val="en-US" w:eastAsia="zh-CN" w:bidi="ar-SA"/>
            </w:rPr>
            <w:fldChar w:fldCharType="begin"/>
          </w:r>
          <w:r>
            <w:rPr>
              <w:rFonts w:hint="default" w:ascii="Times New Roman" w:hAnsi="Times New Roman" w:eastAsia="仿宋_GB2312" w:cs="Times New Roman"/>
              <w:kern w:val="2"/>
              <w:sz w:val="30"/>
              <w:szCs w:val="30"/>
              <w:lang w:val="en-US" w:eastAsia="zh-CN" w:bidi="ar-SA"/>
            </w:rPr>
            <w:instrText xml:space="preserve"> HYPERLINK \l _Toc9147 </w:instrText>
          </w:r>
          <w:r>
            <w:rPr>
              <w:rFonts w:hint="default" w:ascii="Times New Roman" w:hAnsi="Times New Roman" w:eastAsia="仿宋_GB2312" w:cs="Times New Roman"/>
              <w:kern w:val="2"/>
              <w:sz w:val="30"/>
              <w:szCs w:val="30"/>
              <w:lang w:val="en-US" w:eastAsia="zh-CN" w:bidi="ar-SA"/>
            </w:rPr>
            <w:fldChar w:fldCharType="separate"/>
          </w:r>
          <w:r>
            <w:rPr>
              <w:rFonts w:hint="eastAsia" w:ascii="Times New Roman" w:hAnsi="Times New Roman" w:eastAsia="仿宋_GB2312" w:cs="Times New Roman"/>
              <w:kern w:val="2"/>
              <w:sz w:val="30"/>
              <w:szCs w:val="30"/>
              <w:lang w:val="en-US" w:eastAsia="zh-CN" w:bidi="ar-SA"/>
            </w:rPr>
            <w:t>一、森林资源变化对比</w:t>
          </w:r>
          <w:r>
            <w:rPr>
              <w:rFonts w:hint="default" w:ascii="Times New Roman" w:hAnsi="Times New Roman" w:eastAsia="仿宋_GB2312" w:cs="Times New Roman"/>
              <w:kern w:val="2"/>
              <w:sz w:val="30"/>
              <w:szCs w:val="30"/>
              <w:lang w:val="en-US" w:eastAsia="zh-CN" w:bidi="ar-SA"/>
            </w:rPr>
            <w:tab/>
          </w:r>
          <w:r>
            <w:rPr>
              <w:rFonts w:hint="default" w:ascii="Times New Roman" w:hAnsi="Times New Roman" w:eastAsia="仿宋_GB2312" w:cs="Times New Roman"/>
              <w:kern w:val="2"/>
              <w:sz w:val="30"/>
              <w:szCs w:val="30"/>
              <w:lang w:val="en-US" w:eastAsia="zh-CN" w:bidi="ar-SA"/>
            </w:rPr>
            <w:fldChar w:fldCharType="begin"/>
          </w:r>
          <w:r>
            <w:rPr>
              <w:rFonts w:hint="default" w:ascii="Times New Roman" w:hAnsi="Times New Roman" w:eastAsia="仿宋_GB2312" w:cs="Times New Roman"/>
              <w:kern w:val="2"/>
              <w:sz w:val="30"/>
              <w:szCs w:val="30"/>
              <w:lang w:val="en-US" w:eastAsia="zh-CN" w:bidi="ar-SA"/>
            </w:rPr>
            <w:instrText xml:space="preserve"> PAGEREF _Toc9147 \h </w:instrText>
          </w:r>
          <w:r>
            <w:rPr>
              <w:rFonts w:hint="default" w:ascii="Times New Roman" w:hAnsi="Times New Roman" w:eastAsia="仿宋_GB2312" w:cs="Times New Roman"/>
              <w:kern w:val="2"/>
              <w:sz w:val="30"/>
              <w:szCs w:val="30"/>
              <w:lang w:val="en-US" w:eastAsia="zh-CN" w:bidi="ar-SA"/>
            </w:rPr>
            <w:fldChar w:fldCharType="separate"/>
          </w:r>
          <w:r>
            <w:rPr>
              <w:rFonts w:hint="default" w:ascii="Times New Roman" w:hAnsi="Times New Roman" w:eastAsia="仿宋_GB2312" w:cs="Times New Roman"/>
              <w:kern w:val="2"/>
              <w:sz w:val="30"/>
              <w:szCs w:val="30"/>
              <w:lang w:val="en-US" w:eastAsia="zh-CN" w:bidi="ar-SA"/>
            </w:rPr>
            <w:t>1</w:t>
          </w:r>
          <w:r>
            <w:rPr>
              <w:rFonts w:hint="default" w:ascii="Times New Roman" w:hAnsi="Times New Roman" w:eastAsia="仿宋_GB2312" w:cs="Times New Roman"/>
              <w:kern w:val="2"/>
              <w:sz w:val="30"/>
              <w:szCs w:val="30"/>
              <w:lang w:val="en-US" w:eastAsia="zh-CN" w:bidi="ar-SA"/>
            </w:rPr>
            <w:fldChar w:fldCharType="end"/>
          </w:r>
          <w:r>
            <w:rPr>
              <w:rFonts w:hint="default" w:ascii="Times New Roman" w:hAnsi="Times New Roman" w:eastAsia="仿宋_GB2312" w:cs="Times New Roman"/>
              <w:kern w:val="2"/>
              <w:sz w:val="30"/>
              <w:szCs w:val="30"/>
              <w:lang w:val="en-US" w:eastAsia="zh-CN" w:bidi="ar-SA"/>
            </w:rP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before="50" w:after="50"/>
            <w:textAlignment w:val="auto"/>
            <w:rPr>
              <w:rFonts w:hint="default" w:ascii="Times New Roman" w:hAnsi="Times New Roman" w:eastAsia="仿宋_GB2312" w:cs="Times New Roman"/>
              <w:kern w:val="2"/>
              <w:sz w:val="30"/>
              <w:szCs w:val="30"/>
              <w:lang w:val="en-US" w:eastAsia="zh-CN" w:bidi="ar-SA"/>
            </w:rPr>
          </w:pPr>
          <w:r>
            <w:rPr>
              <w:rFonts w:hint="default" w:ascii="Times New Roman" w:hAnsi="Times New Roman" w:eastAsia="仿宋_GB2312" w:cs="Times New Roman"/>
              <w:kern w:val="2"/>
              <w:sz w:val="30"/>
              <w:szCs w:val="30"/>
              <w:lang w:val="en-US" w:eastAsia="zh-CN" w:bidi="ar-SA"/>
            </w:rPr>
            <w:fldChar w:fldCharType="begin"/>
          </w:r>
          <w:r>
            <w:rPr>
              <w:rFonts w:hint="default" w:ascii="Times New Roman" w:hAnsi="Times New Roman" w:eastAsia="仿宋_GB2312" w:cs="Times New Roman"/>
              <w:kern w:val="2"/>
              <w:sz w:val="30"/>
              <w:szCs w:val="30"/>
              <w:lang w:val="en-US" w:eastAsia="zh-CN" w:bidi="ar-SA"/>
            </w:rPr>
            <w:instrText xml:space="preserve"> HYPERLINK \l _Toc16983 </w:instrText>
          </w:r>
          <w:r>
            <w:rPr>
              <w:rFonts w:hint="default" w:ascii="Times New Roman" w:hAnsi="Times New Roman" w:eastAsia="仿宋_GB2312" w:cs="Times New Roman"/>
              <w:kern w:val="2"/>
              <w:sz w:val="30"/>
              <w:szCs w:val="30"/>
              <w:lang w:val="en-US" w:eastAsia="zh-CN" w:bidi="ar-SA"/>
            </w:rPr>
            <w:fldChar w:fldCharType="separate"/>
          </w:r>
          <w:r>
            <w:rPr>
              <w:rFonts w:hint="eastAsia" w:ascii="Times New Roman" w:hAnsi="Times New Roman" w:eastAsia="仿宋_GB2312" w:cs="Times New Roman"/>
              <w:kern w:val="2"/>
              <w:sz w:val="30"/>
              <w:szCs w:val="30"/>
              <w:lang w:val="en-US" w:eastAsia="zh-CN" w:bidi="ar-SA"/>
            </w:rPr>
            <w:t>二、工作成效</w:t>
          </w:r>
          <w:r>
            <w:rPr>
              <w:rFonts w:hint="default" w:ascii="Times New Roman" w:hAnsi="Times New Roman" w:eastAsia="仿宋_GB2312" w:cs="Times New Roman"/>
              <w:kern w:val="2"/>
              <w:sz w:val="30"/>
              <w:szCs w:val="30"/>
              <w:lang w:val="en-US" w:eastAsia="zh-CN" w:bidi="ar-SA"/>
            </w:rPr>
            <w:tab/>
          </w:r>
          <w:r>
            <w:rPr>
              <w:rFonts w:hint="default" w:ascii="Times New Roman" w:hAnsi="Times New Roman" w:eastAsia="仿宋_GB2312" w:cs="Times New Roman"/>
              <w:kern w:val="2"/>
              <w:sz w:val="30"/>
              <w:szCs w:val="30"/>
              <w:lang w:val="en-US" w:eastAsia="zh-CN" w:bidi="ar-SA"/>
            </w:rPr>
            <w:fldChar w:fldCharType="begin"/>
          </w:r>
          <w:r>
            <w:rPr>
              <w:rFonts w:hint="default" w:ascii="Times New Roman" w:hAnsi="Times New Roman" w:eastAsia="仿宋_GB2312" w:cs="Times New Roman"/>
              <w:kern w:val="2"/>
              <w:sz w:val="30"/>
              <w:szCs w:val="30"/>
              <w:lang w:val="en-US" w:eastAsia="zh-CN" w:bidi="ar-SA"/>
            </w:rPr>
            <w:instrText xml:space="preserve"> PAGEREF _Toc16983 \h </w:instrText>
          </w:r>
          <w:r>
            <w:rPr>
              <w:rFonts w:hint="default" w:ascii="Times New Roman" w:hAnsi="Times New Roman" w:eastAsia="仿宋_GB2312" w:cs="Times New Roman"/>
              <w:kern w:val="2"/>
              <w:sz w:val="30"/>
              <w:szCs w:val="30"/>
              <w:lang w:val="en-US" w:eastAsia="zh-CN" w:bidi="ar-SA"/>
            </w:rPr>
            <w:fldChar w:fldCharType="separate"/>
          </w:r>
          <w:r>
            <w:rPr>
              <w:rFonts w:hint="default" w:ascii="Times New Roman" w:hAnsi="Times New Roman" w:eastAsia="仿宋_GB2312" w:cs="Times New Roman"/>
              <w:kern w:val="2"/>
              <w:sz w:val="30"/>
              <w:szCs w:val="30"/>
              <w:lang w:val="en-US" w:eastAsia="zh-CN" w:bidi="ar-SA"/>
            </w:rPr>
            <w:t>2</w:t>
          </w:r>
          <w:r>
            <w:rPr>
              <w:rFonts w:hint="default" w:ascii="Times New Roman" w:hAnsi="Times New Roman" w:eastAsia="仿宋_GB2312" w:cs="Times New Roman"/>
              <w:kern w:val="2"/>
              <w:sz w:val="30"/>
              <w:szCs w:val="30"/>
              <w:lang w:val="en-US" w:eastAsia="zh-CN" w:bidi="ar-SA"/>
            </w:rPr>
            <w:fldChar w:fldCharType="end"/>
          </w:r>
          <w:r>
            <w:rPr>
              <w:rFonts w:hint="default" w:ascii="Times New Roman" w:hAnsi="Times New Roman" w:eastAsia="仿宋_GB2312" w:cs="Times New Roman"/>
              <w:kern w:val="2"/>
              <w:sz w:val="30"/>
              <w:szCs w:val="30"/>
              <w:lang w:val="en-US" w:eastAsia="zh-CN" w:bidi="ar-SA"/>
            </w:rP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before="50" w:after="50"/>
            <w:textAlignment w:val="auto"/>
            <w:rPr>
              <w:rFonts w:hint="default" w:ascii="Times New Roman" w:hAnsi="Times New Roman" w:eastAsia="仿宋_GB2312" w:cs="Times New Roman"/>
              <w:kern w:val="2"/>
              <w:sz w:val="30"/>
              <w:szCs w:val="30"/>
              <w:lang w:val="en-US" w:eastAsia="zh-CN" w:bidi="ar-SA"/>
            </w:rPr>
          </w:pPr>
          <w:r>
            <w:rPr>
              <w:rFonts w:hint="default" w:ascii="Times New Roman" w:hAnsi="Times New Roman" w:eastAsia="仿宋_GB2312" w:cs="Times New Roman"/>
              <w:kern w:val="2"/>
              <w:sz w:val="30"/>
              <w:szCs w:val="30"/>
              <w:lang w:val="en-US" w:eastAsia="zh-CN" w:bidi="ar-SA"/>
            </w:rPr>
            <w:fldChar w:fldCharType="begin"/>
          </w:r>
          <w:r>
            <w:rPr>
              <w:rFonts w:hint="default" w:ascii="Times New Roman" w:hAnsi="Times New Roman" w:eastAsia="仿宋_GB2312" w:cs="Times New Roman"/>
              <w:kern w:val="2"/>
              <w:sz w:val="30"/>
              <w:szCs w:val="30"/>
              <w:lang w:val="en-US" w:eastAsia="zh-CN" w:bidi="ar-SA"/>
            </w:rPr>
            <w:instrText xml:space="preserve"> HYPERLINK \l _Toc1662 </w:instrText>
          </w:r>
          <w:r>
            <w:rPr>
              <w:rFonts w:hint="default" w:ascii="Times New Roman" w:hAnsi="Times New Roman" w:eastAsia="仿宋_GB2312" w:cs="Times New Roman"/>
              <w:kern w:val="2"/>
              <w:sz w:val="30"/>
              <w:szCs w:val="30"/>
              <w:lang w:val="en-US" w:eastAsia="zh-CN" w:bidi="ar-SA"/>
            </w:rPr>
            <w:fldChar w:fldCharType="separate"/>
          </w:r>
          <w:r>
            <w:rPr>
              <w:rFonts w:hint="eastAsia" w:ascii="Times New Roman" w:hAnsi="Times New Roman" w:eastAsia="仿宋_GB2312" w:cs="Times New Roman"/>
              <w:kern w:val="2"/>
              <w:sz w:val="30"/>
              <w:szCs w:val="30"/>
              <w:lang w:val="en-US" w:eastAsia="zh-CN" w:bidi="ar-SA"/>
            </w:rPr>
            <w:t>三、存在问题</w:t>
          </w:r>
          <w:r>
            <w:rPr>
              <w:rFonts w:hint="default" w:ascii="Times New Roman" w:hAnsi="Times New Roman" w:eastAsia="仿宋_GB2312" w:cs="Times New Roman"/>
              <w:kern w:val="2"/>
              <w:sz w:val="30"/>
              <w:szCs w:val="30"/>
              <w:lang w:val="en-US" w:eastAsia="zh-CN" w:bidi="ar-SA"/>
            </w:rPr>
            <w:tab/>
          </w:r>
          <w:r>
            <w:rPr>
              <w:rFonts w:hint="default" w:ascii="Times New Roman" w:hAnsi="Times New Roman" w:eastAsia="仿宋_GB2312" w:cs="Times New Roman"/>
              <w:kern w:val="2"/>
              <w:sz w:val="30"/>
              <w:szCs w:val="30"/>
              <w:lang w:val="en-US" w:eastAsia="zh-CN" w:bidi="ar-SA"/>
            </w:rPr>
            <w:fldChar w:fldCharType="begin"/>
          </w:r>
          <w:r>
            <w:rPr>
              <w:rFonts w:hint="default" w:ascii="Times New Roman" w:hAnsi="Times New Roman" w:eastAsia="仿宋_GB2312" w:cs="Times New Roman"/>
              <w:kern w:val="2"/>
              <w:sz w:val="30"/>
              <w:szCs w:val="30"/>
              <w:lang w:val="en-US" w:eastAsia="zh-CN" w:bidi="ar-SA"/>
            </w:rPr>
            <w:instrText xml:space="preserve"> PAGEREF _Toc1662 \h </w:instrText>
          </w:r>
          <w:r>
            <w:rPr>
              <w:rFonts w:hint="default" w:ascii="Times New Roman" w:hAnsi="Times New Roman" w:eastAsia="仿宋_GB2312" w:cs="Times New Roman"/>
              <w:kern w:val="2"/>
              <w:sz w:val="30"/>
              <w:szCs w:val="30"/>
              <w:lang w:val="en-US" w:eastAsia="zh-CN" w:bidi="ar-SA"/>
            </w:rPr>
            <w:fldChar w:fldCharType="separate"/>
          </w:r>
          <w:r>
            <w:rPr>
              <w:rFonts w:hint="default" w:ascii="Times New Roman" w:hAnsi="Times New Roman" w:eastAsia="仿宋_GB2312" w:cs="Times New Roman"/>
              <w:kern w:val="2"/>
              <w:sz w:val="30"/>
              <w:szCs w:val="30"/>
              <w:lang w:val="en-US" w:eastAsia="zh-CN" w:bidi="ar-SA"/>
            </w:rPr>
            <w:t>5</w:t>
          </w:r>
          <w:r>
            <w:rPr>
              <w:rFonts w:hint="default" w:ascii="Times New Roman" w:hAnsi="Times New Roman" w:eastAsia="仿宋_GB2312" w:cs="Times New Roman"/>
              <w:kern w:val="2"/>
              <w:sz w:val="30"/>
              <w:szCs w:val="30"/>
              <w:lang w:val="en-US" w:eastAsia="zh-CN" w:bidi="ar-SA"/>
            </w:rPr>
            <w:fldChar w:fldCharType="end"/>
          </w:r>
          <w:r>
            <w:rPr>
              <w:rFonts w:hint="default" w:ascii="Times New Roman" w:hAnsi="Times New Roman" w:eastAsia="仿宋_GB2312" w:cs="Times New Roman"/>
              <w:kern w:val="2"/>
              <w:sz w:val="30"/>
              <w:szCs w:val="30"/>
              <w:lang w:val="en-US" w:eastAsia="zh-CN" w:bidi="ar-SA"/>
            </w:rPr>
            <w:fldChar w:fldCharType="end"/>
          </w:r>
        </w:p>
        <w:p>
          <w:pPr>
            <w:pStyle w:val="8"/>
            <w:keepNext w:val="0"/>
            <w:keepLines w:val="0"/>
            <w:pageBreakBefore w:val="0"/>
            <w:widowControl w:val="0"/>
            <w:tabs>
              <w:tab w:val="right" w:leader="dot" w:pos="8306"/>
            </w:tabs>
            <w:kinsoku/>
            <w:wordWrap/>
            <w:overflowPunct/>
            <w:topLinePunct w:val="0"/>
            <w:autoSpaceDE/>
            <w:autoSpaceDN/>
            <w:bidi w:val="0"/>
            <w:adjustRightInd/>
            <w:snapToGrid/>
            <w:spacing w:before="50" w:after="50"/>
            <w:textAlignment w:val="auto"/>
            <w:rPr>
              <w:rFonts w:hint="default" w:ascii="Times New Roman" w:hAnsi="Times New Roman" w:eastAsia="宋体" w:cs="Times New Roman"/>
              <w:b/>
              <w:bCs/>
              <w:kern w:val="2"/>
              <w:sz w:val="30"/>
              <w:szCs w:val="30"/>
              <w:lang w:val="en-US" w:eastAsia="zh-CN" w:bidi="ar-SA"/>
            </w:rPr>
          </w:pPr>
          <w:r>
            <w:rPr>
              <w:rFonts w:hint="default" w:ascii="Times New Roman" w:hAnsi="Times New Roman" w:eastAsia="宋体" w:cs="Times New Roman"/>
              <w:b/>
              <w:bCs/>
              <w:kern w:val="2"/>
              <w:sz w:val="30"/>
              <w:szCs w:val="30"/>
              <w:lang w:val="en-US" w:eastAsia="zh-CN" w:bidi="ar-SA"/>
            </w:rPr>
            <w:fldChar w:fldCharType="begin"/>
          </w:r>
          <w:r>
            <w:rPr>
              <w:rFonts w:hint="default" w:ascii="Times New Roman" w:hAnsi="Times New Roman" w:eastAsia="宋体" w:cs="Times New Roman"/>
              <w:b/>
              <w:bCs/>
              <w:kern w:val="2"/>
              <w:sz w:val="30"/>
              <w:szCs w:val="30"/>
              <w:lang w:val="en-US" w:eastAsia="zh-CN" w:bidi="ar-SA"/>
            </w:rPr>
            <w:instrText xml:space="preserve"> HYPERLINK \l _Toc10248 </w:instrText>
          </w:r>
          <w:r>
            <w:rPr>
              <w:rFonts w:hint="default" w:ascii="Times New Roman" w:hAnsi="Times New Roman" w:eastAsia="宋体" w:cs="Times New Roman"/>
              <w:b/>
              <w:bCs/>
              <w:kern w:val="2"/>
              <w:sz w:val="30"/>
              <w:szCs w:val="30"/>
              <w:lang w:val="en-US" w:eastAsia="zh-CN" w:bidi="ar-SA"/>
            </w:rPr>
            <w:fldChar w:fldCharType="separate"/>
          </w:r>
          <w:r>
            <w:rPr>
              <w:rFonts w:hint="eastAsia" w:ascii="Times New Roman" w:hAnsi="Times New Roman" w:eastAsia="宋体" w:cs="Times New Roman"/>
              <w:b/>
              <w:bCs/>
              <w:kern w:val="2"/>
              <w:sz w:val="30"/>
              <w:szCs w:val="30"/>
              <w:lang w:val="en-US" w:eastAsia="zh-CN" w:bidi="ar-SA"/>
            </w:rPr>
            <w:t>第二章  现状分析评价</w:t>
          </w:r>
          <w:r>
            <w:rPr>
              <w:rFonts w:hint="default" w:ascii="Times New Roman" w:hAnsi="Times New Roman" w:eastAsia="宋体" w:cs="Times New Roman"/>
              <w:b/>
              <w:bCs/>
              <w:kern w:val="2"/>
              <w:sz w:val="30"/>
              <w:szCs w:val="30"/>
              <w:lang w:val="en-US" w:eastAsia="zh-CN" w:bidi="ar-SA"/>
            </w:rPr>
            <w:tab/>
          </w:r>
          <w:r>
            <w:rPr>
              <w:rFonts w:hint="default" w:ascii="Times New Roman" w:hAnsi="Times New Roman" w:eastAsia="宋体" w:cs="Times New Roman"/>
              <w:b/>
              <w:bCs/>
              <w:kern w:val="2"/>
              <w:sz w:val="30"/>
              <w:szCs w:val="30"/>
              <w:lang w:val="en-US" w:eastAsia="zh-CN" w:bidi="ar-SA"/>
            </w:rPr>
            <w:fldChar w:fldCharType="begin"/>
          </w:r>
          <w:r>
            <w:rPr>
              <w:rFonts w:hint="default" w:ascii="Times New Roman" w:hAnsi="Times New Roman" w:eastAsia="宋体" w:cs="Times New Roman"/>
              <w:b/>
              <w:bCs/>
              <w:kern w:val="2"/>
              <w:sz w:val="30"/>
              <w:szCs w:val="30"/>
              <w:lang w:val="en-US" w:eastAsia="zh-CN" w:bidi="ar-SA"/>
            </w:rPr>
            <w:instrText xml:space="preserve"> PAGEREF _Toc10248 \h </w:instrText>
          </w:r>
          <w:r>
            <w:rPr>
              <w:rFonts w:hint="default" w:ascii="Times New Roman" w:hAnsi="Times New Roman" w:eastAsia="宋体" w:cs="Times New Roman"/>
              <w:b/>
              <w:bCs/>
              <w:kern w:val="2"/>
              <w:sz w:val="30"/>
              <w:szCs w:val="30"/>
              <w:lang w:val="en-US" w:eastAsia="zh-CN" w:bidi="ar-SA"/>
            </w:rPr>
            <w:fldChar w:fldCharType="separate"/>
          </w:r>
          <w:r>
            <w:rPr>
              <w:rFonts w:hint="default" w:ascii="Times New Roman" w:hAnsi="Times New Roman" w:eastAsia="宋体" w:cs="Times New Roman"/>
              <w:b/>
              <w:bCs/>
              <w:kern w:val="2"/>
              <w:sz w:val="30"/>
              <w:szCs w:val="30"/>
              <w:lang w:val="en-US" w:eastAsia="zh-CN" w:bidi="ar-SA"/>
            </w:rPr>
            <w:t>7</w:t>
          </w:r>
          <w:r>
            <w:rPr>
              <w:rFonts w:hint="default" w:ascii="Times New Roman" w:hAnsi="Times New Roman" w:eastAsia="宋体" w:cs="Times New Roman"/>
              <w:b/>
              <w:bCs/>
              <w:kern w:val="2"/>
              <w:sz w:val="30"/>
              <w:szCs w:val="30"/>
              <w:lang w:val="en-US" w:eastAsia="zh-CN" w:bidi="ar-SA"/>
            </w:rPr>
            <w:fldChar w:fldCharType="end"/>
          </w:r>
          <w:r>
            <w:rPr>
              <w:rFonts w:hint="default" w:ascii="Times New Roman" w:hAnsi="Times New Roman" w:eastAsia="宋体" w:cs="Times New Roman"/>
              <w:b/>
              <w:bCs/>
              <w:kern w:val="2"/>
              <w:sz w:val="30"/>
              <w:szCs w:val="30"/>
              <w:lang w:val="en-US" w:eastAsia="zh-CN" w:bidi="ar-SA"/>
            </w:rP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before="50" w:after="50"/>
            <w:textAlignment w:val="auto"/>
            <w:rPr>
              <w:rFonts w:hint="default" w:ascii="Times New Roman" w:hAnsi="Times New Roman" w:eastAsia="仿宋_GB2312" w:cs="Times New Roman"/>
              <w:kern w:val="2"/>
              <w:sz w:val="30"/>
              <w:szCs w:val="30"/>
              <w:lang w:val="en-US" w:eastAsia="zh-CN" w:bidi="ar-SA"/>
            </w:rPr>
          </w:pPr>
          <w:r>
            <w:rPr>
              <w:rFonts w:hint="default" w:ascii="Times New Roman" w:hAnsi="Times New Roman" w:eastAsia="仿宋_GB2312" w:cs="Times New Roman"/>
              <w:kern w:val="2"/>
              <w:sz w:val="30"/>
              <w:szCs w:val="30"/>
              <w:lang w:val="en-US" w:eastAsia="zh-CN" w:bidi="ar-SA"/>
            </w:rPr>
            <w:fldChar w:fldCharType="begin"/>
          </w:r>
          <w:r>
            <w:rPr>
              <w:rFonts w:hint="default" w:ascii="Times New Roman" w:hAnsi="Times New Roman" w:eastAsia="仿宋_GB2312" w:cs="Times New Roman"/>
              <w:kern w:val="2"/>
              <w:sz w:val="30"/>
              <w:szCs w:val="30"/>
              <w:lang w:val="en-US" w:eastAsia="zh-CN" w:bidi="ar-SA"/>
            </w:rPr>
            <w:instrText xml:space="preserve"> HYPERLINK \l _Toc20377 </w:instrText>
          </w:r>
          <w:r>
            <w:rPr>
              <w:rFonts w:hint="default" w:ascii="Times New Roman" w:hAnsi="Times New Roman" w:eastAsia="仿宋_GB2312" w:cs="Times New Roman"/>
              <w:kern w:val="2"/>
              <w:sz w:val="30"/>
              <w:szCs w:val="30"/>
              <w:lang w:val="en-US" w:eastAsia="zh-CN" w:bidi="ar-SA"/>
            </w:rPr>
            <w:fldChar w:fldCharType="separate"/>
          </w:r>
          <w:r>
            <w:rPr>
              <w:rFonts w:hint="eastAsia" w:ascii="Times New Roman" w:hAnsi="Times New Roman" w:eastAsia="仿宋_GB2312" w:cs="Times New Roman"/>
              <w:kern w:val="2"/>
              <w:sz w:val="30"/>
              <w:szCs w:val="30"/>
              <w:lang w:val="en-US" w:eastAsia="zh-CN" w:bidi="ar-SA"/>
            </w:rPr>
            <w:t>一、琼海市概况</w:t>
          </w:r>
          <w:r>
            <w:rPr>
              <w:rFonts w:hint="default" w:ascii="Times New Roman" w:hAnsi="Times New Roman" w:eastAsia="仿宋_GB2312" w:cs="Times New Roman"/>
              <w:kern w:val="2"/>
              <w:sz w:val="30"/>
              <w:szCs w:val="30"/>
              <w:lang w:val="en-US" w:eastAsia="zh-CN" w:bidi="ar-SA"/>
            </w:rPr>
            <w:tab/>
          </w:r>
          <w:r>
            <w:rPr>
              <w:rFonts w:hint="default" w:ascii="Times New Roman" w:hAnsi="Times New Roman" w:eastAsia="仿宋_GB2312" w:cs="Times New Roman"/>
              <w:kern w:val="2"/>
              <w:sz w:val="30"/>
              <w:szCs w:val="30"/>
              <w:lang w:val="en-US" w:eastAsia="zh-CN" w:bidi="ar-SA"/>
            </w:rPr>
            <w:fldChar w:fldCharType="begin"/>
          </w:r>
          <w:r>
            <w:rPr>
              <w:rFonts w:hint="default" w:ascii="Times New Roman" w:hAnsi="Times New Roman" w:eastAsia="仿宋_GB2312" w:cs="Times New Roman"/>
              <w:kern w:val="2"/>
              <w:sz w:val="30"/>
              <w:szCs w:val="30"/>
              <w:lang w:val="en-US" w:eastAsia="zh-CN" w:bidi="ar-SA"/>
            </w:rPr>
            <w:instrText xml:space="preserve"> PAGEREF _Toc20377 \h </w:instrText>
          </w:r>
          <w:r>
            <w:rPr>
              <w:rFonts w:hint="default" w:ascii="Times New Roman" w:hAnsi="Times New Roman" w:eastAsia="仿宋_GB2312" w:cs="Times New Roman"/>
              <w:kern w:val="2"/>
              <w:sz w:val="30"/>
              <w:szCs w:val="30"/>
              <w:lang w:val="en-US" w:eastAsia="zh-CN" w:bidi="ar-SA"/>
            </w:rPr>
            <w:fldChar w:fldCharType="separate"/>
          </w:r>
          <w:r>
            <w:rPr>
              <w:rFonts w:hint="default" w:ascii="Times New Roman" w:hAnsi="Times New Roman" w:eastAsia="仿宋_GB2312" w:cs="Times New Roman"/>
              <w:kern w:val="2"/>
              <w:sz w:val="30"/>
              <w:szCs w:val="30"/>
              <w:lang w:val="en-US" w:eastAsia="zh-CN" w:bidi="ar-SA"/>
            </w:rPr>
            <w:t>7</w:t>
          </w:r>
          <w:r>
            <w:rPr>
              <w:rFonts w:hint="default" w:ascii="Times New Roman" w:hAnsi="Times New Roman" w:eastAsia="仿宋_GB2312" w:cs="Times New Roman"/>
              <w:kern w:val="2"/>
              <w:sz w:val="30"/>
              <w:szCs w:val="30"/>
              <w:lang w:val="en-US" w:eastAsia="zh-CN" w:bidi="ar-SA"/>
            </w:rPr>
            <w:fldChar w:fldCharType="end"/>
          </w:r>
          <w:r>
            <w:rPr>
              <w:rFonts w:hint="default" w:ascii="Times New Roman" w:hAnsi="Times New Roman" w:eastAsia="仿宋_GB2312" w:cs="Times New Roman"/>
              <w:kern w:val="2"/>
              <w:sz w:val="30"/>
              <w:szCs w:val="30"/>
              <w:lang w:val="en-US" w:eastAsia="zh-CN" w:bidi="ar-SA"/>
            </w:rP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before="50" w:after="50"/>
            <w:textAlignment w:val="auto"/>
            <w:rPr>
              <w:rFonts w:hint="default" w:ascii="Times New Roman" w:hAnsi="Times New Roman" w:eastAsia="仿宋_GB2312" w:cs="Times New Roman"/>
              <w:kern w:val="2"/>
              <w:sz w:val="30"/>
              <w:szCs w:val="30"/>
              <w:lang w:val="en-US" w:eastAsia="zh-CN" w:bidi="ar-SA"/>
            </w:rPr>
          </w:pPr>
          <w:r>
            <w:rPr>
              <w:rFonts w:hint="default" w:ascii="Times New Roman" w:hAnsi="Times New Roman" w:eastAsia="仿宋_GB2312" w:cs="Times New Roman"/>
              <w:kern w:val="2"/>
              <w:sz w:val="30"/>
              <w:szCs w:val="30"/>
              <w:lang w:val="en-US" w:eastAsia="zh-CN" w:bidi="ar-SA"/>
            </w:rPr>
            <w:fldChar w:fldCharType="begin"/>
          </w:r>
          <w:r>
            <w:rPr>
              <w:rFonts w:hint="default" w:ascii="Times New Roman" w:hAnsi="Times New Roman" w:eastAsia="仿宋_GB2312" w:cs="Times New Roman"/>
              <w:kern w:val="2"/>
              <w:sz w:val="30"/>
              <w:szCs w:val="30"/>
              <w:lang w:val="en-US" w:eastAsia="zh-CN" w:bidi="ar-SA"/>
            </w:rPr>
            <w:instrText xml:space="preserve"> HYPERLINK \l _Toc29126 </w:instrText>
          </w:r>
          <w:r>
            <w:rPr>
              <w:rFonts w:hint="default" w:ascii="Times New Roman" w:hAnsi="Times New Roman" w:eastAsia="仿宋_GB2312" w:cs="Times New Roman"/>
              <w:kern w:val="2"/>
              <w:sz w:val="30"/>
              <w:szCs w:val="30"/>
              <w:lang w:val="en-US" w:eastAsia="zh-CN" w:bidi="ar-SA"/>
            </w:rPr>
            <w:fldChar w:fldCharType="separate"/>
          </w:r>
          <w:r>
            <w:rPr>
              <w:rFonts w:hint="eastAsia" w:ascii="Times New Roman" w:hAnsi="Times New Roman" w:eastAsia="仿宋_GB2312" w:cs="Times New Roman"/>
              <w:kern w:val="2"/>
              <w:sz w:val="30"/>
              <w:szCs w:val="30"/>
              <w:lang w:val="en-US" w:eastAsia="zh-CN" w:bidi="ar-SA"/>
            </w:rPr>
            <w:t>二、林地资源现状</w:t>
          </w:r>
          <w:r>
            <w:rPr>
              <w:rFonts w:hint="default" w:ascii="Times New Roman" w:hAnsi="Times New Roman" w:eastAsia="仿宋_GB2312" w:cs="Times New Roman"/>
              <w:kern w:val="2"/>
              <w:sz w:val="30"/>
              <w:szCs w:val="30"/>
              <w:lang w:val="en-US" w:eastAsia="zh-CN" w:bidi="ar-SA"/>
            </w:rPr>
            <w:tab/>
          </w:r>
          <w:r>
            <w:rPr>
              <w:rFonts w:hint="default" w:ascii="Times New Roman" w:hAnsi="Times New Roman" w:eastAsia="仿宋_GB2312" w:cs="Times New Roman"/>
              <w:kern w:val="2"/>
              <w:sz w:val="30"/>
              <w:szCs w:val="30"/>
              <w:lang w:val="en-US" w:eastAsia="zh-CN" w:bidi="ar-SA"/>
            </w:rPr>
            <w:fldChar w:fldCharType="begin"/>
          </w:r>
          <w:r>
            <w:rPr>
              <w:rFonts w:hint="default" w:ascii="Times New Roman" w:hAnsi="Times New Roman" w:eastAsia="仿宋_GB2312" w:cs="Times New Roman"/>
              <w:kern w:val="2"/>
              <w:sz w:val="30"/>
              <w:szCs w:val="30"/>
              <w:lang w:val="en-US" w:eastAsia="zh-CN" w:bidi="ar-SA"/>
            </w:rPr>
            <w:instrText xml:space="preserve"> PAGEREF _Toc29126 \h </w:instrText>
          </w:r>
          <w:r>
            <w:rPr>
              <w:rFonts w:hint="default" w:ascii="Times New Roman" w:hAnsi="Times New Roman" w:eastAsia="仿宋_GB2312" w:cs="Times New Roman"/>
              <w:kern w:val="2"/>
              <w:sz w:val="30"/>
              <w:szCs w:val="30"/>
              <w:lang w:val="en-US" w:eastAsia="zh-CN" w:bidi="ar-SA"/>
            </w:rPr>
            <w:fldChar w:fldCharType="separate"/>
          </w:r>
          <w:r>
            <w:rPr>
              <w:rFonts w:hint="default" w:ascii="Times New Roman" w:hAnsi="Times New Roman" w:eastAsia="仿宋_GB2312" w:cs="Times New Roman"/>
              <w:kern w:val="2"/>
              <w:sz w:val="30"/>
              <w:szCs w:val="30"/>
              <w:lang w:val="en-US" w:eastAsia="zh-CN" w:bidi="ar-SA"/>
            </w:rPr>
            <w:t>9</w:t>
          </w:r>
          <w:r>
            <w:rPr>
              <w:rFonts w:hint="default" w:ascii="Times New Roman" w:hAnsi="Times New Roman" w:eastAsia="仿宋_GB2312" w:cs="Times New Roman"/>
              <w:kern w:val="2"/>
              <w:sz w:val="30"/>
              <w:szCs w:val="30"/>
              <w:lang w:val="en-US" w:eastAsia="zh-CN" w:bidi="ar-SA"/>
            </w:rPr>
            <w:fldChar w:fldCharType="end"/>
          </w:r>
          <w:r>
            <w:rPr>
              <w:rFonts w:hint="default" w:ascii="Times New Roman" w:hAnsi="Times New Roman" w:eastAsia="仿宋_GB2312" w:cs="Times New Roman"/>
              <w:kern w:val="2"/>
              <w:sz w:val="30"/>
              <w:szCs w:val="30"/>
              <w:lang w:val="en-US" w:eastAsia="zh-CN" w:bidi="ar-SA"/>
            </w:rP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before="50" w:after="50"/>
            <w:textAlignment w:val="auto"/>
            <w:rPr>
              <w:rFonts w:hint="default" w:ascii="Times New Roman" w:hAnsi="Times New Roman" w:eastAsia="仿宋_GB2312" w:cs="Times New Roman"/>
              <w:kern w:val="2"/>
              <w:sz w:val="30"/>
              <w:szCs w:val="30"/>
              <w:lang w:val="en-US" w:eastAsia="zh-CN" w:bidi="ar-SA"/>
            </w:rPr>
          </w:pPr>
          <w:r>
            <w:rPr>
              <w:rFonts w:hint="default" w:ascii="Times New Roman" w:hAnsi="Times New Roman" w:eastAsia="仿宋_GB2312" w:cs="Times New Roman"/>
              <w:kern w:val="2"/>
              <w:sz w:val="30"/>
              <w:szCs w:val="30"/>
              <w:lang w:val="en-US" w:eastAsia="zh-CN" w:bidi="ar-SA"/>
            </w:rPr>
            <w:fldChar w:fldCharType="begin"/>
          </w:r>
          <w:r>
            <w:rPr>
              <w:rFonts w:hint="default" w:ascii="Times New Roman" w:hAnsi="Times New Roman" w:eastAsia="仿宋_GB2312" w:cs="Times New Roman"/>
              <w:kern w:val="2"/>
              <w:sz w:val="30"/>
              <w:szCs w:val="30"/>
              <w:lang w:val="en-US" w:eastAsia="zh-CN" w:bidi="ar-SA"/>
            </w:rPr>
            <w:instrText xml:space="preserve"> HYPERLINK \l _Toc18516 </w:instrText>
          </w:r>
          <w:r>
            <w:rPr>
              <w:rFonts w:hint="default" w:ascii="Times New Roman" w:hAnsi="Times New Roman" w:eastAsia="仿宋_GB2312" w:cs="Times New Roman"/>
              <w:kern w:val="2"/>
              <w:sz w:val="30"/>
              <w:szCs w:val="30"/>
              <w:lang w:val="en-US" w:eastAsia="zh-CN" w:bidi="ar-SA"/>
            </w:rPr>
            <w:fldChar w:fldCharType="separate"/>
          </w:r>
          <w:r>
            <w:rPr>
              <w:rFonts w:hint="eastAsia" w:ascii="Times New Roman" w:hAnsi="Times New Roman" w:eastAsia="仿宋_GB2312" w:cs="Times New Roman"/>
              <w:kern w:val="2"/>
              <w:sz w:val="30"/>
              <w:szCs w:val="30"/>
              <w:lang w:val="en-US" w:eastAsia="zh-CN" w:bidi="ar-SA"/>
            </w:rPr>
            <w:t>三</w:t>
          </w:r>
          <w:r>
            <w:rPr>
              <w:rFonts w:hint="default" w:ascii="Times New Roman" w:hAnsi="Times New Roman" w:eastAsia="仿宋_GB2312" w:cs="Times New Roman"/>
              <w:kern w:val="2"/>
              <w:sz w:val="30"/>
              <w:szCs w:val="30"/>
              <w:lang w:val="en-US" w:eastAsia="zh-CN" w:bidi="ar-SA"/>
            </w:rPr>
            <w:t>、林地保护</w:t>
          </w:r>
          <w:r>
            <w:rPr>
              <w:rFonts w:hint="eastAsia" w:ascii="Times New Roman" w:hAnsi="Times New Roman" w:eastAsia="仿宋_GB2312" w:cs="Times New Roman"/>
              <w:kern w:val="2"/>
              <w:sz w:val="30"/>
              <w:szCs w:val="30"/>
              <w:lang w:val="en-US" w:eastAsia="zh-CN" w:bidi="ar-SA"/>
            </w:rPr>
            <w:t>面临的机遇与</w:t>
          </w:r>
          <w:r>
            <w:rPr>
              <w:rFonts w:hint="default" w:ascii="Times New Roman" w:hAnsi="Times New Roman" w:eastAsia="仿宋_GB2312" w:cs="Times New Roman"/>
              <w:kern w:val="2"/>
              <w:sz w:val="30"/>
              <w:szCs w:val="30"/>
              <w:lang w:val="en-US" w:eastAsia="zh-CN" w:bidi="ar-SA"/>
            </w:rPr>
            <w:t>挑战</w:t>
          </w:r>
          <w:r>
            <w:rPr>
              <w:rFonts w:hint="default" w:ascii="Times New Roman" w:hAnsi="Times New Roman" w:eastAsia="仿宋_GB2312" w:cs="Times New Roman"/>
              <w:kern w:val="2"/>
              <w:sz w:val="30"/>
              <w:szCs w:val="30"/>
              <w:lang w:val="en-US" w:eastAsia="zh-CN" w:bidi="ar-SA"/>
            </w:rPr>
            <w:tab/>
          </w:r>
          <w:r>
            <w:rPr>
              <w:rFonts w:hint="default" w:ascii="Times New Roman" w:hAnsi="Times New Roman" w:eastAsia="仿宋_GB2312" w:cs="Times New Roman"/>
              <w:kern w:val="2"/>
              <w:sz w:val="30"/>
              <w:szCs w:val="30"/>
              <w:lang w:val="en-US" w:eastAsia="zh-CN" w:bidi="ar-SA"/>
            </w:rPr>
            <w:fldChar w:fldCharType="begin"/>
          </w:r>
          <w:r>
            <w:rPr>
              <w:rFonts w:hint="default" w:ascii="Times New Roman" w:hAnsi="Times New Roman" w:eastAsia="仿宋_GB2312" w:cs="Times New Roman"/>
              <w:kern w:val="2"/>
              <w:sz w:val="30"/>
              <w:szCs w:val="30"/>
              <w:lang w:val="en-US" w:eastAsia="zh-CN" w:bidi="ar-SA"/>
            </w:rPr>
            <w:instrText xml:space="preserve"> PAGEREF _Toc18516 \h </w:instrText>
          </w:r>
          <w:r>
            <w:rPr>
              <w:rFonts w:hint="default" w:ascii="Times New Roman" w:hAnsi="Times New Roman" w:eastAsia="仿宋_GB2312" w:cs="Times New Roman"/>
              <w:kern w:val="2"/>
              <w:sz w:val="30"/>
              <w:szCs w:val="30"/>
              <w:lang w:val="en-US" w:eastAsia="zh-CN" w:bidi="ar-SA"/>
            </w:rPr>
            <w:fldChar w:fldCharType="separate"/>
          </w:r>
          <w:r>
            <w:rPr>
              <w:rFonts w:hint="default" w:ascii="Times New Roman" w:hAnsi="Times New Roman" w:eastAsia="仿宋_GB2312" w:cs="Times New Roman"/>
              <w:kern w:val="2"/>
              <w:sz w:val="30"/>
              <w:szCs w:val="30"/>
              <w:lang w:val="en-US" w:eastAsia="zh-CN" w:bidi="ar-SA"/>
            </w:rPr>
            <w:t>13</w:t>
          </w:r>
          <w:r>
            <w:rPr>
              <w:rFonts w:hint="default" w:ascii="Times New Roman" w:hAnsi="Times New Roman" w:eastAsia="仿宋_GB2312" w:cs="Times New Roman"/>
              <w:kern w:val="2"/>
              <w:sz w:val="30"/>
              <w:szCs w:val="30"/>
              <w:lang w:val="en-US" w:eastAsia="zh-CN" w:bidi="ar-SA"/>
            </w:rPr>
            <w:fldChar w:fldCharType="end"/>
          </w:r>
          <w:r>
            <w:rPr>
              <w:rFonts w:hint="default" w:ascii="Times New Roman" w:hAnsi="Times New Roman" w:eastAsia="仿宋_GB2312" w:cs="Times New Roman"/>
              <w:kern w:val="2"/>
              <w:sz w:val="30"/>
              <w:szCs w:val="30"/>
              <w:lang w:val="en-US" w:eastAsia="zh-CN" w:bidi="ar-SA"/>
            </w:rPr>
            <w:fldChar w:fldCharType="end"/>
          </w:r>
        </w:p>
        <w:p>
          <w:pPr>
            <w:pStyle w:val="8"/>
            <w:keepNext w:val="0"/>
            <w:keepLines w:val="0"/>
            <w:pageBreakBefore w:val="0"/>
            <w:widowControl w:val="0"/>
            <w:tabs>
              <w:tab w:val="right" w:leader="dot" w:pos="8306"/>
            </w:tabs>
            <w:kinsoku/>
            <w:wordWrap/>
            <w:overflowPunct/>
            <w:topLinePunct w:val="0"/>
            <w:autoSpaceDE/>
            <w:autoSpaceDN/>
            <w:bidi w:val="0"/>
            <w:adjustRightInd/>
            <w:snapToGrid/>
            <w:spacing w:before="50" w:after="50"/>
            <w:textAlignment w:val="auto"/>
            <w:rPr>
              <w:rFonts w:hint="default" w:ascii="Times New Roman" w:hAnsi="Times New Roman" w:eastAsia="宋体" w:cs="Times New Roman"/>
              <w:b/>
              <w:bCs/>
              <w:kern w:val="2"/>
              <w:sz w:val="30"/>
              <w:szCs w:val="30"/>
              <w:lang w:val="en-US" w:eastAsia="zh-CN" w:bidi="ar-SA"/>
            </w:rPr>
          </w:pPr>
          <w:r>
            <w:rPr>
              <w:rFonts w:hint="default" w:ascii="Times New Roman" w:hAnsi="Times New Roman" w:eastAsia="宋体" w:cs="Times New Roman"/>
              <w:b/>
              <w:bCs/>
              <w:kern w:val="2"/>
              <w:sz w:val="30"/>
              <w:szCs w:val="30"/>
              <w:lang w:val="en-US" w:eastAsia="zh-CN" w:bidi="ar-SA"/>
            </w:rPr>
            <w:fldChar w:fldCharType="begin"/>
          </w:r>
          <w:r>
            <w:rPr>
              <w:rFonts w:hint="default" w:ascii="Times New Roman" w:hAnsi="Times New Roman" w:eastAsia="宋体" w:cs="Times New Roman"/>
              <w:b/>
              <w:bCs/>
              <w:kern w:val="2"/>
              <w:sz w:val="30"/>
              <w:szCs w:val="30"/>
              <w:lang w:val="en-US" w:eastAsia="zh-CN" w:bidi="ar-SA"/>
            </w:rPr>
            <w:instrText xml:space="preserve"> HYPERLINK \l _Toc13912 </w:instrText>
          </w:r>
          <w:r>
            <w:rPr>
              <w:rFonts w:hint="default" w:ascii="Times New Roman" w:hAnsi="Times New Roman" w:eastAsia="宋体" w:cs="Times New Roman"/>
              <w:b/>
              <w:bCs/>
              <w:kern w:val="2"/>
              <w:sz w:val="30"/>
              <w:szCs w:val="30"/>
              <w:lang w:val="en-US" w:eastAsia="zh-CN" w:bidi="ar-SA"/>
            </w:rPr>
            <w:fldChar w:fldCharType="separate"/>
          </w:r>
          <w:r>
            <w:rPr>
              <w:rFonts w:hint="eastAsia" w:ascii="Times New Roman" w:hAnsi="Times New Roman" w:eastAsia="宋体" w:cs="Times New Roman"/>
              <w:b/>
              <w:bCs/>
              <w:kern w:val="2"/>
              <w:sz w:val="30"/>
              <w:szCs w:val="30"/>
              <w:lang w:val="en-US" w:eastAsia="zh-CN" w:bidi="ar-SA"/>
            </w:rPr>
            <w:t>第三章  指导思想与任务目标</w:t>
          </w:r>
          <w:r>
            <w:rPr>
              <w:rFonts w:hint="default" w:ascii="Times New Roman" w:hAnsi="Times New Roman" w:eastAsia="宋体" w:cs="Times New Roman"/>
              <w:b/>
              <w:bCs/>
              <w:kern w:val="2"/>
              <w:sz w:val="30"/>
              <w:szCs w:val="30"/>
              <w:lang w:val="en-US" w:eastAsia="zh-CN" w:bidi="ar-SA"/>
            </w:rPr>
            <w:tab/>
          </w:r>
          <w:r>
            <w:rPr>
              <w:rFonts w:hint="default" w:ascii="Times New Roman" w:hAnsi="Times New Roman" w:eastAsia="宋体" w:cs="Times New Roman"/>
              <w:b/>
              <w:bCs/>
              <w:kern w:val="2"/>
              <w:sz w:val="30"/>
              <w:szCs w:val="30"/>
              <w:lang w:val="en-US" w:eastAsia="zh-CN" w:bidi="ar-SA"/>
            </w:rPr>
            <w:fldChar w:fldCharType="begin"/>
          </w:r>
          <w:r>
            <w:rPr>
              <w:rFonts w:hint="default" w:ascii="Times New Roman" w:hAnsi="Times New Roman" w:eastAsia="宋体" w:cs="Times New Roman"/>
              <w:b/>
              <w:bCs/>
              <w:kern w:val="2"/>
              <w:sz w:val="30"/>
              <w:szCs w:val="30"/>
              <w:lang w:val="en-US" w:eastAsia="zh-CN" w:bidi="ar-SA"/>
            </w:rPr>
            <w:instrText xml:space="preserve"> PAGEREF _Toc13912 \h </w:instrText>
          </w:r>
          <w:r>
            <w:rPr>
              <w:rFonts w:hint="default" w:ascii="Times New Roman" w:hAnsi="Times New Roman" w:eastAsia="宋体" w:cs="Times New Roman"/>
              <w:b/>
              <w:bCs/>
              <w:kern w:val="2"/>
              <w:sz w:val="30"/>
              <w:szCs w:val="30"/>
              <w:lang w:val="en-US" w:eastAsia="zh-CN" w:bidi="ar-SA"/>
            </w:rPr>
            <w:fldChar w:fldCharType="separate"/>
          </w:r>
          <w:r>
            <w:rPr>
              <w:rFonts w:hint="default" w:ascii="Times New Roman" w:hAnsi="Times New Roman" w:eastAsia="宋体" w:cs="Times New Roman"/>
              <w:b/>
              <w:bCs/>
              <w:kern w:val="2"/>
              <w:sz w:val="30"/>
              <w:szCs w:val="30"/>
              <w:lang w:val="en-US" w:eastAsia="zh-CN" w:bidi="ar-SA"/>
            </w:rPr>
            <w:t>17</w:t>
          </w:r>
          <w:r>
            <w:rPr>
              <w:rFonts w:hint="default" w:ascii="Times New Roman" w:hAnsi="Times New Roman" w:eastAsia="宋体" w:cs="Times New Roman"/>
              <w:b/>
              <w:bCs/>
              <w:kern w:val="2"/>
              <w:sz w:val="30"/>
              <w:szCs w:val="30"/>
              <w:lang w:val="en-US" w:eastAsia="zh-CN" w:bidi="ar-SA"/>
            </w:rPr>
            <w:fldChar w:fldCharType="end"/>
          </w:r>
          <w:r>
            <w:rPr>
              <w:rFonts w:hint="default" w:ascii="Times New Roman" w:hAnsi="Times New Roman" w:eastAsia="宋体" w:cs="Times New Roman"/>
              <w:b/>
              <w:bCs/>
              <w:kern w:val="2"/>
              <w:sz w:val="30"/>
              <w:szCs w:val="30"/>
              <w:lang w:val="en-US" w:eastAsia="zh-CN" w:bidi="ar-SA"/>
            </w:rP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before="50" w:after="50"/>
            <w:textAlignment w:val="auto"/>
            <w:rPr>
              <w:rFonts w:hint="default" w:ascii="Times New Roman" w:hAnsi="Times New Roman" w:eastAsia="仿宋_GB2312" w:cs="Times New Roman"/>
              <w:kern w:val="2"/>
              <w:sz w:val="30"/>
              <w:szCs w:val="30"/>
              <w:lang w:val="en-US" w:eastAsia="zh-CN" w:bidi="ar-SA"/>
            </w:rPr>
          </w:pPr>
          <w:r>
            <w:rPr>
              <w:rFonts w:hint="default" w:ascii="Times New Roman" w:hAnsi="Times New Roman" w:eastAsia="仿宋_GB2312" w:cs="Times New Roman"/>
              <w:kern w:val="2"/>
              <w:sz w:val="30"/>
              <w:szCs w:val="30"/>
              <w:lang w:val="en-US" w:eastAsia="zh-CN" w:bidi="ar-SA"/>
            </w:rPr>
            <w:fldChar w:fldCharType="begin"/>
          </w:r>
          <w:r>
            <w:rPr>
              <w:rFonts w:hint="default" w:ascii="Times New Roman" w:hAnsi="Times New Roman" w:eastAsia="仿宋_GB2312" w:cs="Times New Roman"/>
              <w:kern w:val="2"/>
              <w:sz w:val="30"/>
              <w:szCs w:val="30"/>
              <w:lang w:val="en-US" w:eastAsia="zh-CN" w:bidi="ar-SA"/>
            </w:rPr>
            <w:instrText xml:space="preserve"> HYPERLINK \l _Toc23663 </w:instrText>
          </w:r>
          <w:r>
            <w:rPr>
              <w:rFonts w:hint="default" w:ascii="Times New Roman" w:hAnsi="Times New Roman" w:eastAsia="仿宋_GB2312" w:cs="Times New Roman"/>
              <w:kern w:val="2"/>
              <w:sz w:val="30"/>
              <w:szCs w:val="30"/>
              <w:lang w:val="en-US" w:eastAsia="zh-CN" w:bidi="ar-SA"/>
            </w:rPr>
            <w:fldChar w:fldCharType="separate"/>
          </w:r>
          <w:r>
            <w:rPr>
              <w:rFonts w:hint="default" w:ascii="Times New Roman" w:hAnsi="Times New Roman" w:eastAsia="仿宋_GB2312" w:cs="Times New Roman"/>
              <w:kern w:val="2"/>
              <w:sz w:val="30"/>
              <w:szCs w:val="30"/>
              <w:lang w:val="en-US" w:eastAsia="zh-CN" w:bidi="ar-SA"/>
            </w:rPr>
            <w:t>一、指导思想</w:t>
          </w:r>
          <w:r>
            <w:rPr>
              <w:rFonts w:hint="default" w:ascii="Times New Roman" w:hAnsi="Times New Roman" w:eastAsia="仿宋_GB2312" w:cs="Times New Roman"/>
              <w:kern w:val="2"/>
              <w:sz w:val="30"/>
              <w:szCs w:val="30"/>
              <w:lang w:val="en-US" w:eastAsia="zh-CN" w:bidi="ar-SA"/>
            </w:rPr>
            <w:tab/>
          </w:r>
          <w:r>
            <w:rPr>
              <w:rFonts w:hint="default" w:ascii="Times New Roman" w:hAnsi="Times New Roman" w:eastAsia="仿宋_GB2312" w:cs="Times New Roman"/>
              <w:kern w:val="2"/>
              <w:sz w:val="30"/>
              <w:szCs w:val="30"/>
              <w:lang w:val="en-US" w:eastAsia="zh-CN" w:bidi="ar-SA"/>
            </w:rPr>
            <w:fldChar w:fldCharType="begin"/>
          </w:r>
          <w:r>
            <w:rPr>
              <w:rFonts w:hint="default" w:ascii="Times New Roman" w:hAnsi="Times New Roman" w:eastAsia="仿宋_GB2312" w:cs="Times New Roman"/>
              <w:kern w:val="2"/>
              <w:sz w:val="30"/>
              <w:szCs w:val="30"/>
              <w:lang w:val="en-US" w:eastAsia="zh-CN" w:bidi="ar-SA"/>
            </w:rPr>
            <w:instrText xml:space="preserve"> PAGEREF _Toc23663 \h </w:instrText>
          </w:r>
          <w:r>
            <w:rPr>
              <w:rFonts w:hint="default" w:ascii="Times New Roman" w:hAnsi="Times New Roman" w:eastAsia="仿宋_GB2312" w:cs="Times New Roman"/>
              <w:kern w:val="2"/>
              <w:sz w:val="30"/>
              <w:szCs w:val="30"/>
              <w:lang w:val="en-US" w:eastAsia="zh-CN" w:bidi="ar-SA"/>
            </w:rPr>
            <w:fldChar w:fldCharType="separate"/>
          </w:r>
          <w:r>
            <w:rPr>
              <w:rFonts w:hint="default" w:ascii="Times New Roman" w:hAnsi="Times New Roman" w:eastAsia="仿宋_GB2312" w:cs="Times New Roman"/>
              <w:kern w:val="2"/>
              <w:sz w:val="30"/>
              <w:szCs w:val="30"/>
              <w:lang w:val="en-US" w:eastAsia="zh-CN" w:bidi="ar-SA"/>
            </w:rPr>
            <w:t>17</w:t>
          </w:r>
          <w:r>
            <w:rPr>
              <w:rFonts w:hint="default" w:ascii="Times New Roman" w:hAnsi="Times New Roman" w:eastAsia="仿宋_GB2312" w:cs="Times New Roman"/>
              <w:kern w:val="2"/>
              <w:sz w:val="30"/>
              <w:szCs w:val="30"/>
              <w:lang w:val="en-US" w:eastAsia="zh-CN" w:bidi="ar-SA"/>
            </w:rPr>
            <w:fldChar w:fldCharType="end"/>
          </w:r>
          <w:r>
            <w:rPr>
              <w:rFonts w:hint="default" w:ascii="Times New Roman" w:hAnsi="Times New Roman" w:eastAsia="仿宋_GB2312" w:cs="Times New Roman"/>
              <w:kern w:val="2"/>
              <w:sz w:val="30"/>
              <w:szCs w:val="30"/>
              <w:lang w:val="en-US" w:eastAsia="zh-CN" w:bidi="ar-SA"/>
            </w:rP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before="50" w:after="50"/>
            <w:textAlignment w:val="auto"/>
            <w:rPr>
              <w:rFonts w:hint="default" w:ascii="Times New Roman" w:hAnsi="Times New Roman" w:eastAsia="仿宋_GB2312" w:cs="Times New Roman"/>
              <w:kern w:val="2"/>
              <w:sz w:val="30"/>
              <w:szCs w:val="30"/>
              <w:lang w:val="en-US" w:eastAsia="zh-CN" w:bidi="ar-SA"/>
            </w:rPr>
          </w:pPr>
          <w:r>
            <w:rPr>
              <w:rFonts w:hint="default" w:ascii="Times New Roman" w:hAnsi="Times New Roman" w:eastAsia="仿宋_GB2312" w:cs="Times New Roman"/>
              <w:kern w:val="2"/>
              <w:sz w:val="30"/>
              <w:szCs w:val="30"/>
              <w:lang w:val="en-US" w:eastAsia="zh-CN" w:bidi="ar-SA"/>
            </w:rPr>
            <w:fldChar w:fldCharType="begin"/>
          </w:r>
          <w:r>
            <w:rPr>
              <w:rFonts w:hint="default" w:ascii="Times New Roman" w:hAnsi="Times New Roman" w:eastAsia="仿宋_GB2312" w:cs="Times New Roman"/>
              <w:kern w:val="2"/>
              <w:sz w:val="30"/>
              <w:szCs w:val="30"/>
              <w:lang w:val="en-US" w:eastAsia="zh-CN" w:bidi="ar-SA"/>
            </w:rPr>
            <w:instrText xml:space="preserve"> HYPERLINK \l _Toc2614 </w:instrText>
          </w:r>
          <w:r>
            <w:rPr>
              <w:rFonts w:hint="default" w:ascii="Times New Roman" w:hAnsi="Times New Roman" w:eastAsia="仿宋_GB2312" w:cs="Times New Roman"/>
              <w:kern w:val="2"/>
              <w:sz w:val="30"/>
              <w:szCs w:val="30"/>
              <w:lang w:val="en-US" w:eastAsia="zh-CN" w:bidi="ar-SA"/>
            </w:rPr>
            <w:fldChar w:fldCharType="separate"/>
          </w:r>
          <w:r>
            <w:rPr>
              <w:rFonts w:hint="default" w:ascii="Times New Roman" w:hAnsi="Times New Roman" w:eastAsia="仿宋_GB2312" w:cs="Times New Roman"/>
              <w:kern w:val="2"/>
              <w:sz w:val="30"/>
              <w:szCs w:val="30"/>
              <w:lang w:val="en-US" w:eastAsia="zh-CN" w:bidi="ar-SA"/>
            </w:rPr>
            <w:t>二、基本原则</w:t>
          </w:r>
          <w:r>
            <w:rPr>
              <w:rFonts w:hint="default" w:ascii="Times New Roman" w:hAnsi="Times New Roman" w:eastAsia="仿宋_GB2312" w:cs="Times New Roman"/>
              <w:kern w:val="2"/>
              <w:sz w:val="30"/>
              <w:szCs w:val="30"/>
              <w:lang w:val="en-US" w:eastAsia="zh-CN" w:bidi="ar-SA"/>
            </w:rPr>
            <w:tab/>
          </w:r>
          <w:r>
            <w:rPr>
              <w:rFonts w:hint="default" w:ascii="Times New Roman" w:hAnsi="Times New Roman" w:eastAsia="仿宋_GB2312" w:cs="Times New Roman"/>
              <w:kern w:val="2"/>
              <w:sz w:val="30"/>
              <w:szCs w:val="30"/>
              <w:lang w:val="en-US" w:eastAsia="zh-CN" w:bidi="ar-SA"/>
            </w:rPr>
            <w:fldChar w:fldCharType="begin"/>
          </w:r>
          <w:r>
            <w:rPr>
              <w:rFonts w:hint="default" w:ascii="Times New Roman" w:hAnsi="Times New Roman" w:eastAsia="仿宋_GB2312" w:cs="Times New Roman"/>
              <w:kern w:val="2"/>
              <w:sz w:val="30"/>
              <w:szCs w:val="30"/>
              <w:lang w:val="en-US" w:eastAsia="zh-CN" w:bidi="ar-SA"/>
            </w:rPr>
            <w:instrText xml:space="preserve"> PAGEREF _Toc2614 \h </w:instrText>
          </w:r>
          <w:r>
            <w:rPr>
              <w:rFonts w:hint="default" w:ascii="Times New Roman" w:hAnsi="Times New Roman" w:eastAsia="仿宋_GB2312" w:cs="Times New Roman"/>
              <w:kern w:val="2"/>
              <w:sz w:val="30"/>
              <w:szCs w:val="30"/>
              <w:lang w:val="en-US" w:eastAsia="zh-CN" w:bidi="ar-SA"/>
            </w:rPr>
            <w:fldChar w:fldCharType="separate"/>
          </w:r>
          <w:r>
            <w:rPr>
              <w:rFonts w:hint="default" w:ascii="Times New Roman" w:hAnsi="Times New Roman" w:eastAsia="仿宋_GB2312" w:cs="Times New Roman"/>
              <w:kern w:val="2"/>
              <w:sz w:val="30"/>
              <w:szCs w:val="30"/>
              <w:lang w:val="en-US" w:eastAsia="zh-CN" w:bidi="ar-SA"/>
            </w:rPr>
            <w:t>17</w:t>
          </w:r>
          <w:r>
            <w:rPr>
              <w:rFonts w:hint="default" w:ascii="Times New Roman" w:hAnsi="Times New Roman" w:eastAsia="仿宋_GB2312" w:cs="Times New Roman"/>
              <w:kern w:val="2"/>
              <w:sz w:val="30"/>
              <w:szCs w:val="30"/>
              <w:lang w:val="en-US" w:eastAsia="zh-CN" w:bidi="ar-SA"/>
            </w:rPr>
            <w:fldChar w:fldCharType="end"/>
          </w:r>
          <w:r>
            <w:rPr>
              <w:rFonts w:hint="default" w:ascii="Times New Roman" w:hAnsi="Times New Roman" w:eastAsia="仿宋_GB2312" w:cs="Times New Roman"/>
              <w:kern w:val="2"/>
              <w:sz w:val="30"/>
              <w:szCs w:val="30"/>
              <w:lang w:val="en-US" w:eastAsia="zh-CN" w:bidi="ar-SA"/>
            </w:rP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before="50" w:after="50"/>
            <w:textAlignment w:val="auto"/>
            <w:rPr>
              <w:rFonts w:hint="default" w:ascii="Times New Roman" w:hAnsi="Times New Roman" w:eastAsia="仿宋_GB2312" w:cs="Times New Roman"/>
              <w:kern w:val="2"/>
              <w:sz w:val="30"/>
              <w:szCs w:val="30"/>
              <w:lang w:val="en-US" w:eastAsia="zh-CN" w:bidi="ar-SA"/>
            </w:rPr>
          </w:pPr>
          <w:r>
            <w:rPr>
              <w:rFonts w:hint="default" w:ascii="Times New Roman" w:hAnsi="Times New Roman" w:eastAsia="仿宋_GB2312" w:cs="Times New Roman"/>
              <w:kern w:val="2"/>
              <w:sz w:val="30"/>
              <w:szCs w:val="30"/>
              <w:lang w:val="en-US" w:eastAsia="zh-CN" w:bidi="ar-SA"/>
            </w:rPr>
            <w:fldChar w:fldCharType="begin"/>
          </w:r>
          <w:r>
            <w:rPr>
              <w:rFonts w:hint="default" w:ascii="Times New Roman" w:hAnsi="Times New Roman" w:eastAsia="仿宋_GB2312" w:cs="Times New Roman"/>
              <w:kern w:val="2"/>
              <w:sz w:val="30"/>
              <w:szCs w:val="30"/>
              <w:lang w:val="en-US" w:eastAsia="zh-CN" w:bidi="ar-SA"/>
            </w:rPr>
            <w:instrText xml:space="preserve"> HYPERLINK \l _Toc3948 </w:instrText>
          </w:r>
          <w:r>
            <w:rPr>
              <w:rFonts w:hint="default" w:ascii="Times New Roman" w:hAnsi="Times New Roman" w:eastAsia="仿宋_GB2312" w:cs="Times New Roman"/>
              <w:kern w:val="2"/>
              <w:sz w:val="30"/>
              <w:szCs w:val="30"/>
              <w:lang w:val="en-US" w:eastAsia="zh-CN" w:bidi="ar-SA"/>
            </w:rPr>
            <w:fldChar w:fldCharType="separate"/>
          </w:r>
          <w:r>
            <w:rPr>
              <w:rFonts w:hint="default" w:ascii="Times New Roman" w:hAnsi="Times New Roman" w:eastAsia="仿宋_GB2312" w:cs="Times New Roman"/>
              <w:kern w:val="2"/>
              <w:sz w:val="30"/>
              <w:szCs w:val="30"/>
              <w:lang w:val="en-US" w:eastAsia="zh-CN" w:bidi="ar-SA"/>
            </w:rPr>
            <w:t>三、编制依据</w:t>
          </w:r>
          <w:r>
            <w:rPr>
              <w:rFonts w:hint="default" w:ascii="Times New Roman" w:hAnsi="Times New Roman" w:eastAsia="仿宋_GB2312" w:cs="Times New Roman"/>
              <w:kern w:val="2"/>
              <w:sz w:val="30"/>
              <w:szCs w:val="30"/>
              <w:lang w:val="en-US" w:eastAsia="zh-CN" w:bidi="ar-SA"/>
            </w:rPr>
            <w:tab/>
          </w:r>
          <w:r>
            <w:rPr>
              <w:rFonts w:hint="default" w:ascii="Times New Roman" w:hAnsi="Times New Roman" w:eastAsia="仿宋_GB2312" w:cs="Times New Roman"/>
              <w:kern w:val="2"/>
              <w:sz w:val="30"/>
              <w:szCs w:val="30"/>
              <w:lang w:val="en-US" w:eastAsia="zh-CN" w:bidi="ar-SA"/>
            </w:rPr>
            <w:fldChar w:fldCharType="begin"/>
          </w:r>
          <w:r>
            <w:rPr>
              <w:rFonts w:hint="default" w:ascii="Times New Roman" w:hAnsi="Times New Roman" w:eastAsia="仿宋_GB2312" w:cs="Times New Roman"/>
              <w:kern w:val="2"/>
              <w:sz w:val="30"/>
              <w:szCs w:val="30"/>
              <w:lang w:val="en-US" w:eastAsia="zh-CN" w:bidi="ar-SA"/>
            </w:rPr>
            <w:instrText xml:space="preserve"> PAGEREF _Toc3948 \h </w:instrText>
          </w:r>
          <w:r>
            <w:rPr>
              <w:rFonts w:hint="default" w:ascii="Times New Roman" w:hAnsi="Times New Roman" w:eastAsia="仿宋_GB2312" w:cs="Times New Roman"/>
              <w:kern w:val="2"/>
              <w:sz w:val="30"/>
              <w:szCs w:val="30"/>
              <w:lang w:val="en-US" w:eastAsia="zh-CN" w:bidi="ar-SA"/>
            </w:rPr>
            <w:fldChar w:fldCharType="separate"/>
          </w:r>
          <w:r>
            <w:rPr>
              <w:rFonts w:hint="default" w:ascii="Times New Roman" w:hAnsi="Times New Roman" w:eastAsia="仿宋_GB2312" w:cs="Times New Roman"/>
              <w:kern w:val="2"/>
              <w:sz w:val="30"/>
              <w:szCs w:val="30"/>
              <w:lang w:val="en-US" w:eastAsia="zh-CN" w:bidi="ar-SA"/>
            </w:rPr>
            <w:t>19</w:t>
          </w:r>
          <w:r>
            <w:rPr>
              <w:rFonts w:hint="default" w:ascii="Times New Roman" w:hAnsi="Times New Roman" w:eastAsia="仿宋_GB2312" w:cs="Times New Roman"/>
              <w:kern w:val="2"/>
              <w:sz w:val="30"/>
              <w:szCs w:val="30"/>
              <w:lang w:val="en-US" w:eastAsia="zh-CN" w:bidi="ar-SA"/>
            </w:rPr>
            <w:fldChar w:fldCharType="end"/>
          </w:r>
          <w:r>
            <w:rPr>
              <w:rFonts w:hint="default" w:ascii="Times New Roman" w:hAnsi="Times New Roman" w:eastAsia="仿宋_GB2312" w:cs="Times New Roman"/>
              <w:kern w:val="2"/>
              <w:sz w:val="30"/>
              <w:szCs w:val="30"/>
              <w:lang w:val="en-US" w:eastAsia="zh-CN" w:bidi="ar-SA"/>
            </w:rP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before="50" w:after="50"/>
            <w:textAlignment w:val="auto"/>
            <w:rPr>
              <w:rFonts w:hint="default" w:ascii="Times New Roman" w:hAnsi="Times New Roman" w:eastAsia="仿宋_GB2312" w:cs="Times New Roman"/>
              <w:kern w:val="2"/>
              <w:sz w:val="30"/>
              <w:szCs w:val="30"/>
              <w:lang w:val="en-US" w:eastAsia="zh-CN" w:bidi="ar-SA"/>
            </w:rPr>
          </w:pPr>
          <w:r>
            <w:rPr>
              <w:rFonts w:hint="default" w:ascii="Times New Roman" w:hAnsi="Times New Roman" w:eastAsia="仿宋_GB2312" w:cs="Times New Roman"/>
              <w:kern w:val="2"/>
              <w:sz w:val="30"/>
              <w:szCs w:val="30"/>
              <w:lang w:val="en-US" w:eastAsia="zh-CN" w:bidi="ar-SA"/>
            </w:rPr>
            <w:fldChar w:fldCharType="begin"/>
          </w:r>
          <w:r>
            <w:rPr>
              <w:rFonts w:hint="default" w:ascii="Times New Roman" w:hAnsi="Times New Roman" w:eastAsia="仿宋_GB2312" w:cs="Times New Roman"/>
              <w:kern w:val="2"/>
              <w:sz w:val="30"/>
              <w:szCs w:val="30"/>
              <w:lang w:val="en-US" w:eastAsia="zh-CN" w:bidi="ar-SA"/>
            </w:rPr>
            <w:instrText xml:space="preserve"> HYPERLINK \l _Toc18453 </w:instrText>
          </w:r>
          <w:r>
            <w:rPr>
              <w:rFonts w:hint="default" w:ascii="Times New Roman" w:hAnsi="Times New Roman" w:eastAsia="仿宋_GB2312" w:cs="Times New Roman"/>
              <w:kern w:val="2"/>
              <w:sz w:val="30"/>
              <w:szCs w:val="30"/>
              <w:lang w:val="en-US" w:eastAsia="zh-CN" w:bidi="ar-SA"/>
            </w:rPr>
            <w:fldChar w:fldCharType="separate"/>
          </w:r>
          <w:r>
            <w:rPr>
              <w:rFonts w:hint="default" w:ascii="Times New Roman" w:hAnsi="Times New Roman" w:eastAsia="仿宋_GB2312" w:cs="Times New Roman"/>
              <w:kern w:val="2"/>
              <w:sz w:val="30"/>
              <w:szCs w:val="30"/>
              <w:lang w:val="en-US" w:eastAsia="zh-CN" w:bidi="ar-SA"/>
            </w:rPr>
            <w:t>四、规划范围</w:t>
          </w:r>
          <w:r>
            <w:rPr>
              <w:rFonts w:hint="default" w:ascii="Times New Roman" w:hAnsi="Times New Roman" w:eastAsia="仿宋_GB2312" w:cs="Times New Roman"/>
              <w:kern w:val="2"/>
              <w:sz w:val="30"/>
              <w:szCs w:val="30"/>
              <w:lang w:val="en-US" w:eastAsia="zh-CN" w:bidi="ar-SA"/>
            </w:rPr>
            <w:tab/>
          </w:r>
          <w:r>
            <w:rPr>
              <w:rFonts w:hint="default" w:ascii="Times New Roman" w:hAnsi="Times New Roman" w:eastAsia="仿宋_GB2312" w:cs="Times New Roman"/>
              <w:kern w:val="2"/>
              <w:sz w:val="30"/>
              <w:szCs w:val="30"/>
              <w:lang w:val="en-US" w:eastAsia="zh-CN" w:bidi="ar-SA"/>
            </w:rPr>
            <w:fldChar w:fldCharType="begin"/>
          </w:r>
          <w:r>
            <w:rPr>
              <w:rFonts w:hint="default" w:ascii="Times New Roman" w:hAnsi="Times New Roman" w:eastAsia="仿宋_GB2312" w:cs="Times New Roman"/>
              <w:kern w:val="2"/>
              <w:sz w:val="30"/>
              <w:szCs w:val="30"/>
              <w:lang w:val="en-US" w:eastAsia="zh-CN" w:bidi="ar-SA"/>
            </w:rPr>
            <w:instrText xml:space="preserve"> PAGEREF _Toc18453 \h </w:instrText>
          </w:r>
          <w:r>
            <w:rPr>
              <w:rFonts w:hint="default" w:ascii="Times New Roman" w:hAnsi="Times New Roman" w:eastAsia="仿宋_GB2312" w:cs="Times New Roman"/>
              <w:kern w:val="2"/>
              <w:sz w:val="30"/>
              <w:szCs w:val="30"/>
              <w:lang w:val="en-US" w:eastAsia="zh-CN" w:bidi="ar-SA"/>
            </w:rPr>
            <w:fldChar w:fldCharType="separate"/>
          </w:r>
          <w:r>
            <w:rPr>
              <w:rFonts w:hint="default" w:ascii="Times New Roman" w:hAnsi="Times New Roman" w:eastAsia="仿宋_GB2312" w:cs="Times New Roman"/>
              <w:kern w:val="2"/>
              <w:sz w:val="30"/>
              <w:szCs w:val="30"/>
              <w:lang w:val="en-US" w:eastAsia="zh-CN" w:bidi="ar-SA"/>
            </w:rPr>
            <w:t>22</w:t>
          </w:r>
          <w:r>
            <w:rPr>
              <w:rFonts w:hint="default" w:ascii="Times New Roman" w:hAnsi="Times New Roman" w:eastAsia="仿宋_GB2312" w:cs="Times New Roman"/>
              <w:kern w:val="2"/>
              <w:sz w:val="30"/>
              <w:szCs w:val="30"/>
              <w:lang w:val="en-US" w:eastAsia="zh-CN" w:bidi="ar-SA"/>
            </w:rPr>
            <w:fldChar w:fldCharType="end"/>
          </w:r>
          <w:r>
            <w:rPr>
              <w:rFonts w:hint="default" w:ascii="Times New Roman" w:hAnsi="Times New Roman" w:eastAsia="仿宋_GB2312" w:cs="Times New Roman"/>
              <w:kern w:val="2"/>
              <w:sz w:val="30"/>
              <w:szCs w:val="30"/>
              <w:lang w:val="en-US" w:eastAsia="zh-CN" w:bidi="ar-SA"/>
            </w:rP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before="50" w:after="50"/>
            <w:textAlignment w:val="auto"/>
            <w:rPr>
              <w:rFonts w:hint="default" w:ascii="Times New Roman" w:hAnsi="Times New Roman" w:eastAsia="仿宋_GB2312" w:cs="Times New Roman"/>
              <w:kern w:val="2"/>
              <w:sz w:val="30"/>
              <w:szCs w:val="30"/>
              <w:lang w:val="en-US" w:eastAsia="zh-CN" w:bidi="ar-SA"/>
            </w:rPr>
          </w:pPr>
          <w:r>
            <w:rPr>
              <w:rFonts w:hint="default" w:ascii="Times New Roman" w:hAnsi="Times New Roman" w:eastAsia="仿宋_GB2312" w:cs="Times New Roman"/>
              <w:kern w:val="2"/>
              <w:sz w:val="30"/>
              <w:szCs w:val="30"/>
              <w:lang w:val="en-US" w:eastAsia="zh-CN" w:bidi="ar-SA"/>
            </w:rPr>
            <w:fldChar w:fldCharType="begin"/>
          </w:r>
          <w:r>
            <w:rPr>
              <w:rFonts w:hint="default" w:ascii="Times New Roman" w:hAnsi="Times New Roman" w:eastAsia="仿宋_GB2312" w:cs="Times New Roman"/>
              <w:kern w:val="2"/>
              <w:sz w:val="30"/>
              <w:szCs w:val="30"/>
              <w:lang w:val="en-US" w:eastAsia="zh-CN" w:bidi="ar-SA"/>
            </w:rPr>
            <w:instrText xml:space="preserve"> HYPERLINK \l _Toc10601 </w:instrText>
          </w:r>
          <w:r>
            <w:rPr>
              <w:rFonts w:hint="default" w:ascii="Times New Roman" w:hAnsi="Times New Roman" w:eastAsia="仿宋_GB2312" w:cs="Times New Roman"/>
              <w:kern w:val="2"/>
              <w:sz w:val="30"/>
              <w:szCs w:val="30"/>
              <w:lang w:val="en-US" w:eastAsia="zh-CN" w:bidi="ar-SA"/>
            </w:rPr>
            <w:fldChar w:fldCharType="separate"/>
          </w:r>
          <w:r>
            <w:rPr>
              <w:rFonts w:hint="default" w:ascii="Times New Roman" w:hAnsi="Times New Roman" w:eastAsia="仿宋_GB2312" w:cs="Times New Roman"/>
              <w:kern w:val="2"/>
              <w:sz w:val="30"/>
              <w:szCs w:val="30"/>
              <w:lang w:val="en-US" w:eastAsia="zh-CN" w:bidi="ar-SA"/>
            </w:rPr>
            <w:t>五、规划期限</w:t>
          </w:r>
          <w:r>
            <w:rPr>
              <w:rFonts w:hint="default" w:ascii="Times New Roman" w:hAnsi="Times New Roman" w:eastAsia="仿宋_GB2312" w:cs="Times New Roman"/>
              <w:kern w:val="2"/>
              <w:sz w:val="30"/>
              <w:szCs w:val="30"/>
              <w:lang w:val="en-US" w:eastAsia="zh-CN" w:bidi="ar-SA"/>
            </w:rPr>
            <w:tab/>
          </w:r>
          <w:r>
            <w:rPr>
              <w:rFonts w:hint="default" w:ascii="Times New Roman" w:hAnsi="Times New Roman" w:eastAsia="仿宋_GB2312" w:cs="Times New Roman"/>
              <w:kern w:val="2"/>
              <w:sz w:val="30"/>
              <w:szCs w:val="30"/>
              <w:lang w:val="en-US" w:eastAsia="zh-CN" w:bidi="ar-SA"/>
            </w:rPr>
            <w:fldChar w:fldCharType="begin"/>
          </w:r>
          <w:r>
            <w:rPr>
              <w:rFonts w:hint="default" w:ascii="Times New Roman" w:hAnsi="Times New Roman" w:eastAsia="仿宋_GB2312" w:cs="Times New Roman"/>
              <w:kern w:val="2"/>
              <w:sz w:val="30"/>
              <w:szCs w:val="30"/>
              <w:lang w:val="en-US" w:eastAsia="zh-CN" w:bidi="ar-SA"/>
            </w:rPr>
            <w:instrText xml:space="preserve"> PAGEREF _Toc10601 \h </w:instrText>
          </w:r>
          <w:r>
            <w:rPr>
              <w:rFonts w:hint="default" w:ascii="Times New Roman" w:hAnsi="Times New Roman" w:eastAsia="仿宋_GB2312" w:cs="Times New Roman"/>
              <w:kern w:val="2"/>
              <w:sz w:val="30"/>
              <w:szCs w:val="30"/>
              <w:lang w:val="en-US" w:eastAsia="zh-CN" w:bidi="ar-SA"/>
            </w:rPr>
            <w:fldChar w:fldCharType="separate"/>
          </w:r>
          <w:r>
            <w:rPr>
              <w:rFonts w:hint="default" w:ascii="Times New Roman" w:hAnsi="Times New Roman" w:eastAsia="仿宋_GB2312" w:cs="Times New Roman"/>
              <w:kern w:val="2"/>
              <w:sz w:val="30"/>
              <w:szCs w:val="30"/>
              <w:lang w:val="en-US" w:eastAsia="zh-CN" w:bidi="ar-SA"/>
            </w:rPr>
            <w:t>22</w:t>
          </w:r>
          <w:r>
            <w:rPr>
              <w:rFonts w:hint="default" w:ascii="Times New Roman" w:hAnsi="Times New Roman" w:eastAsia="仿宋_GB2312" w:cs="Times New Roman"/>
              <w:kern w:val="2"/>
              <w:sz w:val="30"/>
              <w:szCs w:val="30"/>
              <w:lang w:val="en-US" w:eastAsia="zh-CN" w:bidi="ar-SA"/>
            </w:rPr>
            <w:fldChar w:fldCharType="end"/>
          </w:r>
          <w:r>
            <w:rPr>
              <w:rFonts w:hint="default" w:ascii="Times New Roman" w:hAnsi="Times New Roman" w:eastAsia="仿宋_GB2312" w:cs="Times New Roman"/>
              <w:kern w:val="2"/>
              <w:sz w:val="30"/>
              <w:szCs w:val="30"/>
              <w:lang w:val="en-US" w:eastAsia="zh-CN" w:bidi="ar-SA"/>
            </w:rP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before="50" w:after="50"/>
            <w:textAlignment w:val="auto"/>
            <w:rPr>
              <w:rFonts w:hint="default" w:ascii="Times New Roman" w:hAnsi="Times New Roman" w:eastAsia="仿宋_GB2312" w:cs="Times New Roman"/>
              <w:kern w:val="2"/>
              <w:sz w:val="30"/>
              <w:szCs w:val="30"/>
              <w:lang w:val="en-US" w:eastAsia="zh-CN" w:bidi="ar-SA"/>
            </w:rPr>
          </w:pPr>
          <w:r>
            <w:rPr>
              <w:rFonts w:hint="default" w:ascii="Times New Roman" w:hAnsi="Times New Roman" w:eastAsia="仿宋_GB2312" w:cs="Times New Roman"/>
              <w:kern w:val="2"/>
              <w:sz w:val="30"/>
              <w:szCs w:val="30"/>
              <w:lang w:val="en-US" w:eastAsia="zh-CN" w:bidi="ar-SA"/>
            </w:rPr>
            <w:fldChar w:fldCharType="begin"/>
          </w:r>
          <w:r>
            <w:rPr>
              <w:rFonts w:hint="default" w:ascii="Times New Roman" w:hAnsi="Times New Roman" w:eastAsia="仿宋_GB2312" w:cs="Times New Roman"/>
              <w:kern w:val="2"/>
              <w:sz w:val="30"/>
              <w:szCs w:val="30"/>
              <w:lang w:val="en-US" w:eastAsia="zh-CN" w:bidi="ar-SA"/>
            </w:rPr>
            <w:instrText xml:space="preserve"> HYPERLINK \l _Toc30452 </w:instrText>
          </w:r>
          <w:r>
            <w:rPr>
              <w:rFonts w:hint="default" w:ascii="Times New Roman" w:hAnsi="Times New Roman" w:eastAsia="仿宋_GB2312" w:cs="Times New Roman"/>
              <w:kern w:val="2"/>
              <w:sz w:val="30"/>
              <w:szCs w:val="30"/>
              <w:lang w:val="en-US" w:eastAsia="zh-CN" w:bidi="ar-SA"/>
            </w:rPr>
            <w:fldChar w:fldCharType="separate"/>
          </w:r>
          <w:r>
            <w:rPr>
              <w:rFonts w:hint="eastAsia" w:ascii="Times New Roman" w:hAnsi="Times New Roman" w:eastAsia="仿宋_GB2312" w:cs="Times New Roman"/>
              <w:kern w:val="2"/>
              <w:sz w:val="30"/>
              <w:szCs w:val="30"/>
              <w:lang w:val="en-US" w:eastAsia="zh-CN" w:bidi="ar-SA"/>
            </w:rPr>
            <w:t>六、规划基数</w:t>
          </w:r>
          <w:r>
            <w:rPr>
              <w:rFonts w:hint="default" w:ascii="Times New Roman" w:hAnsi="Times New Roman" w:eastAsia="仿宋_GB2312" w:cs="Times New Roman"/>
              <w:kern w:val="2"/>
              <w:sz w:val="30"/>
              <w:szCs w:val="30"/>
              <w:lang w:val="en-US" w:eastAsia="zh-CN" w:bidi="ar-SA"/>
            </w:rPr>
            <w:tab/>
          </w:r>
          <w:r>
            <w:rPr>
              <w:rFonts w:hint="default" w:ascii="Times New Roman" w:hAnsi="Times New Roman" w:eastAsia="仿宋_GB2312" w:cs="Times New Roman"/>
              <w:kern w:val="2"/>
              <w:sz w:val="30"/>
              <w:szCs w:val="30"/>
              <w:lang w:val="en-US" w:eastAsia="zh-CN" w:bidi="ar-SA"/>
            </w:rPr>
            <w:fldChar w:fldCharType="begin"/>
          </w:r>
          <w:r>
            <w:rPr>
              <w:rFonts w:hint="default" w:ascii="Times New Roman" w:hAnsi="Times New Roman" w:eastAsia="仿宋_GB2312" w:cs="Times New Roman"/>
              <w:kern w:val="2"/>
              <w:sz w:val="30"/>
              <w:szCs w:val="30"/>
              <w:lang w:val="en-US" w:eastAsia="zh-CN" w:bidi="ar-SA"/>
            </w:rPr>
            <w:instrText xml:space="preserve"> PAGEREF _Toc30452 \h </w:instrText>
          </w:r>
          <w:r>
            <w:rPr>
              <w:rFonts w:hint="default" w:ascii="Times New Roman" w:hAnsi="Times New Roman" w:eastAsia="仿宋_GB2312" w:cs="Times New Roman"/>
              <w:kern w:val="2"/>
              <w:sz w:val="30"/>
              <w:szCs w:val="30"/>
              <w:lang w:val="en-US" w:eastAsia="zh-CN" w:bidi="ar-SA"/>
            </w:rPr>
            <w:fldChar w:fldCharType="separate"/>
          </w:r>
          <w:r>
            <w:rPr>
              <w:rFonts w:hint="default" w:ascii="Times New Roman" w:hAnsi="Times New Roman" w:eastAsia="仿宋_GB2312" w:cs="Times New Roman"/>
              <w:kern w:val="2"/>
              <w:sz w:val="30"/>
              <w:szCs w:val="30"/>
              <w:lang w:val="en-US" w:eastAsia="zh-CN" w:bidi="ar-SA"/>
            </w:rPr>
            <w:t>23</w:t>
          </w:r>
          <w:r>
            <w:rPr>
              <w:rFonts w:hint="default" w:ascii="Times New Roman" w:hAnsi="Times New Roman" w:eastAsia="仿宋_GB2312" w:cs="Times New Roman"/>
              <w:kern w:val="2"/>
              <w:sz w:val="30"/>
              <w:szCs w:val="30"/>
              <w:lang w:val="en-US" w:eastAsia="zh-CN" w:bidi="ar-SA"/>
            </w:rPr>
            <w:fldChar w:fldCharType="end"/>
          </w:r>
          <w:r>
            <w:rPr>
              <w:rFonts w:hint="default" w:ascii="Times New Roman" w:hAnsi="Times New Roman" w:eastAsia="仿宋_GB2312" w:cs="Times New Roman"/>
              <w:kern w:val="2"/>
              <w:sz w:val="30"/>
              <w:szCs w:val="30"/>
              <w:lang w:val="en-US" w:eastAsia="zh-CN" w:bidi="ar-SA"/>
            </w:rP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before="50" w:after="50"/>
            <w:textAlignment w:val="auto"/>
            <w:rPr>
              <w:rFonts w:hint="default" w:ascii="Times New Roman" w:hAnsi="Times New Roman" w:eastAsia="仿宋_GB2312" w:cs="Times New Roman"/>
              <w:kern w:val="2"/>
              <w:sz w:val="30"/>
              <w:szCs w:val="30"/>
              <w:lang w:val="en-US" w:eastAsia="zh-CN" w:bidi="ar-SA"/>
            </w:rPr>
          </w:pPr>
          <w:r>
            <w:rPr>
              <w:rFonts w:hint="default" w:ascii="Times New Roman" w:hAnsi="Times New Roman" w:eastAsia="仿宋_GB2312" w:cs="Times New Roman"/>
              <w:kern w:val="2"/>
              <w:sz w:val="30"/>
              <w:szCs w:val="30"/>
              <w:lang w:val="en-US" w:eastAsia="zh-CN" w:bidi="ar-SA"/>
            </w:rPr>
            <w:fldChar w:fldCharType="begin"/>
          </w:r>
          <w:r>
            <w:rPr>
              <w:rFonts w:hint="default" w:ascii="Times New Roman" w:hAnsi="Times New Roman" w:eastAsia="仿宋_GB2312" w:cs="Times New Roman"/>
              <w:kern w:val="2"/>
              <w:sz w:val="30"/>
              <w:szCs w:val="30"/>
              <w:lang w:val="en-US" w:eastAsia="zh-CN" w:bidi="ar-SA"/>
            </w:rPr>
            <w:instrText xml:space="preserve"> HYPERLINK \l _Toc16241 </w:instrText>
          </w:r>
          <w:r>
            <w:rPr>
              <w:rFonts w:hint="default" w:ascii="Times New Roman" w:hAnsi="Times New Roman" w:eastAsia="仿宋_GB2312" w:cs="Times New Roman"/>
              <w:kern w:val="2"/>
              <w:sz w:val="30"/>
              <w:szCs w:val="30"/>
              <w:lang w:val="en-US" w:eastAsia="zh-CN" w:bidi="ar-SA"/>
            </w:rPr>
            <w:fldChar w:fldCharType="separate"/>
          </w:r>
          <w:r>
            <w:rPr>
              <w:rFonts w:hint="default" w:ascii="Times New Roman" w:hAnsi="Times New Roman" w:eastAsia="仿宋_GB2312" w:cs="Times New Roman"/>
              <w:kern w:val="2"/>
              <w:sz w:val="30"/>
              <w:szCs w:val="30"/>
              <w:lang w:val="en-US" w:eastAsia="zh-CN" w:bidi="ar-SA"/>
            </w:rPr>
            <w:t>七</w:t>
          </w:r>
          <w:r>
            <w:rPr>
              <w:rFonts w:hint="eastAsia" w:ascii="Times New Roman" w:hAnsi="Times New Roman" w:eastAsia="仿宋_GB2312" w:cs="Times New Roman"/>
              <w:kern w:val="2"/>
              <w:sz w:val="30"/>
              <w:szCs w:val="30"/>
              <w:lang w:val="en-US" w:eastAsia="zh-CN" w:bidi="ar-SA"/>
            </w:rPr>
            <w:t>、</w:t>
          </w:r>
          <w:r>
            <w:rPr>
              <w:rFonts w:hint="default" w:ascii="Times New Roman" w:hAnsi="Times New Roman" w:eastAsia="仿宋_GB2312" w:cs="Times New Roman"/>
              <w:kern w:val="2"/>
              <w:sz w:val="30"/>
              <w:szCs w:val="30"/>
              <w:lang w:val="en-US" w:eastAsia="zh-CN" w:bidi="ar-SA"/>
            </w:rPr>
            <w:t>规划目标及任务</w:t>
          </w:r>
          <w:r>
            <w:rPr>
              <w:rFonts w:hint="default" w:ascii="Times New Roman" w:hAnsi="Times New Roman" w:eastAsia="仿宋_GB2312" w:cs="Times New Roman"/>
              <w:kern w:val="2"/>
              <w:sz w:val="30"/>
              <w:szCs w:val="30"/>
              <w:lang w:val="en-US" w:eastAsia="zh-CN" w:bidi="ar-SA"/>
            </w:rPr>
            <w:tab/>
          </w:r>
          <w:r>
            <w:rPr>
              <w:rFonts w:hint="default" w:ascii="Times New Roman" w:hAnsi="Times New Roman" w:eastAsia="仿宋_GB2312" w:cs="Times New Roman"/>
              <w:kern w:val="2"/>
              <w:sz w:val="30"/>
              <w:szCs w:val="30"/>
              <w:lang w:val="en-US" w:eastAsia="zh-CN" w:bidi="ar-SA"/>
            </w:rPr>
            <w:fldChar w:fldCharType="begin"/>
          </w:r>
          <w:r>
            <w:rPr>
              <w:rFonts w:hint="default" w:ascii="Times New Roman" w:hAnsi="Times New Roman" w:eastAsia="仿宋_GB2312" w:cs="Times New Roman"/>
              <w:kern w:val="2"/>
              <w:sz w:val="30"/>
              <w:szCs w:val="30"/>
              <w:lang w:val="en-US" w:eastAsia="zh-CN" w:bidi="ar-SA"/>
            </w:rPr>
            <w:instrText xml:space="preserve"> PAGEREF _Toc16241 \h </w:instrText>
          </w:r>
          <w:r>
            <w:rPr>
              <w:rFonts w:hint="default" w:ascii="Times New Roman" w:hAnsi="Times New Roman" w:eastAsia="仿宋_GB2312" w:cs="Times New Roman"/>
              <w:kern w:val="2"/>
              <w:sz w:val="30"/>
              <w:szCs w:val="30"/>
              <w:lang w:val="en-US" w:eastAsia="zh-CN" w:bidi="ar-SA"/>
            </w:rPr>
            <w:fldChar w:fldCharType="separate"/>
          </w:r>
          <w:r>
            <w:rPr>
              <w:rFonts w:hint="default" w:ascii="Times New Roman" w:hAnsi="Times New Roman" w:eastAsia="仿宋_GB2312" w:cs="Times New Roman"/>
              <w:kern w:val="2"/>
              <w:sz w:val="30"/>
              <w:szCs w:val="30"/>
              <w:lang w:val="en-US" w:eastAsia="zh-CN" w:bidi="ar-SA"/>
            </w:rPr>
            <w:t>23</w:t>
          </w:r>
          <w:r>
            <w:rPr>
              <w:rFonts w:hint="default" w:ascii="Times New Roman" w:hAnsi="Times New Roman" w:eastAsia="仿宋_GB2312" w:cs="Times New Roman"/>
              <w:kern w:val="2"/>
              <w:sz w:val="30"/>
              <w:szCs w:val="30"/>
              <w:lang w:val="en-US" w:eastAsia="zh-CN" w:bidi="ar-SA"/>
            </w:rPr>
            <w:fldChar w:fldCharType="end"/>
          </w:r>
          <w:r>
            <w:rPr>
              <w:rFonts w:hint="default" w:ascii="Times New Roman" w:hAnsi="Times New Roman" w:eastAsia="仿宋_GB2312" w:cs="Times New Roman"/>
              <w:kern w:val="2"/>
              <w:sz w:val="30"/>
              <w:szCs w:val="30"/>
              <w:lang w:val="en-US" w:eastAsia="zh-CN" w:bidi="ar-SA"/>
            </w:rPr>
            <w:fldChar w:fldCharType="end"/>
          </w:r>
        </w:p>
        <w:p>
          <w:pPr>
            <w:pStyle w:val="8"/>
            <w:keepNext w:val="0"/>
            <w:keepLines w:val="0"/>
            <w:pageBreakBefore w:val="0"/>
            <w:widowControl w:val="0"/>
            <w:tabs>
              <w:tab w:val="right" w:leader="dot" w:pos="8306"/>
            </w:tabs>
            <w:kinsoku/>
            <w:wordWrap/>
            <w:overflowPunct/>
            <w:topLinePunct w:val="0"/>
            <w:autoSpaceDE/>
            <w:autoSpaceDN/>
            <w:bidi w:val="0"/>
            <w:adjustRightInd/>
            <w:snapToGrid/>
            <w:spacing w:before="50" w:after="50"/>
            <w:textAlignment w:val="auto"/>
            <w:rPr>
              <w:rFonts w:hint="default" w:ascii="Times New Roman" w:hAnsi="Times New Roman" w:eastAsia="宋体" w:cs="Times New Roman"/>
              <w:b/>
              <w:bCs/>
              <w:kern w:val="2"/>
              <w:sz w:val="30"/>
              <w:szCs w:val="30"/>
              <w:lang w:val="en-US" w:eastAsia="zh-CN" w:bidi="ar-SA"/>
            </w:rPr>
          </w:pPr>
          <w:r>
            <w:rPr>
              <w:rFonts w:hint="default" w:ascii="Times New Roman" w:hAnsi="Times New Roman" w:eastAsia="宋体" w:cs="Times New Roman"/>
              <w:b/>
              <w:bCs/>
              <w:kern w:val="2"/>
              <w:sz w:val="30"/>
              <w:szCs w:val="30"/>
              <w:lang w:val="en-US" w:eastAsia="zh-CN" w:bidi="ar-SA"/>
            </w:rPr>
            <w:fldChar w:fldCharType="begin"/>
          </w:r>
          <w:r>
            <w:rPr>
              <w:rFonts w:hint="default" w:ascii="Times New Roman" w:hAnsi="Times New Roman" w:eastAsia="宋体" w:cs="Times New Roman"/>
              <w:b/>
              <w:bCs/>
              <w:kern w:val="2"/>
              <w:sz w:val="30"/>
              <w:szCs w:val="30"/>
              <w:lang w:val="en-US" w:eastAsia="zh-CN" w:bidi="ar-SA"/>
            </w:rPr>
            <w:instrText xml:space="preserve"> HYPERLINK \l _Toc397 </w:instrText>
          </w:r>
          <w:r>
            <w:rPr>
              <w:rFonts w:hint="default" w:ascii="Times New Roman" w:hAnsi="Times New Roman" w:eastAsia="宋体" w:cs="Times New Roman"/>
              <w:b/>
              <w:bCs/>
              <w:kern w:val="2"/>
              <w:sz w:val="30"/>
              <w:szCs w:val="30"/>
              <w:lang w:val="en-US" w:eastAsia="zh-CN" w:bidi="ar-SA"/>
            </w:rPr>
            <w:fldChar w:fldCharType="separate"/>
          </w:r>
          <w:r>
            <w:rPr>
              <w:rFonts w:hint="eastAsia" w:ascii="Times New Roman" w:hAnsi="Times New Roman" w:eastAsia="宋体" w:cs="Times New Roman"/>
              <w:b/>
              <w:bCs/>
              <w:kern w:val="2"/>
              <w:sz w:val="30"/>
              <w:szCs w:val="30"/>
              <w:lang w:val="en-US" w:eastAsia="zh-CN" w:bidi="ar-SA"/>
            </w:rPr>
            <w:t>第四章  林地总体布局</w:t>
          </w:r>
          <w:r>
            <w:rPr>
              <w:rFonts w:hint="default" w:ascii="Times New Roman" w:hAnsi="Times New Roman" w:eastAsia="宋体" w:cs="Times New Roman"/>
              <w:b/>
              <w:bCs/>
              <w:kern w:val="2"/>
              <w:sz w:val="30"/>
              <w:szCs w:val="30"/>
              <w:lang w:val="en-US" w:eastAsia="zh-CN" w:bidi="ar-SA"/>
            </w:rPr>
            <w:tab/>
          </w:r>
          <w:r>
            <w:rPr>
              <w:rFonts w:hint="default" w:ascii="Times New Roman" w:hAnsi="Times New Roman" w:eastAsia="宋体" w:cs="Times New Roman"/>
              <w:b/>
              <w:bCs/>
              <w:kern w:val="2"/>
              <w:sz w:val="30"/>
              <w:szCs w:val="30"/>
              <w:lang w:val="en-US" w:eastAsia="zh-CN" w:bidi="ar-SA"/>
            </w:rPr>
            <w:fldChar w:fldCharType="begin"/>
          </w:r>
          <w:r>
            <w:rPr>
              <w:rFonts w:hint="default" w:ascii="Times New Roman" w:hAnsi="Times New Roman" w:eastAsia="宋体" w:cs="Times New Roman"/>
              <w:b/>
              <w:bCs/>
              <w:kern w:val="2"/>
              <w:sz w:val="30"/>
              <w:szCs w:val="30"/>
              <w:lang w:val="en-US" w:eastAsia="zh-CN" w:bidi="ar-SA"/>
            </w:rPr>
            <w:instrText xml:space="preserve"> PAGEREF _Toc397 \h </w:instrText>
          </w:r>
          <w:r>
            <w:rPr>
              <w:rFonts w:hint="default" w:ascii="Times New Roman" w:hAnsi="Times New Roman" w:eastAsia="宋体" w:cs="Times New Roman"/>
              <w:b/>
              <w:bCs/>
              <w:kern w:val="2"/>
              <w:sz w:val="30"/>
              <w:szCs w:val="30"/>
              <w:lang w:val="en-US" w:eastAsia="zh-CN" w:bidi="ar-SA"/>
            </w:rPr>
            <w:fldChar w:fldCharType="separate"/>
          </w:r>
          <w:r>
            <w:rPr>
              <w:rFonts w:hint="default" w:ascii="Times New Roman" w:hAnsi="Times New Roman" w:eastAsia="宋体" w:cs="Times New Roman"/>
              <w:b/>
              <w:bCs/>
              <w:kern w:val="2"/>
              <w:sz w:val="30"/>
              <w:szCs w:val="30"/>
              <w:lang w:val="en-US" w:eastAsia="zh-CN" w:bidi="ar-SA"/>
            </w:rPr>
            <w:t>27</w:t>
          </w:r>
          <w:r>
            <w:rPr>
              <w:rFonts w:hint="default" w:ascii="Times New Roman" w:hAnsi="Times New Roman" w:eastAsia="宋体" w:cs="Times New Roman"/>
              <w:b/>
              <w:bCs/>
              <w:kern w:val="2"/>
              <w:sz w:val="30"/>
              <w:szCs w:val="30"/>
              <w:lang w:val="en-US" w:eastAsia="zh-CN" w:bidi="ar-SA"/>
            </w:rPr>
            <w:fldChar w:fldCharType="end"/>
          </w:r>
          <w:r>
            <w:rPr>
              <w:rFonts w:hint="default" w:ascii="Times New Roman" w:hAnsi="Times New Roman" w:eastAsia="宋体" w:cs="Times New Roman"/>
              <w:b/>
              <w:bCs/>
              <w:kern w:val="2"/>
              <w:sz w:val="30"/>
              <w:szCs w:val="30"/>
              <w:lang w:val="en-US" w:eastAsia="zh-CN" w:bidi="ar-SA"/>
            </w:rP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before="50" w:after="50"/>
            <w:textAlignment w:val="auto"/>
            <w:rPr>
              <w:rFonts w:hint="default" w:ascii="Times New Roman" w:hAnsi="Times New Roman" w:eastAsia="仿宋_GB2312" w:cs="Times New Roman"/>
              <w:kern w:val="2"/>
              <w:sz w:val="30"/>
              <w:szCs w:val="30"/>
              <w:lang w:val="en-US" w:eastAsia="zh-CN" w:bidi="ar-SA"/>
            </w:rPr>
          </w:pPr>
          <w:r>
            <w:rPr>
              <w:rFonts w:hint="default" w:ascii="Times New Roman" w:hAnsi="Times New Roman" w:eastAsia="仿宋_GB2312" w:cs="Times New Roman"/>
              <w:kern w:val="2"/>
              <w:sz w:val="30"/>
              <w:szCs w:val="30"/>
              <w:lang w:val="en-US" w:eastAsia="zh-CN" w:bidi="ar-SA"/>
            </w:rPr>
            <w:fldChar w:fldCharType="begin"/>
          </w:r>
          <w:r>
            <w:rPr>
              <w:rFonts w:hint="default" w:ascii="Times New Roman" w:hAnsi="Times New Roman" w:eastAsia="仿宋_GB2312" w:cs="Times New Roman"/>
              <w:kern w:val="2"/>
              <w:sz w:val="30"/>
              <w:szCs w:val="30"/>
              <w:lang w:val="en-US" w:eastAsia="zh-CN" w:bidi="ar-SA"/>
            </w:rPr>
            <w:instrText xml:space="preserve"> HYPERLINK \l _Toc7087 </w:instrText>
          </w:r>
          <w:r>
            <w:rPr>
              <w:rFonts w:hint="default" w:ascii="Times New Roman" w:hAnsi="Times New Roman" w:eastAsia="仿宋_GB2312" w:cs="Times New Roman"/>
              <w:kern w:val="2"/>
              <w:sz w:val="30"/>
              <w:szCs w:val="30"/>
              <w:lang w:val="en-US" w:eastAsia="zh-CN" w:bidi="ar-SA"/>
            </w:rPr>
            <w:fldChar w:fldCharType="separate"/>
          </w:r>
          <w:r>
            <w:rPr>
              <w:rFonts w:hint="eastAsia" w:ascii="Times New Roman" w:hAnsi="Times New Roman" w:eastAsia="仿宋_GB2312" w:cs="Times New Roman"/>
              <w:kern w:val="2"/>
              <w:sz w:val="30"/>
              <w:szCs w:val="30"/>
              <w:lang w:val="en-US" w:eastAsia="zh-CN" w:bidi="ar-SA"/>
            </w:rPr>
            <w:t>一、国土空间开发保护总体布局</w:t>
          </w:r>
          <w:r>
            <w:rPr>
              <w:rFonts w:hint="default" w:ascii="Times New Roman" w:hAnsi="Times New Roman" w:eastAsia="仿宋_GB2312" w:cs="Times New Roman"/>
              <w:kern w:val="2"/>
              <w:sz w:val="30"/>
              <w:szCs w:val="30"/>
              <w:lang w:val="en-US" w:eastAsia="zh-CN" w:bidi="ar-SA"/>
            </w:rPr>
            <w:tab/>
          </w:r>
          <w:r>
            <w:rPr>
              <w:rFonts w:hint="default" w:ascii="Times New Roman" w:hAnsi="Times New Roman" w:eastAsia="仿宋_GB2312" w:cs="Times New Roman"/>
              <w:kern w:val="2"/>
              <w:sz w:val="30"/>
              <w:szCs w:val="30"/>
              <w:lang w:val="en-US" w:eastAsia="zh-CN" w:bidi="ar-SA"/>
            </w:rPr>
            <w:fldChar w:fldCharType="begin"/>
          </w:r>
          <w:r>
            <w:rPr>
              <w:rFonts w:hint="default" w:ascii="Times New Roman" w:hAnsi="Times New Roman" w:eastAsia="仿宋_GB2312" w:cs="Times New Roman"/>
              <w:kern w:val="2"/>
              <w:sz w:val="30"/>
              <w:szCs w:val="30"/>
              <w:lang w:val="en-US" w:eastAsia="zh-CN" w:bidi="ar-SA"/>
            </w:rPr>
            <w:instrText xml:space="preserve"> PAGEREF _Toc7087 \h </w:instrText>
          </w:r>
          <w:r>
            <w:rPr>
              <w:rFonts w:hint="default" w:ascii="Times New Roman" w:hAnsi="Times New Roman" w:eastAsia="仿宋_GB2312" w:cs="Times New Roman"/>
              <w:kern w:val="2"/>
              <w:sz w:val="30"/>
              <w:szCs w:val="30"/>
              <w:lang w:val="en-US" w:eastAsia="zh-CN" w:bidi="ar-SA"/>
            </w:rPr>
            <w:fldChar w:fldCharType="separate"/>
          </w:r>
          <w:r>
            <w:rPr>
              <w:rFonts w:hint="default" w:ascii="Times New Roman" w:hAnsi="Times New Roman" w:eastAsia="仿宋_GB2312" w:cs="Times New Roman"/>
              <w:kern w:val="2"/>
              <w:sz w:val="30"/>
              <w:szCs w:val="30"/>
              <w:lang w:val="en-US" w:eastAsia="zh-CN" w:bidi="ar-SA"/>
            </w:rPr>
            <w:t>27</w:t>
          </w:r>
          <w:r>
            <w:rPr>
              <w:rFonts w:hint="default" w:ascii="Times New Roman" w:hAnsi="Times New Roman" w:eastAsia="仿宋_GB2312" w:cs="Times New Roman"/>
              <w:kern w:val="2"/>
              <w:sz w:val="30"/>
              <w:szCs w:val="30"/>
              <w:lang w:val="en-US" w:eastAsia="zh-CN" w:bidi="ar-SA"/>
            </w:rPr>
            <w:fldChar w:fldCharType="end"/>
          </w:r>
          <w:r>
            <w:rPr>
              <w:rFonts w:hint="default" w:ascii="Times New Roman" w:hAnsi="Times New Roman" w:eastAsia="仿宋_GB2312" w:cs="Times New Roman"/>
              <w:kern w:val="2"/>
              <w:sz w:val="30"/>
              <w:szCs w:val="30"/>
              <w:lang w:val="en-US" w:eastAsia="zh-CN" w:bidi="ar-SA"/>
            </w:rP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before="50" w:after="50"/>
            <w:textAlignment w:val="auto"/>
            <w:rPr>
              <w:rFonts w:hint="default" w:ascii="Times New Roman" w:hAnsi="Times New Roman" w:eastAsia="仿宋_GB2312" w:cs="Times New Roman"/>
              <w:kern w:val="2"/>
              <w:sz w:val="30"/>
              <w:szCs w:val="30"/>
              <w:lang w:val="en-US" w:eastAsia="zh-CN" w:bidi="ar-SA"/>
            </w:rPr>
          </w:pPr>
          <w:r>
            <w:rPr>
              <w:rFonts w:hint="default" w:ascii="Times New Roman" w:hAnsi="Times New Roman" w:eastAsia="仿宋_GB2312" w:cs="Times New Roman"/>
              <w:kern w:val="2"/>
              <w:sz w:val="30"/>
              <w:szCs w:val="30"/>
              <w:lang w:val="en-US" w:eastAsia="zh-CN" w:bidi="ar-SA"/>
            </w:rPr>
            <w:fldChar w:fldCharType="begin"/>
          </w:r>
          <w:r>
            <w:rPr>
              <w:rFonts w:hint="default" w:ascii="Times New Roman" w:hAnsi="Times New Roman" w:eastAsia="仿宋_GB2312" w:cs="Times New Roman"/>
              <w:kern w:val="2"/>
              <w:sz w:val="30"/>
              <w:szCs w:val="30"/>
              <w:lang w:val="en-US" w:eastAsia="zh-CN" w:bidi="ar-SA"/>
            </w:rPr>
            <w:instrText xml:space="preserve"> HYPERLINK \l _Toc21079 </w:instrText>
          </w:r>
          <w:r>
            <w:rPr>
              <w:rFonts w:hint="default" w:ascii="Times New Roman" w:hAnsi="Times New Roman" w:eastAsia="仿宋_GB2312" w:cs="Times New Roman"/>
              <w:kern w:val="2"/>
              <w:sz w:val="30"/>
              <w:szCs w:val="30"/>
              <w:lang w:val="en-US" w:eastAsia="zh-CN" w:bidi="ar-SA"/>
            </w:rPr>
            <w:fldChar w:fldCharType="separate"/>
          </w:r>
          <w:r>
            <w:rPr>
              <w:rFonts w:hint="eastAsia" w:ascii="Times New Roman" w:hAnsi="Times New Roman" w:eastAsia="仿宋_GB2312" w:cs="Times New Roman"/>
              <w:kern w:val="2"/>
              <w:sz w:val="30"/>
              <w:szCs w:val="30"/>
              <w:lang w:val="en-US" w:eastAsia="zh-CN" w:bidi="ar-SA"/>
            </w:rPr>
            <w:t>二、林地保护利用总体布局</w:t>
          </w:r>
          <w:r>
            <w:rPr>
              <w:rFonts w:hint="default" w:ascii="Times New Roman" w:hAnsi="Times New Roman" w:eastAsia="仿宋_GB2312" w:cs="Times New Roman"/>
              <w:kern w:val="2"/>
              <w:sz w:val="30"/>
              <w:szCs w:val="30"/>
              <w:lang w:val="en-US" w:eastAsia="zh-CN" w:bidi="ar-SA"/>
            </w:rPr>
            <w:tab/>
          </w:r>
          <w:r>
            <w:rPr>
              <w:rFonts w:hint="default" w:ascii="Times New Roman" w:hAnsi="Times New Roman" w:eastAsia="仿宋_GB2312" w:cs="Times New Roman"/>
              <w:kern w:val="2"/>
              <w:sz w:val="30"/>
              <w:szCs w:val="30"/>
              <w:lang w:val="en-US" w:eastAsia="zh-CN" w:bidi="ar-SA"/>
            </w:rPr>
            <w:fldChar w:fldCharType="begin"/>
          </w:r>
          <w:r>
            <w:rPr>
              <w:rFonts w:hint="default" w:ascii="Times New Roman" w:hAnsi="Times New Roman" w:eastAsia="仿宋_GB2312" w:cs="Times New Roman"/>
              <w:kern w:val="2"/>
              <w:sz w:val="30"/>
              <w:szCs w:val="30"/>
              <w:lang w:val="en-US" w:eastAsia="zh-CN" w:bidi="ar-SA"/>
            </w:rPr>
            <w:instrText xml:space="preserve"> PAGEREF _Toc21079 \h </w:instrText>
          </w:r>
          <w:r>
            <w:rPr>
              <w:rFonts w:hint="default" w:ascii="Times New Roman" w:hAnsi="Times New Roman" w:eastAsia="仿宋_GB2312" w:cs="Times New Roman"/>
              <w:kern w:val="2"/>
              <w:sz w:val="30"/>
              <w:szCs w:val="30"/>
              <w:lang w:val="en-US" w:eastAsia="zh-CN" w:bidi="ar-SA"/>
            </w:rPr>
            <w:fldChar w:fldCharType="separate"/>
          </w:r>
          <w:r>
            <w:rPr>
              <w:rFonts w:hint="default" w:ascii="Times New Roman" w:hAnsi="Times New Roman" w:eastAsia="仿宋_GB2312" w:cs="Times New Roman"/>
              <w:kern w:val="2"/>
              <w:sz w:val="30"/>
              <w:szCs w:val="30"/>
              <w:lang w:val="en-US" w:eastAsia="zh-CN" w:bidi="ar-SA"/>
            </w:rPr>
            <w:t>28</w:t>
          </w:r>
          <w:r>
            <w:rPr>
              <w:rFonts w:hint="default" w:ascii="Times New Roman" w:hAnsi="Times New Roman" w:eastAsia="仿宋_GB2312" w:cs="Times New Roman"/>
              <w:kern w:val="2"/>
              <w:sz w:val="30"/>
              <w:szCs w:val="30"/>
              <w:lang w:val="en-US" w:eastAsia="zh-CN" w:bidi="ar-SA"/>
            </w:rPr>
            <w:fldChar w:fldCharType="end"/>
          </w:r>
          <w:r>
            <w:rPr>
              <w:rFonts w:hint="default" w:ascii="Times New Roman" w:hAnsi="Times New Roman" w:eastAsia="仿宋_GB2312" w:cs="Times New Roman"/>
              <w:kern w:val="2"/>
              <w:sz w:val="30"/>
              <w:szCs w:val="30"/>
              <w:lang w:val="en-US" w:eastAsia="zh-CN" w:bidi="ar-SA"/>
            </w:rPr>
            <w:fldChar w:fldCharType="end"/>
          </w:r>
        </w:p>
        <w:p>
          <w:pPr>
            <w:pStyle w:val="8"/>
            <w:keepNext w:val="0"/>
            <w:keepLines w:val="0"/>
            <w:pageBreakBefore w:val="0"/>
            <w:widowControl w:val="0"/>
            <w:tabs>
              <w:tab w:val="right" w:leader="dot" w:pos="8306"/>
            </w:tabs>
            <w:kinsoku/>
            <w:wordWrap/>
            <w:overflowPunct/>
            <w:topLinePunct w:val="0"/>
            <w:autoSpaceDE/>
            <w:autoSpaceDN/>
            <w:bidi w:val="0"/>
            <w:adjustRightInd/>
            <w:snapToGrid/>
            <w:spacing w:before="50" w:after="50"/>
            <w:textAlignment w:val="auto"/>
            <w:rPr>
              <w:rFonts w:hint="default" w:ascii="Times New Roman" w:hAnsi="Times New Roman" w:eastAsia="宋体" w:cs="Times New Roman"/>
              <w:b/>
              <w:bCs/>
              <w:kern w:val="2"/>
              <w:sz w:val="30"/>
              <w:szCs w:val="30"/>
              <w:lang w:val="en-US" w:eastAsia="zh-CN" w:bidi="ar-SA"/>
            </w:rPr>
          </w:pPr>
          <w:r>
            <w:rPr>
              <w:rFonts w:hint="default" w:ascii="Times New Roman" w:hAnsi="Times New Roman" w:eastAsia="宋体" w:cs="Times New Roman"/>
              <w:b/>
              <w:bCs/>
              <w:kern w:val="2"/>
              <w:sz w:val="30"/>
              <w:szCs w:val="30"/>
              <w:lang w:val="en-US" w:eastAsia="zh-CN" w:bidi="ar-SA"/>
            </w:rPr>
            <w:fldChar w:fldCharType="begin"/>
          </w:r>
          <w:r>
            <w:rPr>
              <w:rFonts w:hint="default" w:ascii="Times New Roman" w:hAnsi="Times New Roman" w:eastAsia="宋体" w:cs="Times New Roman"/>
              <w:b/>
              <w:bCs/>
              <w:kern w:val="2"/>
              <w:sz w:val="30"/>
              <w:szCs w:val="30"/>
              <w:lang w:val="en-US" w:eastAsia="zh-CN" w:bidi="ar-SA"/>
            </w:rPr>
            <w:instrText xml:space="preserve"> HYPERLINK \l _Toc27628 </w:instrText>
          </w:r>
          <w:r>
            <w:rPr>
              <w:rFonts w:hint="default" w:ascii="Times New Roman" w:hAnsi="Times New Roman" w:eastAsia="宋体" w:cs="Times New Roman"/>
              <w:b/>
              <w:bCs/>
              <w:kern w:val="2"/>
              <w:sz w:val="30"/>
              <w:szCs w:val="30"/>
              <w:lang w:val="en-US" w:eastAsia="zh-CN" w:bidi="ar-SA"/>
            </w:rPr>
            <w:fldChar w:fldCharType="separate"/>
          </w:r>
          <w:r>
            <w:rPr>
              <w:rFonts w:hint="eastAsia" w:ascii="Times New Roman" w:hAnsi="Times New Roman" w:eastAsia="宋体" w:cs="Times New Roman"/>
              <w:b/>
              <w:bCs/>
              <w:kern w:val="2"/>
              <w:sz w:val="30"/>
              <w:szCs w:val="30"/>
              <w:lang w:val="en-US" w:eastAsia="zh-CN" w:bidi="ar-SA"/>
            </w:rPr>
            <w:t>第五章  全面保护林地</w:t>
          </w:r>
          <w:r>
            <w:rPr>
              <w:rFonts w:hint="default" w:ascii="Times New Roman" w:hAnsi="Times New Roman" w:eastAsia="宋体" w:cs="Times New Roman"/>
              <w:b/>
              <w:bCs/>
              <w:kern w:val="2"/>
              <w:sz w:val="30"/>
              <w:szCs w:val="30"/>
              <w:lang w:val="en-US" w:eastAsia="zh-CN" w:bidi="ar-SA"/>
            </w:rPr>
            <w:tab/>
          </w:r>
          <w:r>
            <w:rPr>
              <w:rFonts w:hint="default" w:ascii="Times New Roman" w:hAnsi="Times New Roman" w:eastAsia="宋体" w:cs="Times New Roman"/>
              <w:b/>
              <w:bCs/>
              <w:kern w:val="2"/>
              <w:sz w:val="30"/>
              <w:szCs w:val="30"/>
              <w:lang w:val="en-US" w:eastAsia="zh-CN" w:bidi="ar-SA"/>
            </w:rPr>
            <w:fldChar w:fldCharType="begin"/>
          </w:r>
          <w:r>
            <w:rPr>
              <w:rFonts w:hint="default" w:ascii="Times New Roman" w:hAnsi="Times New Roman" w:eastAsia="宋体" w:cs="Times New Roman"/>
              <w:b/>
              <w:bCs/>
              <w:kern w:val="2"/>
              <w:sz w:val="30"/>
              <w:szCs w:val="30"/>
              <w:lang w:val="en-US" w:eastAsia="zh-CN" w:bidi="ar-SA"/>
            </w:rPr>
            <w:instrText xml:space="preserve"> PAGEREF _Toc27628 \h </w:instrText>
          </w:r>
          <w:r>
            <w:rPr>
              <w:rFonts w:hint="default" w:ascii="Times New Roman" w:hAnsi="Times New Roman" w:eastAsia="宋体" w:cs="Times New Roman"/>
              <w:b/>
              <w:bCs/>
              <w:kern w:val="2"/>
              <w:sz w:val="30"/>
              <w:szCs w:val="30"/>
              <w:lang w:val="en-US" w:eastAsia="zh-CN" w:bidi="ar-SA"/>
            </w:rPr>
            <w:fldChar w:fldCharType="separate"/>
          </w:r>
          <w:r>
            <w:rPr>
              <w:rFonts w:hint="default" w:ascii="Times New Roman" w:hAnsi="Times New Roman" w:eastAsia="宋体" w:cs="Times New Roman"/>
              <w:b/>
              <w:bCs/>
              <w:kern w:val="2"/>
              <w:sz w:val="30"/>
              <w:szCs w:val="30"/>
              <w:lang w:val="en-US" w:eastAsia="zh-CN" w:bidi="ar-SA"/>
            </w:rPr>
            <w:t>31</w:t>
          </w:r>
          <w:r>
            <w:rPr>
              <w:rFonts w:hint="default" w:ascii="Times New Roman" w:hAnsi="Times New Roman" w:eastAsia="宋体" w:cs="Times New Roman"/>
              <w:b/>
              <w:bCs/>
              <w:kern w:val="2"/>
              <w:sz w:val="30"/>
              <w:szCs w:val="30"/>
              <w:lang w:val="en-US" w:eastAsia="zh-CN" w:bidi="ar-SA"/>
            </w:rPr>
            <w:fldChar w:fldCharType="end"/>
          </w:r>
          <w:r>
            <w:rPr>
              <w:rFonts w:hint="default" w:ascii="Times New Roman" w:hAnsi="Times New Roman" w:eastAsia="宋体" w:cs="Times New Roman"/>
              <w:b/>
              <w:bCs/>
              <w:kern w:val="2"/>
              <w:sz w:val="30"/>
              <w:szCs w:val="30"/>
              <w:lang w:val="en-US" w:eastAsia="zh-CN" w:bidi="ar-SA"/>
            </w:rP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before="50" w:after="50"/>
            <w:textAlignment w:val="auto"/>
            <w:rPr>
              <w:rFonts w:hint="default" w:ascii="Times New Roman" w:hAnsi="Times New Roman" w:eastAsia="仿宋_GB2312" w:cs="Times New Roman"/>
              <w:kern w:val="2"/>
              <w:sz w:val="30"/>
              <w:szCs w:val="30"/>
              <w:lang w:val="en-US" w:eastAsia="zh-CN" w:bidi="ar-SA"/>
            </w:rPr>
          </w:pPr>
          <w:r>
            <w:rPr>
              <w:rFonts w:hint="default" w:ascii="Times New Roman" w:hAnsi="Times New Roman" w:eastAsia="仿宋_GB2312" w:cs="Times New Roman"/>
              <w:kern w:val="2"/>
              <w:sz w:val="30"/>
              <w:szCs w:val="30"/>
              <w:lang w:val="en-US" w:eastAsia="zh-CN" w:bidi="ar-SA"/>
            </w:rPr>
            <w:fldChar w:fldCharType="begin"/>
          </w:r>
          <w:r>
            <w:rPr>
              <w:rFonts w:hint="default" w:ascii="Times New Roman" w:hAnsi="Times New Roman" w:eastAsia="仿宋_GB2312" w:cs="Times New Roman"/>
              <w:kern w:val="2"/>
              <w:sz w:val="30"/>
              <w:szCs w:val="30"/>
              <w:lang w:val="en-US" w:eastAsia="zh-CN" w:bidi="ar-SA"/>
            </w:rPr>
            <w:instrText xml:space="preserve"> HYPERLINK \l _Toc16499 </w:instrText>
          </w:r>
          <w:r>
            <w:rPr>
              <w:rFonts w:hint="default" w:ascii="Times New Roman" w:hAnsi="Times New Roman" w:eastAsia="仿宋_GB2312" w:cs="Times New Roman"/>
              <w:kern w:val="2"/>
              <w:sz w:val="30"/>
              <w:szCs w:val="30"/>
              <w:lang w:val="en-US" w:eastAsia="zh-CN" w:bidi="ar-SA"/>
            </w:rPr>
            <w:fldChar w:fldCharType="separate"/>
          </w:r>
          <w:r>
            <w:rPr>
              <w:rFonts w:hint="eastAsia" w:ascii="Times New Roman" w:hAnsi="Times New Roman" w:eastAsia="仿宋_GB2312" w:cs="Times New Roman"/>
              <w:kern w:val="2"/>
              <w:sz w:val="30"/>
              <w:szCs w:val="30"/>
              <w:lang w:val="en-US" w:eastAsia="zh-CN" w:bidi="ar-SA"/>
            </w:rPr>
            <w:t>一、严格林地用途管制</w:t>
          </w:r>
          <w:r>
            <w:rPr>
              <w:rFonts w:hint="default" w:ascii="Times New Roman" w:hAnsi="Times New Roman" w:eastAsia="仿宋_GB2312" w:cs="Times New Roman"/>
              <w:kern w:val="2"/>
              <w:sz w:val="30"/>
              <w:szCs w:val="30"/>
              <w:lang w:val="en-US" w:eastAsia="zh-CN" w:bidi="ar-SA"/>
            </w:rPr>
            <w:tab/>
          </w:r>
          <w:r>
            <w:rPr>
              <w:rFonts w:hint="default" w:ascii="Times New Roman" w:hAnsi="Times New Roman" w:eastAsia="仿宋_GB2312" w:cs="Times New Roman"/>
              <w:kern w:val="2"/>
              <w:sz w:val="30"/>
              <w:szCs w:val="30"/>
              <w:lang w:val="en-US" w:eastAsia="zh-CN" w:bidi="ar-SA"/>
            </w:rPr>
            <w:fldChar w:fldCharType="begin"/>
          </w:r>
          <w:r>
            <w:rPr>
              <w:rFonts w:hint="default" w:ascii="Times New Roman" w:hAnsi="Times New Roman" w:eastAsia="仿宋_GB2312" w:cs="Times New Roman"/>
              <w:kern w:val="2"/>
              <w:sz w:val="30"/>
              <w:szCs w:val="30"/>
              <w:lang w:val="en-US" w:eastAsia="zh-CN" w:bidi="ar-SA"/>
            </w:rPr>
            <w:instrText xml:space="preserve"> PAGEREF _Toc16499 \h </w:instrText>
          </w:r>
          <w:r>
            <w:rPr>
              <w:rFonts w:hint="default" w:ascii="Times New Roman" w:hAnsi="Times New Roman" w:eastAsia="仿宋_GB2312" w:cs="Times New Roman"/>
              <w:kern w:val="2"/>
              <w:sz w:val="30"/>
              <w:szCs w:val="30"/>
              <w:lang w:val="en-US" w:eastAsia="zh-CN" w:bidi="ar-SA"/>
            </w:rPr>
            <w:fldChar w:fldCharType="separate"/>
          </w:r>
          <w:r>
            <w:rPr>
              <w:rFonts w:hint="default" w:ascii="Times New Roman" w:hAnsi="Times New Roman" w:eastAsia="仿宋_GB2312" w:cs="Times New Roman"/>
              <w:kern w:val="2"/>
              <w:sz w:val="30"/>
              <w:szCs w:val="30"/>
              <w:lang w:val="en-US" w:eastAsia="zh-CN" w:bidi="ar-SA"/>
            </w:rPr>
            <w:t>31</w:t>
          </w:r>
          <w:r>
            <w:rPr>
              <w:rFonts w:hint="default" w:ascii="Times New Roman" w:hAnsi="Times New Roman" w:eastAsia="仿宋_GB2312" w:cs="Times New Roman"/>
              <w:kern w:val="2"/>
              <w:sz w:val="30"/>
              <w:szCs w:val="30"/>
              <w:lang w:val="en-US" w:eastAsia="zh-CN" w:bidi="ar-SA"/>
            </w:rPr>
            <w:fldChar w:fldCharType="end"/>
          </w:r>
          <w:r>
            <w:rPr>
              <w:rFonts w:hint="default" w:ascii="Times New Roman" w:hAnsi="Times New Roman" w:eastAsia="仿宋_GB2312" w:cs="Times New Roman"/>
              <w:kern w:val="2"/>
              <w:sz w:val="30"/>
              <w:szCs w:val="30"/>
              <w:lang w:val="en-US" w:eastAsia="zh-CN" w:bidi="ar-SA"/>
            </w:rP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before="50" w:after="50"/>
            <w:textAlignment w:val="auto"/>
            <w:rPr>
              <w:rFonts w:hint="default" w:ascii="Times New Roman" w:hAnsi="Times New Roman" w:eastAsia="仿宋_GB2312" w:cs="Times New Roman"/>
              <w:kern w:val="2"/>
              <w:sz w:val="30"/>
              <w:szCs w:val="30"/>
              <w:lang w:val="en-US" w:eastAsia="zh-CN" w:bidi="ar-SA"/>
            </w:rPr>
          </w:pPr>
          <w:r>
            <w:rPr>
              <w:rFonts w:hint="default" w:ascii="Times New Roman" w:hAnsi="Times New Roman" w:eastAsia="仿宋_GB2312" w:cs="Times New Roman"/>
              <w:kern w:val="2"/>
              <w:sz w:val="30"/>
              <w:szCs w:val="30"/>
              <w:lang w:val="en-US" w:eastAsia="zh-CN" w:bidi="ar-SA"/>
            </w:rPr>
            <w:fldChar w:fldCharType="begin"/>
          </w:r>
          <w:r>
            <w:rPr>
              <w:rFonts w:hint="default" w:ascii="Times New Roman" w:hAnsi="Times New Roman" w:eastAsia="仿宋_GB2312" w:cs="Times New Roman"/>
              <w:kern w:val="2"/>
              <w:sz w:val="30"/>
              <w:szCs w:val="30"/>
              <w:lang w:val="en-US" w:eastAsia="zh-CN" w:bidi="ar-SA"/>
            </w:rPr>
            <w:instrText xml:space="preserve"> HYPERLINK \l _Toc4409 </w:instrText>
          </w:r>
          <w:r>
            <w:rPr>
              <w:rFonts w:hint="default" w:ascii="Times New Roman" w:hAnsi="Times New Roman" w:eastAsia="仿宋_GB2312" w:cs="Times New Roman"/>
              <w:kern w:val="2"/>
              <w:sz w:val="30"/>
              <w:szCs w:val="30"/>
              <w:lang w:val="en-US" w:eastAsia="zh-CN" w:bidi="ar-SA"/>
            </w:rPr>
            <w:fldChar w:fldCharType="separate"/>
          </w:r>
          <w:r>
            <w:rPr>
              <w:rFonts w:hint="eastAsia" w:ascii="Times New Roman" w:hAnsi="Times New Roman" w:eastAsia="仿宋_GB2312" w:cs="Times New Roman"/>
              <w:kern w:val="2"/>
              <w:sz w:val="30"/>
              <w:szCs w:val="30"/>
              <w:lang w:val="en-US" w:eastAsia="zh-CN" w:bidi="ar-SA"/>
            </w:rPr>
            <w:t>二、实行分级管理</w:t>
          </w:r>
          <w:r>
            <w:rPr>
              <w:rFonts w:hint="default" w:ascii="Times New Roman" w:hAnsi="Times New Roman" w:eastAsia="仿宋_GB2312" w:cs="Times New Roman"/>
              <w:kern w:val="2"/>
              <w:sz w:val="30"/>
              <w:szCs w:val="30"/>
              <w:lang w:val="en-US" w:eastAsia="zh-CN" w:bidi="ar-SA"/>
            </w:rPr>
            <w:tab/>
          </w:r>
          <w:r>
            <w:rPr>
              <w:rFonts w:hint="default" w:ascii="Times New Roman" w:hAnsi="Times New Roman" w:eastAsia="仿宋_GB2312" w:cs="Times New Roman"/>
              <w:kern w:val="2"/>
              <w:sz w:val="30"/>
              <w:szCs w:val="30"/>
              <w:lang w:val="en-US" w:eastAsia="zh-CN" w:bidi="ar-SA"/>
            </w:rPr>
            <w:fldChar w:fldCharType="begin"/>
          </w:r>
          <w:r>
            <w:rPr>
              <w:rFonts w:hint="default" w:ascii="Times New Roman" w:hAnsi="Times New Roman" w:eastAsia="仿宋_GB2312" w:cs="Times New Roman"/>
              <w:kern w:val="2"/>
              <w:sz w:val="30"/>
              <w:szCs w:val="30"/>
              <w:lang w:val="en-US" w:eastAsia="zh-CN" w:bidi="ar-SA"/>
            </w:rPr>
            <w:instrText xml:space="preserve"> PAGEREF _Toc4409 \h </w:instrText>
          </w:r>
          <w:r>
            <w:rPr>
              <w:rFonts w:hint="default" w:ascii="Times New Roman" w:hAnsi="Times New Roman" w:eastAsia="仿宋_GB2312" w:cs="Times New Roman"/>
              <w:kern w:val="2"/>
              <w:sz w:val="30"/>
              <w:szCs w:val="30"/>
              <w:lang w:val="en-US" w:eastAsia="zh-CN" w:bidi="ar-SA"/>
            </w:rPr>
            <w:fldChar w:fldCharType="separate"/>
          </w:r>
          <w:r>
            <w:rPr>
              <w:rFonts w:hint="default" w:ascii="Times New Roman" w:hAnsi="Times New Roman" w:eastAsia="仿宋_GB2312" w:cs="Times New Roman"/>
              <w:kern w:val="2"/>
              <w:sz w:val="30"/>
              <w:szCs w:val="30"/>
              <w:lang w:val="en-US" w:eastAsia="zh-CN" w:bidi="ar-SA"/>
            </w:rPr>
            <w:t>34</w:t>
          </w:r>
          <w:r>
            <w:rPr>
              <w:rFonts w:hint="default" w:ascii="Times New Roman" w:hAnsi="Times New Roman" w:eastAsia="仿宋_GB2312" w:cs="Times New Roman"/>
              <w:kern w:val="2"/>
              <w:sz w:val="30"/>
              <w:szCs w:val="30"/>
              <w:lang w:val="en-US" w:eastAsia="zh-CN" w:bidi="ar-SA"/>
            </w:rPr>
            <w:fldChar w:fldCharType="end"/>
          </w:r>
          <w:r>
            <w:rPr>
              <w:rFonts w:hint="default" w:ascii="Times New Roman" w:hAnsi="Times New Roman" w:eastAsia="仿宋_GB2312" w:cs="Times New Roman"/>
              <w:kern w:val="2"/>
              <w:sz w:val="30"/>
              <w:szCs w:val="30"/>
              <w:lang w:val="en-US" w:eastAsia="zh-CN" w:bidi="ar-SA"/>
            </w:rP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before="50" w:after="50"/>
            <w:textAlignment w:val="auto"/>
            <w:rPr>
              <w:rFonts w:hint="default" w:ascii="Times New Roman" w:hAnsi="Times New Roman" w:eastAsia="仿宋_GB2312" w:cs="Times New Roman"/>
              <w:kern w:val="2"/>
              <w:sz w:val="30"/>
              <w:szCs w:val="30"/>
              <w:lang w:val="en-US" w:eastAsia="zh-CN" w:bidi="ar-SA"/>
            </w:rPr>
          </w:pPr>
          <w:r>
            <w:rPr>
              <w:rFonts w:hint="default" w:ascii="Times New Roman" w:hAnsi="Times New Roman" w:eastAsia="仿宋_GB2312" w:cs="Times New Roman"/>
              <w:kern w:val="2"/>
              <w:sz w:val="30"/>
              <w:szCs w:val="30"/>
              <w:lang w:val="en-US" w:eastAsia="zh-CN" w:bidi="ar-SA"/>
            </w:rPr>
            <w:fldChar w:fldCharType="begin"/>
          </w:r>
          <w:r>
            <w:rPr>
              <w:rFonts w:hint="default" w:ascii="Times New Roman" w:hAnsi="Times New Roman" w:eastAsia="仿宋_GB2312" w:cs="Times New Roman"/>
              <w:kern w:val="2"/>
              <w:sz w:val="30"/>
              <w:szCs w:val="30"/>
              <w:lang w:val="en-US" w:eastAsia="zh-CN" w:bidi="ar-SA"/>
            </w:rPr>
            <w:instrText xml:space="preserve"> HYPERLINK \l _Toc23877 </w:instrText>
          </w:r>
          <w:r>
            <w:rPr>
              <w:rFonts w:hint="default" w:ascii="Times New Roman" w:hAnsi="Times New Roman" w:eastAsia="仿宋_GB2312" w:cs="Times New Roman"/>
              <w:kern w:val="2"/>
              <w:sz w:val="30"/>
              <w:szCs w:val="30"/>
              <w:lang w:val="en-US" w:eastAsia="zh-CN" w:bidi="ar-SA"/>
            </w:rPr>
            <w:fldChar w:fldCharType="separate"/>
          </w:r>
          <w:r>
            <w:rPr>
              <w:rFonts w:hint="default" w:ascii="Times New Roman" w:hAnsi="Times New Roman" w:eastAsia="仿宋_GB2312" w:cs="Times New Roman"/>
              <w:kern w:val="2"/>
              <w:sz w:val="30"/>
              <w:szCs w:val="30"/>
              <w:lang w:val="en-US" w:eastAsia="zh-CN" w:bidi="ar-SA"/>
            </w:rPr>
            <w:t>三、控制林地总量</w:t>
          </w:r>
          <w:r>
            <w:rPr>
              <w:rFonts w:hint="default" w:ascii="Times New Roman" w:hAnsi="Times New Roman" w:eastAsia="仿宋_GB2312" w:cs="Times New Roman"/>
              <w:kern w:val="2"/>
              <w:sz w:val="30"/>
              <w:szCs w:val="30"/>
              <w:lang w:val="en-US" w:eastAsia="zh-CN" w:bidi="ar-SA"/>
            </w:rPr>
            <w:tab/>
          </w:r>
          <w:r>
            <w:rPr>
              <w:rFonts w:hint="default" w:ascii="Times New Roman" w:hAnsi="Times New Roman" w:eastAsia="仿宋_GB2312" w:cs="Times New Roman"/>
              <w:kern w:val="2"/>
              <w:sz w:val="30"/>
              <w:szCs w:val="30"/>
              <w:lang w:val="en-US" w:eastAsia="zh-CN" w:bidi="ar-SA"/>
            </w:rPr>
            <w:fldChar w:fldCharType="begin"/>
          </w:r>
          <w:r>
            <w:rPr>
              <w:rFonts w:hint="default" w:ascii="Times New Roman" w:hAnsi="Times New Roman" w:eastAsia="仿宋_GB2312" w:cs="Times New Roman"/>
              <w:kern w:val="2"/>
              <w:sz w:val="30"/>
              <w:szCs w:val="30"/>
              <w:lang w:val="en-US" w:eastAsia="zh-CN" w:bidi="ar-SA"/>
            </w:rPr>
            <w:instrText xml:space="preserve"> PAGEREF _Toc23877 \h </w:instrText>
          </w:r>
          <w:r>
            <w:rPr>
              <w:rFonts w:hint="default" w:ascii="Times New Roman" w:hAnsi="Times New Roman" w:eastAsia="仿宋_GB2312" w:cs="Times New Roman"/>
              <w:kern w:val="2"/>
              <w:sz w:val="30"/>
              <w:szCs w:val="30"/>
              <w:lang w:val="en-US" w:eastAsia="zh-CN" w:bidi="ar-SA"/>
            </w:rPr>
            <w:fldChar w:fldCharType="separate"/>
          </w:r>
          <w:r>
            <w:rPr>
              <w:rFonts w:hint="default" w:ascii="Times New Roman" w:hAnsi="Times New Roman" w:eastAsia="仿宋_GB2312" w:cs="Times New Roman"/>
              <w:kern w:val="2"/>
              <w:sz w:val="30"/>
              <w:szCs w:val="30"/>
              <w:lang w:val="en-US" w:eastAsia="zh-CN" w:bidi="ar-SA"/>
            </w:rPr>
            <w:t>38</w:t>
          </w:r>
          <w:r>
            <w:rPr>
              <w:rFonts w:hint="default" w:ascii="Times New Roman" w:hAnsi="Times New Roman" w:eastAsia="仿宋_GB2312" w:cs="Times New Roman"/>
              <w:kern w:val="2"/>
              <w:sz w:val="30"/>
              <w:szCs w:val="30"/>
              <w:lang w:val="en-US" w:eastAsia="zh-CN" w:bidi="ar-SA"/>
            </w:rPr>
            <w:fldChar w:fldCharType="end"/>
          </w:r>
          <w:r>
            <w:rPr>
              <w:rFonts w:hint="default" w:ascii="Times New Roman" w:hAnsi="Times New Roman" w:eastAsia="仿宋_GB2312" w:cs="Times New Roman"/>
              <w:kern w:val="2"/>
              <w:sz w:val="30"/>
              <w:szCs w:val="30"/>
              <w:lang w:val="en-US" w:eastAsia="zh-CN" w:bidi="ar-SA"/>
            </w:rP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before="50" w:after="50"/>
            <w:textAlignment w:val="auto"/>
            <w:rPr>
              <w:rFonts w:hint="default" w:ascii="Times New Roman" w:hAnsi="Times New Roman" w:eastAsia="仿宋_GB2312" w:cs="Times New Roman"/>
              <w:kern w:val="2"/>
              <w:sz w:val="30"/>
              <w:szCs w:val="30"/>
              <w:lang w:val="en-US" w:eastAsia="zh-CN" w:bidi="ar-SA"/>
            </w:rPr>
          </w:pPr>
          <w:r>
            <w:rPr>
              <w:rFonts w:hint="default" w:ascii="Times New Roman" w:hAnsi="Times New Roman" w:eastAsia="仿宋_GB2312" w:cs="Times New Roman"/>
              <w:kern w:val="2"/>
              <w:sz w:val="30"/>
              <w:szCs w:val="30"/>
              <w:lang w:val="en-US" w:eastAsia="zh-CN" w:bidi="ar-SA"/>
            </w:rPr>
            <w:fldChar w:fldCharType="begin"/>
          </w:r>
          <w:r>
            <w:rPr>
              <w:rFonts w:hint="default" w:ascii="Times New Roman" w:hAnsi="Times New Roman" w:eastAsia="仿宋_GB2312" w:cs="Times New Roman"/>
              <w:kern w:val="2"/>
              <w:sz w:val="30"/>
              <w:szCs w:val="30"/>
              <w:lang w:val="en-US" w:eastAsia="zh-CN" w:bidi="ar-SA"/>
            </w:rPr>
            <w:instrText xml:space="preserve"> HYPERLINK \l _Toc442 </w:instrText>
          </w:r>
          <w:r>
            <w:rPr>
              <w:rFonts w:hint="default" w:ascii="Times New Roman" w:hAnsi="Times New Roman" w:eastAsia="仿宋_GB2312" w:cs="Times New Roman"/>
              <w:kern w:val="2"/>
              <w:sz w:val="30"/>
              <w:szCs w:val="30"/>
              <w:lang w:val="en-US" w:eastAsia="zh-CN" w:bidi="ar-SA"/>
            </w:rPr>
            <w:fldChar w:fldCharType="separate"/>
          </w:r>
          <w:r>
            <w:rPr>
              <w:rFonts w:hint="eastAsia" w:ascii="Times New Roman" w:hAnsi="Times New Roman" w:eastAsia="仿宋_GB2312" w:cs="Times New Roman"/>
              <w:kern w:val="2"/>
              <w:sz w:val="30"/>
              <w:szCs w:val="30"/>
              <w:lang w:val="en-US" w:eastAsia="zh-CN" w:bidi="ar-SA"/>
            </w:rPr>
            <w:t>四、加强森林保护</w:t>
          </w:r>
          <w:r>
            <w:rPr>
              <w:rFonts w:hint="default" w:ascii="Times New Roman" w:hAnsi="Times New Roman" w:eastAsia="仿宋_GB2312" w:cs="Times New Roman"/>
              <w:kern w:val="2"/>
              <w:sz w:val="30"/>
              <w:szCs w:val="30"/>
              <w:lang w:val="en-US" w:eastAsia="zh-CN" w:bidi="ar-SA"/>
            </w:rPr>
            <w:tab/>
          </w:r>
          <w:r>
            <w:rPr>
              <w:rFonts w:hint="default" w:ascii="Times New Roman" w:hAnsi="Times New Roman" w:eastAsia="仿宋_GB2312" w:cs="Times New Roman"/>
              <w:kern w:val="2"/>
              <w:sz w:val="30"/>
              <w:szCs w:val="30"/>
              <w:lang w:val="en-US" w:eastAsia="zh-CN" w:bidi="ar-SA"/>
            </w:rPr>
            <w:fldChar w:fldCharType="begin"/>
          </w:r>
          <w:r>
            <w:rPr>
              <w:rFonts w:hint="default" w:ascii="Times New Roman" w:hAnsi="Times New Roman" w:eastAsia="仿宋_GB2312" w:cs="Times New Roman"/>
              <w:kern w:val="2"/>
              <w:sz w:val="30"/>
              <w:szCs w:val="30"/>
              <w:lang w:val="en-US" w:eastAsia="zh-CN" w:bidi="ar-SA"/>
            </w:rPr>
            <w:instrText xml:space="preserve"> PAGEREF _Toc442 \h </w:instrText>
          </w:r>
          <w:r>
            <w:rPr>
              <w:rFonts w:hint="default" w:ascii="Times New Roman" w:hAnsi="Times New Roman" w:eastAsia="仿宋_GB2312" w:cs="Times New Roman"/>
              <w:kern w:val="2"/>
              <w:sz w:val="30"/>
              <w:szCs w:val="30"/>
              <w:lang w:val="en-US" w:eastAsia="zh-CN" w:bidi="ar-SA"/>
            </w:rPr>
            <w:fldChar w:fldCharType="separate"/>
          </w:r>
          <w:r>
            <w:rPr>
              <w:rFonts w:hint="default" w:ascii="Times New Roman" w:hAnsi="Times New Roman" w:eastAsia="仿宋_GB2312" w:cs="Times New Roman"/>
              <w:kern w:val="2"/>
              <w:sz w:val="30"/>
              <w:szCs w:val="30"/>
              <w:lang w:val="en-US" w:eastAsia="zh-CN" w:bidi="ar-SA"/>
            </w:rPr>
            <w:t>39</w:t>
          </w:r>
          <w:r>
            <w:rPr>
              <w:rFonts w:hint="default" w:ascii="Times New Roman" w:hAnsi="Times New Roman" w:eastAsia="仿宋_GB2312" w:cs="Times New Roman"/>
              <w:kern w:val="2"/>
              <w:sz w:val="30"/>
              <w:szCs w:val="30"/>
              <w:lang w:val="en-US" w:eastAsia="zh-CN" w:bidi="ar-SA"/>
            </w:rPr>
            <w:fldChar w:fldCharType="end"/>
          </w:r>
          <w:r>
            <w:rPr>
              <w:rFonts w:hint="default" w:ascii="Times New Roman" w:hAnsi="Times New Roman" w:eastAsia="仿宋_GB2312" w:cs="Times New Roman"/>
              <w:kern w:val="2"/>
              <w:sz w:val="30"/>
              <w:szCs w:val="30"/>
              <w:lang w:val="en-US" w:eastAsia="zh-CN" w:bidi="ar-SA"/>
            </w:rPr>
            <w:fldChar w:fldCharType="end"/>
          </w:r>
        </w:p>
        <w:p>
          <w:pPr>
            <w:pStyle w:val="8"/>
            <w:keepNext w:val="0"/>
            <w:keepLines w:val="0"/>
            <w:pageBreakBefore w:val="0"/>
            <w:widowControl w:val="0"/>
            <w:tabs>
              <w:tab w:val="right" w:leader="dot" w:pos="8306"/>
            </w:tabs>
            <w:kinsoku/>
            <w:wordWrap/>
            <w:overflowPunct/>
            <w:topLinePunct w:val="0"/>
            <w:autoSpaceDE/>
            <w:autoSpaceDN/>
            <w:bidi w:val="0"/>
            <w:adjustRightInd/>
            <w:snapToGrid/>
            <w:spacing w:before="50" w:after="50"/>
            <w:textAlignment w:val="auto"/>
            <w:rPr>
              <w:rFonts w:hint="default" w:ascii="Times New Roman" w:hAnsi="Times New Roman" w:eastAsia="宋体" w:cs="Times New Roman"/>
              <w:b/>
              <w:bCs/>
              <w:kern w:val="2"/>
              <w:sz w:val="30"/>
              <w:szCs w:val="30"/>
              <w:lang w:val="en-US" w:eastAsia="zh-CN" w:bidi="ar-SA"/>
            </w:rPr>
          </w:pPr>
          <w:r>
            <w:rPr>
              <w:rFonts w:hint="default" w:ascii="Times New Roman" w:hAnsi="Times New Roman" w:eastAsia="宋体" w:cs="Times New Roman"/>
              <w:b/>
              <w:bCs/>
              <w:kern w:val="2"/>
              <w:sz w:val="30"/>
              <w:szCs w:val="30"/>
              <w:lang w:val="en-US" w:eastAsia="zh-CN" w:bidi="ar-SA"/>
            </w:rPr>
            <w:fldChar w:fldCharType="begin"/>
          </w:r>
          <w:r>
            <w:rPr>
              <w:rFonts w:hint="default" w:ascii="Times New Roman" w:hAnsi="Times New Roman" w:eastAsia="宋体" w:cs="Times New Roman"/>
              <w:b/>
              <w:bCs/>
              <w:kern w:val="2"/>
              <w:sz w:val="30"/>
              <w:szCs w:val="30"/>
              <w:lang w:val="en-US" w:eastAsia="zh-CN" w:bidi="ar-SA"/>
            </w:rPr>
            <w:instrText xml:space="preserve"> HYPERLINK \l _Toc28546 </w:instrText>
          </w:r>
          <w:r>
            <w:rPr>
              <w:rFonts w:hint="default" w:ascii="Times New Roman" w:hAnsi="Times New Roman" w:eastAsia="宋体" w:cs="Times New Roman"/>
              <w:b/>
              <w:bCs/>
              <w:kern w:val="2"/>
              <w:sz w:val="30"/>
              <w:szCs w:val="30"/>
              <w:lang w:val="en-US" w:eastAsia="zh-CN" w:bidi="ar-SA"/>
            </w:rPr>
            <w:fldChar w:fldCharType="separate"/>
          </w:r>
          <w:r>
            <w:rPr>
              <w:rFonts w:hint="eastAsia" w:ascii="Times New Roman" w:hAnsi="Times New Roman" w:eastAsia="宋体" w:cs="Times New Roman"/>
              <w:b/>
              <w:bCs/>
              <w:kern w:val="2"/>
              <w:sz w:val="30"/>
              <w:szCs w:val="30"/>
              <w:lang w:val="en-US" w:eastAsia="zh-CN" w:bidi="ar-SA"/>
            </w:rPr>
            <w:t>第六章  合理利用林地</w:t>
          </w:r>
          <w:r>
            <w:rPr>
              <w:rFonts w:hint="default" w:ascii="Times New Roman" w:hAnsi="Times New Roman" w:eastAsia="宋体" w:cs="Times New Roman"/>
              <w:b/>
              <w:bCs/>
              <w:kern w:val="2"/>
              <w:sz w:val="30"/>
              <w:szCs w:val="30"/>
              <w:lang w:val="en-US" w:eastAsia="zh-CN" w:bidi="ar-SA"/>
            </w:rPr>
            <w:tab/>
          </w:r>
          <w:r>
            <w:rPr>
              <w:rFonts w:hint="default" w:ascii="Times New Roman" w:hAnsi="Times New Roman" w:eastAsia="宋体" w:cs="Times New Roman"/>
              <w:b/>
              <w:bCs/>
              <w:kern w:val="2"/>
              <w:sz w:val="30"/>
              <w:szCs w:val="30"/>
              <w:lang w:val="en-US" w:eastAsia="zh-CN" w:bidi="ar-SA"/>
            </w:rPr>
            <w:fldChar w:fldCharType="begin"/>
          </w:r>
          <w:r>
            <w:rPr>
              <w:rFonts w:hint="default" w:ascii="Times New Roman" w:hAnsi="Times New Roman" w:eastAsia="宋体" w:cs="Times New Roman"/>
              <w:b/>
              <w:bCs/>
              <w:kern w:val="2"/>
              <w:sz w:val="30"/>
              <w:szCs w:val="30"/>
              <w:lang w:val="en-US" w:eastAsia="zh-CN" w:bidi="ar-SA"/>
            </w:rPr>
            <w:instrText xml:space="preserve"> PAGEREF _Toc28546 \h </w:instrText>
          </w:r>
          <w:r>
            <w:rPr>
              <w:rFonts w:hint="default" w:ascii="Times New Roman" w:hAnsi="Times New Roman" w:eastAsia="宋体" w:cs="Times New Roman"/>
              <w:b/>
              <w:bCs/>
              <w:kern w:val="2"/>
              <w:sz w:val="30"/>
              <w:szCs w:val="30"/>
              <w:lang w:val="en-US" w:eastAsia="zh-CN" w:bidi="ar-SA"/>
            </w:rPr>
            <w:fldChar w:fldCharType="separate"/>
          </w:r>
          <w:r>
            <w:rPr>
              <w:rFonts w:hint="default" w:ascii="Times New Roman" w:hAnsi="Times New Roman" w:eastAsia="宋体" w:cs="Times New Roman"/>
              <w:b/>
              <w:bCs/>
              <w:kern w:val="2"/>
              <w:sz w:val="30"/>
              <w:szCs w:val="30"/>
              <w:lang w:val="en-US" w:eastAsia="zh-CN" w:bidi="ar-SA"/>
            </w:rPr>
            <w:t>42</w:t>
          </w:r>
          <w:r>
            <w:rPr>
              <w:rFonts w:hint="default" w:ascii="Times New Roman" w:hAnsi="Times New Roman" w:eastAsia="宋体" w:cs="Times New Roman"/>
              <w:b/>
              <w:bCs/>
              <w:kern w:val="2"/>
              <w:sz w:val="30"/>
              <w:szCs w:val="30"/>
              <w:lang w:val="en-US" w:eastAsia="zh-CN" w:bidi="ar-SA"/>
            </w:rPr>
            <w:fldChar w:fldCharType="end"/>
          </w:r>
          <w:r>
            <w:rPr>
              <w:rFonts w:hint="default" w:ascii="Times New Roman" w:hAnsi="Times New Roman" w:eastAsia="宋体" w:cs="Times New Roman"/>
              <w:b/>
              <w:bCs/>
              <w:kern w:val="2"/>
              <w:sz w:val="30"/>
              <w:szCs w:val="30"/>
              <w:lang w:val="en-US" w:eastAsia="zh-CN" w:bidi="ar-SA"/>
            </w:rP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before="50" w:after="50"/>
            <w:textAlignment w:val="auto"/>
            <w:rPr>
              <w:rFonts w:hint="default" w:ascii="Times New Roman" w:hAnsi="Times New Roman" w:eastAsia="仿宋_GB2312" w:cs="Times New Roman"/>
              <w:kern w:val="2"/>
              <w:sz w:val="30"/>
              <w:szCs w:val="30"/>
              <w:lang w:val="en-US" w:eastAsia="zh-CN" w:bidi="ar-SA"/>
            </w:rPr>
          </w:pPr>
          <w:r>
            <w:rPr>
              <w:rFonts w:hint="default" w:ascii="Times New Roman" w:hAnsi="Times New Roman" w:eastAsia="仿宋_GB2312" w:cs="Times New Roman"/>
              <w:kern w:val="2"/>
              <w:sz w:val="30"/>
              <w:szCs w:val="30"/>
              <w:lang w:val="en-US" w:eastAsia="zh-CN" w:bidi="ar-SA"/>
            </w:rPr>
            <w:fldChar w:fldCharType="begin"/>
          </w:r>
          <w:r>
            <w:rPr>
              <w:rFonts w:hint="default" w:ascii="Times New Roman" w:hAnsi="Times New Roman" w:eastAsia="仿宋_GB2312" w:cs="Times New Roman"/>
              <w:kern w:val="2"/>
              <w:sz w:val="30"/>
              <w:szCs w:val="30"/>
              <w:lang w:val="en-US" w:eastAsia="zh-CN" w:bidi="ar-SA"/>
            </w:rPr>
            <w:instrText xml:space="preserve"> HYPERLINK \l _Toc30181 </w:instrText>
          </w:r>
          <w:r>
            <w:rPr>
              <w:rFonts w:hint="default" w:ascii="Times New Roman" w:hAnsi="Times New Roman" w:eastAsia="仿宋_GB2312" w:cs="Times New Roman"/>
              <w:kern w:val="2"/>
              <w:sz w:val="30"/>
              <w:szCs w:val="30"/>
              <w:lang w:val="en-US" w:eastAsia="zh-CN" w:bidi="ar-SA"/>
            </w:rPr>
            <w:fldChar w:fldCharType="separate"/>
          </w:r>
          <w:r>
            <w:rPr>
              <w:rFonts w:hint="eastAsia" w:ascii="Times New Roman" w:hAnsi="Times New Roman" w:eastAsia="仿宋_GB2312" w:cs="Times New Roman"/>
              <w:kern w:val="2"/>
              <w:sz w:val="30"/>
              <w:szCs w:val="30"/>
              <w:lang w:val="en-US" w:eastAsia="zh-CN" w:bidi="ar-SA"/>
            </w:rPr>
            <w:t>一、保障重大项目使用林地</w:t>
          </w:r>
          <w:r>
            <w:rPr>
              <w:rFonts w:hint="default" w:ascii="Times New Roman" w:hAnsi="Times New Roman" w:eastAsia="仿宋_GB2312" w:cs="Times New Roman"/>
              <w:kern w:val="2"/>
              <w:sz w:val="30"/>
              <w:szCs w:val="30"/>
              <w:lang w:val="en-US" w:eastAsia="zh-CN" w:bidi="ar-SA"/>
            </w:rPr>
            <w:tab/>
          </w:r>
          <w:r>
            <w:rPr>
              <w:rFonts w:hint="default" w:ascii="Times New Roman" w:hAnsi="Times New Roman" w:eastAsia="仿宋_GB2312" w:cs="Times New Roman"/>
              <w:kern w:val="2"/>
              <w:sz w:val="30"/>
              <w:szCs w:val="30"/>
              <w:lang w:val="en-US" w:eastAsia="zh-CN" w:bidi="ar-SA"/>
            </w:rPr>
            <w:fldChar w:fldCharType="begin"/>
          </w:r>
          <w:r>
            <w:rPr>
              <w:rFonts w:hint="default" w:ascii="Times New Roman" w:hAnsi="Times New Roman" w:eastAsia="仿宋_GB2312" w:cs="Times New Roman"/>
              <w:kern w:val="2"/>
              <w:sz w:val="30"/>
              <w:szCs w:val="30"/>
              <w:lang w:val="en-US" w:eastAsia="zh-CN" w:bidi="ar-SA"/>
            </w:rPr>
            <w:instrText xml:space="preserve"> PAGEREF _Toc30181 \h </w:instrText>
          </w:r>
          <w:r>
            <w:rPr>
              <w:rFonts w:hint="default" w:ascii="Times New Roman" w:hAnsi="Times New Roman" w:eastAsia="仿宋_GB2312" w:cs="Times New Roman"/>
              <w:kern w:val="2"/>
              <w:sz w:val="30"/>
              <w:szCs w:val="30"/>
              <w:lang w:val="en-US" w:eastAsia="zh-CN" w:bidi="ar-SA"/>
            </w:rPr>
            <w:fldChar w:fldCharType="separate"/>
          </w:r>
          <w:r>
            <w:rPr>
              <w:rFonts w:hint="default" w:ascii="Times New Roman" w:hAnsi="Times New Roman" w:eastAsia="仿宋_GB2312" w:cs="Times New Roman"/>
              <w:kern w:val="2"/>
              <w:sz w:val="30"/>
              <w:szCs w:val="30"/>
              <w:lang w:val="en-US" w:eastAsia="zh-CN" w:bidi="ar-SA"/>
            </w:rPr>
            <w:t>42</w:t>
          </w:r>
          <w:r>
            <w:rPr>
              <w:rFonts w:hint="default" w:ascii="Times New Roman" w:hAnsi="Times New Roman" w:eastAsia="仿宋_GB2312" w:cs="Times New Roman"/>
              <w:kern w:val="2"/>
              <w:sz w:val="30"/>
              <w:szCs w:val="30"/>
              <w:lang w:val="en-US" w:eastAsia="zh-CN" w:bidi="ar-SA"/>
            </w:rPr>
            <w:fldChar w:fldCharType="end"/>
          </w:r>
          <w:r>
            <w:rPr>
              <w:rFonts w:hint="default" w:ascii="Times New Roman" w:hAnsi="Times New Roman" w:eastAsia="仿宋_GB2312" w:cs="Times New Roman"/>
              <w:kern w:val="2"/>
              <w:sz w:val="30"/>
              <w:szCs w:val="30"/>
              <w:lang w:val="en-US" w:eastAsia="zh-CN" w:bidi="ar-SA"/>
            </w:rP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before="50" w:after="50"/>
            <w:textAlignment w:val="auto"/>
            <w:rPr>
              <w:rFonts w:hint="default" w:ascii="Times New Roman" w:hAnsi="Times New Roman" w:eastAsia="仿宋_GB2312" w:cs="Times New Roman"/>
              <w:kern w:val="2"/>
              <w:sz w:val="30"/>
              <w:szCs w:val="30"/>
              <w:lang w:val="en-US" w:eastAsia="zh-CN" w:bidi="ar-SA"/>
            </w:rPr>
          </w:pPr>
          <w:r>
            <w:rPr>
              <w:rFonts w:hint="default" w:ascii="Times New Roman" w:hAnsi="Times New Roman" w:eastAsia="仿宋_GB2312" w:cs="Times New Roman"/>
              <w:kern w:val="2"/>
              <w:sz w:val="30"/>
              <w:szCs w:val="30"/>
              <w:lang w:val="en-US" w:eastAsia="zh-CN" w:bidi="ar-SA"/>
            </w:rPr>
            <w:fldChar w:fldCharType="begin"/>
          </w:r>
          <w:r>
            <w:rPr>
              <w:rFonts w:hint="default" w:ascii="Times New Roman" w:hAnsi="Times New Roman" w:eastAsia="仿宋_GB2312" w:cs="Times New Roman"/>
              <w:kern w:val="2"/>
              <w:sz w:val="30"/>
              <w:szCs w:val="30"/>
              <w:lang w:val="en-US" w:eastAsia="zh-CN" w:bidi="ar-SA"/>
            </w:rPr>
            <w:instrText xml:space="preserve"> HYPERLINK \l _Toc4088 </w:instrText>
          </w:r>
          <w:r>
            <w:rPr>
              <w:rFonts w:hint="default" w:ascii="Times New Roman" w:hAnsi="Times New Roman" w:eastAsia="仿宋_GB2312" w:cs="Times New Roman"/>
              <w:kern w:val="2"/>
              <w:sz w:val="30"/>
              <w:szCs w:val="30"/>
              <w:lang w:val="en-US" w:eastAsia="zh-CN" w:bidi="ar-SA"/>
            </w:rPr>
            <w:fldChar w:fldCharType="separate"/>
          </w:r>
          <w:r>
            <w:rPr>
              <w:rFonts w:hint="eastAsia" w:ascii="Times New Roman" w:hAnsi="Times New Roman" w:eastAsia="仿宋_GB2312" w:cs="Times New Roman"/>
              <w:kern w:val="2"/>
              <w:sz w:val="30"/>
              <w:szCs w:val="30"/>
              <w:lang w:val="en-US" w:eastAsia="zh-CN" w:bidi="ar-SA"/>
            </w:rPr>
            <w:t>二、引导节约使用林地</w:t>
          </w:r>
          <w:r>
            <w:rPr>
              <w:rFonts w:hint="default" w:ascii="Times New Roman" w:hAnsi="Times New Roman" w:eastAsia="仿宋_GB2312" w:cs="Times New Roman"/>
              <w:kern w:val="2"/>
              <w:sz w:val="30"/>
              <w:szCs w:val="30"/>
              <w:lang w:val="en-US" w:eastAsia="zh-CN" w:bidi="ar-SA"/>
            </w:rPr>
            <w:tab/>
          </w:r>
          <w:r>
            <w:rPr>
              <w:rFonts w:hint="default" w:ascii="Times New Roman" w:hAnsi="Times New Roman" w:eastAsia="仿宋_GB2312" w:cs="Times New Roman"/>
              <w:kern w:val="2"/>
              <w:sz w:val="30"/>
              <w:szCs w:val="30"/>
              <w:lang w:val="en-US" w:eastAsia="zh-CN" w:bidi="ar-SA"/>
            </w:rPr>
            <w:fldChar w:fldCharType="begin"/>
          </w:r>
          <w:r>
            <w:rPr>
              <w:rFonts w:hint="default" w:ascii="Times New Roman" w:hAnsi="Times New Roman" w:eastAsia="仿宋_GB2312" w:cs="Times New Roman"/>
              <w:kern w:val="2"/>
              <w:sz w:val="30"/>
              <w:szCs w:val="30"/>
              <w:lang w:val="en-US" w:eastAsia="zh-CN" w:bidi="ar-SA"/>
            </w:rPr>
            <w:instrText xml:space="preserve"> PAGEREF _Toc4088 \h </w:instrText>
          </w:r>
          <w:r>
            <w:rPr>
              <w:rFonts w:hint="default" w:ascii="Times New Roman" w:hAnsi="Times New Roman" w:eastAsia="仿宋_GB2312" w:cs="Times New Roman"/>
              <w:kern w:val="2"/>
              <w:sz w:val="30"/>
              <w:szCs w:val="30"/>
              <w:lang w:val="en-US" w:eastAsia="zh-CN" w:bidi="ar-SA"/>
            </w:rPr>
            <w:fldChar w:fldCharType="separate"/>
          </w:r>
          <w:r>
            <w:rPr>
              <w:rFonts w:hint="default" w:ascii="Times New Roman" w:hAnsi="Times New Roman" w:eastAsia="仿宋_GB2312" w:cs="Times New Roman"/>
              <w:kern w:val="2"/>
              <w:sz w:val="30"/>
              <w:szCs w:val="30"/>
              <w:lang w:val="en-US" w:eastAsia="zh-CN" w:bidi="ar-SA"/>
            </w:rPr>
            <w:t>45</w:t>
          </w:r>
          <w:r>
            <w:rPr>
              <w:rFonts w:hint="default" w:ascii="Times New Roman" w:hAnsi="Times New Roman" w:eastAsia="仿宋_GB2312" w:cs="Times New Roman"/>
              <w:kern w:val="2"/>
              <w:sz w:val="30"/>
              <w:szCs w:val="30"/>
              <w:lang w:val="en-US" w:eastAsia="zh-CN" w:bidi="ar-SA"/>
            </w:rPr>
            <w:fldChar w:fldCharType="end"/>
          </w:r>
          <w:r>
            <w:rPr>
              <w:rFonts w:hint="default" w:ascii="Times New Roman" w:hAnsi="Times New Roman" w:eastAsia="仿宋_GB2312" w:cs="Times New Roman"/>
              <w:kern w:val="2"/>
              <w:sz w:val="30"/>
              <w:szCs w:val="30"/>
              <w:lang w:val="en-US" w:eastAsia="zh-CN" w:bidi="ar-SA"/>
            </w:rP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before="50" w:after="50"/>
            <w:textAlignment w:val="auto"/>
            <w:rPr>
              <w:rFonts w:hint="default" w:ascii="Times New Roman" w:hAnsi="Times New Roman" w:eastAsia="仿宋_GB2312" w:cs="Times New Roman"/>
              <w:kern w:val="2"/>
              <w:sz w:val="30"/>
              <w:szCs w:val="30"/>
              <w:lang w:val="en-US" w:eastAsia="zh-CN" w:bidi="ar-SA"/>
            </w:rPr>
          </w:pPr>
          <w:r>
            <w:rPr>
              <w:rFonts w:hint="default" w:ascii="Times New Roman" w:hAnsi="Times New Roman" w:eastAsia="仿宋_GB2312" w:cs="Times New Roman"/>
              <w:kern w:val="2"/>
              <w:sz w:val="30"/>
              <w:szCs w:val="30"/>
              <w:lang w:val="en-US" w:eastAsia="zh-CN" w:bidi="ar-SA"/>
            </w:rPr>
            <w:fldChar w:fldCharType="begin"/>
          </w:r>
          <w:r>
            <w:rPr>
              <w:rFonts w:hint="default" w:ascii="Times New Roman" w:hAnsi="Times New Roman" w:eastAsia="仿宋_GB2312" w:cs="Times New Roman"/>
              <w:kern w:val="2"/>
              <w:sz w:val="30"/>
              <w:szCs w:val="30"/>
              <w:lang w:val="en-US" w:eastAsia="zh-CN" w:bidi="ar-SA"/>
            </w:rPr>
            <w:instrText xml:space="preserve"> HYPERLINK \l _Toc9404 </w:instrText>
          </w:r>
          <w:r>
            <w:rPr>
              <w:rFonts w:hint="default" w:ascii="Times New Roman" w:hAnsi="Times New Roman" w:eastAsia="仿宋_GB2312" w:cs="Times New Roman"/>
              <w:kern w:val="2"/>
              <w:sz w:val="30"/>
              <w:szCs w:val="30"/>
              <w:lang w:val="en-US" w:eastAsia="zh-CN" w:bidi="ar-SA"/>
            </w:rPr>
            <w:fldChar w:fldCharType="separate"/>
          </w:r>
          <w:r>
            <w:rPr>
              <w:rFonts w:hint="eastAsia" w:ascii="Times New Roman" w:hAnsi="Times New Roman" w:eastAsia="仿宋_GB2312" w:cs="Times New Roman"/>
              <w:kern w:val="2"/>
              <w:sz w:val="30"/>
              <w:szCs w:val="30"/>
              <w:lang w:val="en-US" w:eastAsia="zh-CN" w:bidi="ar-SA"/>
            </w:rPr>
            <w:t>三、优化林地利用体系</w:t>
          </w:r>
          <w:r>
            <w:rPr>
              <w:rFonts w:hint="default" w:ascii="Times New Roman" w:hAnsi="Times New Roman" w:eastAsia="仿宋_GB2312" w:cs="Times New Roman"/>
              <w:kern w:val="2"/>
              <w:sz w:val="30"/>
              <w:szCs w:val="30"/>
              <w:lang w:val="en-US" w:eastAsia="zh-CN" w:bidi="ar-SA"/>
            </w:rPr>
            <w:tab/>
          </w:r>
          <w:r>
            <w:rPr>
              <w:rFonts w:hint="default" w:ascii="Times New Roman" w:hAnsi="Times New Roman" w:eastAsia="仿宋_GB2312" w:cs="Times New Roman"/>
              <w:kern w:val="2"/>
              <w:sz w:val="30"/>
              <w:szCs w:val="30"/>
              <w:lang w:val="en-US" w:eastAsia="zh-CN" w:bidi="ar-SA"/>
            </w:rPr>
            <w:fldChar w:fldCharType="begin"/>
          </w:r>
          <w:r>
            <w:rPr>
              <w:rFonts w:hint="default" w:ascii="Times New Roman" w:hAnsi="Times New Roman" w:eastAsia="仿宋_GB2312" w:cs="Times New Roman"/>
              <w:kern w:val="2"/>
              <w:sz w:val="30"/>
              <w:szCs w:val="30"/>
              <w:lang w:val="en-US" w:eastAsia="zh-CN" w:bidi="ar-SA"/>
            </w:rPr>
            <w:instrText xml:space="preserve"> PAGEREF _Toc9404 \h </w:instrText>
          </w:r>
          <w:r>
            <w:rPr>
              <w:rFonts w:hint="default" w:ascii="Times New Roman" w:hAnsi="Times New Roman" w:eastAsia="仿宋_GB2312" w:cs="Times New Roman"/>
              <w:kern w:val="2"/>
              <w:sz w:val="30"/>
              <w:szCs w:val="30"/>
              <w:lang w:val="en-US" w:eastAsia="zh-CN" w:bidi="ar-SA"/>
            </w:rPr>
            <w:fldChar w:fldCharType="separate"/>
          </w:r>
          <w:r>
            <w:rPr>
              <w:rFonts w:hint="default" w:ascii="Times New Roman" w:hAnsi="Times New Roman" w:eastAsia="仿宋_GB2312" w:cs="Times New Roman"/>
              <w:kern w:val="2"/>
              <w:sz w:val="30"/>
              <w:szCs w:val="30"/>
              <w:lang w:val="en-US" w:eastAsia="zh-CN" w:bidi="ar-SA"/>
            </w:rPr>
            <w:t>46</w:t>
          </w:r>
          <w:r>
            <w:rPr>
              <w:rFonts w:hint="default" w:ascii="Times New Roman" w:hAnsi="Times New Roman" w:eastAsia="仿宋_GB2312" w:cs="Times New Roman"/>
              <w:kern w:val="2"/>
              <w:sz w:val="30"/>
              <w:szCs w:val="30"/>
              <w:lang w:val="en-US" w:eastAsia="zh-CN" w:bidi="ar-SA"/>
            </w:rPr>
            <w:fldChar w:fldCharType="end"/>
          </w:r>
          <w:r>
            <w:rPr>
              <w:rFonts w:hint="default" w:ascii="Times New Roman" w:hAnsi="Times New Roman" w:eastAsia="仿宋_GB2312" w:cs="Times New Roman"/>
              <w:kern w:val="2"/>
              <w:sz w:val="30"/>
              <w:szCs w:val="30"/>
              <w:lang w:val="en-US" w:eastAsia="zh-CN" w:bidi="ar-SA"/>
            </w:rP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before="50" w:after="50"/>
            <w:textAlignment w:val="auto"/>
            <w:rPr>
              <w:rFonts w:hint="default" w:ascii="Times New Roman" w:hAnsi="Times New Roman" w:eastAsia="仿宋_GB2312" w:cs="Times New Roman"/>
              <w:kern w:val="2"/>
              <w:sz w:val="30"/>
              <w:szCs w:val="30"/>
              <w:lang w:val="en-US" w:eastAsia="zh-CN" w:bidi="ar-SA"/>
            </w:rPr>
          </w:pPr>
          <w:r>
            <w:rPr>
              <w:rFonts w:hint="default" w:ascii="Times New Roman" w:hAnsi="Times New Roman" w:eastAsia="仿宋_GB2312" w:cs="Times New Roman"/>
              <w:kern w:val="2"/>
              <w:sz w:val="30"/>
              <w:szCs w:val="30"/>
              <w:lang w:val="en-US" w:eastAsia="zh-CN" w:bidi="ar-SA"/>
            </w:rPr>
            <w:fldChar w:fldCharType="begin"/>
          </w:r>
          <w:r>
            <w:rPr>
              <w:rFonts w:hint="default" w:ascii="Times New Roman" w:hAnsi="Times New Roman" w:eastAsia="仿宋_GB2312" w:cs="Times New Roman"/>
              <w:kern w:val="2"/>
              <w:sz w:val="30"/>
              <w:szCs w:val="30"/>
              <w:lang w:val="en-US" w:eastAsia="zh-CN" w:bidi="ar-SA"/>
            </w:rPr>
            <w:instrText xml:space="preserve"> HYPERLINK \l _Toc15715 </w:instrText>
          </w:r>
          <w:r>
            <w:rPr>
              <w:rFonts w:hint="default" w:ascii="Times New Roman" w:hAnsi="Times New Roman" w:eastAsia="仿宋_GB2312" w:cs="Times New Roman"/>
              <w:kern w:val="2"/>
              <w:sz w:val="30"/>
              <w:szCs w:val="30"/>
              <w:lang w:val="en-US" w:eastAsia="zh-CN" w:bidi="ar-SA"/>
            </w:rPr>
            <w:fldChar w:fldCharType="separate"/>
          </w:r>
          <w:r>
            <w:rPr>
              <w:rFonts w:hint="eastAsia" w:ascii="Times New Roman" w:hAnsi="Times New Roman" w:eastAsia="仿宋_GB2312" w:cs="Times New Roman"/>
              <w:kern w:val="2"/>
              <w:sz w:val="30"/>
              <w:szCs w:val="30"/>
              <w:lang w:val="en-US" w:eastAsia="zh-CN" w:bidi="ar-SA"/>
            </w:rPr>
            <w:t>四、完善森林生态安全体系</w:t>
          </w:r>
          <w:r>
            <w:rPr>
              <w:rFonts w:hint="default" w:ascii="Times New Roman" w:hAnsi="Times New Roman" w:eastAsia="仿宋_GB2312" w:cs="Times New Roman"/>
              <w:kern w:val="2"/>
              <w:sz w:val="30"/>
              <w:szCs w:val="30"/>
              <w:lang w:val="en-US" w:eastAsia="zh-CN" w:bidi="ar-SA"/>
            </w:rPr>
            <w:tab/>
          </w:r>
          <w:r>
            <w:rPr>
              <w:rFonts w:hint="default" w:ascii="Times New Roman" w:hAnsi="Times New Roman" w:eastAsia="仿宋_GB2312" w:cs="Times New Roman"/>
              <w:kern w:val="2"/>
              <w:sz w:val="30"/>
              <w:szCs w:val="30"/>
              <w:lang w:val="en-US" w:eastAsia="zh-CN" w:bidi="ar-SA"/>
            </w:rPr>
            <w:fldChar w:fldCharType="begin"/>
          </w:r>
          <w:r>
            <w:rPr>
              <w:rFonts w:hint="default" w:ascii="Times New Roman" w:hAnsi="Times New Roman" w:eastAsia="仿宋_GB2312" w:cs="Times New Roman"/>
              <w:kern w:val="2"/>
              <w:sz w:val="30"/>
              <w:szCs w:val="30"/>
              <w:lang w:val="en-US" w:eastAsia="zh-CN" w:bidi="ar-SA"/>
            </w:rPr>
            <w:instrText xml:space="preserve"> PAGEREF _Toc15715 \h </w:instrText>
          </w:r>
          <w:r>
            <w:rPr>
              <w:rFonts w:hint="default" w:ascii="Times New Roman" w:hAnsi="Times New Roman" w:eastAsia="仿宋_GB2312" w:cs="Times New Roman"/>
              <w:kern w:val="2"/>
              <w:sz w:val="30"/>
              <w:szCs w:val="30"/>
              <w:lang w:val="en-US" w:eastAsia="zh-CN" w:bidi="ar-SA"/>
            </w:rPr>
            <w:fldChar w:fldCharType="separate"/>
          </w:r>
          <w:r>
            <w:rPr>
              <w:rFonts w:hint="default" w:ascii="Times New Roman" w:hAnsi="Times New Roman" w:eastAsia="仿宋_GB2312" w:cs="Times New Roman"/>
              <w:kern w:val="2"/>
              <w:sz w:val="30"/>
              <w:szCs w:val="30"/>
              <w:lang w:val="en-US" w:eastAsia="zh-CN" w:bidi="ar-SA"/>
            </w:rPr>
            <w:t>48</w:t>
          </w:r>
          <w:r>
            <w:rPr>
              <w:rFonts w:hint="default" w:ascii="Times New Roman" w:hAnsi="Times New Roman" w:eastAsia="仿宋_GB2312" w:cs="Times New Roman"/>
              <w:kern w:val="2"/>
              <w:sz w:val="30"/>
              <w:szCs w:val="30"/>
              <w:lang w:val="en-US" w:eastAsia="zh-CN" w:bidi="ar-SA"/>
            </w:rPr>
            <w:fldChar w:fldCharType="end"/>
          </w:r>
          <w:r>
            <w:rPr>
              <w:rFonts w:hint="default" w:ascii="Times New Roman" w:hAnsi="Times New Roman" w:eastAsia="仿宋_GB2312" w:cs="Times New Roman"/>
              <w:kern w:val="2"/>
              <w:sz w:val="30"/>
              <w:szCs w:val="30"/>
              <w:lang w:val="en-US" w:eastAsia="zh-CN" w:bidi="ar-SA"/>
            </w:rPr>
            <w:fldChar w:fldCharType="end"/>
          </w:r>
        </w:p>
        <w:p>
          <w:pPr>
            <w:pStyle w:val="8"/>
            <w:keepNext w:val="0"/>
            <w:keepLines w:val="0"/>
            <w:pageBreakBefore w:val="0"/>
            <w:widowControl w:val="0"/>
            <w:tabs>
              <w:tab w:val="right" w:leader="dot" w:pos="8306"/>
            </w:tabs>
            <w:kinsoku/>
            <w:wordWrap/>
            <w:overflowPunct/>
            <w:topLinePunct w:val="0"/>
            <w:autoSpaceDE/>
            <w:autoSpaceDN/>
            <w:bidi w:val="0"/>
            <w:adjustRightInd/>
            <w:snapToGrid/>
            <w:spacing w:before="50" w:after="50"/>
            <w:textAlignment w:val="auto"/>
            <w:rPr>
              <w:rFonts w:hint="default" w:ascii="Times New Roman" w:hAnsi="Times New Roman" w:eastAsia="宋体" w:cs="Times New Roman"/>
              <w:b/>
              <w:bCs/>
              <w:kern w:val="2"/>
              <w:sz w:val="30"/>
              <w:szCs w:val="30"/>
              <w:lang w:val="en-US" w:eastAsia="zh-CN" w:bidi="ar-SA"/>
            </w:rPr>
          </w:pPr>
          <w:r>
            <w:rPr>
              <w:rFonts w:hint="default" w:ascii="Times New Roman" w:hAnsi="Times New Roman" w:eastAsia="宋体" w:cs="Times New Roman"/>
              <w:b/>
              <w:bCs/>
              <w:kern w:val="2"/>
              <w:sz w:val="30"/>
              <w:szCs w:val="30"/>
              <w:lang w:val="en-US" w:eastAsia="zh-CN" w:bidi="ar-SA"/>
            </w:rPr>
            <w:fldChar w:fldCharType="begin"/>
          </w:r>
          <w:r>
            <w:rPr>
              <w:rFonts w:hint="default" w:ascii="Times New Roman" w:hAnsi="Times New Roman" w:eastAsia="宋体" w:cs="Times New Roman"/>
              <w:b/>
              <w:bCs/>
              <w:kern w:val="2"/>
              <w:sz w:val="30"/>
              <w:szCs w:val="30"/>
              <w:lang w:val="en-US" w:eastAsia="zh-CN" w:bidi="ar-SA"/>
            </w:rPr>
            <w:instrText xml:space="preserve"> HYPERLINK \l _Toc11974 </w:instrText>
          </w:r>
          <w:r>
            <w:rPr>
              <w:rFonts w:hint="default" w:ascii="Times New Roman" w:hAnsi="Times New Roman" w:eastAsia="宋体" w:cs="Times New Roman"/>
              <w:b/>
              <w:bCs/>
              <w:kern w:val="2"/>
              <w:sz w:val="30"/>
              <w:szCs w:val="30"/>
              <w:lang w:val="en-US" w:eastAsia="zh-CN" w:bidi="ar-SA"/>
            </w:rPr>
            <w:fldChar w:fldCharType="separate"/>
          </w:r>
          <w:r>
            <w:rPr>
              <w:rFonts w:hint="eastAsia" w:ascii="Times New Roman" w:hAnsi="Times New Roman" w:eastAsia="宋体" w:cs="Times New Roman"/>
              <w:b/>
              <w:bCs/>
              <w:kern w:val="2"/>
              <w:sz w:val="30"/>
              <w:szCs w:val="30"/>
              <w:lang w:val="en-US" w:eastAsia="zh-CN" w:bidi="ar-SA"/>
            </w:rPr>
            <w:t>第七章  重点工程规划</w:t>
          </w:r>
          <w:r>
            <w:rPr>
              <w:rFonts w:hint="default" w:ascii="Times New Roman" w:hAnsi="Times New Roman" w:eastAsia="宋体" w:cs="Times New Roman"/>
              <w:b/>
              <w:bCs/>
              <w:kern w:val="2"/>
              <w:sz w:val="30"/>
              <w:szCs w:val="30"/>
              <w:lang w:val="en-US" w:eastAsia="zh-CN" w:bidi="ar-SA"/>
            </w:rPr>
            <w:tab/>
          </w:r>
          <w:r>
            <w:rPr>
              <w:rFonts w:hint="default" w:ascii="Times New Roman" w:hAnsi="Times New Roman" w:eastAsia="宋体" w:cs="Times New Roman"/>
              <w:b/>
              <w:bCs/>
              <w:kern w:val="2"/>
              <w:sz w:val="30"/>
              <w:szCs w:val="30"/>
              <w:lang w:val="en-US" w:eastAsia="zh-CN" w:bidi="ar-SA"/>
            </w:rPr>
            <w:fldChar w:fldCharType="begin"/>
          </w:r>
          <w:r>
            <w:rPr>
              <w:rFonts w:hint="default" w:ascii="Times New Roman" w:hAnsi="Times New Roman" w:eastAsia="宋体" w:cs="Times New Roman"/>
              <w:b/>
              <w:bCs/>
              <w:kern w:val="2"/>
              <w:sz w:val="30"/>
              <w:szCs w:val="30"/>
              <w:lang w:val="en-US" w:eastAsia="zh-CN" w:bidi="ar-SA"/>
            </w:rPr>
            <w:instrText xml:space="preserve"> PAGEREF _Toc11974 \h </w:instrText>
          </w:r>
          <w:r>
            <w:rPr>
              <w:rFonts w:hint="default" w:ascii="Times New Roman" w:hAnsi="Times New Roman" w:eastAsia="宋体" w:cs="Times New Roman"/>
              <w:b/>
              <w:bCs/>
              <w:kern w:val="2"/>
              <w:sz w:val="30"/>
              <w:szCs w:val="30"/>
              <w:lang w:val="en-US" w:eastAsia="zh-CN" w:bidi="ar-SA"/>
            </w:rPr>
            <w:fldChar w:fldCharType="separate"/>
          </w:r>
          <w:r>
            <w:rPr>
              <w:rFonts w:hint="default" w:ascii="Times New Roman" w:hAnsi="Times New Roman" w:eastAsia="宋体" w:cs="Times New Roman"/>
              <w:b/>
              <w:bCs/>
              <w:kern w:val="2"/>
              <w:sz w:val="30"/>
              <w:szCs w:val="30"/>
              <w:lang w:val="en-US" w:eastAsia="zh-CN" w:bidi="ar-SA"/>
            </w:rPr>
            <w:t>50</w:t>
          </w:r>
          <w:r>
            <w:rPr>
              <w:rFonts w:hint="default" w:ascii="Times New Roman" w:hAnsi="Times New Roman" w:eastAsia="宋体" w:cs="Times New Roman"/>
              <w:b/>
              <w:bCs/>
              <w:kern w:val="2"/>
              <w:sz w:val="30"/>
              <w:szCs w:val="30"/>
              <w:lang w:val="en-US" w:eastAsia="zh-CN" w:bidi="ar-SA"/>
            </w:rPr>
            <w:fldChar w:fldCharType="end"/>
          </w:r>
          <w:r>
            <w:rPr>
              <w:rFonts w:hint="default" w:ascii="Times New Roman" w:hAnsi="Times New Roman" w:eastAsia="宋体" w:cs="Times New Roman"/>
              <w:b/>
              <w:bCs/>
              <w:kern w:val="2"/>
              <w:sz w:val="30"/>
              <w:szCs w:val="30"/>
              <w:lang w:val="en-US" w:eastAsia="zh-CN" w:bidi="ar-SA"/>
            </w:rP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before="50" w:after="50"/>
            <w:textAlignment w:val="auto"/>
            <w:rPr>
              <w:rFonts w:hint="default" w:ascii="Times New Roman" w:hAnsi="Times New Roman" w:eastAsia="仿宋_GB2312" w:cs="Times New Roman"/>
              <w:kern w:val="2"/>
              <w:sz w:val="30"/>
              <w:szCs w:val="30"/>
              <w:lang w:val="en-US" w:eastAsia="zh-CN" w:bidi="ar-SA"/>
            </w:rPr>
          </w:pPr>
          <w:r>
            <w:rPr>
              <w:rFonts w:hint="default" w:ascii="Times New Roman" w:hAnsi="Times New Roman" w:eastAsia="仿宋_GB2312" w:cs="Times New Roman"/>
              <w:kern w:val="2"/>
              <w:sz w:val="30"/>
              <w:szCs w:val="30"/>
              <w:lang w:val="en-US" w:eastAsia="zh-CN" w:bidi="ar-SA"/>
            </w:rPr>
            <w:fldChar w:fldCharType="begin"/>
          </w:r>
          <w:r>
            <w:rPr>
              <w:rFonts w:hint="default" w:ascii="Times New Roman" w:hAnsi="Times New Roman" w:eastAsia="仿宋_GB2312" w:cs="Times New Roman"/>
              <w:kern w:val="2"/>
              <w:sz w:val="30"/>
              <w:szCs w:val="30"/>
              <w:lang w:val="en-US" w:eastAsia="zh-CN" w:bidi="ar-SA"/>
            </w:rPr>
            <w:instrText xml:space="preserve"> HYPERLINK \l _Toc10242 </w:instrText>
          </w:r>
          <w:r>
            <w:rPr>
              <w:rFonts w:hint="default" w:ascii="Times New Roman" w:hAnsi="Times New Roman" w:eastAsia="仿宋_GB2312" w:cs="Times New Roman"/>
              <w:kern w:val="2"/>
              <w:sz w:val="30"/>
              <w:szCs w:val="30"/>
              <w:lang w:val="en-US" w:eastAsia="zh-CN" w:bidi="ar-SA"/>
            </w:rPr>
            <w:fldChar w:fldCharType="separate"/>
          </w:r>
          <w:r>
            <w:rPr>
              <w:rFonts w:hint="default" w:ascii="Times New Roman" w:hAnsi="Times New Roman" w:eastAsia="仿宋_GB2312" w:cs="Times New Roman"/>
              <w:kern w:val="2"/>
              <w:sz w:val="30"/>
              <w:szCs w:val="30"/>
              <w:lang w:val="en-US" w:eastAsia="zh-CN" w:bidi="ar-SA"/>
            </w:rPr>
            <w:t>一、森林质量精准提升工程</w:t>
          </w:r>
          <w:r>
            <w:rPr>
              <w:rFonts w:hint="default" w:ascii="Times New Roman" w:hAnsi="Times New Roman" w:eastAsia="仿宋_GB2312" w:cs="Times New Roman"/>
              <w:kern w:val="2"/>
              <w:sz w:val="30"/>
              <w:szCs w:val="30"/>
              <w:lang w:val="en-US" w:eastAsia="zh-CN" w:bidi="ar-SA"/>
            </w:rPr>
            <w:tab/>
          </w:r>
          <w:r>
            <w:rPr>
              <w:rFonts w:hint="default" w:ascii="Times New Roman" w:hAnsi="Times New Roman" w:eastAsia="仿宋_GB2312" w:cs="Times New Roman"/>
              <w:kern w:val="2"/>
              <w:sz w:val="30"/>
              <w:szCs w:val="30"/>
              <w:lang w:val="en-US" w:eastAsia="zh-CN" w:bidi="ar-SA"/>
            </w:rPr>
            <w:fldChar w:fldCharType="begin"/>
          </w:r>
          <w:r>
            <w:rPr>
              <w:rFonts w:hint="default" w:ascii="Times New Roman" w:hAnsi="Times New Roman" w:eastAsia="仿宋_GB2312" w:cs="Times New Roman"/>
              <w:kern w:val="2"/>
              <w:sz w:val="30"/>
              <w:szCs w:val="30"/>
              <w:lang w:val="en-US" w:eastAsia="zh-CN" w:bidi="ar-SA"/>
            </w:rPr>
            <w:instrText xml:space="preserve"> PAGEREF _Toc10242 \h </w:instrText>
          </w:r>
          <w:r>
            <w:rPr>
              <w:rFonts w:hint="default" w:ascii="Times New Roman" w:hAnsi="Times New Roman" w:eastAsia="仿宋_GB2312" w:cs="Times New Roman"/>
              <w:kern w:val="2"/>
              <w:sz w:val="30"/>
              <w:szCs w:val="30"/>
              <w:lang w:val="en-US" w:eastAsia="zh-CN" w:bidi="ar-SA"/>
            </w:rPr>
            <w:fldChar w:fldCharType="separate"/>
          </w:r>
          <w:r>
            <w:rPr>
              <w:rFonts w:hint="default" w:ascii="Times New Roman" w:hAnsi="Times New Roman" w:eastAsia="仿宋_GB2312" w:cs="Times New Roman"/>
              <w:kern w:val="2"/>
              <w:sz w:val="30"/>
              <w:szCs w:val="30"/>
              <w:lang w:val="en-US" w:eastAsia="zh-CN" w:bidi="ar-SA"/>
            </w:rPr>
            <w:t>50</w:t>
          </w:r>
          <w:r>
            <w:rPr>
              <w:rFonts w:hint="default" w:ascii="Times New Roman" w:hAnsi="Times New Roman" w:eastAsia="仿宋_GB2312" w:cs="Times New Roman"/>
              <w:kern w:val="2"/>
              <w:sz w:val="30"/>
              <w:szCs w:val="30"/>
              <w:lang w:val="en-US" w:eastAsia="zh-CN" w:bidi="ar-SA"/>
            </w:rPr>
            <w:fldChar w:fldCharType="end"/>
          </w:r>
          <w:r>
            <w:rPr>
              <w:rFonts w:hint="default" w:ascii="Times New Roman" w:hAnsi="Times New Roman" w:eastAsia="仿宋_GB2312" w:cs="Times New Roman"/>
              <w:kern w:val="2"/>
              <w:sz w:val="30"/>
              <w:szCs w:val="30"/>
              <w:lang w:val="en-US" w:eastAsia="zh-CN" w:bidi="ar-SA"/>
            </w:rP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before="50" w:after="50"/>
            <w:textAlignment w:val="auto"/>
            <w:rPr>
              <w:rFonts w:hint="default" w:ascii="Times New Roman" w:hAnsi="Times New Roman" w:eastAsia="仿宋_GB2312" w:cs="Times New Roman"/>
              <w:kern w:val="2"/>
              <w:sz w:val="30"/>
              <w:szCs w:val="30"/>
              <w:lang w:val="en-US" w:eastAsia="zh-CN" w:bidi="ar-SA"/>
            </w:rPr>
          </w:pPr>
          <w:r>
            <w:rPr>
              <w:rFonts w:hint="default" w:ascii="Times New Roman" w:hAnsi="Times New Roman" w:eastAsia="仿宋_GB2312" w:cs="Times New Roman"/>
              <w:kern w:val="2"/>
              <w:sz w:val="30"/>
              <w:szCs w:val="30"/>
              <w:lang w:val="en-US" w:eastAsia="zh-CN" w:bidi="ar-SA"/>
            </w:rPr>
            <w:fldChar w:fldCharType="begin"/>
          </w:r>
          <w:r>
            <w:rPr>
              <w:rFonts w:hint="default" w:ascii="Times New Roman" w:hAnsi="Times New Roman" w:eastAsia="仿宋_GB2312" w:cs="Times New Roman"/>
              <w:kern w:val="2"/>
              <w:sz w:val="30"/>
              <w:szCs w:val="30"/>
              <w:lang w:val="en-US" w:eastAsia="zh-CN" w:bidi="ar-SA"/>
            </w:rPr>
            <w:instrText xml:space="preserve"> HYPERLINK \l _Toc5584 </w:instrText>
          </w:r>
          <w:r>
            <w:rPr>
              <w:rFonts w:hint="default" w:ascii="Times New Roman" w:hAnsi="Times New Roman" w:eastAsia="仿宋_GB2312" w:cs="Times New Roman"/>
              <w:kern w:val="2"/>
              <w:sz w:val="30"/>
              <w:szCs w:val="30"/>
              <w:lang w:val="en-US" w:eastAsia="zh-CN" w:bidi="ar-SA"/>
            </w:rPr>
            <w:fldChar w:fldCharType="separate"/>
          </w:r>
          <w:r>
            <w:rPr>
              <w:rFonts w:hint="default" w:ascii="Times New Roman" w:hAnsi="Times New Roman" w:eastAsia="仿宋_GB2312" w:cs="Times New Roman"/>
              <w:kern w:val="2"/>
              <w:sz w:val="30"/>
              <w:szCs w:val="30"/>
              <w:lang w:val="en-US" w:eastAsia="zh-CN" w:bidi="ar-SA"/>
            </w:rPr>
            <w:t>二、自然保护地体系建设工程</w:t>
          </w:r>
          <w:r>
            <w:rPr>
              <w:rFonts w:hint="default" w:ascii="Times New Roman" w:hAnsi="Times New Roman" w:eastAsia="仿宋_GB2312" w:cs="Times New Roman"/>
              <w:kern w:val="2"/>
              <w:sz w:val="30"/>
              <w:szCs w:val="30"/>
              <w:lang w:val="en-US" w:eastAsia="zh-CN" w:bidi="ar-SA"/>
            </w:rPr>
            <w:tab/>
          </w:r>
          <w:r>
            <w:rPr>
              <w:rFonts w:hint="default" w:ascii="Times New Roman" w:hAnsi="Times New Roman" w:eastAsia="仿宋_GB2312" w:cs="Times New Roman"/>
              <w:kern w:val="2"/>
              <w:sz w:val="30"/>
              <w:szCs w:val="30"/>
              <w:lang w:val="en-US" w:eastAsia="zh-CN" w:bidi="ar-SA"/>
            </w:rPr>
            <w:fldChar w:fldCharType="begin"/>
          </w:r>
          <w:r>
            <w:rPr>
              <w:rFonts w:hint="default" w:ascii="Times New Roman" w:hAnsi="Times New Roman" w:eastAsia="仿宋_GB2312" w:cs="Times New Roman"/>
              <w:kern w:val="2"/>
              <w:sz w:val="30"/>
              <w:szCs w:val="30"/>
              <w:lang w:val="en-US" w:eastAsia="zh-CN" w:bidi="ar-SA"/>
            </w:rPr>
            <w:instrText xml:space="preserve"> PAGEREF _Toc5584 \h </w:instrText>
          </w:r>
          <w:r>
            <w:rPr>
              <w:rFonts w:hint="default" w:ascii="Times New Roman" w:hAnsi="Times New Roman" w:eastAsia="仿宋_GB2312" w:cs="Times New Roman"/>
              <w:kern w:val="2"/>
              <w:sz w:val="30"/>
              <w:szCs w:val="30"/>
              <w:lang w:val="en-US" w:eastAsia="zh-CN" w:bidi="ar-SA"/>
            </w:rPr>
            <w:fldChar w:fldCharType="separate"/>
          </w:r>
          <w:r>
            <w:rPr>
              <w:rFonts w:hint="default" w:ascii="Times New Roman" w:hAnsi="Times New Roman" w:eastAsia="仿宋_GB2312" w:cs="Times New Roman"/>
              <w:kern w:val="2"/>
              <w:sz w:val="30"/>
              <w:szCs w:val="30"/>
              <w:lang w:val="en-US" w:eastAsia="zh-CN" w:bidi="ar-SA"/>
            </w:rPr>
            <w:t>56</w:t>
          </w:r>
          <w:r>
            <w:rPr>
              <w:rFonts w:hint="default" w:ascii="Times New Roman" w:hAnsi="Times New Roman" w:eastAsia="仿宋_GB2312" w:cs="Times New Roman"/>
              <w:kern w:val="2"/>
              <w:sz w:val="30"/>
              <w:szCs w:val="30"/>
              <w:lang w:val="en-US" w:eastAsia="zh-CN" w:bidi="ar-SA"/>
            </w:rPr>
            <w:fldChar w:fldCharType="end"/>
          </w:r>
          <w:r>
            <w:rPr>
              <w:rFonts w:hint="default" w:ascii="Times New Roman" w:hAnsi="Times New Roman" w:eastAsia="仿宋_GB2312" w:cs="Times New Roman"/>
              <w:kern w:val="2"/>
              <w:sz w:val="30"/>
              <w:szCs w:val="30"/>
              <w:lang w:val="en-US" w:eastAsia="zh-CN" w:bidi="ar-SA"/>
            </w:rP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before="50" w:after="50"/>
            <w:textAlignment w:val="auto"/>
            <w:rPr>
              <w:rFonts w:hint="default" w:ascii="Times New Roman" w:hAnsi="Times New Roman" w:eastAsia="仿宋_GB2312" w:cs="Times New Roman"/>
              <w:kern w:val="2"/>
              <w:sz w:val="30"/>
              <w:szCs w:val="30"/>
              <w:lang w:val="en-US" w:eastAsia="zh-CN" w:bidi="ar-SA"/>
            </w:rPr>
          </w:pPr>
          <w:r>
            <w:rPr>
              <w:rFonts w:hint="default" w:ascii="Times New Roman" w:hAnsi="Times New Roman" w:eastAsia="仿宋_GB2312" w:cs="Times New Roman"/>
              <w:kern w:val="2"/>
              <w:sz w:val="30"/>
              <w:szCs w:val="30"/>
              <w:lang w:val="en-US" w:eastAsia="zh-CN" w:bidi="ar-SA"/>
            </w:rPr>
            <w:fldChar w:fldCharType="begin"/>
          </w:r>
          <w:r>
            <w:rPr>
              <w:rFonts w:hint="default" w:ascii="Times New Roman" w:hAnsi="Times New Roman" w:eastAsia="仿宋_GB2312" w:cs="Times New Roman"/>
              <w:kern w:val="2"/>
              <w:sz w:val="30"/>
              <w:szCs w:val="30"/>
              <w:lang w:val="en-US" w:eastAsia="zh-CN" w:bidi="ar-SA"/>
            </w:rPr>
            <w:instrText xml:space="preserve"> HYPERLINK \l _Toc15057 </w:instrText>
          </w:r>
          <w:r>
            <w:rPr>
              <w:rFonts w:hint="default" w:ascii="Times New Roman" w:hAnsi="Times New Roman" w:eastAsia="仿宋_GB2312" w:cs="Times New Roman"/>
              <w:kern w:val="2"/>
              <w:sz w:val="30"/>
              <w:szCs w:val="30"/>
              <w:lang w:val="en-US" w:eastAsia="zh-CN" w:bidi="ar-SA"/>
            </w:rPr>
            <w:fldChar w:fldCharType="separate"/>
          </w:r>
          <w:r>
            <w:rPr>
              <w:rFonts w:hint="default" w:ascii="Times New Roman" w:hAnsi="Times New Roman" w:eastAsia="仿宋_GB2312" w:cs="Times New Roman"/>
              <w:kern w:val="2"/>
              <w:sz w:val="30"/>
              <w:szCs w:val="30"/>
              <w:lang w:val="en-US" w:eastAsia="zh-CN" w:bidi="ar-SA"/>
            </w:rPr>
            <w:t>三、</w:t>
          </w:r>
          <w:r>
            <w:rPr>
              <w:rFonts w:hint="eastAsia" w:ascii="Times New Roman" w:hAnsi="Times New Roman" w:eastAsia="仿宋_GB2312" w:cs="Times New Roman"/>
              <w:kern w:val="2"/>
              <w:sz w:val="30"/>
              <w:szCs w:val="30"/>
              <w:lang w:val="en-US" w:eastAsia="zh-CN" w:bidi="ar-SA"/>
            </w:rPr>
            <w:t>重要生态系统保护修复工程</w:t>
          </w:r>
          <w:r>
            <w:rPr>
              <w:rFonts w:hint="default" w:ascii="Times New Roman" w:hAnsi="Times New Roman" w:eastAsia="仿宋_GB2312" w:cs="Times New Roman"/>
              <w:kern w:val="2"/>
              <w:sz w:val="30"/>
              <w:szCs w:val="30"/>
              <w:lang w:val="en-US" w:eastAsia="zh-CN" w:bidi="ar-SA"/>
            </w:rPr>
            <w:tab/>
          </w:r>
          <w:r>
            <w:rPr>
              <w:rFonts w:hint="default" w:ascii="Times New Roman" w:hAnsi="Times New Roman" w:eastAsia="仿宋_GB2312" w:cs="Times New Roman"/>
              <w:kern w:val="2"/>
              <w:sz w:val="30"/>
              <w:szCs w:val="30"/>
              <w:lang w:val="en-US" w:eastAsia="zh-CN" w:bidi="ar-SA"/>
            </w:rPr>
            <w:fldChar w:fldCharType="begin"/>
          </w:r>
          <w:r>
            <w:rPr>
              <w:rFonts w:hint="default" w:ascii="Times New Roman" w:hAnsi="Times New Roman" w:eastAsia="仿宋_GB2312" w:cs="Times New Roman"/>
              <w:kern w:val="2"/>
              <w:sz w:val="30"/>
              <w:szCs w:val="30"/>
              <w:lang w:val="en-US" w:eastAsia="zh-CN" w:bidi="ar-SA"/>
            </w:rPr>
            <w:instrText xml:space="preserve"> PAGEREF _Toc15057 \h </w:instrText>
          </w:r>
          <w:r>
            <w:rPr>
              <w:rFonts w:hint="default" w:ascii="Times New Roman" w:hAnsi="Times New Roman" w:eastAsia="仿宋_GB2312" w:cs="Times New Roman"/>
              <w:kern w:val="2"/>
              <w:sz w:val="30"/>
              <w:szCs w:val="30"/>
              <w:lang w:val="en-US" w:eastAsia="zh-CN" w:bidi="ar-SA"/>
            </w:rPr>
            <w:fldChar w:fldCharType="separate"/>
          </w:r>
          <w:r>
            <w:rPr>
              <w:rFonts w:hint="default" w:ascii="Times New Roman" w:hAnsi="Times New Roman" w:eastAsia="仿宋_GB2312" w:cs="Times New Roman"/>
              <w:kern w:val="2"/>
              <w:sz w:val="30"/>
              <w:szCs w:val="30"/>
              <w:lang w:val="en-US" w:eastAsia="zh-CN" w:bidi="ar-SA"/>
            </w:rPr>
            <w:t>62</w:t>
          </w:r>
          <w:r>
            <w:rPr>
              <w:rFonts w:hint="default" w:ascii="Times New Roman" w:hAnsi="Times New Roman" w:eastAsia="仿宋_GB2312" w:cs="Times New Roman"/>
              <w:kern w:val="2"/>
              <w:sz w:val="30"/>
              <w:szCs w:val="30"/>
              <w:lang w:val="en-US" w:eastAsia="zh-CN" w:bidi="ar-SA"/>
            </w:rPr>
            <w:fldChar w:fldCharType="end"/>
          </w:r>
          <w:r>
            <w:rPr>
              <w:rFonts w:hint="default" w:ascii="Times New Roman" w:hAnsi="Times New Roman" w:eastAsia="仿宋_GB2312" w:cs="Times New Roman"/>
              <w:kern w:val="2"/>
              <w:sz w:val="30"/>
              <w:szCs w:val="30"/>
              <w:lang w:val="en-US" w:eastAsia="zh-CN" w:bidi="ar-SA"/>
            </w:rP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before="50" w:after="50"/>
            <w:textAlignment w:val="auto"/>
            <w:rPr>
              <w:rFonts w:hint="default" w:ascii="Times New Roman" w:hAnsi="Times New Roman" w:eastAsia="仿宋_GB2312" w:cs="Times New Roman"/>
              <w:kern w:val="2"/>
              <w:sz w:val="30"/>
              <w:szCs w:val="30"/>
              <w:lang w:val="en-US" w:eastAsia="zh-CN" w:bidi="ar-SA"/>
            </w:rPr>
          </w:pPr>
          <w:r>
            <w:rPr>
              <w:rFonts w:hint="default" w:ascii="Times New Roman" w:hAnsi="Times New Roman" w:eastAsia="仿宋_GB2312" w:cs="Times New Roman"/>
              <w:kern w:val="2"/>
              <w:sz w:val="30"/>
              <w:szCs w:val="30"/>
              <w:lang w:val="en-US" w:eastAsia="zh-CN" w:bidi="ar-SA"/>
            </w:rPr>
            <w:fldChar w:fldCharType="begin"/>
          </w:r>
          <w:r>
            <w:rPr>
              <w:rFonts w:hint="default" w:ascii="Times New Roman" w:hAnsi="Times New Roman" w:eastAsia="仿宋_GB2312" w:cs="Times New Roman"/>
              <w:kern w:val="2"/>
              <w:sz w:val="30"/>
              <w:szCs w:val="30"/>
              <w:lang w:val="en-US" w:eastAsia="zh-CN" w:bidi="ar-SA"/>
            </w:rPr>
            <w:instrText xml:space="preserve"> HYPERLINK \l _Toc20415 </w:instrText>
          </w:r>
          <w:r>
            <w:rPr>
              <w:rFonts w:hint="default" w:ascii="Times New Roman" w:hAnsi="Times New Roman" w:eastAsia="仿宋_GB2312" w:cs="Times New Roman"/>
              <w:kern w:val="2"/>
              <w:sz w:val="30"/>
              <w:szCs w:val="30"/>
              <w:lang w:val="en-US" w:eastAsia="zh-CN" w:bidi="ar-SA"/>
            </w:rPr>
            <w:fldChar w:fldCharType="separate"/>
          </w:r>
          <w:r>
            <w:rPr>
              <w:rFonts w:hint="default" w:ascii="Times New Roman" w:hAnsi="Times New Roman" w:eastAsia="仿宋_GB2312" w:cs="Times New Roman"/>
              <w:kern w:val="2"/>
              <w:sz w:val="30"/>
              <w:szCs w:val="30"/>
              <w:lang w:val="en-US" w:eastAsia="zh-CN" w:bidi="ar-SA"/>
            </w:rPr>
            <w:t>四、林火阻隔系统建设工程</w:t>
          </w:r>
          <w:r>
            <w:rPr>
              <w:rFonts w:hint="default" w:ascii="Times New Roman" w:hAnsi="Times New Roman" w:eastAsia="仿宋_GB2312" w:cs="Times New Roman"/>
              <w:kern w:val="2"/>
              <w:sz w:val="30"/>
              <w:szCs w:val="30"/>
              <w:lang w:val="en-US" w:eastAsia="zh-CN" w:bidi="ar-SA"/>
            </w:rPr>
            <w:tab/>
          </w:r>
          <w:r>
            <w:rPr>
              <w:rFonts w:hint="default" w:ascii="Times New Roman" w:hAnsi="Times New Roman" w:eastAsia="仿宋_GB2312" w:cs="Times New Roman"/>
              <w:kern w:val="2"/>
              <w:sz w:val="30"/>
              <w:szCs w:val="30"/>
              <w:lang w:val="en-US" w:eastAsia="zh-CN" w:bidi="ar-SA"/>
            </w:rPr>
            <w:fldChar w:fldCharType="begin"/>
          </w:r>
          <w:r>
            <w:rPr>
              <w:rFonts w:hint="default" w:ascii="Times New Roman" w:hAnsi="Times New Roman" w:eastAsia="仿宋_GB2312" w:cs="Times New Roman"/>
              <w:kern w:val="2"/>
              <w:sz w:val="30"/>
              <w:szCs w:val="30"/>
              <w:lang w:val="en-US" w:eastAsia="zh-CN" w:bidi="ar-SA"/>
            </w:rPr>
            <w:instrText xml:space="preserve"> PAGEREF _Toc20415 \h </w:instrText>
          </w:r>
          <w:r>
            <w:rPr>
              <w:rFonts w:hint="default" w:ascii="Times New Roman" w:hAnsi="Times New Roman" w:eastAsia="仿宋_GB2312" w:cs="Times New Roman"/>
              <w:kern w:val="2"/>
              <w:sz w:val="30"/>
              <w:szCs w:val="30"/>
              <w:lang w:val="en-US" w:eastAsia="zh-CN" w:bidi="ar-SA"/>
            </w:rPr>
            <w:fldChar w:fldCharType="separate"/>
          </w:r>
          <w:r>
            <w:rPr>
              <w:rFonts w:hint="default" w:ascii="Times New Roman" w:hAnsi="Times New Roman" w:eastAsia="仿宋_GB2312" w:cs="Times New Roman"/>
              <w:kern w:val="2"/>
              <w:sz w:val="30"/>
              <w:szCs w:val="30"/>
              <w:lang w:val="en-US" w:eastAsia="zh-CN" w:bidi="ar-SA"/>
            </w:rPr>
            <w:t>63</w:t>
          </w:r>
          <w:r>
            <w:rPr>
              <w:rFonts w:hint="default" w:ascii="Times New Roman" w:hAnsi="Times New Roman" w:eastAsia="仿宋_GB2312" w:cs="Times New Roman"/>
              <w:kern w:val="2"/>
              <w:sz w:val="30"/>
              <w:szCs w:val="30"/>
              <w:lang w:val="en-US" w:eastAsia="zh-CN" w:bidi="ar-SA"/>
            </w:rPr>
            <w:fldChar w:fldCharType="end"/>
          </w:r>
          <w:r>
            <w:rPr>
              <w:rFonts w:hint="default" w:ascii="Times New Roman" w:hAnsi="Times New Roman" w:eastAsia="仿宋_GB2312" w:cs="Times New Roman"/>
              <w:kern w:val="2"/>
              <w:sz w:val="30"/>
              <w:szCs w:val="30"/>
              <w:lang w:val="en-US" w:eastAsia="zh-CN" w:bidi="ar-SA"/>
            </w:rPr>
            <w:fldChar w:fldCharType="end"/>
          </w:r>
        </w:p>
        <w:p>
          <w:pPr>
            <w:pStyle w:val="8"/>
            <w:keepNext w:val="0"/>
            <w:keepLines w:val="0"/>
            <w:pageBreakBefore w:val="0"/>
            <w:widowControl w:val="0"/>
            <w:tabs>
              <w:tab w:val="right" w:leader="dot" w:pos="8306"/>
            </w:tabs>
            <w:kinsoku/>
            <w:wordWrap/>
            <w:overflowPunct/>
            <w:topLinePunct w:val="0"/>
            <w:autoSpaceDE/>
            <w:autoSpaceDN/>
            <w:bidi w:val="0"/>
            <w:adjustRightInd/>
            <w:snapToGrid/>
            <w:spacing w:before="50" w:after="50"/>
            <w:textAlignment w:val="auto"/>
            <w:rPr>
              <w:rFonts w:hint="default" w:ascii="Times New Roman" w:hAnsi="Times New Roman" w:eastAsia="宋体" w:cs="Times New Roman"/>
              <w:b/>
              <w:bCs/>
              <w:kern w:val="2"/>
              <w:sz w:val="30"/>
              <w:szCs w:val="30"/>
              <w:lang w:val="en-US" w:eastAsia="zh-CN" w:bidi="ar-SA"/>
            </w:rPr>
          </w:pPr>
          <w:r>
            <w:rPr>
              <w:rFonts w:hint="default" w:ascii="Times New Roman" w:hAnsi="Times New Roman" w:eastAsia="宋体" w:cs="Times New Roman"/>
              <w:b/>
              <w:bCs/>
              <w:kern w:val="2"/>
              <w:sz w:val="30"/>
              <w:szCs w:val="30"/>
              <w:lang w:val="en-US" w:eastAsia="zh-CN" w:bidi="ar-SA"/>
            </w:rPr>
            <w:fldChar w:fldCharType="begin"/>
          </w:r>
          <w:r>
            <w:rPr>
              <w:rFonts w:hint="default" w:ascii="Times New Roman" w:hAnsi="Times New Roman" w:eastAsia="宋体" w:cs="Times New Roman"/>
              <w:b/>
              <w:bCs/>
              <w:kern w:val="2"/>
              <w:sz w:val="30"/>
              <w:szCs w:val="30"/>
              <w:lang w:val="en-US" w:eastAsia="zh-CN" w:bidi="ar-SA"/>
            </w:rPr>
            <w:instrText xml:space="preserve"> HYPERLINK \l _Toc22415 </w:instrText>
          </w:r>
          <w:r>
            <w:rPr>
              <w:rFonts w:hint="default" w:ascii="Times New Roman" w:hAnsi="Times New Roman" w:eastAsia="宋体" w:cs="Times New Roman"/>
              <w:b/>
              <w:bCs/>
              <w:kern w:val="2"/>
              <w:sz w:val="30"/>
              <w:szCs w:val="30"/>
              <w:lang w:val="en-US" w:eastAsia="zh-CN" w:bidi="ar-SA"/>
            </w:rPr>
            <w:fldChar w:fldCharType="separate"/>
          </w:r>
          <w:r>
            <w:rPr>
              <w:rFonts w:hint="eastAsia" w:ascii="Times New Roman" w:hAnsi="Times New Roman" w:eastAsia="宋体" w:cs="Times New Roman"/>
              <w:b/>
              <w:bCs/>
              <w:kern w:val="2"/>
              <w:sz w:val="30"/>
              <w:szCs w:val="30"/>
              <w:lang w:val="en-US" w:eastAsia="zh-CN" w:bidi="ar-SA"/>
            </w:rPr>
            <w:t>第八章  林地治理体系</w:t>
          </w:r>
          <w:r>
            <w:rPr>
              <w:rFonts w:hint="default" w:ascii="Times New Roman" w:hAnsi="Times New Roman" w:eastAsia="宋体" w:cs="Times New Roman"/>
              <w:b/>
              <w:bCs/>
              <w:kern w:val="2"/>
              <w:sz w:val="30"/>
              <w:szCs w:val="30"/>
              <w:lang w:val="en-US" w:eastAsia="zh-CN" w:bidi="ar-SA"/>
            </w:rPr>
            <w:tab/>
          </w:r>
          <w:r>
            <w:rPr>
              <w:rFonts w:hint="default" w:ascii="Times New Roman" w:hAnsi="Times New Roman" w:eastAsia="宋体" w:cs="Times New Roman"/>
              <w:b/>
              <w:bCs/>
              <w:kern w:val="2"/>
              <w:sz w:val="30"/>
              <w:szCs w:val="30"/>
              <w:lang w:val="en-US" w:eastAsia="zh-CN" w:bidi="ar-SA"/>
            </w:rPr>
            <w:fldChar w:fldCharType="begin"/>
          </w:r>
          <w:r>
            <w:rPr>
              <w:rFonts w:hint="default" w:ascii="Times New Roman" w:hAnsi="Times New Roman" w:eastAsia="宋体" w:cs="Times New Roman"/>
              <w:b/>
              <w:bCs/>
              <w:kern w:val="2"/>
              <w:sz w:val="30"/>
              <w:szCs w:val="30"/>
              <w:lang w:val="en-US" w:eastAsia="zh-CN" w:bidi="ar-SA"/>
            </w:rPr>
            <w:instrText xml:space="preserve"> PAGEREF _Toc22415 \h </w:instrText>
          </w:r>
          <w:r>
            <w:rPr>
              <w:rFonts w:hint="default" w:ascii="Times New Roman" w:hAnsi="Times New Roman" w:eastAsia="宋体" w:cs="Times New Roman"/>
              <w:b/>
              <w:bCs/>
              <w:kern w:val="2"/>
              <w:sz w:val="30"/>
              <w:szCs w:val="30"/>
              <w:lang w:val="en-US" w:eastAsia="zh-CN" w:bidi="ar-SA"/>
            </w:rPr>
            <w:fldChar w:fldCharType="separate"/>
          </w:r>
          <w:r>
            <w:rPr>
              <w:rFonts w:hint="default" w:ascii="Times New Roman" w:hAnsi="Times New Roman" w:eastAsia="宋体" w:cs="Times New Roman"/>
              <w:b/>
              <w:bCs/>
              <w:kern w:val="2"/>
              <w:sz w:val="30"/>
              <w:szCs w:val="30"/>
              <w:lang w:val="en-US" w:eastAsia="zh-CN" w:bidi="ar-SA"/>
            </w:rPr>
            <w:t>66</w:t>
          </w:r>
          <w:r>
            <w:rPr>
              <w:rFonts w:hint="default" w:ascii="Times New Roman" w:hAnsi="Times New Roman" w:eastAsia="宋体" w:cs="Times New Roman"/>
              <w:b/>
              <w:bCs/>
              <w:kern w:val="2"/>
              <w:sz w:val="30"/>
              <w:szCs w:val="30"/>
              <w:lang w:val="en-US" w:eastAsia="zh-CN" w:bidi="ar-SA"/>
            </w:rPr>
            <w:fldChar w:fldCharType="end"/>
          </w:r>
          <w:r>
            <w:rPr>
              <w:rFonts w:hint="default" w:ascii="Times New Roman" w:hAnsi="Times New Roman" w:eastAsia="宋体" w:cs="Times New Roman"/>
              <w:b/>
              <w:bCs/>
              <w:kern w:val="2"/>
              <w:sz w:val="30"/>
              <w:szCs w:val="30"/>
              <w:lang w:val="en-US" w:eastAsia="zh-CN" w:bidi="ar-SA"/>
            </w:rP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before="50" w:after="50"/>
            <w:textAlignment w:val="auto"/>
            <w:rPr>
              <w:rFonts w:hint="default" w:ascii="Times New Roman" w:hAnsi="Times New Roman" w:eastAsia="仿宋_GB2312" w:cs="Times New Roman"/>
              <w:kern w:val="2"/>
              <w:sz w:val="30"/>
              <w:szCs w:val="30"/>
              <w:lang w:val="en-US" w:eastAsia="zh-CN" w:bidi="ar-SA"/>
            </w:rPr>
          </w:pPr>
          <w:r>
            <w:rPr>
              <w:rFonts w:hint="default" w:ascii="Times New Roman" w:hAnsi="Times New Roman" w:eastAsia="仿宋_GB2312" w:cs="Times New Roman"/>
              <w:kern w:val="2"/>
              <w:sz w:val="30"/>
              <w:szCs w:val="30"/>
              <w:lang w:val="en-US" w:eastAsia="zh-CN" w:bidi="ar-SA"/>
            </w:rPr>
            <w:fldChar w:fldCharType="begin"/>
          </w:r>
          <w:r>
            <w:rPr>
              <w:rFonts w:hint="default" w:ascii="Times New Roman" w:hAnsi="Times New Roman" w:eastAsia="仿宋_GB2312" w:cs="Times New Roman"/>
              <w:kern w:val="2"/>
              <w:sz w:val="30"/>
              <w:szCs w:val="30"/>
              <w:lang w:val="en-US" w:eastAsia="zh-CN" w:bidi="ar-SA"/>
            </w:rPr>
            <w:instrText xml:space="preserve"> HYPERLINK \l _Toc13568 </w:instrText>
          </w:r>
          <w:r>
            <w:rPr>
              <w:rFonts w:hint="default" w:ascii="Times New Roman" w:hAnsi="Times New Roman" w:eastAsia="仿宋_GB2312" w:cs="Times New Roman"/>
              <w:kern w:val="2"/>
              <w:sz w:val="30"/>
              <w:szCs w:val="30"/>
              <w:lang w:val="en-US" w:eastAsia="zh-CN" w:bidi="ar-SA"/>
            </w:rPr>
            <w:fldChar w:fldCharType="separate"/>
          </w:r>
          <w:r>
            <w:rPr>
              <w:rFonts w:hint="eastAsia" w:ascii="Times New Roman" w:hAnsi="Times New Roman" w:eastAsia="仿宋_GB2312" w:cs="Times New Roman"/>
              <w:kern w:val="2"/>
              <w:sz w:val="30"/>
              <w:szCs w:val="30"/>
              <w:lang w:val="en-US" w:eastAsia="zh-CN" w:bidi="ar-SA"/>
            </w:rPr>
            <w:t>一、林长制体系建设</w:t>
          </w:r>
          <w:r>
            <w:rPr>
              <w:rFonts w:hint="default" w:ascii="Times New Roman" w:hAnsi="Times New Roman" w:eastAsia="仿宋_GB2312" w:cs="Times New Roman"/>
              <w:kern w:val="2"/>
              <w:sz w:val="30"/>
              <w:szCs w:val="30"/>
              <w:lang w:val="en-US" w:eastAsia="zh-CN" w:bidi="ar-SA"/>
            </w:rPr>
            <w:tab/>
          </w:r>
          <w:r>
            <w:rPr>
              <w:rFonts w:hint="default" w:ascii="Times New Roman" w:hAnsi="Times New Roman" w:eastAsia="仿宋_GB2312" w:cs="Times New Roman"/>
              <w:kern w:val="2"/>
              <w:sz w:val="30"/>
              <w:szCs w:val="30"/>
              <w:lang w:val="en-US" w:eastAsia="zh-CN" w:bidi="ar-SA"/>
            </w:rPr>
            <w:fldChar w:fldCharType="begin"/>
          </w:r>
          <w:r>
            <w:rPr>
              <w:rFonts w:hint="default" w:ascii="Times New Roman" w:hAnsi="Times New Roman" w:eastAsia="仿宋_GB2312" w:cs="Times New Roman"/>
              <w:kern w:val="2"/>
              <w:sz w:val="30"/>
              <w:szCs w:val="30"/>
              <w:lang w:val="en-US" w:eastAsia="zh-CN" w:bidi="ar-SA"/>
            </w:rPr>
            <w:instrText xml:space="preserve"> PAGEREF _Toc13568 \h </w:instrText>
          </w:r>
          <w:r>
            <w:rPr>
              <w:rFonts w:hint="default" w:ascii="Times New Roman" w:hAnsi="Times New Roman" w:eastAsia="仿宋_GB2312" w:cs="Times New Roman"/>
              <w:kern w:val="2"/>
              <w:sz w:val="30"/>
              <w:szCs w:val="30"/>
              <w:lang w:val="en-US" w:eastAsia="zh-CN" w:bidi="ar-SA"/>
            </w:rPr>
            <w:fldChar w:fldCharType="separate"/>
          </w:r>
          <w:r>
            <w:rPr>
              <w:rFonts w:hint="default" w:ascii="Times New Roman" w:hAnsi="Times New Roman" w:eastAsia="仿宋_GB2312" w:cs="Times New Roman"/>
              <w:kern w:val="2"/>
              <w:sz w:val="30"/>
              <w:szCs w:val="30"/>
              <w:lang w:val="en-US" w:eastAsia="zh-CN" w:bidi="ar-SA"/>
            </w:rPr>
            <w:t>66</w:t>
          </w:r>
          <w:r>
            <w:rPr>
              <w:rFonts w:hint="default" w:ascii="Times New Roman" w:hAnsi="Times New Roman" w:eastAsia="仿宋_GB2312" w:cs="Times New Roman"/>
              <w:kern w:val="2"/>
              <w:sz w:val="30"/>
              <w:szCs w:val="30"/>
              <w:lang w:val="en-US" w:eastAsia="zh-CN" w:bidi="ar-SA"/>
            </w:rPr>
            <w:fldChar w:fldCharType="end"/>
          </w:r>
          <w:r>
            <w:rPr>
              <w:rFonts w:hint="default" w:ascii="Times New Roman" w:hAnsi="Times New Roman" w:eastAsia="仿宋_GB2312" w:cs="Times New Roman"/>
              <w:kern w:val="2"/>
              <w:sz w:val="30"/>
              <w:szCs w:val="30"/>
              <w:lang w:val="en-US" w:eastAsia="zh-CN" w:bidi="ar-SA"/>
            </w:rP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before="50" w:after="50"/>
            <w:textAlignment w:val="auto"/>
            <w:rPr>
              <w:rFonts w:hint="default" w:ascii="Times New Roman" w:hAnsi="Times New Roman" w:eastAsia="仿宋_GB2312" w:cs="Times New Roman"/>
              <w:kern w:val="2"/>
              <w:sz w:val="30"/>
              <w:szCs w:val="30"/>
              <w:lang w:val="en-US" w:eastAsia="zh-CN" w:bidi="ar-SA"/>
            </w:rPr>
          </w:pPr>
          <w:r>
            <w:rPr>
              <w:rFonts w:hint="default" w:ascii="Times New Roman" w:hAnsi="Times New Roman" w:eastAsia="仿宋_GB2312" w:cs="Times New Roman"/>
              <w:kern w:val="2"/>
              <w:sz w:val="30"/>
              <w:szCs w:val="30"/>
              <w:lang w:val="en-US" w:eastAsia="zh-CN" w:bidi="ar-SA"/>
            </w:rPr>
            <w:fldChar w:fldCharType="begin"/>
          </w:r>
          <w:r>
            <w:rPr>
              <w:rFonts w:hint="default" w:ascii="Times New Roman" w:hAnsi="Times New Roman" w:eastAsia="仿宋_GB2312" w:cs="Times New Roman"/>
              <w:kern w:val="2"/>
              <w:sz w:val="30"/>
              <w:szCs w:val="30"/>
              <w:lang w:val="en-US" w:eastAsia="zh-CN" w:bidi="ar-SA"/>
            </w:rPr>
            <w:instrText xml:space="preserve"> HYPERLINK \l _Toc9211 </w:instrText>
          </w:r>
          <w:r>
            <w:rPr>
              <w:rFonts w:hint="default" w:ascii="Times New Roman" w:hAnsi="Times New Roman" w:eastAsia="仿宋_GB2312" w:cs="Times New Roman"/>
              <w:kern w:val="2"/>
              <w:sz w:val="30"/>
              <w:szCs w:val="30"/>
              <w:lang w:val="en-US" w:eastAsia="zh-CN" w:bidi="ar-SA"/>
            </w:rPr>
            <w:fldChar w:fldCharType="separate"/>
          </w:r>
          <w:r>
            <w:rPr>
              <w:rFonts w:hint="eastAsia" w:ascii="Times New Roman" w:hAnsi="Times New Roman" w:eastAsia="仿宋_GB2312" w:cs="Times New Roman"/>
              <w:kern w:val="2"/>
              <w:sz w:val="30"/>
              <w:szCs w:val="30"/>
              <w:lang w:val="en-US" w:eastAsia="zh-CN" w:bidi="ar-SA"/>
            </w:rPr>
            <w:t>二、自然保护地体系建设</w:t>
          </w:r>
          <w:r>
            <w:rPr>
              <w:rFonts w:hint="default" w:ascii="Times New Roman" w:hAnsi="Times New Roman" w:eastAsia="仿宋_GB2312" w:cs="Times New Roman"/>
              <w:kern w:val="2"/>
              <w:sz w:val="30"/>
              <w:szCs w:val="30"/>
              <w:lang w:val="en-US" w:eastAsia="zh-CN" w:bidi="ar-SA"/>
            </w:rPr>
            <w:tab/>
          </w:r>
          <w:r>
            <w:rPr>
              <w:rFonts w:hint="default" w:ascii="Times New Roman" w:hAnsi="Times New Roman" w:eastAsia="仿宋_GB2312" w:cs="Times New Roman"/>
              <w:kern w:val="2"/>
              <w:sz w:val="30"/>
              <w:szCs w:val="30"/>
              <w:lang w:val="en-US" w:eastAsia="zh-CN" w:bidi="ar-SA"/>
            </w:rPr>
            <w:fldChar w:fldCharType="begin"/>
          </w:r>
          <w:r>
            <w:rPr>
              <w:rFonts w:hint="default" w:ascii="Times New Roman" w:hAnsi="Times New Roman" w:eastAsia="仿宋_GB2312" w:cs="Times New Roman"/>
              <w:kern w:val="2"/>
              <w:sz w:val="30"/>
              <w:szCs w:val="30"/>
              <w:lang w:val="en-US" w:eastAsia="zh-CN" w:bidi="ar-SA"/>
            </w:rPr>
            <w:instrText xml:space="preserve"> PAGEREF _Toc9211 \h </w:instrText>
          </w:r>
          <w:r>
            <w:rPr>
              <w:rFonts w:hint="default" w:ascii="Times New Roman" w:hAnsi="Times New Roman" w:eastAsia="仿宋_GB2312" w:cs="Times New Roman"/>
              <w:kern w:val="2"/>
              <w:sz w:val="30"/>
              <w:szCs w:val="30"/>
              <w:lang w:val="en-US" w:eastAsia="zh-CN" w:bidi="ar-SA"/>
            </w:rPr>
            <w:fldChar w:fldCharType="separate"/>
          </w:r>
          <w:r>
            <w:rPr>
              <w:rFonts w:hint="default" w:ascii="Times New Roman" w:hAnsi="Times New Roman" w:eastAsia="仿宋_GB2312" w:cs="Times New Roman"/>
              <w:kern w:val="2"/>
              <w:sz w:val="30"/>
              <w:szCs w:val="30"/>
              <w:lang w:val="en-US" w:eastAsia="zh-CN" w:bidi="ar-SA"/>
            </w:rPr>
            <w:t>67</w:t>
          </w:r>
          <w:r>
            <w:rPr>
              <w:rFonts w:hint="default" w:ascii="Times New Roman" w:hAnsi="Times New Roman" w:eastAsia="仿宋_GB2312" w:cs="Times New Roman"/>
              <w:kern w:val="2"/>
              <w:sz w:val="30"/>
              <w:szCs w:val="30"/>
              <w:lang w:val="en-US" w:eastAsia="zh-CN" w:bidi="ar-SA"/>
            </w:rPr>
            <w:fldChar w:fldCharType="end"/>
          </w:r>
          <w:r>
            <w:rPr>
              <w:rFonts w:hint="default" w:ascii="Times New Roman" w:hAnsi="Times New Roman" w:eastAsia="仿宋_GB2312" w:cs="Times New Roman"/>
              <w:kern w:val="2"/>
              <w:sz w:val="30"/>
              <w:szCs w:val="30"/>
              <w:lang w:val="en-US" w:eastAsia="zh-CN" w:bidi="ar-SA"/>
            </w:rP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before="50" w:after="50"/>
            <w:textAlignment w:val="auto"/>
            <w:rPr>
              <w:rFonts w:hint="default" w:ascii="Times New Roman" w:hAnsi="Times New Roman" w:eastAsia="仿宋_GB2312" w:cs="Times New Roman"/>
              <w:kern w:val="2"/>
              <w:sz w:val="30"/>
              <w:szCs w:val="30"/>
              <w:lang w:val="en-US" w:eastAsia="zh-CN" w:bidi="ar-SA"/>
            </w:rPr>
          </w:pPr>
          <w:r>
            <w:rPr>
              <w:rFonts w:hint="default" w:ascii="Times New Roman" w:hAnsi="Times New Roman" w:eastAsia="仿宋_GB2312" w:cs="Times New Roman"/>
              <w:kern w:val="2"/>
              <w:sz w:val="30"/>
              <w:szCs w:val="30"/>
              <w:lang w:val="en-US" w:eastAsia="zh-CN" w:bidi="ar-SA"/>
            </w:rPr>
            <w:fldChar w:fldCharType="begin"/>
          </w:r>
          <w:r>
            <w:rPr>
              <w:rFonts w:hint="default" w:ascii="Times New Roman" w:hAnsi="Times New Roman" w:eastAsia="仿宋_GB2312" w:cs="Times New Roman"/>
              <w:kern w:val="2"/>
              <w:sz w:val="30"/>
              <w:szCs w:val="30"/>
              <w:lang w:val="en-US" w:eastAsia="zh-CN" w:bidi="ar-SA"/>
            </w:rPr>
            <w:instrText xml:space="preserve"> HYPERLINK \l _Toc20305 </w:instrText>
          </w:r>
          <w:r>
            <w:rPr>
              <w:rFonts w:hint="default" w:ascii="Times New Roman" w:hAnsi="Times New Roman" w:eastAsia="仿宋_GB2312" w:cs="Times New Roman"/>
              <w:kern w:val="2"/>
              <w:sz w:val="30"/>
              <w:szCs w:val="30"/>
              <w:lang w:val="en-US" w:eastAsia="zh-CN" w:bidi="ar-SA"/>
            </w:rPr>
            <w:fldChar w:fldCharType="separate"/>
          </w:r>
          <w:r>
            <w:rPr>
              <w:rFonts w:hint="eastAsia" w:ascii="Times New Roman" w:hAnsi="Times New Roman" w:eastAsia="仿宋_GB2312" w:cs="Times New Roman"/>
              <w:kern w:val="2"/>
              <w:sz w:val="30"/>
              <w:szCs w:val="30"/>
              <w:lang w:val="en-US" w:eastAsia="zh-CN" w:bidi="ar-SA"/>
            </w:rPr>
            <w:t>三、森林资源监管体系</w:t>
          </w:r>
          <w:r>
            <w:rPr>
              <w:rFonts w:hint="default" w:ascii="Times New Roman" w:hAnsi="Times New Roman" w:eastAsia="仿宋_GB2312" w:cs="Times New Roman"/>
              <w:kern w:val="2"/>
              <w:sz w:val="30"/>
              <w:szCs w:val="30"/>
              <w:lang w:val="en-US" w:eastAsia="zh-CN" w:bidi="ar-SA"/>
            </w:rPr>
            <w:tab/>
          </w:r>
          <w:r>
            <w:rPr>
              <w:rFonts w:hint="default" w:ascii="Times New Roman" w:hAnsi="Times New Roman" w:eastAsia="仿宋_GB2312" w:cs="Times New Roman"/>
              <w:kern w:val="2"/>
              <w:sz w:val="30"/>
              <w:szCs w:val="30"/>
              <w:lang w:val="en-US" w:eastAsia="zh-CN" w:bidi="ar-SA"/>
            </w:rPr>
            <w:fldChar w:fldCharType="begin"/>
          </w:r>
          <w:r>
            <w:rPr>
              <w:rFonts w:hint="default" w:ascii="Times New Roman" w:hAnsi="Times New Roman" w:eastAsia="仿宋_GB2312" w:cs="Times New Roman"/>
              <w:kern w:val="2"/>
              <w:sz w:val="30"/>
              <w:szCs w:val="30"/>
              <w:lang w:val="en-US" w:eastAsia="zh-CN" w:bidi="ar-SA"/>
            </w:rPr>
            <w:instrText xml:space="preserve"> PAGEREF _Toc20305 \h </w:instrText>
          </w:r>
          <w:r>
            <w:rPr>
              <w:rFonts w:hint="default" w:ascii="Times New Roman" w:hAnsi="Times New Roman" w:eastAsia="仿宋_GB2312" w:cs="Times New Roman"/>
              <w:kern w:val="2"/>
              <w:sz w:val="30"/>
              <w:szCs w:val="30"/>
              <w:lang w:val="en-US" w:eastAsia="zh-CN" w:bidi="ar-SA"/>
            </w:rPr>
            <w:fldChar w:fldCharType="separate"/>
          </w:r>
          <w:r>
            <w:rPr>
              <w:rFonts w:hint="default" w:ascii="Times New Roman" w:hAnsi="Times New Roman" w:eastAsia="仿宋_GB2312" w:cs="Times New Roman"/>
              <w:kern w:val="2"/>
              <w:sz w:val="30"/>
              <w:szCs w:val="30"/>
              <w:lang w:val="en-US" w:eastAsia="zh-CN" w:bidi="ar-SA"/>
            </w:rPr>
            <w:t>69</w:t>
          </w:r>
          <w:r>
            <w:rPr>
              <w:rFonts w:hint="default" w:ascii="Times New Roman" w:hAnsi="Times New Roman" w:eastAsia="仿宋_GB2312" w:cs="Times New Roman"/>
              <w:kern w:val="2"/>
              <w:sz w:val="30"/>
              <w:szCs w:val="30"/>
              <w:lang w:val="en-US" w:eastAsia="zh-CN" w:bidi="ar-SA"/>
            </w:rPr>
            <w:fldChar w:fldCharType="end"/>
          </w:r>
          <w:r>
            <w:rPr>
              <w:rFonts w:hint="default" w:ascii="Times New Roman" w:hAnsi="Times New Roman" w:eastAsia="仿宋_GB2312" w:cs="Times New Roman"/>
              <w:kern w:val="2"/>
              <w:sz w:val="30"/>
              <w:szCs w:val="30"/>
              <w:lang w:val="en-US" w:eastAsia="zh-CN" w:bidi="ar-SA"/>
            </w:rPr>
            <w:fldChar w:fldCharType="end"/>
          </w:r>
        </w:p>
        <w:p>
          <w:pPr>
            <w:pStyle w:val="8"/>
            <w:keepNext w:val="0"/>
            <w:keepLines w:val="0"/>
            <w:pageBreakBefore w:val="0"/>
            <w:widowControl w:val="0"/>
            <w:tabs>
              <w:tab w:val="right" w:leader="dot" w:pos="8306"/>
            </w:tabs>
            <w:kinsoku/>
            <w:wordWrap/>
            <w:overflowPunct/>
            <w:topLinePunct w:val="0"/>
            <w:autoSpaceDE/>
            <w:autoSpaceDN/>
            <w:bidi w:val="0"/>
            <w:adjustRightInd/>
            <w:snapToGrid/>
            <w:spacing w:before="50" w:after="50"/>
            <w:textAlignment w:val="auto"/>
            <w:rPr>
              <w:rFonts w:hint="default" w:ascii="Times New Roman" w:hAnsi="Times New Roman" w:eastAsia="宋体" w:cs="Times New Roman"/>
              <w:b/>
              <w:bCs/>
              <w:kern w:val="2"/>
              <w:sz w:val="30"/>
              <w:szCs w:val="30"/>
              <w:lang w:val="en-US" w:eastAsia="zh-CN" w:bidi="ar-SA"/>
            </w:rPr>
          </w:pPr>
          <w:r>
            <w:rPr>
              <w:rFonts w:hint="default" w:ascii="Times New Roman" w:hAnsi="Times New Roman" w:eastAsia="宋体" w:cs="Times New Roman"/>
              <w:b/>
              <w:bCs/>
              <w:kern w:val="2"/>
              <w:sz w:val="30"/>
              <w:szCs w:val="30"/>
              <w:lang w:val="en-US" w:eastAsia="zh-CN" w:bidi="ar-SA"/>
            </w:rPr>
            <w:fldChar w:fldCharType="begin"/>
          </w:r>
          <w:r>
            <w:rPr>
              <w:rFonts w:hint="default" w:ascii="Times New Roman" w:hAnsi="Times New Roman" w:eastAsia="宋体" w:cs="Times New Roman"/>
              <w:b/>
              <w:bCs/>
              <w:kern w:val="2"/>
              <w:sz w:val="30"/>
              <w:szCs w:val="30"/>
              <w:lang w:val="en-US" w:eastAsia="zh-CN" w:bidi="ar-SA"/>
            </w:rPr>
            <w:instrText xml:space="preserve"> HYPERLINK \l _Toc31211 </w:instrText>
          </w:r>
          <w:r>
            <w:rPr>
              <w:rFonts w:hint="default" w:ascii="Times New Roman" w:hAnsi="Times New Roman" w:eastAsia="宋体" w:cs="Times New Roman"/>
              <w:b/>
              <w:bCs/>
              <w:kern w:val="2"/>
              <w:sz w:val="30"/>
              <w:szCs w:val="30"/>
              <w:lang w:val="en-US" w:eastAsia="zh-CN" w:bidi="ar-SA"/>
            </w:rPr>
            <w:fldChar w:fldCharType="separate"/>
          </w:r>
          <w:r>
            <w:rPr>
              <w:rFonts w:hint="eastAsia" w:ascii="Times New Roman" w:hAnsi="Times New Roman" w:eastAsia="宋体" w:cs="Times New Roman"/>
              <w:b/>
              <w:bCs/>
              <w:kern w:val="2"/>
              <w:sz w:val="30"/>
              <w:szCs w:val="30"/>
              <w:lang w:val="en-US" w:eastAsia="zh-CN" w:bidi="ar-SA"/>
            </w:rPr>
            <w:t>第九章  规划实施保障</w:t>
          </w:r>
          <w:r>
            <w:rPr>
              <w:rFonts w:hint="default" w:ascii="Times New Roman" w:hAnsi="Times New Roman" w:eastAsia="宋体" w:cs="Times New Roman"/>
              <w:b/>
              <w:bCs/>
              <w:kern w:val="2"/>
              <w:sz w:val="30"/>
              <w:szCs w:val="30"/>
              <w:lang w:val="en-US" w:eastAsia="zh-CN" w:bidi="ar-SA"/>
            </w:rPr>
            <w:tab/>
          </w:r>
          <w:r>
            <w:rPr>
              <w:rFonts w:hint="default" w:ascii="Times New Roman" w:hAnsi="Times New Roman" w:eastAsia="宋体" w:cs="Times New Roman"/>
              <w:b/>
              <w:bCs/>
              <w:kern w:val="2"/>
              <w:sz w:val="30"/>
              <w:szCs w:val="30"/>
              <w:lang w:val="en-US" w:eastAsia="zh-CN" w:bidi="ar-SA"/>
            </w:rPr>
            <w:fldChar w:fldCharType="begin"/>
          </w:r>
          <w:r>
            <w:rPr>
              <w:rFonts w:hint="default" w:ascii="Times New Roman" w:hAnsi="Times New Roman" w:eastAsia="宋体" w:cs="Times New Roman"/>
              <w:b/>
              <w:bCs/>
              <w:kern w:val="2"/>
              <w:sz w:val="30"/>
              <w:szCs w:val="30"/>
              <w:lang w:val="en-US" w:eastAsia="zh-CN" w:bidi="ar-SA"/>
            </w:rPr>
            <w:instrText xml:space="preserve"> PAGEREF _Toc31211 \h </w:instrText>
          </w:r>
          <w:r>
            <w:rPr>
              <w:rFonts w:hint="default" w:ascii="Times New Roman" w:hAnsi="Times New Roman" w:eastAsia="宋体" w:cs="Times New Roman"/>
              <w:b/>
              <w:bCs/>
              <w:kern w:val="2"/>
              <w:sz w:val="30"/>
              <w:szCs w:val="30"/>
              <w:lang w:val="en-US" w:eastAsia="zh-CN" w:bidi="ar-SA"/>
            </w:rPr>
            <w:fldChar w:fldCharType="separate"/>
          </w:r>
          <w:r>
            <w:rPr>
              <w:rFonts w:hint="default" w:ascii="Times New Roman" w:hAnsi="Times New Roman" w:eastAsia="宋体" w:cs="Times New Roman"/>
              <w:b/>
              <w:bCs/>
              <w:kern w:val="2"/>
              <w:sz w:val="30"/>
              <w:szCs w:val="30"/>
              <w:lang w:val="en-US" w:eastAsia="zh-CN" w:bidi="ar-SA"/>
            </w:rPr>
            <w:t>71</w:t>
          </w:r>
          <w:r>
            <w:rPr>
              <w:rFonts w:hint="default" w:ascii="Times New Roman" w:hAnsi="Times New Roman" w:eastAsia="宋体" w:cs="Times New Roman"/>
              <w:b/>
              <w:bCs/>
              <w:kern w:val="2"/>
              <w:sz w:val="30"/>
              <w:szCs w:val="30"/>
              <w:lang w:val="en-US" w:eastAsia="zh-CN" w:bidi="ar-SA"/>
            </w:rPr>
            <w:fldChar w:fldCharType="end"/>
          </w:r>
          <w:r>
            <w:rPr>
              <w:rFonts w:hint="default" w:ascii="Times New Roman" w:hAnsi="Times New Roman" w:eastAsia="宋体" w:cs="Times New Roman"/>
              <w:b/>
              <w:bCs/>
              <w:kern w:val="2"/>
              <w:sz w:val="30"/>
              <w:szCs w:val="30"/>
              <w:lang w:val="en-US" w:eastAsia="zh-CN" w:bidi="ar-SA"/>
            </w:rP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before="50" w:after="50"/>
            <w:textAlignment w:val="auto"/>
            <w:rPr>
              <w:rFonts w:hint="default" w:ascii="Times New Roman" w:hAnsi="Times New Roman" w:eastAsia="仿宋_GB2312" w:cs="Times New Roman"/>
              <w:kern w:val="2"/>
              <w:sz w:val="30"/>
              <w:szCs w:val="30"/>
              <w:lang w:val="en-US" w:eastAsia="zh-CN" w:bidi="ar-SA"/>
            </w:rPr>
          </w:pPr>
          <w:r>
            <w:rPr>
              <w:rFonts w:hint="default" w:ascii="Times New Roman" w:hAnsi="Times New Roman" w:eastAsia="仿宋_GB2312" w:cs="Times New Roman"/>
              <w:kern w:val="2"/>
              <w:sz w:val="30"/>
              <w:szCs w:val="30"/>
              <w:lang w:val="en-US" w:eastAsia="zh-CN" w:bidi="ar-SA"/>
            </w:rPr>
            <w:fldChar w:fldCharType="begin"/>
          </w:r>
          <w:r>
            <w:rPr>
              <w:rFonts w:hint="default" w:ascii="Times New Roman" w:hAnsi="Times New Roman" w:eastAsia="仿宋_GB2312" w:cs="Times New Roman"/>
              <w:kern w:val="2"/>
              <w:sz w:val="30"/>
              <w:szCs w:val="30"/>
              <w:lang w:val="en-US" w:eastAsia="zh-CN" w:bidi="ar-SA"/>
            </w:rPr>
            <w:instrText xml:space="preserve"> HYPERLINK \l _Toc29690 </w:instrText>
          </w:r>
          <w:r>
            <w:rPr>
              <w:rFonts w:hint="default" w:ascii="Times New Roman" w:hAnsi="Times New Roman" w:eastAsia="仿宋_GB2312" w:cs="Times New Roman"/>
              <w:kern w:val="2"/>
              <w:sz w:val="30"/>
              <w:szCs w:val="30"/>
              <w:lang w:val="en-US" w:eastAsia="zh-CN" w:bidi="ar-SA"/>
            </w:rPr>
            <w:fldChar w:fldCharType="separate"/>
          </w:r>
          <w:r>
            <w:rPr>
              <w:rFonts w:hint="default" w:ascii="Times New Roman" w:hAnsi="Times New Roman" w:eastAsia="仿宋_GB2312" w:cs="Times New Roman"/>
              <w:kern w:val="2"/>
              <w:sz w:val="30"/>
              <w:szCs w:val="30"/>
              <w:lang w:val="en-US" w:eastAsia="zh-CN" w:bidi="ar-SA"/>
            </w:rPr>
            <w:t>一、组织保障</w:t>
          </w:r>
          <w:r>
            <w:rPr>
              <w:rFonts w:hint="default" w:ascii="Times New Roman" w:hAnsi="Times New Roman" w:eastAsia="仿宋_GB2312" w:cs="Times New Roman"/>
              <w:kern w:val="2"/>
              <w:sz w:val="30"/>
              <w:szCs w:val="30"/>
              <w:lang w:val="en-US" w:eastAsia="zh-CN" w:bidi="ar-SA"/>
            </w:rPr>
            <w:tab/>
          </w:r>
          <w:r>
            <w:rPr>
              <w:rFonts w:hint="default" w:ascii="Times New Roman" w:hAnsi="Times New Roman" w:eastAsia="仿宋_GB2312" w:cs="Times New Roman"/>
              <w:kern w:val="2"/>
              <w:sz w:val="30"/>
              <w:szCs w:val="30"/>
              <w:lang w:val="en-US" w:eastAsia="zh-CN" w:bidi="ar-SA"/>
            </w:rPr>
            <w:fldChar w:fldCharType="begin"/>
          </w:r>
          <w:r>
            <w:rPr>
              <w:rFonts w:hint="default" w:ascii="Times New Roman" w:hAnsi="Times New Roman" w:eastAsia="仿宋_GB2312" w:cs="Times New Roman"/>
              <w:kern w:val="2"/>
              <w:sz w:val="30"/>
              <w:szCs w:val="30"/>
              <w:lang w:val="en-US" w:eastAsia="zh-CN" w:bidi="ar-SA"/>
            </w:rPr>
            <w:instrText xml:space="preserve"> PAGEREF _Toc29690 \h </w:instrText>
          </w:r>
          <w:r>
            <w:rPr>
              <w:rFonts w:hint="default" w:ascii="Times New Roman" w:hAnsi="Times New Roman" w:eastAsia="仿宋_GB2312" w:cs="Times New Roman"/>
              <w:kern w:val="2"/>
              <w:sz w:val="30"/>
              <w:szCs w:val="30"/>
              <w:lang w:val="en-US" w:eastAsia="zh-CN" w:bidi="ar-SA"/>
            </w:rPr>
            <w:fldChar w:fldCharType="separate"/>
          </w:r>
          <w:r>
            <w:rPr>
              <w:rFonts w:hint="default" w:ascii="Times New Roman" w:hAnsi="Times New Roman" w:eastAsia="仿宋_GB2312" w:cs="Times New Roman"/>
              <w:kern w:val="2"/>
              <w:sz w:val="30"/>
              <w:szCs w:val="30"/>
              <w:lang w:val="en-US" w:eastAsia="zh-CN" w:bidi="ar-SA"/>
            </w:rPr>
            <w:t>71</w:t>
          </w:r>
          <w:r>
            <w:rPr>
              <w:rFonts w:hint="default" w:ascii="Times New Roman" w:hAnsi="Times New Roman" w:eastAsia="仿宋_GB2312" w:cs="Times New Roman"/>
              <w:kern w:val="2"/>
              <w:sz w:val="30"/>
              <w:szCs w:val="30"/>
              <w:lang w:val="en-US" w:eastAsia="zh-CN" w:bidi="ar-SA"/>
            </w:rPr>
            <w:fldChar w:fldCharType="end"/>
          </w:r>
          <w:r>
            <w:rPr>
              <w:rFonts w:hint="default" w:ascii="Times New Roman" w:hAnsi="Times New Roman" w:eastAsia="仿宋_GB2312" w:cs="Times New Roman"/>
              <w:kern w:val="2"/>
              <w:sz w:val="30"/>
              <w:szCs w:val="30"/>
              <w:lang w:val="en-US" w:eastAsia="zh-CN" w:bidi="ar-SA"/>
            </w:rP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before="50" w:after="50"/>
            <w:textAlignment w:val="auto"/>
            <w:rPr>
              <w:rFonts w:hint="default" w:ascii="Times New Roman" w:hAnsi="Times New Roman" w:eastAsia="仿宋_GB2312" w:cs="Times New Roman"/>
              <w:kern w:val="2"/>
              <w:sz w:val="30"/>
              <w:szCs w:val="30"/>
              <w:lang w:val="en-US" w:eastAsia="zh-CN" w:bidi="ar-SA"/>
            </w:rPr>
          </w:pPr>
          <w:r>
            <w:rPr>
              <w:rFonts w:hint="default" w:ascii="Times New Roman" w:hAnsi="Times New Roman" w:eastAsia="仿宋_GB2312" w:cs="Times New Roman"/>
              <w:kern w:val="2"/>
              <w:sz w:val="30"/>
              <w:szCs w:val="30"/>
              <w:lang w:val="en-US" w:eastAsia="zh-CN" w:bidi="ar-SA"/>
            </w:rPr>
            <w:fldChar w:fldCharType="begin"/>
          </w:r>
          <w:r>
            <w:rPr>
              <w:rFonts w:hint="default" w:ascii="Times New Roman" w:hAnsi="Times New Roman" w:eastAsia="仿宋_GB2312" w:cs="Times New Roman"/>
              <w:kern w:val="2"/>
              <w:sz w:val="30"/>
              <w:szCs w:val="30"/>
              <w:lang w:val="en-US" w:eastAsia="zh-CN" w:bidi="ar-SA"/>
            </w:rPr>
            <w:instrText xml:space="preserve"> HYPERLINK \l _Toc22826 </w:instrText>
          </w:r>
          <w:r>
            <w:rPr>
              <w:rFonts w:hint="default" w:ascii="Times New Roman" w:hAnsi="Times New Roman" w:eastAsia="仿宋_GB2312" w:cs="Times New Roman"/>
              <w:kern w:val="2"/>
              <w:sz w:val="30"/>
              <w:szCs w:val="30"/>
              <w:lang w:val="en-US" w:eastAsia="zh-CN" w:bidi="ar-SA"/>
            </w:rPr>
            <w:fldChar w:fldCharType="separate"/>
          </w:r>
          <w:r>
            <w:rPr>
              <w:rFonts w:hint="default" w:ascii="Times New Roman" w:hAnsi="Times New Roman" w:eastAsia="仿宋_GB2312" w:cs="Times New Roman"/>
              <w:kern w:val="2"/>
              <w:sz w:val="30"/>
              <w:szCs w:val="30"/>
              <w:lang w:val="en-US" w:eastAsia="zh-CN" w:bidi="ar-SA"/>
            </w:rPr>
            <w:t>二、政策保障</w:t>
          </w:r>
          <w:r>
            <w:rPr>
              <w:rFonts w:hint="default" w:ascii="Times New Roman" w:hAnsi="Times New Roman" w:eastAsia="仿宋_GB2312" w:cs="Times New Roman"/>
              <w:kern w:val="2"/>
              <w:sz w:val="30"/>
              <w:szCs w:val="30"/>
              <w:lang w:val="en-US" w:eastAsia="zh-CN" w:bidi="ar-SA"/>
            </w:rPr>
            <w:tab/>
          </w:r>
          <w:r>
            <w:rPr>
              <w:rFonts w:hint="default" w:ascii="Times New Roman" w:hAnsi="Times New Roman" w:eastAsia="仿宋_GB2312" w:cs="Times New Roman"/>
              <w:kern w:val="2"/>
              <w:sz w:val="30"/>
              <w:szCs w:val="30"/>
              <w:lang w:val="en-US" w:eastAsia="zh-CN" w:bidi="ar-SA"/>
            </w:rPr>
            <w:fldChar w:fldCharType="begin"/>
          </w:r>
          <w:r>
            <w:rPr>
              <w:rFonts w:hint="default" w:ascii="Times New Roman" w:hAnsi="Times New Roman" w:eastAsia="仿宋_GB2312" w:cs="Times New Roman"/>
              <w:kern w:val="2"/>
              <w:sz w:val="30"/>
              <w:szCs w:val="30"/>
              <w:lang w:val="en-US" w:eastAsia="zh-CN" w:bidi="ar-SA"/>
            </w:rPr>
            <w:instrText xml:space="preserve"> PAGEREF _Toc22826 \h </w:instrText>
          </w:r>
          <w:r>
            <w:rPr>
              <w:rFonts w:hint="default" w:ascii="Times New Roman" w:hAnsi="Times New Roman" w:eastAsia="仿宋_GB2312" w:cs="Times New Roman"/>
              <w:kern w:val="2"/>
              <w:sz w:val="30"/>
              <w:szCs w:val="30"/>
              <w:lang w:val="en-US" w:eastAsia="zh-CN" w:bidi="ar-SA"/>
            </w:rPr>
            <w:fldChar w:fldCharType="separate"/>
          </w:r>
          <w:r>
            <w:rPr>
              <w:rFonts w:hint="default" w:ascii="Times New Roman" w:hAnsi="Times New Roman" w:eastAsia="仿宋_GB2312" w:cs="Times New Roman"/>
              <w:kern w:val="2"/>
              <w:sz w:val="30"/>
              <w:szCs w:val="30"/>
              <w:lang w:val="en-US" w:eastAsia="zh-CN" w:bidi="ar-SA"/>
            </w:rPr>
            <w:t>73</w:t>
          </w:r>
          <w:r>
            <w:rPr>
              <w:rFonts w:hint="default" w:ascii="Times New Roman" w:hAnsi="Times New Roman" w:eastAsia="仿宋_GB2312" w:cs="Times New Roman"/>
              <w:kern w:val="2"/>
              <w:sz w:val="30"/>
              <w:szCs w:val="30"/>
              <w:lang w:val="en-US" w:eastAsia="zh-CN" w:bidi="ar-SA"/>
            </w:rPr>
            <w:fldChar w:fldCharType="end"/>
          </w:r>
          <w:r>
            <w:rPr>
              <w:rFonts w:hint="default" w:ascii="Times New Roman" w:hAnsi="Times New Roman" w:eastAsia="仿宋_GB2312" w:cs="Times New Roman"/>
              <w:kern w:val="2"/>
              <w:sz w:val="30"/>
              <w:szCs w:val="30"/>
              <w:lang w:val="en-US" w:eastAsia="zh-CN" w:bidi="ar-SA"/>
            </w:rP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before="50" w:after="50"/>
            <w:textAlignment w:val="auto"/>
            <w:rPr>
              <w:rFonts w:hint="default" w:ascii="Times New Roman" w:hAnsi="Times New Roman" w:eastAsia="仿宋_GB2312" w:cs="Times New Roman"/>
              <w:kern w:val="2"/>
              <w:sz w:val="30"/>
              <w:szCs w:val="30"/>
              <w:lang w:val="en-US" w:eastAsia="zh-CN" w:bidi="ar-SA"/>
            </w:rPr>
          </w:pPr>
          <w:r>
            <w:rPr>
              <w:rFonts w:hint="default" w:ascii="Times New Roman" w:hAnsi="Times New Roman" w:eastAsia="仿宋_GB2312" w:cs="Times New Roman"/>
              <w:kern w:val="2"/>
              <w:sz w:val="30"/>
              <w:szCs w:val="30"/>
              <w:lang w:val="en-US" w:eastAsia="zh-CN" w:bidi="ar-SA"/>
            </w:rPr>
            <w:fldChar w:fldCharType="begin"/>
          </w:r>
          <w:r>
            <w:rPr>
              <w:rFonts w:hint="default" w:ascii="Times New Roman" w:hAnsi="Times New Roman" w:eastAsia="仿宋_GB2312" w:cs="Times New Roman"/>
              <w:kern w:val="2"/>
              <w:sz w:val="30"/>
              <w:szCs w:val="30"/>
              <w:lang w:val="en-US" w:eastAsia="zh-CN" w:bidi="ar-SA"/>
            </w:rPr>
            <w:instrText xml:space="preserve"> HYPERLINK \l _Toc11442 </w:instrText>
          </w:r>
          <w:r>
            <w:rPr>
              <w:rFonts w:hint="default" w:ascii="Times New Roman" w:hAnsi="Times New Roman" w:eastAsia="仿宋_GB2312" w:cs="Times New Roman"/>
              <w:kern w:val="2"/>
              <w:sz w:val="30"/>
              <w:szCs w:val="30"/>
              <w:lang w:val="en-US" w:eastAsia="zh-CN" w:bidi="ar-SA"/>
            </w:rPr>
            <w:fldChar w:fldCharType="separate"/>
          </w:r>
          <w:r>
            <w:rPr>
              <w:rFonts w:hint="default" w:ascii="Times New Roman" w:hAnsi="Times New Roman" w:eastAsia="仿宋_GB2312" w:cs="Times New Roman"/>
              <w:kern w:val="2"/>
              <w:sz w:val="30"/>
              <w:szCs w:val="30"/>
              <w:lang w:val="en-US" w:eastAsia="zh-CN" w:bidi="ar-SA"/>
            </w:rPr>
            <w:t>三、制度保障</w:t>
          </w:r>
          <w:r>
            <w:rPr>
              <w:rFonts w:hint="default" w:ascii="Times New Roman" w:hAnsi="Times New Roman" w:eastAsia="仿宋_GB2312" w:cs="Times New Roman"/>
              <w:kern w:val="2"/>
              <w:sz w:val="30"/>
              <w:szCs w:val="30"/>
              <w:lang w:val="en-US" w:eastAsia="zh-CN" w:bidi="ar-SA"/>
            </w:rPr>
            <w:tab/>
          </w:r>
          <w:r>
            <w:rPr>
              <w:rFonts w:hint="default" w:ascii="Times New Roman" w:hAnsi="Times New Roman" w:eastAsia="仿宋_GB2312" w:cs="Times New Roman"/>
              <w:kern w:val="2"/>
              <w:sz w:val="30"/>
              <w:szCs w:val="30"/>
              <w:lang w:val="en-US" w:eastAsia="zh-CN" w:bidi="ar-SA"/>
            </w:rPr>
            <w:fldChar w:fldCharType="begin"/>
          </w:r>
          <w:r>
            <w:rPr>
              <w:rFonts w:hint="default" w:ascii="Times New Roman" w:hAnsi="Times New Roman" w:eastAsia="仿宋_GB2312" w:cs="Times New Roman"/>
              <w:kern w:val="2"/>
              <w:sz w:val="30"/>
              <w:szCs w:val="30"/>
              <w:lang w:val="en-US" w:eastAsia="zh-CN" w:bidi="ar-SA"/>
            </w:rPr>
            <w:instrText xml:space="preserve"> PAGEREF _Toc11442 \h </w:instrText>
          </w:r>
          <w:r>
            <w:rPr>
              <w:rFonts w:hint="default" w:ascii="Times New Roman" w:hAnsi="Times New Roman" w:eastAsia="仿宋_GB2312" w:cs="Times New Roman"/>
              <w:kern w:val="2"/>
              <w:sz w:val="30"/>
              <w:szCs w:val="30"/>
              <w:lang w:val="en-US" w:eastAsia="zh-CN" w:bidi="ar-SA"/>
            </w:rPr>
            <w:fldChar w:fldCharType="separate"/>
          </w:r>
          <w:r>
            <w:rPr>
              <w:rFonts w:hint="default" w:ascii="Times New Roman" w:hAnsi="Times New Roman" w:eastAsia="仿宋_GB2312" w:cs="Times New Roman"/>
              <w:kern w:val="2"/>
              <w:sz w:val="30"/>
              <w:szCs w:val="30"/>
              <w:lang w:val="en-US" w:eastAsia="zh-CN" w:bidi="ar-SA"/>
            </w:rPr>
            <w:t>74</w:t>
          </w:r>
          <w:r>
            <w:rPr>
              <w:rFonts w:hint="default" w:ascii="Times New Roman" w:hAnsi="Times New Roman" w:eastAsia="仿宋_GB2312" w:cs="Times New Roman"/>
              <w:kern w:val="2"/>
              <w:sz w:val="30"/>
              <w:szCs w:val="30"/>
              <w:lang w:val="en-US" w:eastAsia="zh-CN" w:bidi="ar-SA"/>
            </w:rPr>
            <w:fldChar w:fldCharType="end"/>
          </w:r>
          <w:r>
            <w:rPr>
              <w:rFonts w:hint="default" w:ascii="Times New Roman" w:hAnsi="Times New Roman" w:eastAsia="仿宋_GB2312" w:cs="Times New Roman"/>
              <w:kern w:val="2"/>
              <w:sz w:val="30"/>
              <w:szCs w:val="30"/>
              <w:lang w:val="en-US" w:eastAsia="zh-CN" w:bidi="ar-SA"/>
            </w:rP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before="50" w:after="50"/>
            <w:textAlignment w:val="auto"/>
            <w:rPr>
              <w:rFonts w:hint="default" w:ascii="Times New Roman" w:hAnsi="Times New Roman" w:eastAsia="仿宋_GB2312" w:cs="Times New Roman"/>
              <w:kern w:val="2"/>
              <w:sz w:val="30"/>
              <w:szCs w:val="30"/>
              <w:lang w:val="en-US" w:eastAsia="zh-CN" w:bidi="ar-SA"/>
            </w:rPr>
          </w:pPr>
          <w:r>
            <w:rPr>
              <w:rFonts w:hint="default" w:ascii="Times New Roman" w:hAnsi="Times New Roman" w:eastAsia="仿宋_GB2312" w:cs="Times New Roman"/>
              <w:kern w:val="2"/>
              <w:sz w:val="30"/>
              <w:szCs w:val="30"/>
              <w:lang w:val="en-US" w:eastAsia="zh-CN" w:bidi="ar-SA"/>
            </w:rPr>
            <w:fldChar w:fldCharType="begin"/>
          </w:r>
          <w:r>
            <w:rPr>
              <w:rFonts w:hint="default" w:ascii="Times New Roman" w:hAnsi="Times New Roman" w:eastAsia="仿宋_GB2312" w:cs="Times New Roman"/>
              <w:kern w:val="2"/>
              <w:sz w:val="30"/>
              <w:szCs w:val="30"/>
              <w:lang w:val="en-US" w:eastAsia="zh-CN" w:bidi="ar-SA"/>
            </w:rPr>
            <w:instrText xml:space="preserve"> HYPERLINK \l _Toc28996 </w:instrText>
          </w:r>
          <w:r>
            <w:rPr>
              <w:rFonts w:hint="default" w:ascii="Times New Roman" w:hAnsi="Times New Roman" w:eastAsia="仿宋_GB2312" w:cs="Times New Roman"/>
              <w:kern w:val="2"/>
              <w:sz w:val="30"/>
              <w:szCs w:val="30"/>
              <w:lang w:val="en-US" w:eastAsia="zh-CN" w:bidi="ar-SA"/>
            </w:rPr>
            <w:fldChar w:fldCharType="separate"/>
          </w:r>
          <w:r>
            <w:rPr>
              <w:rFonts w:hint="default" w:ascii="Times New Roman" w:hAnsi="Times New Roman" w:eastAsia="仿宋_GB2312" w:cs="Times New Roman"/>
              <w:kern w:val="2"/>
              <w:sz w:val="30"/>
              <w:szCs w:val="30"/>
              <w:lang w:val="en-US" w:eastAsia="zh-CN" w:bidi="ar-SA"/>
            </w:rPr>
            <w:t>四、科技保障</w:t>
          </w:r>
          <w:r>
            <w:rPr>
              <w:rFonts w:hint="default" w:ascii="Times New Roman" w:hAnsi="Times New Roman" w:eastAsia="仿宋_GB2312" w:cs="Times New Roman"/>
              <w:kern w:val="2"/>
              <w:sz w:val="30"/>
              <w:szCs w:val="30"/>
              <w:lang w:val="en-US" w:eastAsia="zh-CN" w:bidi="ar-SA"/>
            </w:rPr>
            <w:tab/>
          </w:r>
          <w:r>
            <w:rPr>
              <w:rFonts w:hint="default" w:ascii="Times New Roman" w:hAnsi="Times New Roman" w:eastAsia="仿宋_GB2312" w:cs="Times New Roman"/>
              <w:kern w:val="2"/>
              <w:sz w:val="30"/>
              <w:szCs w:val="30"/>
              <w:lang w:val="en-US" w:eastAsia="zh-CN" w:bidi="ar-SA"/>
            </w:rPr>
            <w:fldChar w:fldCharType="begin"/>
          </w:r>
          <w:r>
            <w:rPr>
              <w:rFonts w:hint="default" w:ascii="Times New Roman" w:hAnsi="Times New Roman" w:eastAsia="仿宋_GB2312" w:cs="Times New Roman"/>
              <w:kern w:val="2"/>
              <w:sz w:val="30"/>
              <w:szCs w:val="30"/>
              <w:lang w:val="en-US" w:eastAsia="zh-CN" w:bidi="ar-SA"/>
            </w:rPr>
            <w:instrText xml:space="preserve"> PAGEREF _Toc28996 \h </w:instrText>
          </w:r>
          <w:r>
            <w:rPr>
              <w:rFonts w:hint="default" w:ascii="Times New Roman" w:hAnsi="Times New Roman" w:eastAsia="仿宋_GB2312" w:cs="Times New Roman"/>
              <w:kern w:val="2"/>
              <w:sz w:val="30"/>
              <w:szCs w:val="30"/>
              <w:lang w:val="en-US" w:eastAsia="zh-CN" w:bidi="ar-SA"/>
            </w:rPr>
            <w:fldChar w:fldCharType="separate"/>
          </w:r>
          <w:r>
            <w:rPr>
              <w:rFonts w:hint="default" w:ascii="Times New Roman" w:hAnsi="Times New Roman" w:eastAsia="仿宋_GB2312" w:cs="Times New Roman"/>
              <w:kern w:val="2"/>
              <w:sz w:val="30"/>
              <w:szCs w:val="30"/>
              <w:lang w:val="en-US" w:eastAsia="zh-CN" w:bidi="ar-SA"/>
            </w:rPr>
            <w:t>76</w:t>
          </w:r>
          <w:r>
            <w:rPr>
              <w:rFonts w:hint="default" w:ascii="Times New Roman" w:hAnsi="Times New Roman" w:eastAsia="仿宋_GB2312" w:cs="Times New Roman"/>
              <w:kern w:val="2"/>
              <w:sz w:val="30"/>
              <w:szCs w:val="30"/>
              <w:lang w:val="en-US" w:eastAsia="zh-CN" w:bidi="ar-SA"/>
            </w:rPr>
            <w:fldChar w:fldCharType="end"/>
          </w:r>
          <w:r>
            <w:rPr>
              <w:rFonts w:hint="default" w:ascii="Times New Roman" w:hAnsi="Times New Roman" w:eastAsia="仿宋_GB2312" w:cs="Times New Roman"/>
              <w:kern w:val="2"/>
              <w:sz w:val="30"/>
              <w:szCs w:val="30"/>
              <w:lang w:val="en-US" w:eastAsia="zh-CN" w:bidi="ar-SA"/>
            </w:rPr>
            <w:fldChar w:fldCharType="end"/>
          </w:r>
        </w:p>
        <w:p>
          <w:pPr>
            <w:pStyle w:val="9"/>
            <w:keepNext w:val="0"/>
            <w:keepLines w:val="0"/>
            <w:pageBreakBefore w:val="0"/>
            <w:widowControl w:val="0"/>
            <w:tabs>
              <w:tab w:val="right" w:leader="dot" w:pos="8306"/>
            </w:tabs>
            <w:kinsoku/>
            <w:wordWrap/>
            <w:overflowPunct/>
            <w:topLinePunct w:val="0"/>
            <w:autoSpaceDE/>
            <w:autoSpaceDN/>
            <w:bidi w:val="0"/>
            <w:adjustRightInd/>
            <w:snapToGrid/>
            <w:spacing w:before="50" w:after="50"/>
            <w:textAlignment w:val="auto"/>
            <w:rPr>
              <w:rFonts w:hint="default" w:ascii="Times New Roman" w:hAnsi="Times New Roman" w:eastAsia="仿宋_GB2312" w:cs="Times New Roman"/>
              <w:kern w:val="2"/>
              <w:sz w:val="30"/>
              <w:szCs w:val="30"/>
              <w:lang w:val="en-US" w:eastAsia="zh-CN" w:bidi="ar-SA"/>
            </w:rPr>
          </w:pPr>
          <w:r>
            <w:rPr>
              <w:rFonts w:hint="default" w:ascii="Times New Roman" w:hAnsi="Times New Roman" w:eastAsia="仿宋_GB2312" w:cs="Times New Roman"/>
              <w:kern w:val="2"/>
              <w:sz w:val="30"/>
              <w:szCs w:val="30"/>
              <w:lang w:val="en-US" w:eastAsia="zh-CN" w:bidi="ar-SA"/>
            </w:rPr>
            <w:fldChar w:fldCharType="begin"/>
          </w:r>
          <w:r>
            <w:rPr>
              <w:rFonts w:hint="default" w:ascii="Times New Roman" w:hAnsi="Times New Roman" w:eastAsia="仿宋_GB2312" w:cs="Times New Roman"/>
              <w:kern w:val="2"/>
              <w:sz w:val="30"/>
              <w:szCs w:val="30"/>
              <w:lang w:val="en-US" w:eastAsia="zh-CN" w:bidi="ar-SA"/>
            </w:rPr>
            <w:instrText xml:space="preserve"> HYPERLINK \l _Toc19648 </w:instrText>
          </w:r>
          <w:r>
            <w:rPr>
              <w:rFonts w:hint="default" w:ascii="Times New Roman" w:hAnsi="Times New Roman" w:eastAsia="仿宋_GB2312" w:cs="Times New Roman"/>
              <w:kern w:val="2"/>
              <w:sz w:val="30"/>
              <w:szCs w:val="30"/>
              <w:lang w:val="en-US" w:eastAsia="zh-CN" w:bidi="ar-SA"/>
            </w:rPr>
            <w:fldChar w:fldCharType="separate"/>
          </w:r>
          <w:r>
            <w:rPr>
              <w:rFonts w:hint="default" w:ascii="Times New Roman" w:hAnsi="Times New Roman" w:eastAsia="仿宋_GB2312" w:cs="Times New Roman"/>
              <w:kern w:val="2"/>
              <w:sz w:val="30"/>
              <w:szCs w:val="30"/>
              <w:lang w:val="en-US" w:eastAsia="zh-CN" w:bidi="ar-SA"/>
            </w:rPr>
            <w:t>五、资金保障</w:t>
          </w:r>
          <w:r>
            <w:rPr>
              <w:rFonts w:hint="default" w:ascii="Times New Roman" w:hAnsi="Times New Roman" w:eastAsia="仿宋_GB2312" w:cs="Times New Roman"/>
              <w:kern w:val="2"/>
              <w:sz w:val="30"/>
              <w:szCs w:val="30"/>
              <w:lang w:val="en-US" w:eastAsia="zh-CN" w:bidi="ar-SA"/>
            </w:rPr>
            <w:tab/>
          </w:r>
          <w:r>
            <w:rPr>
              <w:rFonts w:hint="default" w:ascii="Times New Roman" w:hAnsi="Times New Roman" w:eastAsia="仿宋_GB2312" w:cs="Times New Roman"/>
              <w:kern w:val="2"/>
              <w:sz w:val="30"/>
              <w:szCs w:val="30"/>
              <w:lang w:val="en-US" w:eastAsia="zh-CN" w:bidi="ar-SA"/>
            </w:rPr>
            <w:fldChar w:fldCharType="begin"/>
          </w:r>
          <w:r>
            <w:rPr>
              <w:rFonts w:hint="default" w:ascii="Times New Roman" w:hAnsi="Times New Roman" w:eastAsia="仿宋_GB2312" w:cs="Times New Roman"/>
              <w:kern w:val="2"/>
              <w:sz w:val="30"/>
              <w:szCs w:val="30"/>
              <w:lang w:val="en-US" w:eastAsia="zh-CN" w:bidi="ar-SA"/>
            </w:rPr>
            <w:instrText xml:space="preserve"> PAGEREF _Toc19648 \h </w:instrText>
          </w:r>
          <w:r>
            <w:rPr>
              <w:rFonts w:hint="default" w:ascii="Times New Roman" w:hAnsi="Times New Roman" w:eastAsia="仿宋_GB2312" w:cs="Times New Roman"/>
              <w:kern w:val="2"/>
              <w:sz w:val="30"/>
              <w:szCs w:val="30"/>
              <w:lang w:val="en-US" w:eastAsia="zh-CN" w:bidi="ar-SA"/>
            </w:rPr>
            <w:fldChar w:fldCharType="separate"/>
          </w:r>
          <w:r>
            <w:rPr>
              <w:rFonts w:hint="default" w:ascii="Times New Roman" w:hAnsi="Times New Roman" w:eastAsia="仿宋_GB2312" w:cs="Times New Roman"/>
              <w:kern w:val="2"/>
              <w:sz w:val="30"/>
              <w:szCs w:val="30"/>
              <w:lang w:val="en-US" w:eastAsia="zh-CN" w:bidi="ar-SA"/>
            </w:rPr>
            <w:t>77</w:t>
          </w:r>
          <w:r>
            <w:rPr>
              <w:rFonts w:hint="default" w:ascii="Times New Roman" w:hAnsi="Times New Roman" w:eastAsia="仿宋_GB2312" w:cs="Times New Roman"/>
              <w:kern w:val="2"/>
              <w:sz w:val="30"/>
              <w:szCs w:val="30"/>
              <w:lang w:val="en-US" w:eastAsia="zh-CN" w:bidi="ar-SA"/>
            </w:rPr>
            <w:fldChar w:fldCharType="end"/>
          </w:r>
          <w:r>
            <w:rPr>
              <w:rFonts w:hint="default" w:ascii="Times New Roman" w:hAnsi="Times New Roman" w:eastAsia="仿宋_GB2312" w:cs="Times New Roman"/>
              <w:kern w:val="2"/>
              <w:sz w:val="30"/>
              <w:szCs w:val="30"/>
              <w:lang w:val="en-US" w:eastAsia="zh-CN" w:bidi="ar-SA"/>
            </w:rPr>
            <w:fldChar w:fldCharType="end"/>
          </w:r>
        </w:p>
        <w:p>
          <w:pPr>
            <w:rPr>
              <w:rFonts w:hint="default" w:ascii="Times New Roman" w:hAnsi="Times New Roman" w:eastAsia="宋体" w:cs="Times New Roman"/>
              <w:b/>
              <w:kern w:val="2"/>
              <w:sz w:val="21"/>
              <w:szCs w:val="24"/>
              <w:highlight w:val="none"/>
              <w:lang w:val="en-US" w:eastAsia="zh-CN" w:bidi="ar-SA"/>
            </w:rPr>
          </w:pPr>
          <w:r>
            <w:rPr>
              <w:rFonts w:hint="default"/>
              <w:highlight w:val="none"/>
              <w:lang w:val="en-US"/>
            </w:rPr>
            <w:fldChar w:fldCharType="end"/>
          </w:r>
        </w:p>
      </w:sdtContent>
    </w:sdt>
    <w:p>
      <w:pPr>
        <w:keepNext w:val="0"/>
        <w:keepLines w:val="0"/>
        <w:pageBreakBefore w:val="0"/>
        <w:widowControl w:val="0"/>
        <w:kinsoku/>
        <w:wordWrap/>
        <w:overflowPunct/>
        <w:topLinePunct w:val="0"/>
        <w:autoSpaceDE/>
        <w:autoSpaceDN/>
        <w:bidi w:val="0"/>
        <w:adjustRightInd/>
        <w:snapToGrid/>
        <w:spacing w:before="5" w:after="5" w:line="240" w:lineRule="auto"/>
        <w:ind w:left="0" w:leftChars="0" w:right="0" w:rightChars="0" w:firstLine="0" w:firstLineChars="0"/>
        <w:textAlignment w:val="auto"/>
        <w:outlineLvl w:val="9"/>
        <w:rPr>
          <w:rFonts w:hint="eastAsia" w:ascii="Times New Roman" w:hAnsi="Times New Roman" w:eastAsia="仿宋_GB2312"/>
          <w:b/>
          <w:bCs/>
          <w:kern w:val="0"/>
          <w:sz w:val="30"/>
          <w:szCs w:val="22"/>
          <w:lang w:val="en-US" w:eastAsia="zh-CN"/>
        </w:rPr>
      </w:pPr>
      <w:r>
        <w:rPr>
          <w:rFonts w:hint="eastAsia" w:ascii="Times New Roman" w:hAnsi="Times New Roman" w:eastAsia="仿宋_GB2312"/>
          <w:b/>
          <w:bCs/>
          <w:kern w:val="0"/>
          <w:sz w:val="30"/>
          <w:szCs w:val="22"/>
          <w:lang w:val="en-US" w:eastAsia="zh-CN"/>
        </w:rPr>
        <w:t>附表：</w:t>
      </w:r>
    </w:p>
    <w:p>
      <w:pPr>
        <w:keepNext w:val="0"/>
        <w:keepLines w:val="0"/>
        <w:pageBreakBefore w:val="0"/>
        <w:widowControl w:val="0"/>
        <w:numPr>
          <w:ilvl w:val="0"/>
          <w:numId w:val="0"/>
        </w:numPr>
        <w:kinsoku/>
        <w:wordWrap/>
        <w:overflowPunct/>
        <w:topLinePunct w:val="0"/>
        <w:autoSpaceDE/>
        <w:autoSpaceDN/>
        <w:bidi w:val="0"/>
        <w:adjustRightInd/>
        <w:snapToGrid/>
        <w:spacing w:before="50" w:after="50" w:line="240" w:lineRule="auto"/>
        <w:ind w:left="0" w:leftChars="0" w:right="0" w:rightChars="0" w:firstLine="600" w:firstLineChars="200"/>
        <w:textAlignment w:val="auto"/>
        <w:outlineLvl w:val="9"/>
        <w:rPr>
          <w:rFonts w:hint="eastAsia" w:ascii="Times New Roman" w:hAnsi="Times New Roman" w:eastAsia="仿宋_GB2312"/>
          <w:kern w:val="0"/>
          <w:sz w:val="30"/>
          <w:szCs w:val="22"/>
          <w:lang w:val="en-US" w:eastAsia="zh-CN"/>
        </w:rPr>
      </w:pPr>
      <w:r>
        <w:rPr>
          <w:rFonts w:hint="eastAsia" w:ascii="Times New Roman" w:hAnsi="Times New Roman" w:eastAsia="仿宋_GB2312" w:cs="Times New Roman"/>
          <w:kern w:val="0"/>
          <w:sz w:val="30"/>
          <w:szCs w:val="22"/>
          <w:lang w:val="en-US" w:eastAsia="zh-CN" w:bidi="ar-SA"/>
        </w:rPr>
        <w:t>1.</w:t>
      </w:r>
      <w:r>
        <w:rPr>
          <w:rFonts w:hint="eastAsia" w:ascii="Times New Roman" w:hAnsi="Times New Roman" w:eastAsia="仿宋_GB2312"/>
          <w:kern w:val="0"/>
          <w:sz w:val="30"/>
          <w:szCs w:val="22"/>
          <w:lang w:val="en-US" w:eastAsia="zh-CN"/>
        </w:rPr>
        <w:t>林地现状面积统计表</w:t>
      </w:r>
    </w:p>
    <w:p>
      <w:pPr>
        <w:pStyle w:val="2"/>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before="5" w:after="5" w:line="240" w:lineRule="auto"/>
        <w:ind w:left="0" w:leftChars="0" w:right="0" w:rightChars="0" w:firstLine="0" w:firstLineChars="0"/>
        <w:textAlignment w:val="auto"/>
        <w:outlineLvl w:val="9"/>
        <w:rPr>
          <w:rFonts w:hint="eastAsia" w:ascii="Times New Roman" w:hAnsi="Times New Roman" w:eastAsia="仿宋_GB2312"/>
          <w:b/>
          <w:bCs/>
          <w:kern w:val="0"/>
          <w:sz w:val="30"/>
          <w:szCs w:val="22"/>
          <w:lang w:val="en-US" w:eastAsia="zh-CN"/>
        </w:rPr>
      </w:pPr>
      <w:r>
        <w:rPr>
          <w:rFonts w:hint="eastAsia" w:ascii="Times New Roman" w:hAnsi="Times New Roman" w:eastAsia="仿宋_GB2312"/>
          <w:b/>
          <w:bCs/>
          <w:kern w:val="0"/>
          <w:sz w:val="30"/>
          <w:szCs w:val="22"/>
          <w:lang w:val="en-US" w:eastAsia="zh-CN"/>
        </w:rPr>
        <w:t>附图：</w:t>
      </w:r>
    </w:p>
    <w:p>
      <w:pPr>
        <w:keepNext w:val="0"/>
        <w:keepLines w:val="0"/>
        <w:pageBreakBefore w:val="0"/>
        <w:widowControl w:val="0"/>
        <w:kinsoku/>
        <w:wordWrap/>
        <w:overflowPunct/>
        <w:topLinePunct w:val="0"/>
        <w:autoSpaceDE/>
        <w:autoSpaceDN/>
        <w:bidi w:val="0"/>
        <w:adjustRightInd/>
        <w:snapToGrid/>
        <w:spacing w:before="50" w:after="50" w:line="240" w:lineRule="auto"/>
        <w:ind w:left="0" w:leftChars="0" w:right="0" w:rightChars="0" w:firstLine="600" w:firstLineChars="200"/>
        <w:textAlignment w:val="auto"/>
        <w:outlineLvl w:val="9"/>
        <w:rPr>
          <w:rFonts w:hint="eastAsia" w:eastAsia="仿宋_GB2312"/>
          <w:kern w:val="0"/>
          <w:sz w:val="30"/>
          <w:szCs w:val="22"/>
          <w:lang w:val="en-US" w:eastAsia="zh-CN"/>
        </w:rPr>
      </w:pPr>
      <w:r>
        <w:rPr>
          <w:rFonts w:hint="eastAsia" w:eastAsia="仿宋_GB2312"/>
          <w:kern w:val="0"/>
          <w:sz w:val="30"/>
          <w:szCs w:val="22"/>
          <w:lang w:val="en-US" w:eastAsia="zh-CN"/>
        </w:rPr>
        <w:t>1.琼海市林地保护利用规划</w:t>
      </w:r>
      <w:r>
        <w:rPr>
          <w:rFonts w:hint="eastAsia" w:ascii="Times New Roman" w:hAnsi="Times New Roman" w:eastAsia="仿宋_GB2312"/>
          <w:kern w:val="0"/>
          <w:sz w:val="30"/>
          <w:szCs w:val="22"/>
          <w:lang w:val="en-US" w:eastAsia="zh-CN"/>
        </w:rPr>
        <w:t>林地</w:t>
      </w:r>
      <w:r>
        <w:rPr>
          <w:rFonts w:hint="eastAsia" w:eastAsia="仿宋_GB2312"/>
          <w:kern w:val="0"/>
          <w:sz w:val="30"/>
          <w:szCs w:val="22"/>
          <w:lang w:val="en-US" w:eastAsia="zh-CN"/>
        </w:rPr>
        <w:t>保护等级规划图</w:t>
      </w:r>
    </w:p>
    <w:p>
      <w:pPr>
        <w:pStyle w:val="2"/>
        <w:rPr>
          <w:rFonts w:hint="eastAsia"/>
          <w:lang w:val="en-US" w:eastAsia="zh-CN"/>
        </w:rPr>
      </w:pPr>
    </w:p>
    <w:p>
      <w:pPr>
        <w:pStyle w:val="2"/>
        <w:rPr>
          <w:rFonts w:hint="eastAsia"/>
          <w:lang w:val="en-US" w:eastAsia="zh-CN"/>
        </w:rPr>
        <w:sectPr>
          <w:footerReference r:id="rId3" w:type="default"/>
          <w:pgSz w:w="11906" w:h="16838"/>
          <w:pgMar w:top="1440" w:right="1800" w:bottom="1440" w:left="1800" w:header="851" w:footer="992" w:gutter="0"/>
          <w:pgNumType w:fmt="upperRoman" w:start="1"/>
          <w:cols w:space="425" w:num="1"/>
          <w:docGrid w:type="lines" w:linePitch="312" w:charSpace="0"/>
        </w:sectPr>
      </w:pPr>
    </w:p>
    <w:p>
      <w:pPr>
        <w:keepNext w:val="0"/>
        <w:keepLines w:val="0"/>
        <w:pageBreakBefore w:val="0"/>
        <w:widowControl/>
        <w:suppressLineNumbers w:val="0"/>
        <w:kinsoku/>
        <w:wordWrap/>
        <w:overflowPunct/>
        <w:topLinePunct w:val="0"/>
        <w:autoSpaceDE/>
        <w:autoSpaceDN/>
        <w:bidi w:val="0"/>
        <w:adjustRightInd/>
        <w:snapToGrid/>
        <w:spacing w:before="100" w:beforeAutospacing="1" w:after="100" w:afterAutospacing="1" w:line="360" w:lineRule="auto"/>
        <w:jc w:val="center"/>
        <w:textAlignment w:val="auto"/>
        <w:outlineLvl w:val="0"/>
        <w:rPr>
          <w:rFonts w:hint="default" w:ascii="黑体" w:hAnsi="黑体" w:eastAsia="黑体" w:cs="宋体"/>
          <w:kern w:val="0"/>
          <w:sz w:val="36"/>
          <w:szCs w:val="36"/>
          <w:highlight w:val="none"/>
          <w:lang w:val="en-US" w:eastAsia="zh-CN" w:bidi="ar-SA"/>
        </w:rPr>
      </w:pPr>
      <w:bookmarkStart w:id="9" w:name="_Toc32219"/>
      <w:r>
        <w:rPr>
          <w:rFonts w:hint="eastAsia" w:ascii="黑体" w:hAnsi="黑体" w:eastAsia="黑体" w:cs="宋体"/>
          <w:kern w:val="0"/>
          <w:sz w:val="36"/>
          <w:szCs w:val="36"/>
          <w:highlight w:val="none"/>
          <w:lang w:val="en-US" w:eastAsia="zh-CN" w:bidi="ar-SA"/>
        </w:rPr>
        <w:t>第一章  森林资源变化对比及评价</w:t>
      </w:r>
      <w:bookmarkEnd w:id="9"/>
    </w:p>
    <w:p>
      <w:pPr>
        <w:pStyle w:val="4"/>
        <w:keepNext w:val="0"/>
        <w:keepLines w:val="0"/>
        <w:pageBreakBefore w:val="0"/>
        <w:widowControl w:val="0"/>
        <w:numPr>
          <w:ilvl w:val="0"/>
          <w:numId w:val="0"/>
        </w:numPr>
        <w:kinsoku/>
        <w:wordWrap/>
        <w:overflowPunct/>
        <w:topLinePunct w:val="0"/>
        <w:autoSpaceDE/>
        <w:autoSpaceDN/>
        <w:bidi w:val="0"/>
        <w:adjustRightInd/>
        <w:snapToGrid/>
        <w:spacing w:before="157" w:beforeLines="50" w:line="276" w:lineRule="auto"/>
        <w:jc w:val="left"/>
        <w:textAlignment w:val="auto"/>
        <w:outlineLvl w:val="1"/>
        <w:rPr>
          <w:rFonts w:hint="eastAsia" w:ascii="楷体" w:hAnsi="楷体" w:eastAsia="楷体" w:cs="宋体"/>
          <w:kern w:val="0"/>
          <w:sz w:val="32"/>
          <w:szCs w:val="32"/>
          <w:highlight w:val="none"/>
          <w:lang w:val="en-US" w:eastAsia="zh-CN" w:bidi="ar-SA"/>
        </w:rPr>
      </w:pPr>
      <w:bookmarkStart w:id="10" w:name="_Toc9147"/>
      <w:r>
        <w:rPr>
          <w:rFonts w:hint="eastAsia" w:ascii="楷体" w:hAnsi="楷体" w:eastAsia="楷体" w:cs="宋体"/>
          <w:kern w:val="0"/>
          <w:sz w:val="32"/>
          <w:szCs w:val="32"/>
          <w:highlight w:val="none"/>
          <w:lang w:val="en-US" w:eastAsia="zh-CN" w:bidi="ar-SA"/>
        </w:rPr>
        <w:t>一、森林资源变化对比</w:t>
      </w:r>
      <w:bookmarkEnd w:id="10"/>
    </w:p>
    <w:p>
      <w:pPr>
        <w:keepNext w:val="0"/>
        <w:keepLines w:val="0"/>
        <w:pageBreakBefore w:val="0"/>
        <w:widowControl/>
        <w:suppressLineNumbers w:val="0"/>
        <w:kinsoku/>
        <w:wordWrap/>
        <w:overflowPunct/>
        <w:topLinePunct w:val="0"/>
        <w:autoSpaceDE/>
        <w:autoSpaceDN/>
        <w:bidi w:val="0"/>
        <w:adjustRightInd/>
        <w:snapToGrid/>
        <w:spacing w:line="560" w:lineRule="exact"/>
        <w:ind w:firstLine="600" w:firstLineChars="200"/>
        <w:jc w:val="both"/>
        <w:textAlignment w:val="auto"/>
        <w:rPr>
          <w:rFonts w:hint="eastAsia" w:eastAsia="仿宋_GB2312" w:cs="Times New Roman"/>
          <w:kern w:val="0"/>
          <w:sz w:val="30"/>
          <w:szCs w:val="30"/>
          <w:highlight w:val="none"/>
          <w:lang w:val="en-US" w:eastAsia="zh-CN" w:bidi="ar-SA"/>
        </w:rPr>
      </w:pPr>
      <w:r>
        <w:rPr>
          <w:rFonts w:hint="default" w:ascii="Times New Roman" w:hAnsi="Times New Roman" w:eastAsia="仿宋_GB2312" w:cs="Times New Roman"/>
          <w:kern w:val="0"/>
          <w:sz w:val="30"/>
          <w:szCs w:val="30"/>
          <w:highlight w:val="none"/>
          <w:lang w:val="en-US" w:eastAsia="zh-CN" w:bidi="ar-SA"/>
        </w:rPr>
        <w:t>因琼海市未编制上一轮林地保护利用规划</w:t>
      </w:r>
      <w:r>
        <w:rPr>
          <w:rFonts w:hint="eastAsia" w:eastAsia="仿宋_GB2312" w:cs="Times New Roman"/>
          <w:kern w:val="0"/>
          <w:sz w:val="30"/>
          <w:szCs w:val="30"/>
          <w:highlight w:val="none"/>
          <w:lang w:val="en-US" w:eastAsia="zh-CN" w:bidi="ar-SA"/>
        </w:rPr>
        <w:t>，无法详细分析指标完成情况</w:t>
      </w:r>
      <w:r>
        <w:rPr>
          <w:rFonts w:hint="default" w:ascii="Times New Roman" w:hAnsi="Times New Roman" w:eastAsia="仿宋_GB2312" w:cs="Times New Roman"/>
          <w:kern w:val="0"/>
          <w:sz w:val="30"/>
          <w:szCs w:val="30"/>
          <w:highlight w:val="none"/>
          <w:lang w:val="en-US" w:eastAsia="zh-CN" w:bidi="ar-SA"/>
        </w:rPr>
        <w:t>，</w:t>
      </w:r>
      <w:r>
        <w:rPr>
          <w:rFonts w:hint="eastAsia" w:eastAsia="仿宋_GB2312" w:cs="Times New Roman"/>
          <w:kern w:val="0"/>
          <w:sz w:val="30"/>
          <w:szCs w:val="30"/>
          <w:highlight w:val="none"/>
          <w:lang w:val="en-US" w:eastAsia="zh-CN" w:bidi="ar-SA"/>
        </w:rPr>
        <w:t>所以本章只根据琼海市2009年完成的第二次森林资源</w:t>
      </w:r>
      <w:r>
        <w:rPr>
          <w:rFonts w:hint="default" w:ascii="Times New Roman" w:hAnsi="Times New Roman" w:eastAsia="仿宋_GB2312" w:cs="Times New Roman"/>
          <w:kern w:val="0"/>
          <w:sz w:val="30"/>
          <w:szCs w:val="30"/>
          <w:highlight w:val="none"/>
          <w:lang w:val="en-US" w:eastAsia="zh-CN" w:bidi="ar-SA"/>
        </w:rPr>
        <w:t>二类调查</w:t>
      </w:r>
      <w:r>
        <w:rPr>
          <w:rFonts w:hint="eastAsia" w:eastAsia="仿宋_GB2312" w:cs="Times New Roman"/>
          <w:kern w:val="0"/>
          <w:sz w:val="30"/>
          <w:szCs w:val="30"/>
          <w:highlight w:val="none"/>
          <w:lang w:val="en-US" w:eastAsia="zh-CN" w:bidi="ar-SA"/>
        </w:rPr>
        <w:t>（以下简称“上期二调”）数据与2020年完成的第三次森林资源二类调查（以下简称“本期二调”）数据</w:t>
      </w:r>
      <w:r>
        <w:rPr>
          <w:rFonts w:hint="default" w:ascii="Times New Roman" w:hAnsi="Times New Roman" w:eastAsia="仿宋_GB2312" w:cs="Times New Roman"/>
          <w:kern w:val="0"/>
          <w:sz w:val="30"/>
          <w:szCs w:val="30"/>
          <w:highlight w:val="none"/>
          <w:lang w:val="en-US" w:eastAsia="zh-CN" w:bidi="ar-SA"/>
        </w:rPr>
        <w:t>进行森林资源变化情况对比</w:t>
      </w:r>
      <w:r>
        <w:rPr>
          <w:rFonts w:hint="eastAsia" w:eastAsia="仿宋_GB2312" w:cs="Times New Roman"/>
          <w:kern w:val="0"/>
          <w:sz w:val="30"/>
          <w:szCs w:val="30"/>
          <w:highlight w:val="none"/>
          <w:lang w:val="en-US" w:eastAsia="zh-CN" w:bidi="ar-SA"/>
        </w:rPr>
        <w:t>，以此分析琼海市森林资源变化情况。</w:t>
      </w:r>
    </w:p>
    <w:p>
      <w:pPr>
        <w:pStyle w:val="4"/>
        <w:keepNext w:val="0"/>
        <w:keepLines w:val="0"/>
        <w:pageBreakBefore w:val="0"/>
        <w:widowControl w:val="0"/>
        <w:numPr>
          <w:ilvl w:val="0"/>
          <w:numId w:val="1"/>
        </w:numPr>
        <w:kinsoku/>
        <w:wordWrap/>
        <w:overflowPunct/>
        <w:topLinePunct w:val="0"/>
        <w:autoSpaceDE/>
        <w:autoSpaceDN/>
        <w:bidi w:val="0"/>
        <w:adjustRightInd/>
        <w:snapToGrid/>
        <w:spacing w:before="157" w:beforeLines="50"/>
        <w:ind w:firstLine="600" w:firstLineChars="200"/>
        <w:jc w:val="left"/>
        <w:textAlignment w:val="auto"/>
        <w:outlineLvl w:val="2"/>
        <w:rPr>
          <w:rFonts w:hint="eastAsia" w:ascii="仿宋_GB2312" w:hAnsi="宋体" w:eastAsia="仿宋_GB2312" w:cs="宋体"/>
          <w:kern w:val="0"/>
          <w:sz w:val="30"/>
          <w:szCs w:val="30"/>
          <w:highlight w:val="none"/>
          <w:lang w:val="en-US" w:eastAsia="zh-CN" w:bidi="ar-SA"/>
        </w:rPr>
      </w:pPr>
      <w:r>
        <w:rPr>
          <w:rFonts w:hint="eastAsia" w:ascii="仿宋_GB2312" w:hAnsi="宋体" w:eastAsia="仿宋_GB2312" w:cs="宋体"/>
          <w:kern w:val="0"/>
          <w:sz w:val="30"/>
          <w:szCs w:val="30"/>
          <w:highlight w:val="none"/>
          <w:lang w:val="en-US" w:eastAsia="zh-CN" w:bidi="ar-SA"/>
        </w:rPr>
        <w:t>森林资源质量提升明显</w:t>
      </w:r>
    </w:p>
    <w:p>
      <w:pPr>
        <w:keepNext w:val="0"/>
        <w:keepLines w:val="0"/>
        <w:pageBreakBefore w:val="0"/>
        <w:widowControl/>
        <w:suppressLineNumbers w:val="0"/>
        <w:kinsoku/>
        <w:wordWrap/>
        <w:overflowPunct/>
        <w:topLinePunct w:val="0"/>
        <w:autoSpaceDE/>
        <w:autoSpaceDN/>
        <w:bidi w:val="0"/>
        <w:adjustRightInd/>
        <w:snapToGrid/>
        <w:spacing w:line="560" w:lineRule="exact"/>
        <w:ind w:firstLine="600" w:firstLineChars="200"/>
        <w:jc w:val="both"/>
        <w:textAlignment w:val="auto"/>
        <w:rPr>
          <w:rFonts w:hint="eastAsia" w:eastAsia="仿宋_GB2312" w:cs="Times New Roman"/>
          <w:kern w:val="0"/>
          <w:sz w:val="30"/>
          <w:szCs w:val="30"/>
          <w:highlight w:val="none"/>
          <w:lang w:val="en-US" w:eastAsia="zh-CN" w:bidi="ar-SA"/>
        </w:rPr>
      </w:pPr>
      <w:r>
        <w:rPr>
          <w:rFonts w:hint="eastAsia" w:eastAsia="仿宋_GB2312" w:cs="Times New Roman"/>
          <w:kern w:val="0"/>
          <w:sz w:val="30"/>
          <w:szCs w:val="30"/>
          <w:highlight w:val="none"/>
          <w:lang w:val="en-US" w:eastAsia="zh-CN" w:bidi="ar-SA"/>
        </w:rPr>
        <w:t>全市有蓄积乔木林平均每公顷蓄积量为95.39立方米，高于</w:t>
      </w:r>
      <w:r>
        <w:rPr>
          <w:rFonts w:hint="default" w:ascii="Times New Roman" w:hAnsi="Times New Roman" w:eastAsia="仿宋_GB2312" w:cs="Times New Roman"/>
          <w:kern w:val="0"/>
          <w:sz w:val="30"/>
          <w:szCs w:val="30"/>
          <w:highlight w:val="none"/>
          <w:lang w:val="en-US" w:eastAsia="zh-CN" w:bidi="ar-SA"/>
        </w:rPr>
        <w:t>全省平均水平（67.60立方米/公顷）</w:t>
      </w:r>
      <w:r>
        <w:rPr>
          <w:rFonts w:hint="eastAsia" w:eastAsia="仿宋_GB2312" w:cs="Times New Roman"/>
          <w:kern w:val="0"/>
          <w:sz w:val="30"/>
          <w:szCs w:val="30"/>
          <w:highlight w:val="none"/>
          <w:lang w:val="en-US" w:eastAsia="zh-CN" w:bidi="ar-SA"/>
        </w:rPr>
        <w:t>，比上期二调公顷蓄积量</w:t>
      </w:r>
      <w:r>
        <w:rPr>
          <w:rFonts w:hint="default" w:eastAsia="仿宋_GB2312" w:cs="Times New Roman"/>
          <w:kern w:val="0"/>
          <w:sz w:val="30"/>
          <w:szCs w:val="30"/>
          <w:highlight w:val="none"/>
          <w:lang w:val="en-US" w:eastAsia="zh-CN" w:bidi="ar-SA"/>
        </w:rPr>
        <w:t>78.67</w:t>
      </w:r>
      <w:r>
        <w:rPr>
          <w:rFonts w:hint="eastAsia" w:eastAsia="仿宋_GB2312" w:cs="Times New Roman"/>
          <w:kern w:val="0"/>
          <w:sz w:val="30"/>
          <w:szCs w:val="30"/>
          <w:highlight w:val="none"/>
          <w:lang w:val="en-US" w:eastAsia="zh-CN" w:bidi="ar-SA"/>
        </w:rPr>
        <w:t>立方米</w:t>
      </w:r>
      <w:r>
        <w:rPr>
          <w:rFonts w:hint="default" w:eastAsia="仿宋_GB2312" w:cs="Times New Roman"/>
          <w:kern w:val="0"/>
          <w:sz w:val="30"/>
          <w:szCs w:val="30"/>
          <w:highlight w:val="none"/>
          <w:lang w:val="en-US" w:eastAsia="zh-CN" w:bidi="ar-SA"/>
        </w:rPr>
        <w:t>/</w:t>
      </w:r>
      <w:r>
        <w:rPr>
          <w:rFonts w:hint="eastAsia" w:eastAsia="仿宋_GB2312" w:cs="Times New Roman"/>
          <w:kern w:val="0"/>
          <w:sz w:val="30"/>
          <w:szCs w:val="30"/>
          <w:highlight w:val="none"/>
          <w:lang w:val="en-US" w:eastAsia="zh-CN" w:bidi="ar-SA"/>
        </w:rPr>
        <w:t>公顷增加</w:t>
      </w:r>
      <w:r>
        <w:rPr>
          <w:rFonts w:hint="default" w:eastAsia="仿宋_GB2312" w:cs="Times New Roman"/>
          <w:kern w:val="0"/>
          <w:sz w:val="30"/>
          <w:szCs w:val="30"/>
          <w:highlight w:val="none"/>
          <w:lang w:val="en-US" w:eastAsia="zh-CN" w:bidi="ar-SA"/>
        </w:rPr>
        <w:t>1</w:t>
      </w:r>
      <w:r>
        <w:rPr>
          <w:rFonts w:hint="eastAsia" w:eastAsia="仿宋_GB2312" w:cs="Times New Roman"/>
          <w:kern w:val="0"/>
          <w:sz w:val="30"/>
          <w:szCs w:val="30"/>
          <w:highlight w:val="none"/>
          <w:lang w:val="en-US" w:eastAsia="zh-CN" w:bidi="ar-SA"/>
        </w:rPr>
        <w:t>6.72立方米</w:t>
      </w:r>
      <w:r>
        <w:rPr>
          <w:rFonts w:hint="default" w:eastAsia="仿宋_GB2312" w:cs="Times New Roman"/>
          <w:kern w:val="0"/>
          <w:sz w:val="30"/>
          <w:szCs w:val="30"/>
          <w:highlight w:val="none"/>
          <w:lang w:val="en-US" w:eastAsia="zh-CN" w:bidi="ar-SA"/>
        </w:rPr>
        <w:t>/</w:t>
      </w:r>
      <w:r>
        <w:rPr>
          <w:rFonts w:hint="eastAsia" w:eastAsia="仿宋_GB2312" w:cs="Times New Roman"/>
          <w:kern w:val="0"/>
          <w:sz w:val="30"/>
          <w:szCs w:val="30"/>
          <w:highlight w:val="none"/>
          <w:lang w:val="en-US" w:eastAsia="zh-CN" w:bidi="ar-SA"/>
        </w:rPr>
        <w:t>公顷；用材林面积    7651.60公顷，蓄积量487697立方米，平均每公顷蓄积为    63.74立方米，上期二调用材林平均每公顷蓄积为51.12立方米，对比增加12.62立方米/公顷。全市森林资源质量提升，体现了近年来琼海市实施的森林资源保护管理等措施所取得的成绩。</w:t>
      </w:r>
    </w:p>
    <w:p>
      <w:pPr>
        <w:pStyle w:val="4"/>
        <w:keepNext w:val="0"/>
        <w:keepLines w:val="0"/>
        <w:pageBreakBefore w:val="0"/>
        <w:widowControl w:val="0"/>
        <w:numPr>
          <w:ilvl w:val="0"/>
          <w:numId w:val="1"/>
        </w:numPr>
        <w:kinsoku/>
        <w:wordWrap/>
        <w:overflowPunct/>
        <w:topLinePunct w:val="0"/>
        <w:autoSpaceDE/>
        <w:autoSpaceDN/>
        <w:bidi w:val="0"/>
        <w:adjustRightInd/>
        <w:snapToGrid/>
        <w:spacing w:before="157" w:beforeLines="50"/>
        <w:ind w:firstLine="600" w:firstLineChars="200"/>
        <w:jc w:val="left"/>
        <w:textAlignment w:val="auto"/>
        <w:outlineLvl w:val="2"/>
        <w:rPr>
          <w:rFonts w:hint="eastAsia" w:ascii="仿宋_GB2312" w:hAnsi="宋体" w:eastAsia="仿宋_GB2312" w:cs="宋体"/>
          <w:kern w:val="0"/>
          <w:sz w:val="30"/>
          <w:szCs w:val="30"/>
          <w:highlight w:val="none"/>
          <w:lang w:val="en-US" w:eastAsia="zh-CN" w:bidi="ar-SA"/>
        </w:rPr>
      </w:pPr>
      <w:r>
        <w:rPr>
          <w:rFonts w:hint="eastAsia" w:ascii="仿宋_GB2312" w:hAnsi="宋体" w:eastAsia="仿宋_GB2312" w:cs="宋体"/>
          <w:kern w:val="0"/>
          <w:sz w:val="30"/>
          <w:szCs w:val="30"/>
          <w:highlight w:val="none"/>
          <w:lang w:val="en-US" w:eastAsia="zh-CN" w:bidi="ar-SA"/>
        </w:rPr>
        <w:t>森林覆盖率相对较高，森林面积略有下降</w:t>
      </w:r>
    </w:p>
    <w:p>
      <w:pPr>
        <w:keepNext w:val="0"/>
        <w:keepLines w:val="0"/>
        <w:pageBreakBefore w:val="0"/>
        <w:widowControl/>
        <w:suppressLineNumbers w:val="0"/>
        <w:kinsoku/>
        <w:wordWrap/>
        <w:overflowPunct/>
        <w:topLinePunct w:val="0"/>
        <w:autoSpaceDE/>
        <w:autoSpaceDN/>
        <w:bidi w:val="0"/>
        <w:adjustRightInd/>
        <w:snapToGrid/>
        <w:spacing w:line="560" w:lineRule="exact"/>
        <w:ind w:firstLine="600" w:firstLineChars="200"/>
        <w:jc w:val="both"/>
        <w:textAlignment w:val="auto"/>
        <w:rPr>
          <w:rFonts w:hint="eastAsia" w:eastAsia="仿宋_GB2312" w:cs="Times New Roman"/>
          <w:kern w:val="0"/>
          <w:sz w:val="30"/>
          <w:szCs w:val="30"/>
          <w:highlight w:val="none"/>
          <w:lang w:val="en-US" w:eastAsia="zh-CN" w:bidi="ar-SA"/>
        </w:rPr>
      </w:pPr>
      <w:r>
        <w:rPr>
          <w:rFonts w:hint="eastAsia" w:eastAsia="仿宋_GB2312" w:cs="Times New Roman"/>
          <w:kern w:val="0"/>
          <w:sz w:val="30"/>
          <w:szCs w:val="30"/>
          <w:highlight w:val="none"/>
          <w:lang w:val="en-US" w:eastAsia="zh-CN" w:bidi="ar-SA"/>
        </w:rPr>
        <w:t>琼海市本期二调森林面积为116561.84公顷，森林覆盖率为67.93%（全省同期森林覆盖率62.10%），与全省相比森林覆盖率相对较高。因上期二调时未编制林地规划，林地调查结果全部为现状调查结果，本期二调调查结果分为规划林地内和非规划林地，非规划林地仅现状有林地和国家特别规定灌木林地。因此，按可比口径对比，只比较森林面积。</w:t>
      </w:r>
    </w:p>
    <w:p>
      <w:pPr>
        <w:keepNext w:val="0"/>
        <w:keepLines w:val="0"/>
        <w:pageBreakBefore w:val="0"/>
        <w:widowControl/>
        <w:suppressLineNumbers w:val="0"/>
        <w:kinsoku/>
        <w:wordWrap/>
        <w:overflowPunct/>
        <w:topLinePunct w:val="0"/>
        <w:autoSpaceDE/>
        <w:autoSpaceDN/>
        <w:bidi w:val="0"/>
        <w:adjustRightInd/>
        <w:snapToGrid/>
        <w:spacing w:line="560" w:lineRule="exact"/>
        <w:ind w:firstLine="600" w:firstLineChars="200"/>
        <w:jc w:val="both"/>
        <w:textAlignment w:val="auto"/>
        <w:rPr>
          <w:rFonts w:hint="eastAsia" w:eastAsia="仿宋_GB2312" w:cs="Times New Roman"/>
          <w:kern w:val="0"/>
          <w:sz w:val="30"/>
          <w:szCs w:val="30"/>
          <w:highlight w:val="none"/>
          <w:lang w:val="en-US" w:eastAsia="zh-CN" w:bidi="ar-SA"/>
        </w:rPr>
      </w:pPr>
      <w:r>
        <w:rPr>
          <w:rFonts w:hint="eastAsia" w:eastAsia="仿宋_GB2312" w:cs="Times New Roman"/>
          <w:kern w:val="0"/>
          <w:sz w:val="30"/>
          <w:szCs w:val="30"/>
          <w:highlight w:val="none"/>
          <w:lang w:val="en-US" w:eastAsia="zh-CN" w:bidi="ar-SA"/>
        </w:rPr>
        <w:t>森林总面积减少1718.82公顷，其中乔木林地面积减少2518.44公顷，红树林地面积增加18.50公顷，竹林地面积增加404.97公顷，国家特别规定灌木林地面积增加260.25公顷。森林面积减少的原因为实施的林木采伐活动以及建设项目使用林地，使其转变成无立木林地和非林地。</w:t>
      </w:r>
    </w:p>
    <w:p>
      <w:pPr>
        <w:pStyle w:val="4"/>
        <w:keepNext w:val="0"/>
        <w:keepLines w:val="0"/>
        <w:pageBreakBefore w:val="0"/>
        <w:widowControl w:val="0"/>
        <w:numPr>
          <w:ilvl w:val="0"/>
          <w:numId w:val="1"/>
        </w:numPr>
        <w:kinsoku/>
        <w:wordWrap/>
        <w:overflowPunct/>
        <w:topLinePunct w:val="0"/>
        <w:autoSpaceDE/>
        <w:autoSpaceDN/>
        <w:bidi w:val="0"/>
        <w:adjustRightInd/>
        <w:snapToGrid/>
        <w:spacing w:before="157" w:beforeLines="50"/>
        <w:ind w:firstLine="600" w:firstLineChars="200"/>
        <w:jc w:val="left"/>
        <w:textAlignment w:val="auto"/>
        <w:outlineLvl w:val="2"/>
        <w:rPr>
          <w:rFonts w:hint="eastAsia" w:ascii="仿宋_GB2312" w:hAnsi="宋体" w:eastAsia="仿宋_GB2312" w:cs="宋体"/>
          <w:kern w:val="0"/>
          <w:sz w:val="30"/>
          <w:szCs w:val="30"/>
          <w:highlight w:val="none"/>
          <w:lang w:val="en-US" w:eastAsia="zh-CN" w:bidi="ar-SA"/>
        </w:rPr>
      </w:pPr>
      <w:r>
        <w:rPr>
          <w:rFonts w:hint="eastAsia" w:ascii="仿宋_GB2312" w:hAnsi="宋体" w:eastAsia="仿宋_GB2312" w:cs="宋体"/>
          <w:kern w:val="0"/>
          <w:sz w:val="30"/>
          <w:szCs w:val="30"/>
          <w:highlight w:val="none"/>
          <w:lang w:val="en-US" w:eastAsia="zh-CN" w:bidi="ar-SA"/>
        </w:rPr>
        <w:t>乔木林蓄积略有降低</w:t>
      </w:r>
    </w:p>
    <w:p>
      <w:pPr>
        <w:pStyle w:val="2"/>
        <w:keepNext w:val="0"/>
        <w:keepLines w:val="0"/>
        <w:pageBreakBefore w:val="0"/>
        <w:widowControl/>
        <w:kinsoku/>
        <w:wordWrap/>
        <w:overflowPunct/>
        <w:topLinePunct w:val="0"/>
        <w:autoSpaceDE/>
        <w:autoSpaceDN/>
        <w:bidi w:val="0"/>
        <w:adjustRightInd/>
        <w:snapToGrid/>
        <w:spacing w:line="560" w:lineRule="exact"/>
        <w:ind w:firstLine="600" w:firstLineChars="200"/>
        <w:textAlignment w:val="auto"/>
        <w:rPr>
          <w:rFonts w:hint="eastAsia" w:ascii="Times New Roman" w:hAnsi="Times New Roman" w:eastAsia="仿宋_GB2312" w:cs="Times New Roman"/>
          <w:color w:val="auto"/>
          <w:kern w:val="0"/>
          <w:sz w:val="30"/>
          <w:szCs w:val="30"/>
          <w:highlight w:val="none"/>
          <w:lang w:val="en-US" w:eastAsia="zh-CN" w:bidi="ar-SA"/>
        </w:rPr>
      </w:pPr>
      <w:r>
        <w:rPr>
          <w:rFonts w:hint="eastAsia" w:ascii="Times New Roman" w:hAnsi="Times New Roman" w:eastAsia="仿宋_GB2312" w:cs="Times New Roman"/>
          <w:color w:val="auto"/>
          <w:kern w:val="0"/>
          <w:sz w:val="30"/>
          <w:szCs w:val="30"/>
          <w:highlight w:val="none"/>
          <w:lang w:val="en-US" w:eastAsia="zh-CN" w:bidi="ar-SA"/>
        </w:rPr>
        <w:t>上期</w:t>
      </w:r>
      <w:r>
        <w:rPr>
          <w:rFonts w:hint="eastAsia" w:eastAsia="仿宋_GB2312" w:cs="Times New Roman"/>
          <w:color w:val="auto"/>
          <w:kern w:val="0"/>
          <w:sz w:val="30"/>
          <w:szCs w:val="30"/>
          <w:highlight w:val="none"/>
          <w:lang w:val="en-US" w:eastAsia="zh-CN" w:bidi="ar-SA"/>
        </w:rPr>
        <w:t>二调</w:t>
      </w:r>
      <w:r>
        <w:rPr>
          <w:rFonts w:hint="eastAsia" w:ascii="Times New Roman" w:hAnsi="Times New Roman" w:eastAsia="仿宋_GB2312" w:cs="Times New Roman"/>
          <w:color w:val="auto"/>
          <w:kern w:val="0"/>
          <w:sz w:val="30"/>
          <w:szCs w:val="30"/>
          <w:highlight w:val="none"/>
          <w:lang w:val="en-US" w:eastAsia="zh-CN" w:bidi="ar-SA"/>
        </w:rPr>
        <w:t>全市乔木林蓄积量5755110立方米，本期调查全市乔木林蓄积量为5108528立方米，共减少646582立方米</w:t>
      </w:r>
      <w:r>
        <w:rPr>
          <w:rFonts w:hint="eastAsia" w:eastAsia="仿宋_GB2312" w:cs="Times New Roman"/>
          <w:color w:val="auto"/>
          <w:kern w:val="0"/>
          <w:sz w:val="30"/>
          <w:szCs w:val="30"/>
          <w:highlight w:val="none"/>
          <w:lang w:val="en-US" w:eastAsia="zh-CN" w:bidi="ar-SA"/>
        </w:rPr>
        <w:t>。</w:t>
      </w:r>
    </w:p>
    <w:p>
      <w:pPr>
        <w:pStyle w:val="2"/>
        <w:keepNext w:val="0"/>
        <w:keepLines w:val="0"/>
        <w:pageBreakBefore w:val="0"/>
        <w:widowControl/>
        <w:kinsoku/>
        <w:wordWrap/>
        <w:overflowPunct/>
        <w:topLinePunct w:val="0"/>
        <w:autoSpaceDE/>
        <w:autoSpaceDN/>
        <w:bidi w:val="0"/>
        <w:adjustRightInd/>
        <w:snapToGrid/>
        <w:spacing w:line="560" w:lineRule="exact"/>
        <w:ind w:firstLine="600" w:firstLineChars="200"/>
        <w:textAlignment w:val="auto"/>
        <w:rPr>
          <w:rFonts w:hint="eastAsia" w:ascii="Times New Roman" w:hAnsi="Times New Roman" w:eastAsia="仿宋_GB2312" w:cs="Times New Roman"/>
          <w:color w:val="auto"/>
          <w:kern w:val="0"/>
          <w:sz w:val="30"/>
          <w:szCs w:val="30"/>
          <w:highlight w:val="none"/>
          <w:lang w:val="en-US" w:eastAsia="zh-CN" w:bidi="ar-SA"/>
        </w:rPr>
      </w:pPr>
      <w:r>
        <w:rPr>
          <w:rFonts w:hint="eastAsia" w:ascii="Times New Roman" w:hAnsi="Times New Roman" w:eastAsia="仿宋_GB2312" w:cs="Times New Roman"/>
          <w:color w:val="auto"/>
          <w:kern w:val="0"/>
          <w:sz w:val="30"/>
          <w:szCs w:val="30"/>
          <w:highlight w:val="none"/>
          <w:lang w:val="en-US" w:eastAsia="zh-CN" w:bidi="ar-SA"/>
        </w:rPr>
        <w:t>减少的主要原因：一是高速公路等工程项目建设占用有蓄积的乔木林；二是两期小班区划最小面积不一致，前期小班最小面积为666.7</w:t>
      </w:r>
      <w:r>
        <w:rPr>
          <w:rFonts w:hint="eastAsia" w:eastAsia="仿宋_GB2312" w:cs="Times New Roman"/>
          <w:color w:val="auto"/>
          <w:kern w:val="0"/>
          <w:sz w:val="30"/>
          <w:szCs w:val="30"/>
          <w:highlight w:val="none"/>
          <w:lang w:val="en-US" w:eastAsia="zh-CN" w:bidi="ar-SA"/>
        </w:rPr>
        <w:t>0</w:t>
      </w:r>
      <w:r>
        <w:rPr>
          <w:rFonts w:hint="eastAsia" w:ascii="Times New Roman" w:hAnsi="Times New Roman" w:eastAsia="仿宋_GB2312" w:cs="Times New Roman"/>
          <w:color w:val="auto"/>
          <w:kern w:val="0"/>
          <w:sz w:val="30"/>
          <w:szCs w:val="30"/>
          <w:highlight w:val="none"/>
          <w:lang w:val="en-US" w:eastAsia="zh-CN" w:bidi="ar-SA"/>
        </w:rPr>
        <w:t>平方米，本期是100平方米，因此本期将乔木林地中的小河流、林中道路、林间空隙等无林地单独区划；三是两期小班蓄积量调查方法差异</w:t>
      </w:r>
      <w:r>
        <w:rPr>
          <w:rFonts w:hint="eastAsia" w:eastAsia="仿宋_GB2312" w:cs="Times New Roman"/>
          <w:color w:val="auto"/>
          <w:kern w:val="0"/>
          <w:sz w:val="30"/>
          <w:szCs w:val="30"/>
          <w:highlight w:val="none"/>
          <w:lang w:val="en-US" w:eastAsia="zh-CN" w:bidi="ar-SA"/>
        </w:rPr>
        <w:t>；</w:t>
      </w:r>
      <w:r>
        <w:rPr>
          <w:rFonts w:hint="eastAsia" w:ascii="Times New Roman" w:hAnsi="Times New Roman" w:eastAsia="仿宋_GB2312" w:cs="Times New Roman"/>
          <w:color w:val="auto"/>
          <w:kern w:val="0"/>
          <w:sz w:val="30"/>
          <w:szCs w:val="30"/>
          <w:highlight w:val="none"/>
          <w:lang w:val="en-US" w:eastAsia="zh-CN" w:bidi="ar-SA"/>
        </w:rPr>
        <w:t>四是采伐有蓄积量的乔木树种改种无蓄积量的乔木树种，如采伐橡胶改种槟榔和椰子等无蓄积量的经济树种。</w:t>
      </w:r>
    </w:p>
    <w:p>
      <w:pPr>
        <w:pStyle w:val="4"/>
        <w:keepNext w:val="0"/>
        <w:keepLines w:val="0"/>
        <w:pageBreakBefore w:val="0"/>
        <w:widowControl w:val="0"/>
        <w:numPr>
          <w:ilvl w:val="0"/>
          <w:numId w:val="0"/>
        </w:numPr>
        <w:kinsoku/>
        <w:wordWrap/>
        <w:overflowPunct/>
        <w:topLinePunct w:val="0"/>
        <w:autoSpaceDE/>
        <w:autoSpaceDN/>
        <w:bidi w:val="0"/>
        <w:adjustRightInd/>
        <w:snapToGrid/>
        <w:spacing w:before="157" w:beforeLines="50" w:line="276" w:lineRule="auto"/>
        <w:jc w:val="left"/>
        <w:textAlignment w:val="auto"/>
        <w:outlineLvl w:val="1"/>
        <w:rPr>
          <w:rFonts w:hint="default" w:ascii="楷体" w:hAnsi="楷体" w:eastAsia="楷体" w:cs="宋体"/>
          <w:kern w:val="0"/>
          <w:sz w:val="32"/>
          <w:szCs w:val="32"/>
          <w:highlight w:val="none"/>
          <w:lang w:val="en-US" w:eastAsia="zh-CN" w:bidi="ar-SA"/>
        </w:rPr>
      </w:pPr>
      <w:bookmarkStart w:id="11" w:name="_Toc16983"/>
      <w:r>
        <w:rPr>
          <w:rFonts w:hint="eastAsia" w:ascii="楷体" w:hAnsi="楷体" w:eastAsia="楷体" w:cs="宋体"/>
          <w:kern w:val="0"/>
          <w:sz w:val="32"/>
          <w:szCs w:val="32"/>
          <w:highlight w:val="none"/>
          <w:lang w:val="en-US" w:eastAsia="zh-CN" w:bidi="ar-SA"/>
        </w:rPr>
        <w:t>二、工作成效</w:t>
      </w:r>
      <w:bookmarkEnd w:id="11"/>
    </w:p>
    <w:p>
      <w:pPr>
        <w:pStyle w:val="4"/>
        <w:keepNext w:val="0"/>
        <w:keepLines w:val="0"/>
        <w:pageBreakBefore w:val="0"/>
        <w:widowControl w:val="0"/>
        <w:numPr>
          <w:ilvl w:val="0"/>
          <w:numId w:val="0"/>
        </w:numPr>
        <w:kinsoku/>
        <w:wordWrap/>
        <w:overflowPunct/>
        <w:topLinePunct w:val="0"/>
        <w:autoSpaceDE/>
        <w:autoSpaceDN/>
        <w:bidi w:val="0"/>
        <w:adjustRightInd/>
        <w:snapToGrid/>
        <w:spacing w:before="157" w:beforeLines="50"/>
        <w:ind w:firstLine="600" w:firstLineChars="200"/>
        <w:jc w:val="left"/>
        <w:textAlignment w:val="auto"/>
        <w:outlineLvl w:val="2"/>
        <w:rPr>
          <w:rFonts w:hint="eastAsia" w:ascii="仿宋_GB2312" w:hAnsi="宋体" w:eastAsia="仿宋_GB2312" w:cs="宋体"/>
          <w:kern w:val="0"/>
          <w:sz w:val="30"/>
          <w:szCs w:val="30"/>
          <w:highlight w:val="none"/>
          <w:lang w:val="en-US" w:eastAsia="zh-CN" w:bidi="ar-SA"/>
        </w:rPr>
      </w:pPr>
      <w:r>
        <w:rPr>
          <w:rFonts w:hint="eastAsia" w:ascii="仿宋_GB2312" w:hAnsi="宋体" w:eastAsia="仿宋_GB2312" w:cs="宋体"/>
          <w:kern w:val="0"/>
          <w:sz w:val="30"/>
          <w:szCs w:val="30"/>
          <w:highlight w:val="none"/>
          <w:lang w:val="en-US" w:eastAsia="zh-CN" w:bidi="ar-SA"/>
        </w:rPr>
        <w:t>（一）社会经济发展用林需求得到保障</w:t>
      </w:r>
    </w:p>
    <w:p>
      <w:pPr>
        <w:keepNext w:val="0"/>
        <w:keepLines w:val="0"/>
        <w:pageBreakBefore w:val="0"/>
        <w:widowControl/>
        <w:suppressLineNumbers w:val="0"/>
        <w:kinsoku/>
        <w:wordWrap/>
        <w:overflowPunct/>
        <w:topLinePunct w:val="0"/>
        <w:autoSpaceDE/>
        <w:autoSpaceDN/>
        <w:bidi w:val="0"/>
        <w:adjustRightInd/>
        <w:snapToGrid/>
        <w:spacing w:line="560" w:lineRule="exact"/>
        <w:ind w:firstLine="600" w:firstLineChars="200"/>
        <w:jc w:val="both"/>
        <w:textAlignment w:val="auto"/>
        <w:rPr>
          <w:rFonts w:hint="default" w:ascii="Times New Roman" w:hAnsi="Times New Roman" w:eastAsia="仿宋_GB2312" w:cs="Times New Roman"/>
          <w:sz w:val="30"/>
          <w:szCs w:val="30"/>
          <w:highlight w:val="none"/>
          <w:lang w:val="en-US" w:eastAsia="zh-CN"/>
        </w:rPr>
      </w:pPr>
      <w:r>
        <w:rPr>
          <w:rFonts w:hint="default" w:ascii="Times New Roman" w:hAnsi="Times New Roman" w:eastAsia="仿宋_GB2312" w:cs="Times New Roman"/>
          <w:sz w:val="30"/>
          <w:szCs w:val="30"/>
          <w:highlight w:val="none"/>
          <w:lang w:val="en-US" w:eastAsia="zh-CN"/>
        </w:rPr>
        <w:t>在</w:t>
      </w:r>
      <w:r>
        <w:rPr>
          <w:rFonts w:hint="default" w:ascii="Times New Roman" w:hAnsi="Times New Roman" w:eastAsia="仿宋_GB2312" w:cs="Times New Roman"/>
          <w:kern w:val="0"/>
          <w:sz w:val="30"/>
          <w:szCs w:val="30"/>
          <w:highlight w:val="none"/>
          <w:lang w:val="en-US" w:eastAsia="zh-CN" w:bidi="ar-SA"/>
        </w:rPr>
        <w:t>2010-2020</w:t>
      </w:r>
      <w:r>
        <w:rPr>
          <w:rFonts w:hint="default" w:ascii="Times New Roman" w:hAnsi="Times New Roman" w:eastAsia="仿宋_GB2312" w:cs="Times New Roman"/>
          <w:sz w:val="30"/>
          <w:szCs w:val="30"/>
          <w:highlight w:val="none"/>
          <w:lang w:val="en-US" w:eastAsia="zh-CN"/>
        </w:rPr>
        <w:t xml:space="preserve">年间，琼海市的审批项目使用林地的数量为  </w:t>
      </w:r>
      <w:r>
        <w:rPr>
          <w:rFonts w:hint="default" w:ascii="Times New Roman" w:hAnsi="Times New Roman" w:eastAsia="仿宋_GB2312" w:cs="Times New Roman"/>
          <w:kern w:val="0"/>
          <w:sz w:val="30"/>
          <w:szCs w:val="30"/>
          <w:highlight w:val="none"/>
          <w:lang w:val="en-US" w:eastAsia="zh-CN" w:bidi="ar-SA"/>
        </w:rPr>
        <w:t>89</w:t>
      </w:r>
      <w:r>
        <w:rPr>
          <w:rFonts w:hint="default" w:ascii="Times New Roman" w:hAnsi="Times New Roman" w:eastAsia="仿宋_GB2312" w:cs="Times New Roman"/>
          <w:sz w:val="30"/>
          <w:szCs w:val="30"/>
          <w:highlight w:val="none"/>
          <w:lang w:val="en-US" w:eastAsia="zh-CN"/>
        </w:rPr>
        <w:t>个，使用林地的面积为</w:t>
      </w:r>
      <w:r>
        <w:rPr>
          <w:rFonts w:hint="default" w:ascii="Times New Roman" w:hAnsi="Times New Roman" w:eastAsia="仿宋_GB2312" w:cs="Times New Roman"/>
          <w:kern w:val="0"/>
          <w:sz w:val="30"/>
          <w:szCs w:val="30"/>
          <w:highlight w:val="none"/>
          <w:lang w:val="en-US" w:eastAsia="zh-CN" w:bidi="ar-SA"/>
        </w:rPr>
        <w:t>848.5212</w:t>
      </w:r>
      <w:r>
        <w:rPr>
          <w:rFonts w:hint="default" w:ascii="Times New Roman" w:hAnsi="Times New Roman" w:eastAsia="仿宋_GB2312" w:cs="Times New Roman"/>
          <w:sz w:val="30"/>
          <w:szCs w:val="30"/>
          <w:highlight w:val="none"/>
          <w:lang w:val="en-US" w:eastAsia="zh-CN"/>
        </w:rPr>
        <w:t>公顷，在</w:t>
      </w:r>
      <w:r>
        <w:rPr>
          <w:rFonts w:hint="default" w:ascii="Times New Roman" w:hAnsi="Times New Roman" w:eastAsia="仿宋_GB2312" w:cs="Times New Roman"/>
          <w:kern w:val="0"/>
          <w:sz w:val="30"/>
          <w:szCs w:val="30"/>
          <w:highlight w:val="none"/>
          <w:lang w:val="en-US" w:eastAsia="zh-CN" w:bidi="ar-SA"/>
        </w:rPr>
        <w:t>2020</w:t>
      </w:r>
      <w:r>
        <w:rPr>
          <w:rFonts w:hint="default" w:ascii="Times New Roman" w:hAnsi="Times New Roman" w:eastAsia="仿宋_GB2312" w:cs="Times New Roman"/>
          <w:sz w:val="30"/>
          <w:szCs w:val="30"/>
          <w:highlight w:val="none"/>
          <w:lang w:val="en-US" w:eastAsia="zh-CN"/>
        </w:rPr>
        <w:t>年使用林地后的植被恢复费总额为</w:t>
      </w:r>
      <w:r>
        <w:rPr>
          <w:rFonts w:hint="default" w:ascii="Times New Roman" w:hAnsi="Times New Roman" w:eastAsia="仿宋_GB2312" w:cs="Times New Roman"/>
          <w:kern w:val="0"/>
          <w:sz w:val="30"/>
          <w:szCs w:val="30"/>
          <w:highlight w:val="none"/>
          <w:lang w:val="en-US" w:eastAsia="zh-CN" w:bidi="ar-SA"/>
        </w:rPr>
        <w:t>171.5194</w:t>
      </w:r>
      <w:r>
        <w:rPr>
          <w:rFonts w:hint="default" w:ascii="Times New Roman" w:hAnsi="Times New Roman" w:eastAsia="仿宋_GB2312" w:cs="Times New Roman"/>
          <w:sz w:val="30"/>
          <w:szCs w:val="30"/>
          <w:highlight w:val="none"/>
          <w:lang w:val="en-US" w:eastAsia="zh-CN"/>
        </w:rPr>
        <w:t>万元，项目类型主要为基础设施项目、公共事业和民生项目、经营性项目。琼海市自然资源和规划局主动摸底年度重点项目用林需求，统筹协调全市年度林地报批指标定额，科学合理安排，优先保障省市重点项目的用林需求，全力做好林地报批服务，促进重点项目尽早落地建设，积极指导和督促业主组织报件，缩短报批时间，为项目加快推进赢得时间，使得社会经济发展用林需求得到保障。</w:t>
      </w:r>
    </w:p>
    <w:p>
      <w:pPr>
        <w:pStyle w:val="4"/>
        <w:keepNext w:val="0"/>
        <w:keepLines w:val="0"/>
        <w:pageBreakBefore w:val="0"/>
        <w:widowControl w:val="0"/>
        <w:numPr>
          <w:ilvl w:val="0"/>
          <w:numId w:val="0"/>
        </w:numPr>
        <w:kinsoku/>
        <w:wordWrap/>
        <w:overflowPunct/>
        <w:topLinePunct w:val="0"/>
        <w:autoSpaceDE/>
        <w:autoSpaceDN/>
        <w:bidi w:val="0"/>
        <w:adjustRightInd/>
        <w:snapToGrid/>
        <w:spacing w:before="157" w:beforeLines="50"/>
        <w:ind w:firstLine="600" w:firstLineChars="200"/>
        <w:jc w:val="left"/>
        <w:textAlignment w:val="auto"/>
        <w:outlineLvl w:val="2"/>
        <w:rPr>
          <w:rFonts w:hint="eastAsia" w:ascii="仿宋_GB2312" w:hAnsi="宋体" w:eastAsia="仿宋_GB2312" w:cs="宋体"/>
          <w:kern w:val="0"/>
          <w:sz w:val="30"/>
          <w:szCs w:val="30"/>
          <w:highlight w:val="none"/>
          <w:lang w:val="en-US" w:eastAsia="zh-CN" w:bidi="ar-SA"/>
        </w:rPr>
      </w:pPr>
      <w:r>
        <w:rPr>
          <w:rFonts w:hint="eastAsia" w:ascii="仿宋_GB2312" w:hAnsi="宋体" w:eastAsia="仿宋_GB2312" w:cs="宋体"/>
          <w:kern w:val="0"/>
          <w:sz w:val="30"/>
          <w:szCs w:val="30"/>
          <w:highlight w:val="none"/>
          <w:lang w:val="en-US" w:eastAsia="zh-CN" w:bidi="ar-SA"/>
        </w:rPr>
        <w:t>（二）林地保护管理得到加强</w:t>
      </w:r>
    </w:p>
    <w:p>
      <w:pPr>
        <w:pStyle w:val="4"/>
        <w:keepNext w:val="0"/>
        <w:keepLines w:val="0"/>
        <w:pageBreakBefore w:val="0"/>
        <w:widowControl w:val="0"/>
        <w:kinsoku/>
        <w:wordWrap/>
        <w:overflowPunct/>
        <w:topLinePunct w:val="0"/>
        <w:autoSpaceDE/>
        <w:autoSpaceDN/>
        <w:bidi w:val="0"/>
        <w:adjustRightInd/>
        <w:snapToGrid/>
        <w:spacing w:after="0" w:afterLines="0" w:line="560" w:lineRule="exact"/>
        <w:ind w:firstLine="600" w:firstLineChars="200"/>
        <w:jc w:val="both"/>
        <w:textAlignment w:val="auto"/>
        <w:rPr>
          <w:rFonts w:hint="default" w:ascii="Times New Roman" w:hAnsi="Times New Roman" w:eastAsia="仿宋_GB2312" w:cs="Times New Roman"/>
          <w:kern w:val="2"/>
          <w:sz w:val="30"/>
          <w:szCs w:val="30"/>
          <w:highlight w:val="none"/>
          <w:lang w:val="en-US" w:eastAsia="zh-CN" w:bidi="ar-SA"/>
        </w:rPr>
      </w:pPr>
      <w:r>
        <w:rPr>
          <w:rFonts w:hint="default" w:ascii="Times New Roman" w:hAnsi="Times New Roman" w:eastAsia="仿宋_GB2312" w:cs="Times New Roman"/>
          <w:kern w:val="0"/>
          <w:sz w:val="30"/>
          <w:szCs w:val="30"/>
          <w:highlight w:val="none"/>
          <w:lang w:val="en-US" w:eastAsia="zh-CN" w:bidi="ar-SA"/>
        </w:rPr>
        <w:t>2019-2021</w:t>
      </w:r>
      <w:r>
        <w:rPr>
          <w:rFonts w:hint="default" w:ascii="Times New Roman" w:hAnsi="Times New Roman" w:eastAsia="仿宋_GB2312" w:cs="Times New Roman"/>
          <w:kern w:val="2"/>
          <w:sz w:val="30"/>
          <w:szCs w:val="30"/>
          <w:highlight w:val="none"/>
          <w:lang w:val="en-US" w:eastAsia="zh-CN" w:bidi="ar-SA"/>
        </w:rPr>
        <w:t>年森林督查自查实际疑似图斑数共</w:t>
      </w:r>
      <w:r>
        <w:rPr>
          <w:rFonts w:hint="default" w:ascii="Times New Roman" w:hAnsi="Times New Roman" w:eastAsia="仿宋_GB2312" w:cs="Times New Roman"/>
          <w:kern w:val="0"/>
          <w:sz w:val="30"/>
          <w:szCs w:val="30"/>
          <w:highlight w:val="none"/>
          <w:lang w:val="en-US" w:eastAsia="zh-CN" w:bidi="ar-SA"/>
        </w:rPr>
        <w:t>1400</w:t>
      </w:r>
      <w:r>
        <w:rPr>
          <w:rFonts w:hint="default" w:ascii="Times New Roman" w:hAnsi="Times New Roman" w:eastAsia="仿宋_GB2312" w:cs="Times New Roman"/>
          <w:kern w:val="2"/>
          <w:sz w:val="30"/>
          <w:szCs w:val="30"/>
          <w:highlight w:val="none"/>
          <w:lang w:val="en-US" w:eastAsia="zh-CN" w:bidi="ar-SA"/>
        </w:rPr>
        <w:t>个，图斑判读面积共</w:t>
      </w:r>
      <w:r>
        <w:rPr>
          <w:rFonts w:hint="default" w:ascii="Times New Roman" w:hAnsi="Times New Roman" w:eastAsia="仿宋_GB2312" w:cs="Times New Roman"/>
          <w:kern w:val="0"/>
          <w:sz w:val="30"/>
          <w:szCs w:val="30"/>
          <w:highlight w:val="none"/>
          <w:lang w:val="en-US" w:eastAsia="zh-CN" w:bidi="ar-SA"/>
        </w:rPr>
        <w:t>1516.8386</w:t>
      </w:r>
      <w:r>
        <w:rPr>
          <w:rFonts w:hint="default" w:ascii="Times New Roman" w:hAnsi="Times New Roman" w:eastAsia="仿宋_GB2312" w:cs="Times New Roman"/>
          <w:kern w:val="2"/>
          <w:sz w:val="30"/>
          <w:szCs w:val="30"/>
          <w:highlight w:val="none"/>
          <w:lang w:val="en-US" w:eastAsia="zh-CN" w:bidi="ar-SA"/>
        </w:rPr>
        <w:t>公顷，违法违规图斑数为</w:t>
      </w:r>
      <w:r>
        <w:rPr>
          <w:rFonts w:hint="default" w:ascii="Times New Roman" w:hAnsi="Times New Roman" w:eastAsia="仿宋_GB2312" w:cs="Times New Roman"/>
          <w:kern w:val="0"/>
          <w:sz w:val="30"/>
          <w:szCs w:val="30"/>
          <w:highlight w:val="none"/>
          <w:lang w:val="en-US" w:eastAsia="zh-CN" w:bidi="ar-SA"/>
        </w:rPr>
        <w:t>649</w:t>
      </w:r>
      <w:r>
        <w:rPr>
          <w:rFonts w:hint="default" w:ascii="Times New Roman" w:hAnsi="Times New Roman" w:eastAsia="仿宋_GB2312" w:cs="Times New Roman"/>
          <w:kern w:val="2"/>
          <w:sz w:val="30"/>
          <w:szCs w:val="30"/>
          <w:highlight w:val="none"/>
          <w:lang w:val="en-US" w:eastAsia="zh-CN" w:bidi="ar-SA"/>
        </w:rPr>
        <w:t>个。针对违法采伐地块，将逐一进行排查，重新核对上年度或往年采伐总图和台账信息，对确实无证采伐的图斑依法进行查处，加强整改，加大打击力度，减少违法采集地块发生率。并积极采取打击毁林措施，加强执法，严格处罚毁林行为，强化对破坏森林行为的打击力度，加大对非法占用林地的查处力度，有效控制了林地逆转，林地保护管理有明显成效。</w:t>
      </w:r>
    </w:p>
    <w:p>
      <w:pPr>
        <w:keepNext w:val="0"/>
        <w:keepLines w:val="0"/>
        <w:pageBreakBefore w:val="0"/>
        <w:widowControl w:val="0"/>
        <w:kinsoku/>
        <w:wordWrap/>
        <w:overflowPunct/>
        <w:topLinePunct w:val="0"/>
        <w:autoSpaceDE/>
        <w:autoSpaceDN/>
        <w:bidi w:val="0"/>
        <w:adjustRightInd/>
        <w:snapToGrid/>
        <w:spacing w:line="560" w:lineRule="exact"/>
        <w:ind w:firstLine="600" w:firstLineChars="200"/>
        <w:textAlignment w:val="auto"/>
        <w:rPr>
          <w:rFonts w:hint="default" w:ascii="Times New Roman" w:hAnsi="Times New Roman" w:eastAsia="仿宋_GB2312" w:cs="Times New Roman"/>
          <w:kern w:val="2"/>
          <w:sz w:val="30"/>
          <w:szCs w:val="30"/>
          <w:highlight w:val="none"/>
          <w:lang w:val="en-US" w:eastAsia="zh-CN" w:bidi="ar-SA"/>
        </w:rPr>
      </w:pPr>
      <w:r>
        <w:rPr>
          <w:rFonts w:hint="default" w:ascii="Times New Roman" w:hAnsi="Times New Roman" w:eastAsia="仿宋_GB2312" w:cs="Times New Roman"/>
          <w:kern w:val="2"/>
          <w:sz w:val="30"/>
          <w:szCs w:val="30"/>
          <w:highlight w:val="none"/>
          <w:lang w:val="en-US" w:eastAsia="zh-CN" w:bidi="ar-SA"/>
        </w:rPr>
        <w:t>同时加大林地保护宣传力度，深入开展《中华人民共和国森林法》及《海南省重点公益林管理试行办法》、《海南省沿海防护林建设与保护规定》等法律法规宣传，广泛发动社会力量共同保护森林资源，积极参与义务植树，大力弘扬义务植绿、护绿、爱绿的文明新风，在各镇、村及重点林区村口、山口、路口等明显地方采取拉挂横幅方式进行宣传。</w:t>
      </w:r>
    </w:p>
    <w:p>
      <w:pPr>
        <w:pStyle w:val="4"/>
        <w:keepNext w:val="0"/>
        <w:keepLines w:val="0"/>
        <w:pageBreakBefore w:val="0"/>
        <w:widowControl w:val="0"/>
        <w:numPr>
          <w:ilvl w:val="0"/>
          <w:numId w:val="0"/>
        </w:numPr>
        <w:kinsoku/>
        <w:wordWrap/>
        <w:overflowPunct/>
        <w:topLinePunct w:val="0"/>
        <w:autoSpaceDE/>
        <w:autoSpaceDN/>
        <w:bidi w:val="0"/>
        <w:adjustRightInd/>
        <w:snapToGrid/>
        <w:spacing w:before="157" w:beforeLines="50"/>
        <w:ind w:firstLine="600" w:firstLineChars="200"/>
        <w:jc w:val="left"/>
        <w:textAlignment w:val="auto"/>
        <w:outlineLvl w:val="2"/>
        <w:rPr>
          <w:rFonts w:hint="eastAsia" w:ascii="仿宋_GB2312" w:hAnsi="宋体" w:eastAsia="仿宋_GB2312" w:cs="宋体"/>
          <w:kern w:val="0"/>
          <w:sz w:val="30"/>
          <w:szCs w:val="30"/>
          <w:highlight w:val="none"/>
          <w:lang w:val="en-US" w:eastAsia="zh-CN" w:bidi="ar-SA"/>
        </w:rPr>
      </w:pPr>
      <w:r>
        <w:rPr>
          <w:rFonts w:hint="eastAsia" w:ascii="仿宋_GB2312" w:hAnsi="宋体" w:eastAsia="仿宋_GB2312" w:cs="宋体"/>
          <w:kern w:val="0"/>
          <w:sz w:val="30"/>
          <w:szCs w:val="30"/>
          <w:highlight w:val="none"/>
          <w:lang w:val="en-US" w:eastAsia="zh-CN" w:bidi="ar-SA"/>
        </w:rPr>
        <w:t>（三）林业生态建设成效显著</w:t>
      </w:r>
    </w:p>
    <w:p>
      <w:pPr>
        <w:pStyle w:val="4"/>
        <w:keepNext w:val="0"/>
        <w:keepLines w:val="0"/>
        <w:pageBreakBefore w:val="0"/>
        <w:widowControl w:val="0"/>
        <w:kinsoku/>
        <w:wordWrap/>
        <w:overflowPunct/>
        <w:topLinePunct w:val="0"/>
        <w:autoSpaceDE/>
        <w:autoSpaceDN/>
        <w:bidi w:val="0"/>
        <w:adjustRightInd/>
        <w:snapToGrid/>
        <w:spacing w:after="0" w:afterLines="0" w:line="560" w:lineRule="exact"/>
        <w:ind w:firstLine="600" w:firstLineChars="200"/>
        <w:jc w:val="both"/>
        <w:textAlignment w:val="auto"/>
        <w:rPr>
          <w:rFonts w:hint="default" w:ascii="Times New Roman" w:hAnsi="Times New Roman" w:eastAsia="仿宋_GB2312" w:cs="Times New Roman"/>
          <w:kern w:val="2"/>
          <w:sz w:val="30"/>
          <w:szCs w:val="30"/>
          <w:highlight w:val="none"/>
          <w:lang w:val="en-US" w:eastAsia="zh-CN" w:bidi="ar-SA"/>
        </w:rPr>
      </w:pPr>
      <w:r>
        <w:rPr>
          <w:rFonts w:hint="default" w:ascii="Times New Roman" w:hAnsi="Times New Roman" w:eastAsia="仿宋_GB2312" w:cs="Times New Roman"/>
          <w:kern w:val="2"/>
          <w:sz w:val="30"/>
          <w:szCs w:val="30"/>
          <w:highlight w:val="none"/>
          <w:lang w:val="en-US" w:eastAsia="zh-CN" w:bidi="ar-SA"/>
        </w:rPr>
        <w:t>琼海市积极宣传和严格执行《森林法》等法律法规和规章制度，不断加强护林队伍建设和森林资源保护管理，大力推进植树造林和封山育林，琼海市</w:t>
      </w:r>
      <w:r>
        <w:rPr>
          <w:rFonts w:hint="default" w:ascii="Times New Roman" w:hAnsi="Times New Roman" w:eastAsia="仿宋_GB2312" w:cs="Times New Roman"/>
          <w:kern w:val="0"/>
          <w:sz w:val="30"/>
          <w:szCs w:val="30"/>
          <w:highlight w:val="none"/>
          <w:lang w:val="en-US" w:eastAsia="zh-CN" w:bidi="ar-SA"/>
        </w:rPr>
        <w:t>2018-2020</w:t>
      </w:r>
      <w:r>
        <w:rPr>
          <w:rFonts w:hint="default" w:ascii="Times New Roman" w:hAnsi="Times New Roman" w:eastAsia="仿宋_GB2312" w:cs="Times New Roman"/>
          <w:kern w:val="2"/>
          <w:sz w:val="30"/>
          <w:szCs w:val="30"/>
          <w:highlight w:val="none"/>
          <w:lang w:val="en-US" w:eastAsia="zh-CN" w:bidi="ar-SA"/>
        </w:rPr>
        <w:t>年退塘还林面积</w:t>
      </w:r>
      <w:r>
        <w:rPr>
          <w:rFonts w:hint="default" w:ascii="Times New Roman" w:hAnsi="Times New Roman" w:eastAsia="仿宋_GB2312" w:cs="Times New Roman"/>
          <w:kern w:val="0"/>
          <w:sz w:val="30"/>
          <w:szCs w:val="30"/>
          <w:highlight w:val="none"/>
          <w:lang w:val="en-US" w:eastAsia="zh-CN" w:bidi="ar-SA"/>
        </w:rPr>
        <w:t>154.20</w:t>
      </w:r>
      <w:r>
        <w:rPr>
          <w:rFonts w:hint="default" w:ascii="Times New Roman" w:hAnsi="Times New Roman" w:eastAsia="仿宋_GB2312" w:cs="Times New Roman"/>
          <w:kern w:val="2"/>
          <w:sz w:val="30"/>
          <w:szCs w:val="30"/>
          <w:highlight w:val="none"/>
          <w:lang w:val="en-US" w:eastAsia="zh-CN" w:bidi="ar-SA"/>
        </w:rPr>
        <w:t>亩，林种均为防护林。积极开展海洋生态修复</w:t>
      </w:r>
      <w:r>
        <w:rPr>
          <w:rFonts w:hint="eastAsia" w:ascii="Times New Roman" w:hAnsi="Times New Roman" w:eastAsia="仿宋_GB2312" w:cs="Times New Roman"/>
          <w:kern w:val="2"/>
          <w:sz w:val="30"/>
          <w:szCs w:val="30"/>
          <w:highlight w:val="none"/>
          <w:lang w:val="en-US" w:eastAsia="zh-CN" w:bidi="ar-SA"/>
        </w:rPr>
        <w:t>，</w:t>
      </w:r>
      <w:r>
        <w:rPr>
          <w:rFonts w:hint="default" w:ascii="Times New Roman" w:hAnsi="Times New Roman" w:eastAsia="仿宋_GB2312" w:cs="Times New Roman"/>
          <w:kern w:val="2"/>
          <w:sz w:val="30"/>
          <w:szCs w:val="30"/>
          <w:highlight w:val="none"/>
          <w:lang w:val="en-US" w:eastAsia="zh-CN" w:bidi="ar-SA"/>
        </w:rPr>
        <w:t>琼海市博鳌南港桥西南侧通过退塘还林种植红树林面积</w:t>
      </w:r>
      <w:r>
        <w:rPr>
          <w:rFonts w:hint="default" w:ascii="Times New Roman" w:hAnsi="Times New Roman" w:eastAsia="仿宋_GB2312" w:cs="Times New Roman"/>
          <w:kern w:val="0"/>
          <w:sz w:val="30"/>
          <w:szCs w:val="30"/>
          <w:highlight w:val="none"/>
          <w:lang w:val="en-US" w:eastAsia="zh-CN" w:bidi="ar-SA"/>
        </w:rPr>
        <w:t>36.40</w:t>
      </w:r>
      <w:r>
        <w:rPr>
          <w:rFonts w:hint="default" w:ascii="Times New Roman" w:hAnsi="Times New Roman" w:eastAsia="仿宋_GB2312" w:cs="Times New Roman"/>
          <w:kern w:val="2"/>
          <w:sz w:val="30"/>
          <w:szCs w:val="30"/>
          <w:highlight w:val="none"/>
          <w:lang w:val="en-US" w:eastAsia="zh-CN" w:bidi="ar-SA"/>
        </w:rPr>
        <w:t>亩</w:t>
      </w:r>
      <w:r>
        <w:rPr>
          <w:rFonts w:hint="eastAsia" w:ascii="Times New Roman" w:hAnsi="Times New Roman" w:eastAsia="仿宋_GB2312" w:cs="Times New Roman"/>
          <w:kern w:val="2"/>
          <w:sz w:val="30"/>
          <w:szCs w:val="30"/>
          <w:highlight w:val="none"/>
          <w:lang w:val="en-US" w:eastAsia="zh-CN" w:bidi="ar-SA"/>
        </w:rPr>
        <w:t>，保护其重要生态系统，</w:t>
      </w:r>
      <w:r>
        <w:rPr>
          <w:rFonts w:hint="default" w:ascii="Times New Roman" w:hAnsi="Times New Roman" w:eastAsia="仿宋_GB2312" w:cs="Times New Roman"/>
          <w:kern w:val="2"/>
          <w:sz w:val="30"/>
          <w:szCs w:val="30"/>
          <w:highlight w:val="none"/>
          <w:lang w:val="en-US" w:eastAsia="zh-CN" w:bidi="ar-SA"/>
        </w:rPr>
        <w:t>强化自然岸线、滨海湿地保护和恢复。矿山生态修复项目成效显著</w:t>
      </w:r>
      <w:r>
        <w:rPr>
          <w:rFonts w:hint="default" w:ascii="Times New Roman" w:hAnsi="Times New Roman" w:eastAsia="仿宋_GB2312" w:cs="Times New Roman"/>
          <w:kern w:val="0"/>
          <w:sz w:val="30"/>
          <w:szCs w:val="30"/>
          <w:highlight w:val="none"/>
          <w:lang w:val="en-US" w:eastAsia="zh-CN" w:bidi="ar-SA"/>
        </w:rPr>
        <w:t>，2017-2020</w:t>
      </w:r>
      <w:r>
        <w:rPr>
          <w:rFonts w:hint="default" w:ascii="Times New Roman" w:hAnsi="Times New Roman" w:eastAsia="仿宋_GB2312" w:cs="Times New Roman"/>
          <w:kern w:val="2"/>
          <w:sz w:val="30"/>
          <w:szCs w:val="30"/>
          <w:highlight w:val="none"/>
          <w:lang w:val="en-US" w:eastAsia="zh-CN" w:bidi="ar-SA"/>
        </w:rPr>
        <w:t>年修复海锦盈石场、至诚石场</w:t>
      </w:r>
      <w:r>
        <w:rPr>
          <w:rFonts w:hint="eastAsia" w:eastAsia="仿宋_GB2312" w:cs="Times New Roman"/>
          <w:kern w:val="2"/>
          <w:sz w:val="30"/>
          <w:szCs w:val="30"/>
          <w:highlight w:val="none"/>
          <w:lang w:val="en-US" w:eastAsia="zh-CN" w:bidi="ar-SA"/>
        </w:rPr>
        <w:t>等</w:t>
      </w:r>
      <w:r>
        <w:rPr>
          <w:rFonts w:hint="default" w:ascii="Times New Roman" w:hAnsi="Times New Roman" w:eastAsia="仿宋_GB2312" w:cs="Times New Roman"/>
          <w:kern w:val="2"/>
          <w:sz w:val="30"/>
          <w:szCs w:val="30"/>
          <w:highlight w:val="none"/>
          <w:lang w:val="en-US" w:eastAsia="zh-CN" w:bidi="ar-SA"/>
        </w:rPr>
        <w:t>共</w:t>
      </w:r>
      <w:r>
        <w:rPr>
          <w:rFonts w:hint="default" w:ascii="Times New Roman" w:hAnsi="Times New Roman" w:eastAsia="仿宋_GB2312" w:cs="Times New Roman"/>
          <w:kern w:val="0"/>
          <w:sz w:val="30"/>
          <w:szCs w:val="30"/>
          <w:highlight w:val="none"/>
          <w:lang w:val="en-US" w:eastAsia="zh-CN" w:bidi="ar-SA"/>
        </w:rPr>
        <w:t>11</w:t>
      </w:r>
      <w:r>
        <w:rPr>
          <w:rFonts w:hint="default" w:ascii="Times New Roman" w:hAnsi="Times New Roman" w:eastAsia="仿宋_GB2312" w:cs="Times New Roman"/>
          <w:kern w:val="2"/>
          <w:sz w:val="30"/>
          <w:szCs w:val="30"/>
          <w:highlight w:val="none"/>
          <w:lang w:val="en-US" w:eastAsia="zh-CN" w:bidi="ar-SA"/>
        </w:rPr>
        <w:t>个矿山项目，修复面积为</w:t>
      </w:r>
      <w:r>
        <w:rPr>
          <w:rFonts w:hint="default" w:ascii="Times New Roman" w:hAnsi="Times New Roman" w:eastAsia="仿宋_GB2312" w:cs="Times New Roman"/>
          <w:kern w:val="0"/>
          <w:sz w:val="30"/>
          <w:szCs w:val="30"/>
          <w:highlight w:val="none"/>
          <w:lang w:val="en-US" w:eastAsia="zh-CN" w:bidi="ar-SA"/>
        </w:rPr>
        <w:t>1005.72</w:t>
      </w:r>
      <w:r>
        <w:rPr>
          <w:rFonts w:hint="default" w:ascii="Times New Roman" w:hAnsi="Times New Roman" w:eastAsia="仿宋_GB2312" w:cs="Times New Roman"/>
          <w:kern w:val="2"/>
          <w:sz w:val="30"/>
          <w:szCs w:val="30"/>
          <w:highlight w:val="none"/>
          <w:lang w:val="en-US" w:eastAsia="zh-CN" w:bidi="ar-SA"/>
        </w:rPr>
        <w:t>亩，投入资金</w:t>
      </w:r>
      <w:r>
        <w:rPr>
          <w:rFonts w:hint="eastAsia" w:ascii="Times New Roman" w:hAnsi="Times New Roman" w:eastAsia="仿宋_GB2312" w:cs="Times New Roman"/>
          <w:kern w:val="2"/>
          <w:sz w:val="30"/>
          <w:szCs w:val="30"/>
          <w:highlight w:val="none"/>
          <w:lang w:val="en-US" w:eastAsia="zh-CN" w:bidi="ar-SA"/>
        </w:rPr>
        <w:t>累计</w:t>
      </w:r>
      <w:r>
        <w:rPr>
          <w:rFonts w:hint="default" w:ascii="Times New Roman" w:hAnsi="Times New Roman" w:eastAsia="仿宋_GB2312" w:cs="Times New Roman"/>
          <w:kern w:val="0"/>
          <w:sz w:val="30"/>
          <w:szCs w:val="30"/>
          <w:highlight w:val="none"/>
          <w:lang w:val="en-US" w:eastAsia="zh-CN" w:bidi="ar-SA"/>
        </w:rPr>
        <w:t>1113.46</w:t>
      </w:r>
      <w:r>
        <w:rPr>
          <w:rFonts w:hint="default" w:ascii="Times New Roman" w:hAnsi="Times New Roman" w:eastAsia="仿宋_GB2312" w:cs="Times New Roman"/>
          <w:kern w:val="2"/>
          <w:sz w:val="30"/>
          <w:szCs w:val="30"/>
          <w:highlight w:val="none"/>
          <w:lang w:val="en-US" w:eastAsia="zh-CN" w:bidi="ar-SA"/>
        </w:rPr>
        <w:t>万元</w:t>
      </w:r>
      <w:r>
        <w:rPr>
          <w:rFonts w:hint="eastAsia" w:eastAsia="仿宋_GB2312" w:cs="Times New Roman"/>
          <w:kern w:val="2"/>
          <w:sz w:val="30"/>
          <w:szCs w:val="30"/>
          <w:highlight w:val="none"/>
          <w:lang w:val="en-US" w:eastAsia="zh-CN" w:bidi="ar-SA"/>
        </w:rPr>
        <w:t>，</w:t>
      </w:r>
      <w:r>
        <w:rPr>
          <w:rFonts w:hint="default" w:ascii="Times New Roman" w:hAnsi="Times New Roman" w:eastAsia="仿宋_GB2312" w:cs="Times New Roman"/>
          <w:kern w:val="2"/>
          <w:sz w:val="30"/>
          <w:szCs w:val="30"/>
          <w:highlight w:val="none"/>
          <w:lang w:val="en-US" w:eastAsia="zh-CN" w:bidi="ar-SA"/>
        </w:rPr>
        <w:t>综合治理效果明显，改善了矿区地貌景观，有效清除或缓解地质灾害隐患，增加了矿坑安全性。</w:t>
      </w:r>
    </w:p>
    <w:p>
      <w:pPr>
        <w:pStyle w:val="4"/>
        <w:keepNext w:val="0"/>
        <w:keepLines w:val="0"/>
        <w:pageBreakBefore w:val="0"/>
        <w:widowControl w:val="0"/>
        <w:numPr>
          <w:ilvl w:val="0"/>
          <w:numId w:val="0"/>
        </w:numPr>
        <w:kinsoku/>
        <w:wordWrap/>
        <w:overflowPunct/>
        <w:topLinePunct w:val="0"/>
        <w:autoSpaceDE/>
        <w:autoSpaceDN/>
        <w:bidi w:val="0"/>
        <w:adjustRightInd/>
        <w:snapToGrid/>
        <w:spacing w:before="157" w:beforeLines="50"/>
        <w:ind w:firstLine="600" w:firstLineChars="200"/>
        <w:jc w:val="left"/>
        <w:textAlignment w:val="auto"/>
        <w:outlineLvl w:val="2"/>
        <w:rPr>
          <w:rFonts w:hint="eastAsia" w:ascii="仿宋_GB2312" w:hAnsi="宋体" w:eastAsia="仿宋_GB2312" w:cs="宋体"/>
          <w:kern w:val="0"/>
          <w:sz w:val="30"/>
          <w:szCs w:val="30"/>
          <w:highlight w:val="none"/>
          <w:lang w:val="en-US" w:eastAsia="zh-CN" w:bidi="ar-SA"/>
        </w:rPr>
      </w:pPr>
      <w:r>
        <w:rPr>
          <w:rFonts w:hint="eastAsia" w:ascii="仿宋_GB2312" w:hAnsi="宋体" w:eastAsia="仿宋_GB2312" w:cs="宋体"/>
          <w:kern w:val="0"/>
          <w:sz w:val="30"/>
          <w:szCs w:val="30"/>
          <w:highlight w:val="none"/>
          <w:lang w:val="en-US" w:eastAsia="zh-CN" w:bidi="ar-SA"/>
        </w:rPr>
        <w:t>（四）森林资源管护能力全面提升</w:t>
      </w:r>
    </w:p>
    <w:p>
      <w:pPr>
        <w:pStyle w:val="4"/>
        <w:keepNext w:val="0"/>
        <w:keepLines w:val="0"/>
        <w:pageBreakBefore w:val="0"/>
        <w:widowControl w:val="0"/>
        <w:kinsoku/>
        <w:wordWrap/>
        <w:overflowPunct/>
        <w:topLinePunct w:val="0"/>
        <w:autoSpaceDE/>
        <w:autoSpaceDN/>
        <w:bidi w:val="0"/>
        <w:adjustRightInd/>
        <w:snapToGrid/>
        <w:spacing w:after="0" w:afterLines="0" w:line="560" w:lineRule="exact"/>
        <w:ind w:firstLine="600" w:firstLineChars="200"/>
        <w:jc w:val="both"/>
        <w:textAlignment w:val="auto"/>
        <w:rPr>
          <w:rFonts w:hint="default" w:ascii="Times New Roman" w:hAnsi="Times New Roman" w:eastAsia="仿宋_GB2312" w:cs="Times New Roman"/>
          <w:kern w:val="2"/>
          <w:sz w:val="30"/>
          <w:szCs w:val="30"/>
          <w:highlight w:val="none"/>
          <w:lang w:val="en-US" w:eastAsia="zh-CN" w:bidi="ar-SA"/>
        </w:rPr>
      </w:pPr>
      <w:r>
        <w:rPr>
          <w:rFonts w:hint="default" w:ascii="Times New Roman" w:hAnsi="Times New Roman" w:eastAsia="仿宋_GB2312" w:cs="Times New Roman"/>
          <w:kern w:val="2"/>
          <w:sz w:val="30"/>
          <w:szCs w:val="30"/>
          <w:highlight w:val="none"/>
          <w:lang w:val="en-US" w:eastAsia="zh-CN" w:bidi="ar-SA"/>
        </w:rPr>
        <w:t>森林防火制度建设日趋完善，组织机构逐步健全，森林防火机构和防火队伍不断扩展，森林火灾预警体系初步健全，火源管控能力明显提升。分类管理林区火源，严防人为火灾发生，全民防火意识不断增强，森林火灾扑救体系全面加强，琼海市森林防火通讯覆盖率基本达到</w:t>
      </w:r>
      <w:r>
        <w:rPr>
          <w:rFonts w:hint="default" w:ascii="Times New Roman" w:hAnsi="Times New Roman" w:eastAsia="仿宋_GB2312" w:cs="Times New Roman"/>
          <w:kern w:val="0"/>
          <w:sz w:val="30"/>
          <w:szCs w:val="30"/>
          <w:highlight w:val="none"/>
          <w:lang w:val="en-US" w:eastAsia="zh-CN" w:bidi="ar-SA"/>
        </w:rPr>
        <w:t>60%</w:t>
      </w:r>
      <w:r>
        <w:rPr>
          <w:rFonts w:hint="default" w:ascii="Times New Roman" w:hAnsi="Times New Roman" w:eastAsia="仿宋_GB2312" w:cs="Times New Roman"/>
          <w:kern w:val="2"/>
          <w:sz w:val="30"/>
          <w:szCs w:val="30"/>
          <w:highlight w:val="none"/>
          <w:lang w:val="en-US" w:eastAsia="zh-CN" w:bidi="ar-SA"/>
        </w:rPr>
        <w:t>，超短波通讯网基本形成</w:t>
      </w:r>
      <w:r>
        <w:rPr>
          <w:rFonts w:hint="eastAsia" w:ascii="Times New Roman" w:hAnsi="Times New Roman" w:eastAsia="仿宋_GB2312" w:cs="Times New Roman"/>
          <w:kern w:val="2"/>
          <w:sz w:val="30"/>
          <w:szCs w:val="30"/>
          <w:highlight w:val="none"/>
          <w:lang w:val="en-US" w:eastAsia="zh-CN" w:bidi="ar-SA"/>
        </w:rPr>
        <w:t>。</w:t>
      </w:r>
      <w:r>
        <w:rPr>
          <w:rFonts w:hint="default" w:ascii="Times New Roman" w:hAnsi="Times New Roman" w:eastAsia="仿宋_GB2312" w:cs="Times New Roman"/>
          <w:kern w:val="2"/>
          <w:sz w:val="30"/>
          <w:szCs w:val="30"/>
          <w:highlight w:val="none"/>
          <w:lang w:val="en-US" w:eastAsia="zh-CN" w:bidi="ar-SA"/>
        </w:rPr>
        <w:t>森林消防力量不断壮大，</w:t>
      </w:r>
      <w:r>
        <w:rPr>
          <w:rFonts w:hint="eastAsia" w:ascii="Times New Roman" w:hAnsi="Times New Roman" w:eastAsia="仿宋_GB2312" w:cs="Times New Roman"/>
          <w:kern w:val="0"/>
          <w:sz w:val="30"/>
          <w:szCs w:val="30"/>
          <w:highlight w:val="none"/>
          <w:lang w:val="en-US" w:eastAsia="zh-CN" w:bidi="ar-SA"/>
        </w:rPr>
        <w:t>2020</w:t>
      </w:r>
      <w:r>
        <w:rPr>
          <w:rFonts w:hint="default" w:ascii="Times New Roman" w:hAnsi="Times New Roman" w:eastAsia="仿宋_GB2312" w:cs="Times New Roman"/>
          <w:kern w:val="2"/>
          <w:sz w:val="30"/>
          <w:szCs w:val="30"/>
          <w:highlight w:val="none"/>
          <w:lang w:val="en-US" w:eastAsia="zh-CN" w:bidi="ar-SA"/>
        </w:rPr>
        <w:t>年，琼海市森林防火指挥部办公室共有专职人员</w:t>
      </w:r>
      <w:r>
        <w:rPr>
          <w:rFonts w:hint="default" w:ascii="Times New Roman" w:hAnsi="Times New Roman" w:eastAsia="仿宋_GB2312" w:cs="Times New Roman"/>
          <w:kern w:val="0"/>
          <w:sz w:val="30"/>
          <w:szCs w:val="30"/>
          <w:highlight w:val="none"/>
          <w:lang w:val="en-US" w:eastAsia="zh-CN" w:bidi="ar-SA"/>
        </w:rPr>
        <w:t>6</w:t>
      </w:r>
      <w:r>
        <w:rPr>
          <w:rFonts w:hint="default" w:ascii="Times New Roman" w:hAnsi="Times New Roman" w:eastAsia="仿宋_GB2312" w:cs="Times New Roman"/>
          <w:kern w:val="2"/>
          <w:sz w:val="30"/>
          <w:szCs w:val="30"/>
          <w:highlight w:val="none"/>
          <w:lang w:val="en-US" w:eastAsia="zh-CN" w:bidi="ar-SA"/>
        </w:rPr>
        <w:t>人</w:t>
      </w:r>
      <w:r>
        <w:rPr>
          <w:rFonts w:hint="eastAsia" w:ascii="Times New Roman" w:hAnsi="Times New Roman" w:eastAsia="仿宋_GB2312" w:cs="Times New Roman"/>
          <w:kern w:val="2"/>
          <w:sz w:val="30"/>
          <w:szCs w:val="30"/>
          <w:highlight w:val="none"/>
          <w:lang w:val="en-US" w:eastAsia="zh-CN" w:bidi="ar-SA"/>
        </w:rPr>
        <w:t>，</w:t>
      </w:r>
      <w:r>
        <w:rPr>
          <w:rFonts w:hint="default" w:ascii="Times New Roman" w:hAnsi="Times New Roman" w:eastAsia="仿宋_GB2312" w:cs="Times New Roman"/>
          <w:kern w:val="2"/>
          <w:sz w:val="30"/>
          <w:szCs w:val="30"/>
          <w:highlight w:val="none"/>
          <w:lang w:val="en-US" w:eastAsia="zh-CN" w:bidi="ar-SA"/>
        </w:rPr>
        <w:t>专业扑火队伍一支共</w:t>
      </w:r>
      <w:r>
        <w:rPr>
          <w:rFonts w:hint="default" w:ascii="Times New Roman" w:hAnsi="Times New Roman" w:eastAsia="仿宋_GB2312" w:cs="Times New Roman"/>
          <w:kern w:val="0"/>
          <w:sz w:val="30"/>
          <w:szCs w:val="30"/>
          <w:highlight w:val="none"/>
          <w:lang w:val="en-US" w:eastAsia="zh-CN" w:bidi="ar-SA"/>
        </w:rPr>
        <w:t>20</w:t>
      </w:r>
      <w:r>
        <w:rPr>
          <w:rFonts w:hint="default" w:ascii="Times New Roman" w:hAnsi="Times New Roman" w:eastAsia="仿宋_GB2312" w:cs="Times New Roman"/>
          <w:kern w:val="2"/>
          <w:sz w:val="30"/>
          <w:szCs w:val="30"/>
          <w:highlight w:val="none"/>
          <w:lang w:val="en-US" w:eastAsia="zh-CN" w:bidi="ar-SA"/>
        </w:rPr>
        <w:t>人</w:t>
      </w:r>
      <w:r>
        <w:rPr>
          <w:rFonts w:hint="eastAsia" w:ascii="Times New Roman" w:hAnsi="Times New Roman" w:eastAsia="仿宋_GB2312" w:cs="Times New Roman"/>
          <w:kern w:val="2"/>
          <w:sz w:val="30"/>
          <w:szCs w:val="30"/>
          <w:highlight w:val="none"/>
          <w:lang w:val="en-US" w:eastAsia="zh-CN" w:bidi="ar-SA"/>
        </w:rPr>
        <w:t>，</w:t>
      </w:r>
      <w:r>
        <w:rPr>
          <w:rFonts w:hint="default" w:ascii="Times New Roman" w:hAnsi="Times New Roman" w:eastAsia="仿宋_GB2312" w:cs="Times New Roman"/>
          <w:kern w:val="2"/>
          <w:sz w:val="30"/>
          <w:szCs w:val="30"/>
          <w:highlight w:val="none"/>
          <w:lang w:val="en-US" w:eastAsia="zh-CN" w:bidi="ar-SA"/>
        </w:rPr>
        <w:t>半专业扑火队</w:t>
      </w:r>
      <w:r>
        <w:rPr>
          <w:rFonts w:hint="default" w:ascii="Times New Roman" w:hAnsi="Times New Roman" w:eastAsia="仿宋_GB2312" w:cs="Times New Roman"/>
          <w:kern w:val="0"/>
          <w:sz w:val="30"/>
          <w:szCs w:val="30"/>
          <w:highlight w:val="none"/>
          <w:lang w:val="en-US" w:eastAsia="zh-CN" w:bidi="ar-SA"/>
        </w:rPr>
        <w:t>20</w:t>
      </w:r>
      <w:r>
        <w:rPr>
          <w:rFonts w:hint="default" w:ascii="Times New Roman" w:hAnsi="Times New Roman" w:eastAsia="仿宋_GB2312" w:cs="Times New Roman"/>
          <w:kern w:val="2"/>
          <w:sz w:val="30"/>
          <w:szCs w:val="30"/>
          <w:highlight w:val="none"/>
          <w:lang w:val="en-US" w:eastAsia="zh-CN" w:bidi="ar-SA"/>
        </w:rPr>
        <w:t>支共</w:t>
      </w:r>
      <w:r>
        <w:rPr>
          <w:rFonts w:hint="default" w:ascii="Times New Roman" w:hAnsi="Times New Roman" w:eastAsia="仿宋_GB2312" w:cs="Times New Roman"/>
          <w:kern w:val="0"/>
          <w:sz w:val="30"/>
          <w:szCs w:val="30"/>
          <w:highlight w:val="none"/>
          <w:lang w:val="en-US" w:eastAsia="zh-CN" w:bidi="ar-SA"/>
        </w:rPr>
        <w:t>901</w:t>
      </w:r>
      <w:r>
        <w:rPr>
          <w:rFonts w:hint="default" w:ascii="Times New Roman" w:hAnsi="Times New Roman" w:eastAsia="仿宋_GB2312" w:cs="Times New Roman"/>
          <w:kern w:val="2"/>
          <w:sz w:val="30"/>
          <w:szCs w:val="30"/>
          <w:highlight w:val="none"/>
          <w:lang w:val="en-US" w:eastAsia="zh-CN" w:bidi="ar-SA"/>
        </w:rPr>
        <w:t>人，全省居首位。全市调查统计古树名木共</w:t>
      </w:r>
      <w:r>
        <w:rPr>
          <w:rFonts w:hint="default" w:ascii="Times New Roman" w:hAnsi="Times New Roman" w:eastAsia="仿宋_GB2312" w:cs="Times New Roman"/>
          <w:kern w:val="0"/>
          <w:sz w:val="30"/>
          <w:szCs w:val="30"/>
          <w:highlight w:val="none"/>
          <w:lang w:val="en-US" w:eastAsia="zh-CN" w:bidi="ar-SA"/>
        </w:rPr>
        <w:t>207</w:t>
      </w:r>
      <w:r>
        <w:rPr>
          <w:rFonts w:hint="eastAsia" w:ascii="Times New Roman" w:hAnsi="Times New Roman" w:eastAsia="仿宋_GB2312" w:cs="Times New Roman"/>
          <w:kern w:val="2"/>
          <w:sz w:val="30"/>
          <w:szCs w:val="30"/>
          <w:highlight w:val="none"/>
          <w:lang w:val="en-US" w:eastAsia="zh-CN" w:bidi="ar-SA"/>
        </w:rPr>
        <w:t>株</w:t>
      </w:r>
      <w:r>
        <w:rPr>
          <w:rFonts w:hint="default" w:ascii="Times New Roman" w:hAnsi="Times New Roman" w:eastAsia="仿宋_GB2312" w:cs="Times New Roman"/>
          <w:kern w:val="2"/>
          <w:sz w:val="30"/>
          <w:szCs w:val="30"/>
          <w:highlight w:val="none"/>
          <w:lang w:val="en-US" w:eastAsia="zh-CN" w:bidi="ar-SA"/>
        </w:rPr>
        <w:t>，</w:t>
      </w:r>
      <w:r>
        <w:rPr>
          <w:rFonts w:hint="eastAsia" w:ascii="Times New Roman" w:hAnsi="Times New Roman" w:eastAsia="仿宋_GB2312" w:cs="Times New Roman"/>
          <w:kern w:val="2"/>
          <w:sz w:val="30"/>
          <w:szCs w:val="30"/>
          <w:highlight w:val="none"/>
          <w:lang w:val="en-US" w:eastAsia="zh-CN" w:bidi="ar-SA"/>
        </w:rPr>
        <w:t>其中一级古树13株，登记在册的古树名木都按相关要求进行了保护工作</w:t>
      </w:r>
      <w:r>
        <w:rPr>
          <w:rFonts w:hint="default" w:ascii="Times New Roman" w:hAnsi="Times New Roman" w:eastAsia="仿宋_GB2312" w:cs="Times New Roman"/>
          <w:kern w:val="2"/>
          <w:sz w:val="30"/>
          <w:szCs w:val="30"/>
          <w:highlight w:val="none"/>
          <w:lang w:val="en-US" w:eastAsia="zh-CN" w:bidi="ar-SA"/>
        </w:rPr>
        <w:t>。</w:t>
      </w:r>
    </w:p>
    <w:p>
      <w:pPr>
        <w:pStyle w:val="4"/>
        <w:keepNext w:val="0"/>
        <w:keepLines w:val="0"/>
        <w:pageBreakBefore w:val="0"/>
        <w:widowControl w:val="0"/>
        <w:kinsoku/>
        <w:wordWrap/>
        <w:overflowPunct/>
        <w:topLinePunct w:val="0"/>
        <w:autoSpaceDE/>
        <w:autoSpaceDN/>
        <w:bidi w:val="0"/>
        <w:adjustRightInd/>
        <w:snapToGrid/>
        <w:spacing w:after="0" w:afterLines="0" w:line="560" w:lineRule="exact"/>
        <w:ind w:firstLine="600" w:firstLineChars="200"/>
        <w:jc w:val="both"/>
        <w:textAlignment w:val="auto"/>
        <w:rPr>
          <w:rFonts w:hint="default" w:ascii="Times New Roman" w:hAnsi="Times New Roman" w:eastAsia="仿宋_GB2312" w:cs="Times New Roman"/>
          <w:kern w:val="2"/>
          <w:sz w:val="30"/>
          <w:szCs w:val="30"/>
          <w:highlight w:val="none"/>
          <w:lang w:val="en-US" w:eastAsia="zh-CN" w:bidi="ar-SA"/>
        </w:rPr>
      </w:pPr>
      <w:r>
        <w:rPr>
          <w:rFonts w:hint="default" w:ascii="Times New Roman" w:hAnsi="Times New Roman" w:eastAsia="仿宋_GB2312" w:cs="Times New Roman"/>
          <w:kern w:val="2"/>
          <w:sz w:val="30"/>
          <w:szCs w:val="30"/>
          <w:highlight w:val="none"/>
          <w:lang w:val="en-US" w:eastAsia="zh-CN" w:bidi="ar-SA"/>
        </w:rPr>
        <w:t>琼海市主要林业有害生物为椰心叶甲，主要危害椰子为主的棕榈科植物，采取挂药包防治椰心叶甲和大量释放寄生蜂的措施，通过寄生蜂的迁飞作用达到持续有效防治。全年发生虫灾害面积共</w:t>
      </w:r>
      <w:r>
        <w:rPr>
          <w:rFonts w:hint="default" w:ascii="Times New Roman" w:hAnsi="Times New Roman" w:eastAsia="仿宋_GB2312" w:cs="Times New Roman"/>
          <w:kern w:val="0"/>
          <w:sz w:val="30"/>
          <w:szCs w:val="30"/>
          <w:highlight w:val="none"/>
          <w:lang w:val="en-US" w:eastAsia="zh-CN" w:bidi="ar-SA"/>
        </w:rPr>
        <w:t>8360</w:t>
      </w:r>
      <w:r>
        <w:rPr>
          <w:rFonts w:hint="default" w:ascii="Times New Roman" w:hAnsi="Times New Roman" w:eastAsia="仿宋_GB2312" w:cs="Times New Roman"/>
          <w:kern w:val="2"/>
          <w:sz w:val="30"/>
          <w:szCs w:val="30"/>
          <w:highlight w:val="none"/>
          <w:lang w:val="en-US" w:eastAsia="zh-CN" w:bidi="ar-SA"/>
        </w:rPr>
        <w:t>亩，全市均有发生，对重点区域重大林业有害生物定点监测，通过定时定点测报，及时了解有害生物发生发展趋势，有利于琼海市开展科学防控，有效控制有害生物的危害。</w:t>
      </w:r>
    </w:p>
    <w:p>
      <w:pPr>
        <w:rPr>
          <w:rFonts w:hint="eastAsia" w:ascii="仿宋_GB2312" w:hAnsi="宋体" w:eastAsia="仿宋_GB2312" w:cs="宋体"/>
          <w:kern w:val="0"/>
          <w:sz w:val="30"/>
          <w:szCs w:val="30"/>
          <w:highlight w:val="none"/>
          <w:lang w:val="en-US" w:eastAsia="zh-CN" w:bidi="ar-SA"/>
        </w:rPr>
      </w:pPr>
      <w:r>
        <w:rPr>
          <w:rFonts w:hint="eastAsia" w:ascii="仿宋_GB2312" w:hAnsi="宋体" w:eastAsia="仿宋_GB2312" w:cs="宋体"/>
          <w:kern w:val="0"/>
          <w:sz w:val="30"/>
          <w:szCs w:val="30"/>
          <w:highlight w:val="none"/>
          <w:lang w:val="en-US" w:eastAsia="zh-CN" w:bidi="ar-SA"/>
        </w:rPr>
        <w:br w:type="page"/>
      </w:r>
    </w:p>
    <w:p>
      <w:pPr>
        <w:pStyle w:val="4"/>
        <w:keepNext w:val="0"/>
        <w:keepLines w:val="0"/>
        <w:pageBreakBefore w:val="0"/>
        <w:widowControl w:val="0"/>
        <w:numPr>
          <w:ilvl w:val="0"/>
          <w:numId w:val="0"/>
        </w:numPr>
        <w:kinsoku/>
        <w:wordWrap/>
        <w:overflowPunct/>
        <w:topLinePunct w:val="0"/>
        <w:autoSpaceDE/>
        <w:autoSpaceDN/>
        <w:bidi w:val="0"/>
        <w:adjustRightInd/>
        <w:snapToGrid/>
        <w:spacing w:before="157" w:beforeLines="50"/>
        <w:ind w:firstLine="600" w:firstLineChars="200"/>
        <w:jc w:val="left"/>
        <w:textAlignment w:val="auto"/>
        <w:outlineLvl w:val="2"/>
        <w:rPr>
          <w:rFonts w:hint="eastAsia" w:ascii="仿宋_GB2312" w:hAnsi="宋体" w:eastAsia="仿宋_GB2312" w:cs="宋体"/>
          <w:kern w:val="0"/>
          <w:sz w:val="30"/>
          <w:szCs w:val="30"/>
          <w:highlight w:val="none"/>
          <w:lang w:val="en-US" w:eastAsia="zh-CN" w:bidi="ar-SA"/>
        </w:rPr>
      </w:pPr>
      <w:r>
        <w:rPr>
          <w:rFonts w:hint="eastAsia" w:ascii="仿宋_GB2312" w:hAnsi="宋体" w:eastAsia="仿宋_GB2312" w:cs="宋体"/>
          <w:kern w:val="0"/>
          <w:sz w:val="30"/>
          <w:szCs w:val="30"/>
          <w:highlight w:val="none"/>
          <w:lang w:val="en-US" w:eastAsia="zh-CN" w:bidi="ar-SA"/>
        </w:rPr>
        <w:t>（五）林业体制改革持续推进</w:t>
      </w:r>
    </w:p>
    <w:p>
      <w:pPr>
        <w:ind w:firstLine="600" w:firstLineChars="200"/>
        <w:rPr>
          <w:rFonts w:hint="default" w:ascii="Times New Roman" w:hAnsi="Times New Roman" w:eastAsia="仿宋_GB2312" w:cs="Times New Roman"/>
          <w:kern w:val="2"/>
          <w:sz w:val="30"/>
          <w:szCs w:val="30"/>
          <w:highlight w:val="none"/>
          <w:lang w:val="en-US" w:eastAsia="zh-CN" w:bidi="ar-SA"/>
        </w:rPr>
      </w:pPr>
      <w:r>
        <w:rPr>
          <w:rFonts w:hint="default" w:ascii="Times New Roman" w:hAnsi="Times New Roman" w:eastAsia="仿宋_GB2312" w:cs="Times New Roman"/>
          <w:kern w:val="0"/>
          <w:sz w:val="30"/>
          <w:szCs w:val="30"/>
          <w:highlight w:val="none"/>
          <w:lang w:val="en-US" w:eastAsia="zh-CN" w:bidi="ar-SA"/>
        </w:rPr>
        <w:t>2020</w:t>
      </w:r>
      <w:r>
        <w:rPr>
          <w:rFonts w:hint="default" w:ascii="Times New Roman" w:hAnsi="Times New Roman" w:eastAsia="仿宋_GB2312" w:cs="Times New Roman"/>
          <w:kern w:val="2"/>
          <w:sz w:val="30"/>
          <w:szCs w:val="30"/>
          <w:highlight w:val="none"/>
          <w:lang w:val="en-US" w:eastAsia="zh-CN" w:bidi="ar-SA"/>
        </w:rPr>
        <w:t>年，在全市全面推进林长制并建立相关制度，强化森林资源监管，严格生态公益林、天然林、野生动植物和古树名木保护管理，严厉打击非法占用林地、盗伐滥伐林木、乱捕滥猎野生动物等各类违法破坏森林资源行为，积极推进专业化防治。市级林长会议每年召开一次，规范林长制市级议事程序，保障林长制工作有序运行。制定琼海市林长制工作督察制度，以加强对全市林长制工作的督察指导，健全工作机制，扎实推进林长制工作，确保各项任务目标按时保质完成；制定考核制度，促进林长制工作得到有效落实；制定公开制度，以及时了解掌握林长制工作进展情况，提高信息资源利用和共享效率</w:t>
      </w:r>
      <w:r>
        <w:rPr>
          <w:rFonts w:hint="eastAsia" w:eastAsia="仿宋_GB2312" w:cs="Times New Roman"/>
          <w:kern w:val="2"/>
          <w:sz w:val="30"/>
          <w:szCs w:val="30"/>
          <w:highlight w:val="none"/>
          <w:lang w:val="en-US" w:eastAsia="zh-CN" w:bidi="ar-SA"/>
        </w:rPr>
        <w:t>，</w:t>
      </w:r>
      <w:r>
        <w:rPr>
          <w:rFonts w:hint="default" w:ascii="Times New Roman" w:hAnsi="Times New Roman" w:eastAsia="仿宋_GB2312" w:cs="Times New Roman"/>
          <w:kern w:val="2"/>
          <w:sz w:val="30"/>
          <w:szCs w:val="30"/>
          <w:highlight w:val="none"/>
          <w:lang w:val="en-US" w:eastAsia="zh-CN" w:bidi="ar-SA"/>
        </w:rPr>
        <w:t>实现生态发展、绿色发展，人与自然和谐发展。</w:t>
      </w:r>
    </w:p>
    <w:p>
      <w:pPr>
        <w:pStyle w:val="4"/>
        <w:keepNext w:val="0"/>
        <w:keepLines w:val="0"/>
        <w:pageBreakBefore w:val="0"/>
        <w:widowControl w:val="0"/>
        <w:numPr>
          <w:ilvl w:val="0"/>
          <w:numId w:val="0"/>
        </w:numPr>
        <w:kinsoku/>
        <w:wordWrap/>
        <w:overflowPunct/>
        <w:topLinePunct w:val="0"/>
        <w:autoSpaceDE/>
        <w:autoSpaceDN/>
        <w:bidi w:val="0"/>
        <w:adjustRightInd/>
        <w:snapToGrid/>
        <w:spacing w:before="157" w:beforeLines="50" w:line="276" w:lineRule="auto"/>
        <w:jc w:val="left"/>
        <w:textAlignment w:val="auto"/>
        <w:outlineLvl w:val="1"/>
        <w:rPr>
          <w:rFonts w:hint="default" w:ascii="楷体" w:hAnsi="楷体" w:eastAsia="楷体" w:cs="宋体"/>
          <w:kern w:val="0"/>
          <w:sz w:val="32"/>
          <w:szCs w:val="32"/>
          <w:highlight w:val="none"/>
          <w:lang w:val="en-US" w:eastAsia="zh-CN" w:bidi="ar-SA"/>
        </w:rPr>
      </w:pPr>
      <w:bookmarkStart w:id="12" w:name="_Toc1662"/>
      <w:r>
        <w:rPr>
          <w:rFonts w:hint="eastAsia" w:ascii="楷体" w:hAnsi="楷体" w:eastAsia="楷体" w:cs="宋体"/>
          <w:kern w:val="0"/>
          <w:sz w:val="32"/>
          <w:szCs w:val="32"/>
          <w:highlight w:val="none"/>
          <w:lang w:val="en-US" w:eastAsia="zh-CN" w:bidi="ar-SA"/>
        </w:rPr>
        <w:t>三、存在问题</w:t>
      </w:r>
      <w:bookmarkEnd w:id="12"/>
    </w:p>
    <w:p>
      <w:pPr>
        <w:pStyle w:val="4"/>
        <w:keepNext w:val="0"/>
        <w:keepLines w:val="0"/>
        <w:pageBreakBefore w:val="0"/>
        <w:widowControl w:val="0"/>
        <w:numPr>
          <w:ilvl w:val="0"/>
          <w:numId w:val="0"/>
        </w:numPr>
        <w:kinsoku/>
        <w:wordWrap/>
        <w:overflowPunct/>
        <w:topLinePunct w:val="0"/>
        <w:autoSpaceDE/>
        <w:autoSpaceDN/>
        <w:bidi w:val="0"/>
        <w:adjustRightInd/>
        <w:snapToGrid/>
        <w:spacing w:before="157" w:beforeLines="50"/>
        <w:ind w:firstLine="600" w:firstLineChars="200"/>
        <w:jc w:val="left"/>
        <w:textAlignment w:val="auto"/>
        <w:outlineLvl w:val="2"/>
        <w:rPr>
          <w:rFonts w:hint="default" w:ascii="仿宋_GB2312" w:hAnsi="宋体" w:eastAsia="仿宋_GB2312" w:cs="宋体"/>
          <w:kern w:val="0"/>
          <w:sz w:val="30"/>
          <w:szCs w:val="30"/>
          <w:highlight w:val="none"/>
          <w:lang w:val="en-US" w:eastAsia="zh-CN" w:bidi="ar-SA"/>
        </w:rPr>
      </w:pPr>
      <w:r>
        <w:rPr>
          <w:rFonts w:hint="eastAsia" w:ascii="仿宋_GB2312" w:hAnsi="宋体" w:eastAsia="仿宋_GB2312" w:cs="宋体"/>
          <w:kern w:val="0"/>
          <w:sz w:val="30"/>
          <w:szCs w:val="30"/>
          <w:highlight w:val="none"/>
          <w:lang w:val="en-US" w:eastAsia="zh-CN" w:bidi="ar-SA"/>
        </w:rPr>
        <w:t>（一）树种、林种</w:t>
      </w:r>
      <w:r>
        <w:rPr>
          <w:rFonts w:hint="default" w:ascii="仿宋_GB2312" w:hAnsi="宋体" w:eastAsia="仿宋_GB2312" w:cs="宋体"/>
          <w:kern w:val="0"/>
          <w:sz w:val="30"/>
          <w:szCs w:val="30"/>
          <w:highlight w:val="none"/>
          <w:lang w:val="en-US" w:eastAsia="zh-CN" w:bidi="ar-SA"/>
        </w:rPr>
        <w:t>结构不合理</w:t>
      </w:r>
    </w:p>
    <w:p>
      <w:pPr>
        <w:keepNext w:val="0"/>
        <w:keepLines w:val="0"/>
        <w:pageBreakBefore w:val="0"/>
        <w:widowControl/>
        <w:suppressLineNumbers w:val="0"/>
        <w:kinsoku/>
        <w:wordWrap/>
        <w:overflowPunct/>
        <w:topLinePunct w:val="0"/>
        <w:autoSpaceDE/>
        <w:autoSpaceDN/>
        <w:bidi w:val="0"/>
        <w:adjustRightInd/>
        <w:snapToGrid/>
        <w:spacing w:line="560" w:lineRule="exact"/>
        <w:ind w:firstLine="600" w:firstLineChars="200"/>
        <w:jc w:val="both"/>
        <w:textAlignment w:val="auto"/>
        <w:rPr>
          <w:rFonts w:hint="default" w:ascii="Times New Roman" w:hAnsi="Times New Roman" w:eastAsia="仿宋_GB2312" w:cs="Times New Roman"/>
          <w:kern w:val="0"/>
          <w:sz w:val="30"/>
          <w:szCs w:val="30"/>
          <w:highlight w:val="none"/>
          <w:lang w:val="en-US" w:eastAsia="zh-CN" w:bidi="ar-SA"/>
        </w:rPr>
      </w:pPr>
      <w:r>
        <w:rPr>
          <w:rFonts w:hint="default" w:ascii="Times New Roman" w:hAnsi="Times New Roman" w:eastAsia="仿宋_GB2312" w:cs="Times New Roman"/>
          <w:kern w:val="0"/>
          <w:sz w:val="30"/>
          <w:szCs w:val="30"/>
          <w:highlight w:val="none"/>
          <w:lang w:val="en-US" w:eastAsia="zh-CN" w:bidi="ar-SA"/>
        </w:rPr>
        <w:t>全市的森林经营缺乏有力的造林政策约束和科学合理的技术指导，林农造林盲目遵循市场变化，什么树种经济效益好就种植相应树种。造林树种单一</w:t>
      </w:r>
      <w:r>
        <w:rPr>
          <w:rFonts w:hint="eastAsia" w:eastAsia="仿宋_GB2312" w:cs="Times New Roman"/>
          <w:kern w:val="0"/>
          <w:sz w:val="30"/>
          <w:szCs w:val="30"/>
          <w:highlight w:val="none"/>
          <w:lang w:val="en-US" w:eastAsia="zh-CN" w:bidi="ar-SA"/>
        </w:rPr>
        <w:t>，</w:t>
      </w:r>
      <w:r>
        <w:rPr>
          <w:rFonts w:hint="default" w:ascii="Times New Roman" w:hAnsi="Times New Roman" w:eastAsia="仿宋_GB2312" w:cs="Times New Roman"/>
          <w:kern w:val="0"/>
          <w:sz w:val="30"/>
          <w:szCs w:val="30"/>
          <w:highlight w:val="none"/>
          <w:lang w:val="en-US" w:eastAsia="zh-CN" w:bidi="ar-SA"/>
        </w:rPr>
        <w:t>槟榔种植面积增幅较大，且全市的槟榔和橡胶的种植面积达到9.45万公顷，占到乔木林面积的81.84%。因此，导致现在的纯林多、混交林少，且容易出现大范围的树木病虫害，威胁森林健康</w:t>
      </w:r>
      <w:r>
        <w:rPr>
          <w:rFonts w:hint="eastAsia" w:eastAsia="仿宋_GB2312" w:cs="Times New Roman"/>
          <w:kern w:val="0"/>
          <w:sz w:val="30"/>
          <w:szCs w:val="30"/>
          <w:highlight w:val="none"/>
          <w:lang w:val="en-US" w:eastAsia="zh-CN" w:bidi="ar-SA"/>
        </w:rPr>
        <w:t>。</w:t>
      </w:r>
      <w:r>
        <w:rPr>
          <w:rFonts w:hint="default" w:ascii="Times New Roman" w:hAnsi="Times New Roman" w:eastAsia="仿宋_GB2312" w:cs="Times New Roman"/>
          <w:kern w:val="0"/>
          <w:sz w:val="30"/>
          <w:szCs w:val="30"/>
          <w:highlight w:val="none"/>
          <w:lang w:val="en-US" w:eastAsia="zh-CN" w:bidi="ar-SA"/>
        </w:rPr>
        <w:t>此外，全市公益林面积较少，商品林面积比重较大，其中商品林中呈现经济林多、用材林少的现状，经济林中橡胶林多、槟榔多、其它经济树种少的现状。</w:t>
      </w:r>
    </w:p>
    <w:p>
      <w:pPr>
        <w:pStyle w:val="4"/>
        <w:keepNext w:val="0"/>
        <w:keepLines w:val="0"/>
        <w:pageBreakBefore w:val="0"/>
        <w:widowControl w:val="0"/>
        <w:numPr>
          <w:ilvl w:val="0"/>
          <w:numId w:val="0"/>
        </w:numPr>
        <w:kinsoku/>
        <w:wordWrap/>
        <w:overflowPunct/>
        <w:topLinePunct w:val="0"/>
        <w:autoSpaceDE/>
        <w:autoSpaceDN/>
        <w:bidi w:val="0"/>
        <w:adjustRightInd/>
        <w:snapToGrid/>
        <w:spacing w:before="157" w:beforeLines="50"/>
        <w:ind w:firstLine="600" w:firstLineChars="200"/>
        <w:jc w:val="left"/>
        <w:textAlignment w:val="auto"/>
        <w:outlineLvl w:val="2"/>
        <w:rPr>
          <w:rFonts w:hint="default" w:ascii="仿宋_GB2312" w:hAnsi="宋体" w:eastAsia="仿宋_GB2312" w:cs="宋体"/>
          <w:kern w:val="0"/>
          <w:sz w:val="30"/>
          <w:szCs w:val="30"/>
          <w:highlight w:val="none"/>
          <w:lang w:val="en-US" w:eastAsia="zh-CN" w:bidi="ar-SA"/>
        </w:rPr>
      </w:pPr>
      <w:r>
        <w:rPr>
          <w:rFonts w:hint="eastAsia" w:ascii="仿宋_GB2312" w:hAnsi="宋体" w:eastAsia="仿宋_GB2312" w:cs="宋体"/>
          <w:kern w:val="0"/>
          <w:sz w:val="30"/>
          <w:szCs w:val="30"/>
          <w:highlight w:val="none"/>
          <w:lang w:val="en-US" w:eastAsia="zh-CN" w:bidi="ar-SA"/>
        </w:rPr>
        <w:t>（二）</w:t>
      </w:r>
      <w:r>
        <w:rPr>
          <w:rFonts w:hint="default" w:ascii="仿宋_GB2312" w:hAnsi="宋体" w:eastAsia="仿宋_GB2312" w:cs="宋体"/>
          <w:kern w:val="0"/>
          <w:sz w:val="30"/>
          <w:szCs w:val="30"/>
          <w:highlight w:val="none"/>
          <w:lang w:val="en-US" w:eastAsia="zh-CN" w:bidi="ar-SA"/>
        </w:rPr>
        <w:t>林地生产力潜力未充分挖掘</w:t>
      </w:r>
    </w:p>
    <w:p>
      <w:pPr>
        <w:pStyle w:val="4"/>
        <w:keepNext w:val="0"/>
        <w:keepLines w:val="0"/>
        <w:pageBreakBefore w:val="0"/>
        <w:widowControl w:val="0"/>
        <w:numPr>
          <w:ilvl w:val="0"/>
          <w:numId w:val="0"/>
        </w:numPr>
        <w:kinsoku/>
        <w:wordWrap/>
        <w:overflowPunct/>
        <w:topLinePunct w:val="0"/>
        <w:autoSpaceDE/>
        <w:autoSpaceDN/>
        <w:bidi w:val="0"/>
        <w:adjustRightInd/>
        <w:snapToGrid/>
        <w:spacing w:after="0" w:afterLines="0" w:line="560" w:lineRule="exact"/>
        <w:ind w:firstLine="600" w:firstLineChars="200"/>
        <w:jc w:val="both"/>
        <w:textAlignment w:val="auto"/>
        <w:outlineLvl w:val="9"/>
        <w:rPr>
          <w:rFonts w:hint="default" w:ascii="Times New Roman" w:hAnsi="Times New Roman" w:eastAsia="仿宋_GB2312" w:cs="Times New Roman"/>
          <w:kern w:val="0"/>
          <w:sz w:val="30"/>
          <w:szCs w:val="30"/>
          <w:highlight w:val="none"/>
          <w:lang w:val="en-US" w:eastAsia="zh-CN" w:bidi="ar-SA"/>
        </w:rPr>
      </w:pPr>
      <w:r>
        <w:rPr>
          <w:rFonts w:hint="default" w:ascii="Times New Roman" w:hAnsi="Times New Roman" w:eastAsia="仿宋_GB2312" w:cs="Times New Roman"/>
          <w:kern w:val="0"/>
          <w:sz w:val="30"/>
          <w:szCs w:val="30"/>
          <w:highlight w:val="none"/>
          <w:lang w:val="en-US" w:eastAsia="zh-CN" w:bidi="ar-SA"/>
        </w:rPr>
        <w:t>琼海市地处</w:t>
      </w:r>
      <w:r>
        <w:rPr>
          <w:rFonts w:hint="default" w:ascii="Times New Roman" w:hAnsi="Times New Roman" w:eastAsia="仿宋_GB2312"/>
          <w:kern w:val="0"/>
          <w:sz w:val="30"/>
          <w:szCs w:val="30"/>
          <w:highlight w:val="none"/>
        </w:rPr>
        <w:t>热带季风及海洋湿润气候区</w:t>
      </w:r>
      <w:r>
        <w:rPr>
          <w:rFonts w:hint="default" w:ascii="Times New Roman" w:hAnsi="Times New Roman" w:eastAsia="仿宋_GB2312" w:cs="Times New Roman"/>
          <w:kern w:val="0"/>
          <w:sz w:val="30"/>
          <w:szCs w:val="30"/>
          <w:highlight w:val="none"/>
          <w:lang w:val="en-US" w:eastAsia="zh-CN" w:bidi="ar-SA"/>
        </w:rPr>
        <w:t>，光照充足，高温多雨，为植被的生长提供了很好的环境条件，非常利于乔木植被的生长。</w:t>
      </w:r>
      <w:r>
        <w:rPr>
          <w:rFonts w:hint="eastAsia" w:ascii="Times New Roman" w:hAnsi="Times New Roman" w:eastAsia="仿宋_GB2312" w:cs="Times New Roman"/>
          <w:kern w:val="0"/>
          <w:sz w:val="30"/>
          <w:szCs w:val="30"/>
          <w:highlight w:val="none"/>
          <w:lang w:val="en-US" w:eastAsia="zh-CN" w:bidi="ar-SA"/>
        </w:rPr>
        <w:t>但</w:t>
      </w:r>
      <w:r>
        <w:rPr>
          <w:rFonts w:hint="default" w:ascii="Times New Roman" w:hAnsi="Times New Roman" w:eastAsia="仿宋_GB2312" w:cs="Times New Roman"/>
          <w:kern w:val="0"/>
          <w:sz w:val="30"/>
          <w:szCs w:val="30"/>
          <w:highlight w:val="none"/>
          <w:lang w:val="en-US" w:eastAsia="zh-CN" w:bidi="ar-SA"/>
        </w:rPr>
        <w:t>由于</w:t>
      </w:r>
      <w:r>
        <w:rPr>
          <w:rFonts w:hint="eastAsia" w:ascii="Times New Roman" w:hAnsi="Times New Roman" w:eastAsia="仿宋_GB2312" w:cs="Times New Roman"/>
          <w:kern w:val="0"/>
          <w:sz w:val="30"/>
          <w:szCs w:val="30"/>
          <w:highlight w:val="none"/>
          <w:lang w:val="en-US" w:eastAsia="zh-CN" w:bidi="ar-SA"/>
        </w:rPr>
        <w:t>森林</w:t>
      </w:r>
      <w:r>
        <w:rPr>
          <w:rFonts w:hint="default" w:ascii="Times New Roman" w:hAnsi="Times New Roman" w:eastAsia="仿宋_GB2312" w:cs="Times New Roman"/>
          <w:kern w:val="0"/>
          <w:sz w:val="30"/>
          <w:szCs w:val="30"/>
          <w:highlight w:val="none"/>
          <w:lang w:val="en-US" w:eastAsia="zh-CN" w:bidi="ar-SA"/>
        </w:rPr>
        <w:t>经营管理粗放、资金和技术投入不足，导致林地生产力总体不高。因此，</w:t>
      </w:r>
      <w:r>
        <w:rPr>
          <w:rFonts w:hint="eastAsia" w:ascii="Times New Roman" w:hAnsi="Times New Roman" w:eastAsia="仿宋_GB2312" w:cs="Times New Roman"/>
          <w:kern w:val="0"/>
          <w:sz w:val="30"/>
          <w:szCs w:val="30"/>
          <w:highlight w:val="none"/>
          <w:lang w:val="en-US" w:eastAsia="zh-CN" w:bidi="ar-SA"/>
        </w:rPr>
        <w:t>需</w:t>
      </w:r>
      <w:r>
        <w:rPr>
          <w:rFonts w:hint="default" w:ascii="Times New Roman" w:hAnsi="Times New Roman" w:eastAsia="仿宋_GB2312" w:cs="Times New Roman"/>
          <w:kern w:val="0"/>
          <w:sz w:val="30"/>
          <w:szCs w:val="30"/>
          <w:highlight w:val="none"/>
          <w:lang w:val="en-US" w:eastAsia="zh-CN" w:bidi="ar-SA"/>
        </w:rPr>
        <w:t>结合生态区位和地理因素，</w:t>
      </w:r>
      <w:r>
        <w:rPr>
          <w:rFonts w:hint="default" w:ascii="Times New Roman" w:hAnsi="Times New Roman" w:eastAsia="仿宋_GB2312"/>
          <w:kern w:val="0"/>
          <w:sz w:val="30"/>
          <w:szCs w:val="30"/>
          <w:highlight w:val="none"/>
        </w:rPr>
        <w:t>加大资金投入和林业技术支撑</w:t>
      </w:r>
      <w:r>
        <w:rPr>
          <w:rFonts w:hint="eastAsia" w:ascii="Times New Roman" w:hAnsi="Times New Roman" w:eastAsia="仿宋_GB2312"/>
          <w:kern w:val="0"/>
          <w:sz w:val="30"/>
          <w:szCs w:val="30"/>
          <w:highlight w:val="none"/>
          <w:lang w:eastAsia="zh-CN"/>
        </w:rPr>
        <w:t>，</w:t>
      </w:r>
      <w:r>
        <w:rPr>
          <w:rFonts w:hint="default" w:ascii="Times New Roman" w:hAnsi="Times New Roman" w:eastAsia="仿宋_GB2312" w:cs="Times New Roman"/>
          <w:kern w:val="0"/>
          <w:sz w:val="30"/>
          <w:szCs w:val="30"/>
          <w:highlight w:val="none"/>
          <w:lang w:val="en-US" w:eastAsia="zh-CN" w:bidi="ar-SA"/>
        </w:rPr>
        <w:t>科学挖掘林地生产潜力，持续提高森林面积和森林质量</w:t>
      </w:r>
      <w:r>
        <w:rPr>
          <w:rFonts w:hint="eastAsia" w:ascii="Times New Roman" w:hAnsi="Times New Roman" w:eastAsia="仿宋_GB2312" w:cs="Times New Roman"/>
          <w:kern w:val="0"/>
          <w:sz w:val="30"/>
          <w:szCs w:val="30"/>
          <w:highlight w:val="none"/>
          <w:lang w:val="en-US" w:eastAsia="zh-CN" w:bidi="ar-SA"/>
        </w:rPr>
        <w:t>。</w:t>
      </w:r>
    </w:p>
    <w:p>
      <w:pPr>
        <w:pStyle w:val="4"/>
        <w:keepNext w:val="0"/>
        <w:keepLines w:val="0"/>
        <w:pageBreakBefore w:val="0"/>
        <w:widowControl w:val="0"/>
        <w:numPr>
          <w:ilvl w:val="0"/>
          <w:numId w:val="0"/>
        </w:numPr>
        <w:kinsoku/>
        <w:wordWrap/>
        <w:overflowPunct/>
        <w:topLinePunct w:val="0"/>
        <w:autoSpaceDE/>
        <w:autoSpaceDN/>
        <w:bidi w:val="0"/>
        <w:adjustRightInd/>
        <w:snapToGrid/>
        <w:spacing w:before="157" w:beforeLines="50"/>
        <w:ind w:firstLine="600" w:firstLineChars="200"/>
        <w:jc w:val="left"/>
        <w:textAlignment w:val="auto"/>
        <w:outlineLvl w:val="2"/>
        <w:rPr>
          <w:rFonts w:hint="default" w:ascii="仿宋_GB2312" w:hAnsi="宋体" w:eastAsia="仿宋_GB2312" w:cs="宋体"/>
          <w:kern w:val="0"/>
          <w:sz w:val="30"/>
          <w:szCs w:val="30"/>
          <w:highlight w:val="none"/>
          <w:lang w:val="en-US" w:eastAsia="zh-CN" w:bidi="ar-SA"/>
        </w:rPr>
      </w:pPr>
      <w:r>
        <w:rPr>
          <w:rFonts w:hint="eastAsia" w:ascii="仿宋_GB2312" w:hAnsi="宋体" w:eastAsia="仿宋_GB2312" w:cs="宋体"/>
          <w:kern w:val="0"/>
          <w:sz w:val="30"/>
          <w:szCs w:val="30"/>
          <w:highlight w:val="none"/>
          <w:lang w:val="en-US" w:eastAsia="zh-CN" w:bidi="ar-SA"/>
        </w:rPr>
        <w:t>（三）</w:t>
      </w:r>
      <w:r>
        <w:rPr>
          <w:rFonts w:hint="default" w:ascii="仿宋_GB2312" w:hAnsi="宋体" w:eastAsia="仿宋_GB2312" w:cs="宋体"/>
          <w:kern w:val="0"/>
          <w:sz w:val="30"/>
          <w:szCs w:val="30"/>
          <w:highlight w:val="none"/>
          <w:lang w:val="en-US" w:eastAsia="zh-CN" w:bidi="ar-SA"/>
        </w:rPr>
        <w:t>林业产业发展相对滞后</w:t>
      </w:r>
    </w:p>
    <w:p>
      <w:pPr>
        <w:keepNext w:val="0"/>
        <w:keepLines w:val="0"/>
        <w:pageBreakBefore w:val="0"/>
        <w:widowControl/>
        <w:suppressLineNumbers w:val="0"/>
        <w:kinsoku/>
        <w:wordWrap/>
        <w:overflowPunct/>
        <w:topLinePunct w:val="0"/>
        <w:autoSpaceDE/>
        <w:autoSpaceDN/>
        <w:bidi w:val="0"/>
        <w:adjustRightInd/>
        <w:snapToGrid/>
        <w:spacing w:line="560" w:lineRule="exact"/>
        <w:ind w:firstLine="600" w:firstLineChars="200"/>
        <w:jc w:val="both"/>
        <w:textAlignment w:val="auto"/>
        <w:rPr>
          <w:rFonts w:hint="default" w:ascii="Times New Roman" w:hAnsi="Times New Roman" w:eastAsia="仿宋_GB2312" w:cs="Times New Roman"/>
          <w:kern w:val="0"/>
          <w:sz w:val="30"/>
          <w:szCs w:val="30"/>
          <w:highlight w:val="none"/>
          <w:lang w:val="en-US" w:eastAsia="zh-CN" w:bidi="ar-SA"/>
        </w:rPr>
      </w:pPr>
      <w:r>
        <w:rPr>
          <w:rFonts w:hint="eastAsia" w:eastAsia="仿宋_GB2312"/>
          <w:kern w:val="0"/>
          <w:sz w:val="30"/>
          <w:szCs w:val="30"/>
          <w:highlight w:val="none"/>
        </w:rPr>
        <w:t>发展林业产业是拓宽农民就业渠道、促进农民增收，实现农村产业振兴、经济发展的重要途径。</w:t>
      </w:r>
      <w:r>
        <w:rPr>
          <w:rFonts w:hint="eastAsia" w:eastAsia="仿宋_GB2312" w:cs="Times New Roman"/>
          <w:kern w:val="0"/>
          <w:sz w:val="30"/>
          <w:szCs w:val="30"/>
          <w:highlight w:val="none"/>
          <w:lang w:val="en-US" w:eastAsia="zh-CN" w:bidi="ar-SA"/>
        </w:rPr>
        <w:t>琼海市</w:t>
      </w:r>
      <w:r>
        <w:rPr>
          <w:rFonts w:hint="default" w:ascii="Times New Roman" w:hAnsi="Times New Roman" w:eastAsia="仿宋_GB2312" w:cs="Times New Roman"/>
          <w:kern w:val="0"/>
          <w:sz w:val="30"/>
          <w:szCs w:val="30"/>
          <w:highlight w:val="none"/>
          <w:lang w:val="en-US" w:eastAsia="zh-CN" w:bidi="ar-SA"/>
        </w:rPr>
        <w:t>林业产业资源</w:t>
      </w:r>
      <w:r>
        <w:rPr>
          <w:rFonts w:hint="eastAsia" w:eastAsia="仿宋_GB2312" w:cs="Times New Roman"/>
          <w:kern w:val="0"/>
          <w:sz w:val="30"/>
          <w:szCs w:val="30"/>
          <w:highlight w:val="none"/>
          <w:lang w:val="en-US" w:eastAsia="zh-CN" w:bidi="ar-SA"/>
        </w:rPr>
        <w:t>当前还未</w:t>
      </w:r>
      <w:r>
        <w:rPr>
          <w:rFonts w:hint="default" w:ascii="Times New Roman" w:hAnsi="Times New Roman" w:eastAsia="仿宋_GB2312" w:cs="Times New Roman"/>
          <w:kern w:val="0"/>
          <w:sz w:val="30"/>
          <w:szCs w:val="30"/>
          <w:highlight w:val="none"/>
          <w:lang w:val="en-US" w:eastAsia="zh-CN" w:bidi="ar-SA"/>
        </w:rPr>
        <w:t>得到充分利用，林下经济发展水平相对较低，对林农增收贡献有待提高</w:t>
      </w:r>
      <w:r>
        <w:rPr>
          <w:rFonts w:hint="eastAsia" w:eastAsia="仿宋_GB2312" w:cs="Times New Roman"/>
          <w:kern w:val="0"/>
          <w:sz w:val="30"/>
          <w:szCs w:val="30"/>
          <w:highlight w:val="none"/>
          <w:lang w:val="en-US" w:eastAsia="zh-CN" w:bidi="ar-SA"/>
        </w:rPr>
        <w:t>。此外，</w:t>
      </w:r>
      <w:r>
        <w:rPr>
          <w:rFonts w:hint="default" w:ascii="Times New Roman" w:hAnsi="Times New Roman" w:eastAsia="仿宋_GB2312" w:cs="Times New Roman"/>
          <w:kern w:val="0"/>
          <w:sz w:val="30"/>
          <w:szCs w:val="30"/>
          <w:highlight w:val="none"/>
          <w:lang w:val="en-US" w:eastAsia="zh-CN" w:bidi="ar-SA"/>
        </w:rPr>
        <w:t>森林旅游</w:t>
      </w:r>
      <w:r>
        <w:rPr>
          <w:rFonts w:hint="eastAsia" w:eastAsia="仿宋_GB2312" w:cs="Times New Roman"/>
          <w:kern w:val="0"/>
          <w:sz w:val="30"/>
          <w:szCs w:val="30"/>
          <w:highlight w:val="none"/>
          <w:lang w:val="en-US" w:eastAsia="zh-CN" w:bidi="ar-SA"/>
        </w:rPr>
        <w:t>、森林康养</w:t>
      </w:r>
      <w:r>
        <w:rPr>
          <w:rFonts w:hint="default" w:ascii="Times New Roman" w:hAnsi="Times New Roman" w:eastAsia="仿宋_GB2312" w:cs="Times New Roman"/>
          <w:kern w:val="0"/>
          <w:sz w:val="30"/>
          <w:szCs w:val="30"/>
          <w:highlight w:val="none"/>
          <w:lang w:val="en-US" w:eastAsia="zh-CN" w:bidi="ar-SA"/>
        </w:rPr>
        <w:t>项目有待进一步挖掘和开发。森林自然生态系统的生态产品供给和生态公共服务能力相对滞后，生态体验设施</w:t>
      </w:r>
      <w:r>
        <w:rPr>
          <w:rFonts w:hint="eastAsia" w:eastAsia="仿宋_GB2312" w:cs="Times New Roman"/>
          <w:kern w:val="0"/>
          <w:sz w:val="30"/>
          <w:szCs w:val="30"/>
          <w:highlight w:val="none"/>
          <w:lang w:val="en-US" w:eastAsia="zh-CN" w:bidi="ar-SA"/>
        </w:rPr>
        <w:t>建设较少</w:t>
      </w:r>
      <w:r>
        <w:rPr>
          <w:rFonts w:hint="default" w:ascii="Times New Roman" w:hAnsi="Times New Roman" w:eastAsia="仿宋_GB2312" w:cs="Times New Roman"/>
          <w:kern w:val="0"/>
          <w:sz w:val="30"/>
          <w:szCs w:val="30"/>
          <w:highlight w:val="none"/>
          <w:lang w:val="en-US" w:eastAsia="zh-CN" w:bidi="ar-SA"/>
        </w:rPr>
        <w:t>，生态资源还未有效转化为优质的生态产品和公共服务</w:t>
      </w:r>
      <w:r>
        <w:rPr>
          <w:rFonts w:hint="eastAsia" w:eastAsia="仿宋_GB2312" w:cs="Times New Roman"/>
          <w:kern w:val="0"/>
          <w:sz w:val="30"/>
          <w:szCs w:val="30"/>
          <w:highlight w:val="none"/>
          <w:lang w:val="en-US" w:eastAsia="zh-CN" w:bidi="ar-SA"/>
        </w:rPr>
        <w:t>，</w:t>
      </w:r>
      <w:r>
        <w:rPr>
          <w:rFonts w:hint="default" w:ascii="Times New Roman" w:hAnsi="Times New Roman" w:eastAsia="仿宋_GB2312" w:cs="Times New Roman"/>
          <w:kern w:val="0"/>
          <w:sz w:val="30"/>
          <w:szCs w:val="30"/>
          <w:highlight w:val="none"/>
          <w:lang w:val="en-US" w:eastAsia="zh-CN" w:bidi="ar-SA"/>
        </w:rPr>
        <w:t>林业巨大的生产潜力没有</w:t>
      </w:r>
      <w:r>
        <w:rPr>
          <w:rFonts w:hint="eastAsia" w:eastAsia="仿宋_GB2312" w:cs="Times New Roman"/>
          <w:kern w:val="0"/>
          <w:sz w:val="30"/>
          <w:szCs w:val="30"/>
          <w:highlight w:val="none"/>
          <w:lang w:val="en-US" w:eastAsia="zh-CN" w:bidi="ar-SA"/>
        </w:rPr>
        <w:t>得到</w:t>
      </w:r>
      <w:r>
        <w:rPr>
          <w:rFonts w:hint="default" w:ascii="Times New Roman" w:hAnsi="Times New Roman" w:eastAsia="仿宋_GB2312" w:cs="Times New Roman"/>
          <w:kern w:val="0"/>
          <w:sz w:val="30"/>
          <w:szCs w:val="30"/>
          <w:highlight w:val="none"/>
          <w:lang w:val="en-US" w:eastAsia="zh-CN" w:bidi="ar-SA"/>
        </w:rPr>
        <w:t>充分发挥。</w:t>
      </w:r>
    </w:p>
    <w:p>
      <w:pPr>
        <w:rPr>
          <w:rFonts w:hint="default" w:ascii="Times New Roman" w:hAnsi="Times New Roman" w:eastAsia="仿宋_GB2312" w:cs="Times New Roman"/>
          <w:kern w:val="0"/>
          <w:sz w:val="30"/>
          <w:szCs w:val="30"/>
          <w:highlight w:val="none"/>
          <w:lang w:val="en-US" w:eastAsia="zh-CN" w:bidi="ar-SA"/>
        </w:rPr>
      </w:pPr>
      <w:r>
        <w:rPr>
          <w:rFonts w:hint="default" w:ascii="Times New Roman" w:hAnsi="Times New Roman" w:eastAsia="仿宋_GB2312" w:cs="Times New Roman"/>
          <w:kern w:val="0"/>
          <w:sz w:val="30"/>
          <w:szCs w:val="30"/>
          <w:highlight w:val="none"/>
          <w:lang w:val="en-US" w:eastAsia="zh-CN" w:bidi="ar-SA"/>
        </w:rPr>
        <w:br w:type="page"/>
      </w:r>
    </w:p>
    <w:p>
      <w:pPr>
        <w:keepNext w:val="0"/>
        <w:keepLines w:val="0"/>
        <w:pageBreakBefore w:val="0"/>
        <w:widowControl/>
        <w:suppressLineNumbers w:val="0"/>
        <w:kinsoku/>
        <w:wordWrap/>
        <w:overflowPunct/>
        <w:topLinePunct w:val="0"/>
        <w:autoSpaceDE/>
        <w:autoSpaceDN/>
        <w:bidi w:val="0"/>
        <w:adjustRightInd/>
        <w:snapToGrid/>
        <w:spacing w:before="100" w:beforeAutospacing="1" w:after="100" w:afterAutospacing="1" w:line="360" w:lineRule="auto"/>
        <w:jc w:val="center"/>
        <w:textAlignment w:val="auto"/>
        <w:outlineLvl w:val="0"/>
        <w:rPr>
          <w:rFonts w:hint="default" w:ascii="黑体" w:hAnsi="黑体" w:eastAsia="黑体" w:cs="宋体"/>
          <w:kern w:val="0"/>
          <w:sz w:val="36"/>
          <w:szCs w:val="36"/>
          <w:highlight w:val="none"/>
          <w:lang w:val="en-US" w:eastAsia="zh-CN" w:bidi="ar-SA"/>
        </w:rPr>
      </w:pPr>
      <w:bookmarkStart w:id="13" w:name="_Toc10248"/>
      <w:r>
        <w:rPr>
          <w:rFonts w:hint="eastAsia" w:ascii="黑体" w:hAnsi="黑体" w:eastAsia="黑体" w:cs="宋体"/>
          <w:kern w:val="0"/>
          <w:sz w:val="36"/>
          <w:szCs w:val="36"/>
          <w:highlight w:val="none"/>
          <w:lang w:val="en-US" w:eastAsia="zh-CN" w:bidi="ar-SA"/>
        </w:rPr>
        <w:t>第二章  现状分析评价</w:t>
      </w:r>
      <w:bookmarkEnd w:id="13"/>
    </w:p>
    <w:p>
      <w:pPr>
        <w:pStyle w:val="4"/>
        <w:keepNext w:val="0"/>
        <w:keepLines w:val="0"/>
        <w:pageBreakBefore w:val="0"/>
        <w:widowControl w:val="0"/>
        <w:numPr>
          <w:ilvl w:val="0"/>
          <w:numId w:val="0"/>
        </w:numPr>
        <w:kinsoku/>
        <w:wordWrap/>
        <w:overflowPunct/>
        <w:topLinePunct w:val="0"/>
        <w:autoSpaceDE/>
        <w:autoSpaceDN/>
        <w:bidi w:val="0"/>
        <w:adjustRightInd/>
        <w:snapToGrid/>
        <w:spacing w:before="157" w:beforeLines="50" w:line="276" w:lineRule="auto"/>
        <w:ind w:leftChars="0"/>
        <w:jc w:val="left"/>
        <w:textAlignment w:val="auto"/>
        <w:outlineLvl w:val="1"/>
        <w:rPr>
          <w:rFonts w:hint="default" w:ascii="楷体" w:hAnsi="楷体" w:eastAsia="楷体" w:cs="宋体"/>
          <w:kern w:val="0"/>
          <w:sz w:val="32"/>
          <w:szCs w:val="32"/>
          <w:highlight w:val="none"/>
          <w:lang w:val="en-US" w:eastAsia="zh-CN" w:bidi="ar-SA"/>
        </w:rPr>
      </w:pPr>
      <w:bookmarkStart w:id="14" w:name="_Toc20377"/>
      <w:r>
        <w:rPr>
          <w:rFonts w:hint="eastAsia" w:ascii="楷体" w:hAnsi="楷体" w:eastAsia="楷体" w:cs="宋体"/>
          <w:kern w:val="0"/>
          <w:sz w:val="32"/>
          <w:szCs w:val="32"/>
          <w:highlight w:val="none"/>
          <w:lang w:val="en-US" w:eastAsia="zh-CN" w:bidi="ar-SA"/>
        </w:rPr>
        <w:t>一、琼海市概况</w:t>
      </w:r>
      <w:bookmarkEnd w:id="14"/>
    </w:p>
    <w:p>
      <w:pPr>
        <w:keepNext w:val="0"/>
        <w:keepLines w:val="0"/>
        <w:pageBreakBefore w:val="0"/>
        <w:widowControl w:val="0"/>
        <w:kinsoku/>
        <w:wordWrap/>
        <w:overflowPunct/>
        <w:topLinePunct w:val="0"/>
        <w:autoSpaceDE/>
        <w:autoSpaceDN/>
        <w:bidi w:val="0"/>
        <w:adjustRightInd/>
        <w:snapToGrid/>
        <w:spacing w:line="560" w:lineRule="exact"/>
        <w:ind w:firstLine="600" w:firstLineChars="200"/>
        <w:textAlignment w:val="auto"/>
        <w:rPr>
          <w:rFonts w:hint="default" w:ascii="Times New Roman" w:hAnsi="Times New Roman" w:eastAsia="仿宋_GB2312" w:cs="Times New Roman"/>
          <w:kern w:val="0"/>
          <w:sz w:val="30"/>
          <w:szCs w:val="30"/>
          <w:highlight w:val="none"/>
          <w:lang w:val="en-US" w:eastAsia="zh-CN" w:bidi="ar-SA"/>
        </w:rPr>
      </w:pPr>
      <w:r>
        <w:rPr>
          <w:rFonts w:hint="default" w:ascii="Times New Roman" w:hAnsi="Times New Roman" w:eastAsia="仿宋_GB2312" w:cs="Times New Roman"/>
          <w:kern w:val="0"/>
          <w:sz w:val="30"/>
          <w:szCs w:val="30"/>
          <w:highlight w:val="none"/>
          <w:lang w:val="en-US" w:eastAsia="zh-CN" w:bidi="ar-SA"/>
        </w:rPr>
        <w:t>琼海市位于海南省东部，地处东经110°07′~110°40′、北纬18°59′~19°29′，东临南海，北与文昌市、安定县交界，西与屯昌、琼中县接壤，南与万宁县毗邻</w:t>
      </w:r>
      <w:r>
        <w:rPr>
          <w:rFonts w:hint="eastAsia" w:eastAsia="仿宋_GB2312" w:cs="Times New Roman"/>
          <w:kern w:val="0"/>
          <w:sz w:val="30"/>
          <w:szCs w:val="30"/>
          <w:highlight w:val="none"/>
          <w:lang w:val="en-US" w:eastAsia="zh-CN" w:bidi="ar-SA"/>
        </w:rPr>
        <w:t>，</w:t>
      </w:r>
      <w:r>
        <w:rPr>
          <w:rFonts w:hint="default" w:ascii="Times New Roman" w:hAnsi="Times New Roman" w:eastAsia="仿宋_GB2312" w:cs="Times New Roman"/>
          <w:kern w:val="0"/>
          <w:sz w:val="30"/>
          <w:szCs w:val="30"/>
          <w:highlight w:val="none"/>
          <w:lang w:val="en-US" w:eastAsia="zh-CN" w:bidi="ar-SA"/>
        </w:rPr>
        <w:t>全市土地总面积为171587.76公顷</w:t>
      </w:r>
      <w:r>
        <w:rPr>
          <w:rFonts w:hint="eastAsia" w:eastAsia="仿宋_GB2312" w:cs="Times New Roman"/>
          <w:kern w:val="0"/>
          <w:sz w:val="30"/>
          <w:szCs w:val="30"/>
          <w:highlight w:val="none"/>
          <w:lang w:val="en-US" w:eastAsia="zh-CN" w:bidi="ar-SA"/>
        </w:rPr>
        <w:t>。</w:t>
      </w:r>
      <w:r>
        <w:rPr>
          <w:rFonts w:hint="default" w:ascii="Times New Roman" w:hAnsi="Times New Roman" w:eastAsia="仿宋_GB2312" w:cs="Times New Roman"/>
          <w:kern w:val="0"/>
          <w:sz w:val="30"/>
          <w:szCs w:val="30"/>
          <w:highlight w:val="none"/>
          <w:lang w:val="en-US" w:eastAsia="zh-CN" w:bidi="ar-SA"/>
        </w:rPr>
        <w:t>市政府驻嘉积镇，嘉积镇北距海口市78公里，南距三亚市182公里。琼海市背山面海，地势自西向东呈阶梯状倾斜。东部沿海系海相沉积平原、中原为丘陵地带、西部与南部多为山区和半山区，分别占总面积的25%、43%、32%。全市最著名的山是白石岭，其位于琼海市中部，主峰登高海拔292.80米，砌有1308级石阶。琼海市</w:t>
      </w:r>
      <w:r>
        <w:rPr>
          <w:rFonts w:hint="default" w:eastAsia="仿宋_GB2312"/>
          <w:kern w:val="0"/>
          <w:sz w:val="30"/>
          <w:szCs w:val="30"/>
          <w:highlight w:val="none"/>
        </w:rPr>
        <w:t>属于热带季风及海洋湿润气候区，平均气温为24.6°C，平均降水量2053.5毫米</w:t>
      </w:r>
      <w:r>
        <w:rPr>
          <w:rFonts w:hint="default" w:ascii="Times New Roman" w:hAnsi="Times New Roman" w:eastAsia="仿宋_GB2312" w:cs="Times New Roman"/>
          <w:kern w:val="0"/>
          <w:sz w:val="30"/>
          <w:szCs w:val="30"/>
          <w:highlight w:val="none"/>
          <w:lang w:val="en-US" w:eastAsia="zh-CN" w:bidi="ar-SA"/>
        </w:rPr>
        <w:t>。土壤共分为11个土类、16个亚类、45个属、105个土种。境内河流众多，主要水系有3条：万泉河、九曲江、新园水。地下水资源总量7.16亿立方米，水资源总量20.7亿立方米（不含外市县流入），人均拥有水量4600立方米。境内有海湾3个，约有880公顷的海水养殖面积。</w:t>
      </w:r>
    </w:p>
    <w:p>
      <w:pPr>
        <w:keepNext w:val="0"/>
        <w:keepLines w:val="0"/>
        <w:pageBreakBefore w:val="0"/>
        <w:widowControl/>
        <w:suppressLineNumbers w:val="0"/>
        <w:kinsoku/>
        <w:wordWrap/>
        <w:overflowPunct/>
        <w:topLinePunct w:val="0"/>
        <w:autoSpaceDE/>
        <w:autoSpaceDN/>
        <w:bidi w:val="0"/>
        <w:adjustRightInd/>
        <w:snapToGrid/>
        <w:spacing w:line="240" w:lineRule="auto"/>
        <w:ind w:firstLine="600" w:firstLineChars="200"/>
        <w:jc w:val="both"/>
        <w:textAlignment w:val="auto"/>
        <w:rPr>
          <w:rFonts w:hint="default" w:ascii="Times New Roman" w:hAnsi="Times New Roman" w:eastAsia="仿宋_GB2312" w:cs="Times New Roman"/>
          <w:kern w:val="0"/>
          <w:sz w:val="30"/>
          <w:szCs w:val="30"/>
          <w:highlight w:val="none"/>
          <w:lang w:val="en-US" w:eastAsia="zh-CN" w:bidi="ar-SA"/>
        </w:rPr>
      </w:pPr>
      <w:r>
        <w:rPr>
          <w:rFonts w:hint="default" w:ascii="Times New Roman" w:hAnsi="Times New Roman" w:eastAsia="仿宋_GB2312" w:cs="Times New Roman"/>
          <w:kern w:val="0"/>
          <w:sz w:val="30"/>
          <w:szCs w:val="30"/>
          <w:highlight w:val="none"/>
          <w:lang w:val="en-US" w:eastAsia="zh-CN" w:bidi="ar-SA"/>
        </w:rPr>
        <w:t>琼海市辖嘉积、博鳌、中原、潭门、长坡、万泉、塔洋、大路、阳江、龙江、会山、石壁12个镇，</w:t>
      </w:r>
      <w:r>
        <w:rPr>
          <w:rFonts w:hint="eastAsia" w:eastAsia="仿宋_GB2312" w:cs="Times New Roman"/>
          <w:kern w:val="0"/>
          <w:sz w:val="30"/>
          <w:szCs w:val="30"/>
          <w:highlight w:val="none"/>
          <w:lang w:val="en-US" w:eastAsia="zh-CN" w:bidi="ar-SA"/>
        </w:rPr>
        <w:t>共计</w:t>
      </w:r>
      <w:r>
        <w:rPr>
          <w:rFonts w:hint="default" w:ascii="Times New Roman" w:hAnsi="Times New Roman" w:eastAsia="仿宋_GB2312" w:cs="Times New Roman"/>
          <w:kern w:val="0"/>
          <w:sz w:val="30"/>
          <w:szCs w:val="30"/>
          <w:highlight w:val="none"/>
          <w:lang w:val="en-US" w:eastAsia="zh-CN" w:bidi="ar-SA"/>
        </w:rPr>
        <w:t>209个村（居）委会。截止2020年末，全市常住人口52.82万人，其中城镇人口16.93万人，乡村人口35.59万人。2020年，琼海市完成地区生产总值292.1亿元，同比增长3.0%。其中第一产业增加值94.59亿元，同比增长4.6%；第二产业增加值40.21亿元，同比增长13.9%；第三产业增加值157.30亿元，同比下降0.5%。三次产业结构比重为32.4∶13.8∶53.8，第三产业规模保持主导地位。琼海市旅游资源丰富，有白石岭旅游风景区、多河文化谷旅游区、红娘子军纪念园、北仍村、万泉河水上人家、博鳌亚洲论坛永久会址、玉带滩、博鳌水城、万泉河峡谷漂流、龙寿洋万亩田野公园、石角温泉等，得天独厚的自然条件和旅游资源构成了海南岛东部大琼海旅游体系，是海南省重点旅游区之一。琼海市交通便利，可进入性强，</w:t>
      </w:r>
      <w:r>
        <w:rPr>
          <w:rFonts w:hint="eastAsia" w:eastAsia="仿宋_GB2312" w:cs="Times New Roman"/>
          <w:kern w:val="0"/>
          <w:sz w:val="30"/>
          <w:szCs w:val="30"/>
          <w:highlight w:val="none"/>
          <w:lang w:val="en-US" w:eastAsia="zh-CN" w:bidi="ar-SA"/>
        </w:rPr>
        <w:t>具备</w:t>
      </w:r>
      <w:r>
        <w:rPr>
          <w:rFonts w:hint="default" w:ascii="Times New Roman" w:hAnsi="Times New Roman" w:eastAsia="仿宋_GB2312" w:cs="Times New Roman"/>
          <w:kern w:val="0"/>
          <w:sz w:val="30"/>
          <w:szCs w:val="30"/>
          <w:highlight w:val="none"/>
          <w:lang w:val="en-US" w:eastAsia="zh-CN" w:bidi="ar-SA"/>
        </w:rPr>
        <w:t>海、陆、空便捷立体式交通网络，是海南省东部的重要交通枢纽。截至2022年底公路总里程约</w:t>
      </w:r>
      <w:r>
        <w:rPr>
          <w:rFonts w:hint="eastAsia" w:eastAsia="仿宋_GB2312" w:cs="Times New Roman"/>
          <w:kern w:val="0"/>
          <w:sz w:val="30"/>
          <w:szCs w:val="30"/>
          <w:highlight w:val="none"/>
          <w:lang w:val="en-US" w:eastAsia="zh-CN" w:bidi="ar-SA"/>
        </w:rPr>
        <w:t xml:space="preserve"> </w:t>
      </w:r>
      <w:r>
        <w:rPr>
          <w:rFonts w:hint="default" w:ascii="Times New Roman" w:hAnsi="Times New Roman" w:eastAsia="仿宋_GB2312" w:cs="Times New Roman"/>
          <w:kern w:val="0"/>
          <w:sz w:val="30"/>
          <w:szCs w:val="30"/>
          <w:highlight w:val="none"/>
          <w:lang w:val="en-US" w:eastAsia="zh-CN" w:bidi="ar-SA"/>
        </w:rPr>
        <w:t>3267.991千米，其中国道156.58千米，省道113.002千米，农村公路2998.409千米（其中县道190.568千米，乡道574.704千米，村道2233.137千米），公路桥梁45606延米（584座），全市公路网密度为191.11千米/百平方千米。博鳌机场位于中原镇，距琼海市区12公里，距博鳌亚洲论坛国际会议中心15公里，是博鳌亚洲论坛的重点配套项目，是海南省第三个国际航空港，通航城市达49个。2020年，港口货运量167.7239万吨，码头旅客运量34.1383万人。</w:t>
      </w:r>
    </w:p>
    <w:p>
      <w:pPr>
        <w:rPr>
          <w:rFonts w:hint="default" w:ascii="Times New Roman" w:hAnsi="Times New Roman" w:eastAsia="仿宋_GB2312" w:cs="Times New Roman"/>
          <w:kern w:val="0"/>
          <w:sz w:val="30"/>
          <w:szCs w:val="30"/>
          <w:highlight w:val="none"/>
          <w:lang w:val="en-US" w:eastAsia="zh-CN" w:bidi="ar-SA"/>
        </w:rPr>
      </w:pPr>
      <w:r>
        <w:rPr>
          <w:rFonts w:hint="default" w:ascii="Times New Roman" w:hAnsi="Times New Roman" w:eastAsia="仿宋_GB2312" w:cs="Times New Roman"/>
          <w:kern w:val="0"/>
          <w:sz w:val="30"/>
          <w:szCs w:val="30"/>
          <w:highlight w:val="none"/>
          <w:lang w:val="en-US" w:eastAsia="zh-CN" w:bidi="ar-SA"/>
        </w:rPr>
        <w:br w:type="page"/>
      </w:r>
    </w:p>
    <w:p>
      <w:pPr>
        <w:pStyle w:val="4"/>
        <w:keepNext w:val="0"/>
        <w:keepLines w:val="0"/>
        <w:pageBreakBefore w:val="0"/>
        <w:widowControl w:val="0"/>
        <w:numPr>
          <w:ilvl w:val="0"/>
          <w:numId w:val="0"/>
        </w:numPr>
        <w:kinsoku/>
        <w:wordWrap/>
        <w:overflowPunct/>
        <w:topLinePunct w:val="0"/>
        <w:autoSpaceDE/>
        <w:autoSpaceDN/>
        <w:bidi w:val="0"/>
        <w:adjustRightInd/>
        <w:snapToGrid/>
        <w:spacing w:before="157" w:beforeLines="50" w:line="276" w:lineRule="auto"/>
        <w:ind w:leftChars="0"/>
        <w:jc w:val="center"/>
        <w:textAlignment w:val="auto"/>
        <w:outlineLvl w:val="9"/>
        <w:rPr>
          <w:rFonts w:hint="eastAsia"/>
          <w:b/>
          <w:bCs/>
          <w:lang w:val="en-US" w:eastAsia="zh-CN"/>
        </w:rPr>
      </w:pPr>
      <w:bookmarkStart w:id="15" w:name="_Toc29126"/>
      <w:r>
        <w:drawing>
          <wp:inline distT="0" distB="0" distL="114300" distR="114300">
            <wp:extent cx="5243830" cy="4736465"/>
            <wp:effectExtent l="0" t="0" r="1270" b="635"/>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7"/>
                    <a:stretch>
                      <a:fillRect/>
                    </a:stretch>
                  </pic:blipFill>
                  <pic:spPr>
                    <a:xfrm>
                      <a:off x="0" y="0"/>
                      <a:ext cx="5243830" cy="4736465"/>
                    </a:xfrm>
                    <a:prstGeom prst="rect">
                      <a:avLst/>
                    </a:prstGeom>
                    <a:noFill/>
                    <a:ln>
                      <a:noFill/>
                    </a:ln>
                  </pic:spPr>
                </pic:pic>
              </a:graphicData>
            </a:graphic>
          </wp:inline>
        </w:drawing>
      </w:r>
      <w:r>
        <w:rPr>
          <w:rFonts w:hint="eastAsia" w:ascii="Times New Roman" w:hAnsi="Times New Roman" w:eastAsia="仿宋_GB2312" w:cs="Times New Roman"/>
          <w:b/>
          <w:bCs/>
          <w:kern w:val="0"/>
          <w:sz w:val="28"/>
          <w:szCs w:val="28"/>
          <w:highlight w:val="none"/>
          <w:lang w:val="en-US" w:eastAsia="zh-CN" w:bidi="ar-SA"/>
        </w:rPr>
        <w:t>琼海市行政区域范围图</w:t>
      </w:r>
    </w:p>
    <w:p>
      <w:pPr>
        <w:pStyle w:val="4"/>
        <w:keepNext w:val="0"/>
        <w:keepLines w:val="0"/>
        <w:pageBreakBefore w:val="0"/>
        <w:widowControl w:val="0"/>
        <w:numPr>
          <w:ilvl w:val="0"/>
          <w:numId w:val="0"/>
        </w:numPr>
        <w:kinsoku/>
        <w:wordWrap/>
        <w:overflowPunct/>
        <w:topLinePunct w:val="0"/>
        <w:autoSpaceDE/>
        <w:autoSpaceDN/>
        <w:bidi w:val="0"/>
        <w:adjustRightInd/>
        <w:snapToGrid/>
        <w:spacing w:before="157" w:beforeLines="50" w:line="276" w:lineRule="auto"/>
        <w:ind w:leftChars="0"/>
        <w:jc w:val="left"/>
        <w:textAlignment w:val="auto"/>
        <w:outlineLvl w:val="1"/>
        <w:rPr>
          <w:rFonts w:hint="eastAsia" w:ascii="楷体" w:hAnsi="楷体" w:eastAsia="楷体" w:cs="宋体"/>
          <w:kern w:val="0"/>
          <w:sz w:val="32"/>
          <w:szCs w:val="32"/>
          <w:highlight w:val="none"/>
          <w:lang w:val="en-US" w:eastAsia="zh-CN" w:bidi="ar-SA"/>
        </w:rPr>
      </w:pPr>
      <w:r>
        <w:rPr>
          <w:rFonts w:hint="eastAsia" w:ascii="楷体" w:hAnsi="楷体" w:eastAsia="楷体" w:cs="宋体"/>
          <w:kern w:val="0"/>
          <w:sz w:val="32"/>
          <w:szCs w:val="32"/>
          <w:highlight w:val="none"/>
          <w:lang w:val="en-US" w:eastAsia="zh-CN" w:bidi="ar-SA"/>
        </w:rPr>
        <w:t>二、林地资源现状</w:t>
      </w:r>
      <w:bookmarkEnd w:id="15"/>
    </w:p>
    <w:p>
      <w:pPr>
        <w:keepNext w:val="0"/>
        <w:keepLines w:val="0"/>
        <w:pageBreakBefore w:val="0"/>
        <w:widowControl/>
        <w:suppressLineNumbers w:val="0"/>
        <w:kinsoku/>
        <w:wordWrap/>
        <w:overflowPunct/>
        <w:topLinePunct w:val="0"/>
        <w:autoSpaceDE/>
        <w:autoSpaceDN/>
        <w:bidi w:val="0"/>
        <w:adjustRightInd/>
        <w:snapToGrid/>
        <w:spacing w:line="560" w:lineRule="exact"/>
        <w:ind w:firstLine="600" w:firstLineChars="200"/>
        <w:jc w:val="both"/>
        <w:textAlignment w:val="auto"/>
        <w:rPr>
          <w:rFonts w:hint="eastAsia" w:eastAsia="仿宋_GB2312" w:cs="Times New Roman"/>
          <w:kern w:val="0"/>
          <w:sz w:val="30"/>
          <w:szCs w:val="30"/>
          <w:highlight w:val="none"/>
          <w:lang w:val="en-US" w:eastAsia="zh-CN" w:bidi="ar-SA"/>
        </w:rPr>
      </w:pPr>
      <w:r>
        <w:rPr>
          <w:rFonts w:hint="default" w:ascii="Times New Roman" w:hAnsi="Times New Roman" w:eastAsia="仿宋_GB2312" w:cs="Times New Roman"/>
          <w:kern w:val="0"/>
          <w:sz w:val="30"/>
          <w:szCs w:val="30"/>
          <w:highlight w:val="none"/>
          <w:lang w:val="en-US" w:eastAsia="zh-CN" w:bidi="ar-SA"/>
        </w:rPr>
        <w:t>全市土地总面积为171587.76公顷，</w:t>
      </w:r>
      <w:r>
        <w:rPr>
          <w:rFonts w:hint="eastAsia" w:eastAsia="仿宋_GB2312" w:cs="Times New Roman"/>
          <w:kern w:val="0"/>
          <w:sz w:val="30"/>
          <w:szCs w:val="30"/>
          <w:highlight w:val="none"/>
          <w:lang w:val="en-US" w:eastAsia="zh-CN" w:bidi="ar-SA"/>
        </w:rPr>
        <w:t>现行总体规划（“多规合一”）</w:t>
      </w:r>
      <w:r>
        <w:rPr>
          <w:rFonts w:hint="default" w:ascii="Times New Roman" w:hAnsi="Times New Roman" w:eastAsia="仿宋_GB2312" w:cs="Times New Roman"/>
          <w:kern w:val="0"/>
          <w:sz w:val="30"/>
          <w:szCs w:val="30"/>
          <w:highlight w:val="none"/>
          <w:lang w:val="en-US" w:eastAsia="zh-CN" w:bidi="ar-SA"/>
        </w:rPr>
        <w:t>林地面积101515.0</w:t>
      </w:r>
      <w:r>
        <w:rPr>
          <w:rFonts w:hint="eastAsia" w:eastAsia="仿宋_GB2312" w:cs="Times New Roman"/>
          <w:kern w:val="0"/>
          <w:sz w:val="30"/>
          <w:szCs w:val="30"/>
          <w:highlight w:val="none"/>
          <w:lang w:val="en-US" w:eastAsia="zh-CN" w:bidi="ar-SA"/>
        </w:rPr>
        <w:t>3</w:t>
      </w:r>
      <w:r>
        <w:rPr>
          <w:rFonts w:hint="default" w:ascii="Times New Roman" w:hAnsi="Times New Roman" w:eastAsia="仿宋_GB2312" w:cs="Times New Roman"/>
          <w:kern w:val="0"/>
          <w:sz w:val="30"/>
          <w:szCs w:val="30"/>
          <w:highlight w:val="none"/>
          <w:lang w:val="en-US" w:eastAsia="zh-CN" w:bidi="ar-SA"/>
        </w:rPr>
        <w:t>公顷，占</w:t>
      </w:r>
      <w:r>
        <w:rPr>
          <w:rFonts w:hint="eastAsia" w:eastAsia="仿宋_GB2312" w:cs="Times New Roman"/>
          <w:kern w:val="0"/>
          <w:sz w:val="30"/>
          <w:szCs w:val="30"/>
          <w:highlight w:val="none"/>
          <w:lang w:val="en-US" w:eastAsia="zh-CN" w:bidi="ar-SA"/>
        </w:rPr>
        <w:t>59.16</w:t>
      </w:r>
      <w:r>
        <w:rPr>
          <w:rFonts w:hint="default" w:ascii="Times New Roman" w:hAnsi="Times New Roman" w:eastAsia="仿宋_GB2312" w:cs="Times New Roman"/>
          <w:kern w:val="0"/>
          <w:sz w:val="30"/>
          <w:szCs w:val="30"/>
          <w:highlight w:val="none"/>
          <w:lang w:val="en-US" w:eastAsia="zh-CN" w:bidi="ar-SA"/>
        </w:rPr>
        <w:t>%</w:t>
      </w:r>
      <w:r>
        <w:rPr>
          <w:rFonts w:hint="eastAsia" w:eastAsia="仿宋_GB2312" w:cs="Times New Roman"/>
          <w:kern w:val="0"/>
          <w:sz w:val="30"/>
          <w:szCs w:val="30"/>
          <w:highlight w:val="none"/>
          <w:lang w:val="en-US" w:eastAsia="zh-CN" w:bidi="ar-SA"/>
        </w:rPr>
        <w:t>，非林地面积70072.73公顷，占40.84%。</w:t>
      </w:r>
    </w:p>
    <w:p>
      <w:pPr>
        <w:pStyle w:val="4"/>
        <w:keepNext w:val="0"/>
        <w:keepLines w:val="0"/>
        <w:pageBreakBefore w:val="0"/>
        <w:widowControl w:val="0"/>
        <w:numPr>
          <w:ilvl w:val="0"/>
          <w:numId w:val="0"/>
        </w:numPr>
        <w:kinsoku/>
        <w:wordWrap/>
        <w:overflowPunct/>
        <w:topLinePunct w:val="0"/>
        <w:autoSpaceDE/>
        <w:autoSpaceDN/>
        <w:bidi w:val="0"/>
        <w:adjustRightInd/>
        <w:snapToGrid/>
        <w:spacing w:before="157" w:beforeLines="50"/>
        <w:ind w:firstLine="600" w:firstLineChars="200"/>
        <w:jc w:val="left"/>
        <w:textAlignment w:val="auto"/>
        <w:outlineLvl w:val="2"/>
        <w:rPr>
          <w:rFonts w:hint="eastAsia" w:ascii="仿宋_GB2312" w:hAnsi="Times New Roman" w:eastAsia="仿宋_GB2312" w:cs="宋体"/>
          <w:kern w:val="0"/>
          <w:sz w:val="30"/>
          <w:szCs w:val="30"/>
          <w:highlight w:val="none"/>
          <w:lang w:val="en-US" w:eastAsia="zh-CN" w:bidi="ar-SA"/>
        </w:rPr>
      </w:pPr>
      <w:r>
        <w:rPr>
          <w:rFonts w:hint="eastAsia" w:ascii="仿宋_GB2312" w:hAnsi="Times New Roman" w:eastAsia="仿宋_GB2312" w:cs="宋体"/>
          <w:kern w:val="0"/>
          <w:sz w:val="30"/>
          <w:szCs w:val="30"/>
          <w:lang w:val="en-US" w:eastAsia="zh-CN" w:bidi="ar-SA"/>
        </w:rPr>
        <w:t>（一）</w:t>
      </w:r>
      <w:r>
        <w:rPr>
          <w:rFonts w:hint="eastAsia" w:ascii="仿宋_GB2312" w:hAnsi="Times New Roman" w:eastAsia="仿宋_GB2312" w:cs="宋体"/>
          <w:kern w:val="0"/>
          <w:sz w:val="30"/>
          <w:szCs w:val="30"/>
          <w:highlight w:val="none"/>
          <w:lang w:val="en-US" w:eastAsia="zh-CN" w:bidi="ar-SA"/>
        </w:rPr>
        <w:t>地类结构</w:t>
      </w:r>
    </w:p>
    <w:p>
      <w:pPr>
        <w:keepNext w:val="0"/>
        <w:keepLines w:val="0"/>
        <w:pageBreakBefore w:val="0"/>
        <w:widowControl/>
        <w:suppressLineNumbers w:val="0"/>
        <w:kinsoku/>
        <w:wordWrap/>
        <w:overflowPunct/>
        <w:topLinePunct w:val="0"/>
        <w:autoSpaceDE/>
        <w:autoSpaceDN/>
        <w:bidi w:val="0"/>
        <w:adjustRightInd/>
        <w:snapToGrid/>
        <w:spacing w:line="560" w:lineRule="exact"/>
        <w:ind w:firstLine="600" w:firstLineChars="200"/>
        <w:jc w:val="both"/>
        <w:textAlignment w:val="auto"/>
        <w:rPr>
          <w:rFonts w:hint="default" w:ascii="Times New Roman" w:hAnsi="Times New Roman" w:eastAsia="仿宋_GB2312" w:cs="Times New Roman"/>
          <w:kern w:val="0"/>
          <w:sz w:val="30"/>
          <w:szCs w:val="30"/>
          <w:highlight w:val="none"/>
          <w:lang w:val="en-US" w:eastAsia="zh-CN" w:bidi="ar-SA"/>
        </w:rPr>
      </w:pPr>
      <w:r>
        <w:rPr>
          <w:rFonts w:hint="default" w:ascii="Times New Roman" w:hAnsi="Times New Roman" w:eastAsia="仿宋_GB2312" w:cs="Times New Roman"/>
          <w:kern w:val="0"/>
          <w:sz w:val="30"/>
          <w:szCs w:val="30"/>
          <w:highlight w:val="none"/>
          <w:lang w:val="en-US" w:eastAsia="zh-CN" w:bidi="ar-SA"/>
        </w:rPr>
        <w:t>有林地面积116041.16公顷，占林地面积的89.70%；占比较高，能用于营林绿化的其他林地（占林地比例</w:t>
      </w:r>
      <w:r>
        <w:rPr>
          <w:rFonts w:hint="eastAsia" w:eastAsia="仿宋_GB2312" w:cs="Times New Roman"/>
          <w:kern w:val="0"/>
          <w:sz w:val="30"/>
          <w:szCs w:val="30"/>
          <w:highlight w:val="none"/>
          <w:lang w:val="en-US" w:eastAsia="zh-CN" w:bidi="ar-SA"/>
        </w:rPr>
        <w:t>9.90</w:t>
      </w:r>
      <w:r>
        <w:rPr>
          <w:rFonts w:hint="default" w:ascii="Times New Roman" w:hAnsi="Times New Roman" w:eastAsia="仿宋_GB2312" w:cs="Times New Roman"/>
          <w:kern w:val="0"/>
          <w:sz w:val="30"/>
          <w:szCs w:val="30"/>
          <w:highlight w:val="none"/>
          <w:lang w:val="en-US" w:eastAsia="zh-CN" w:bidi="ar-SA"/>
        </w:rPr>
        <w:t>%），人工造林尚有一定发展空间，科学实施人工造林，提高全市林地利用率，</w:t>
      </w:r>
      <w:r>
        <w:rPr>
          <w:rFonts w:hint="eastAsia" w:eastAsia="仿宋_GB2312" w:cs="Times New Roman"/>
          <w:kern w:val="0"/>
          <w:sz w:val="30"/>
          <w:szCs w:val="30"/>
          <w:highlight w:val="none"/>
          <w:lang w:val="en-US" w:eastAsia="zh-CN" w:bidi="ar-SA"/>
        </w:rPr>
        <w:t>是</w:t>
      </w:r>
      <w:r>
        <w:rPr>
          <w:rFonts w:hint="default" w:ascii="Times New Roman" w:hAnsi="Times New Roman" w:eastAsia="仿宋_GB2312" w:cs="Times New Roman"/>
          <w:kern w:val="0"/>
          <w:sz w:val="30"/>
          <w:szCs w:val="30"/>
          <w:highlight w:val="none"/>
          <w:lang w:val="en-US" w:eastAsia="zh-CN" w:bidi="ar-SA"/>
        </w:rPr>
        <w:t>今后增加森林面积和森林蓄积量最重要措施之一。</w:t>
      </w:r>
    </w:p>
    <w:p>
      <w:pPr>
        <w:keepNext w:val="0"/>
        <w:keepLines w:val="0"/>
        <w:pageBreakBefore w:val="0"/>
        <w:widowControl/>
        <w:suppressLineNumbers w:val="0"/>
        <w:kinsoku/>
        <w:wordWrap/>
        <w:overflowPunct/>
        <w:topLinePunct w:val="0"/>
        <w:autoSpaceDE/>
        <w:autoSpaceDN/>
        <w:bidi w:val="0"/>
        <w:adjustRightInd/>
        <w:snapToGrid/>
        <w:spacing w:before="157" w:beforeLines="50"/>
        <w:jc w:val="center"/>
        <w:textAlignment w:val="auto"/>
        <w:rPr>
          <w:highlight w:val="none"/>
        </w:rPr>
      </w:pPr>
      <w:r>
        <w:rPr>
          <w:rFonts w:hint="eastAsia" w:ascii="方正小标宋简体" w:eastAsia="方正小标宋简体"/>
          <w:sz w:val="28"/>
          <w:szCs w:val="28"/>
          <w:highlight w:val="none"/>
          <w:lang w:val="en-US" w:eastAsia="zh-CN"/>
        </w:rPr>
        <w:t>表1 琼海市林地地类结构统计表</w:t>
      </w:r>
    </w:p>
    <w:tbl>
      <w:tblPr>
        <w:tblStyle w:val="10"/>
        <w:tblW w:w="5177"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188"/>
        <w:gridCol w:w="1687"/>
        <w:gridCol w:w="1463"/>
        <w:gridCol w:w="2325"/>
        <w:gridCol w:w="216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1628"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Times New Roman" w:eastAsia="仿宋_GB2312" w:cs="Times New Roman"/>
                <w:b/>
                <w:bCs/>
                <w:kern w:val="0"/>
                <w:sz w:val="24"/>
                <w:szCs w:val="24"/>
                <w:highlight w:val="none"/>
                <w:lang w:val="en-US" w:eastAsia="zh-CN" w:bidi="ar-SA"/>
              </w:rPr>
            </w:pPr>
            <w:r>
              <w:rPr>
                <w:rFonts w:hint="eastAsia" w:ascii="仿宋_GB2312" w:hAnsi="Times New Roman" w:eastAsia="仿宋_GB2312" w:cs="Times New Roman"/>
                <w:b/>
                <w:bCs/>
                <w:kern w:val="0"/>
                <w:sz w:val="24"/>
                <w:szCs w:val="24"/>
                <w:highlight w:val="none"/>
                <w:lang w:val="en-US" w:eastAsia="zh-CN" w:bidi="ar-SA"/>
              </w:rPr>
              <w:t>地类</w:t>
            </w:r>
          </w:p>
        </w:tc>
        <w:tc>
          <w:tcPr>
            <w:tcW w:w="8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Times New Roman" w:eastAsia="仿宋_GB2312" w:cs="Times New Roman"/>
                <w:b/>
                <w:bCs/>
                <w:kern w:val="0"/>
                <w:sz w:val="24"/>
                <w:szCs w:val="24"/>
                <w:highlight w:val="none"/>
                <w:lang w:val="en-US" w:eastAsia="zh-CN" w:bidi="ar-SA"/>
              </w:rPr>
            </w:pPr>
            <w:r>
              <w:rPr>
                <w:rFonts w:hint="eastAsia" w:ascii="仿宋_GB2312" w:hAnsi="Times New Roman" w:eastAsia="仿宋_GB2312" w:cs="Times New Roman"/>
                <w:b/>
                <w:bCs/>
                <w:kern w:val="0"/>
                <w:sz w:val="24"/>
                <w:szCs w:val="24"/>
                <w:highlight w:val="none"/>
                <w:lang w:val="en-US" w:eastAsia="zh-CN" w:bidi="ar-SA"/>
              </w:rPr>
              <w:t>面积（公顷）</w:t>
            </w:r>
          </w:p>
        </w:tc>
        <w:tc>
          <w:tcPr>
            <w:tcW w:w="13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Times New Roman" w:eastAsia="仿宋_GB2312" w:cs="Times New Roman"/>
                <w:b/>
                <w:bCs/>
                <w:kern w:val="0"/>
                <w:sz w:val="24"/>
                <w:szCs w:val="24"/>
                <w:highlight w:val="none"/>
                <w:lang w:val="en-US" w:eastAsia="zh-CN" w:bidi="ar-SA"/>
              </w:rPr>
            </w:pPr>
            <w:r>
              <w:rPr>
                <w:rFonts w:hint="eastAsia" w:ascii="仿宋_GB2312" w:hAnsi="Times New Roman" w:eastAsia="仿宋_GB2312" w:cs="Times New Roman"/>
                <w:b/>
                <w:bCs/>
                <w:kern w:val="0"/>
                <w:sz w:val="24"/>
                <w:szCs w:val="24"/>
                <w:highlight w:val="none"/>
                <w:lang w:val="en-US" w:eastAsia="zh-CN" w:bidi="ar-SA"/>
              </w:rPr>
              <w:t>占国土面积比例（%）</w:t>
            </w:r>
          </w:p>
        </w:tc>
        <w:tc>
          <w:tcPr>
            <w:tcW w:w="12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Times New Roman" w:eastAsia="仿宋_GB2312" w:cs="Times New Roman"/>
                <w:b/>
                <w:bCs/>
                <w:kern w:val="0"/>
                <w:sz w:val="24"/>
                <w:szCs w:val="24"/>
                <w:highlight w:val="none"/>
                <w:lang w:val="en-US" w:eastAsia="zh-CN" w:bidi="ar-SA"/>
              </w:rPr>
            </w:pPr>
            <w:r>
              <w:rPr>
                <w:rFonts w:hint="eastAsia" w:ascii="仿宋_GB2312" w:hAnsi="Times New Roman" w:eastAsia="仿宋_GB2312" w:cs="Times New Roman"/>
                <w:b/>
                <w:bCs/>
                <w:kern w:val="0"/>
                <w:sz w:val="24"/>
                <w:szCs w:val="24"/>
                <w:highlight w:val="none"/>
                <w:lang w:val="en-US" w:eastAsia="zh-CN" w:bidi="ar-SA"/>
              </w:rPr>
              <w:t>占林地的比例（%）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673"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Times New Roman" w:eastAsia="仿宋_GB2312" w:cs="Times New Roman"/>
                <w:kern w:val="0"/>
                <w:sz w:val="24"/>
                <w:szCs w:val="24"/>
                <w:highlight w:val="none"/>
                <w:lang w:val="en-US" w:eastAsia="zh-CN" w:bidi="ar-SA"/>
              </w:rPr>
            </w:pPr>
            <w:r>
              <w:rPr>
                <w:rFonts w:hint="eastAsia" w:ascii="仿宋_GB2312" w:hAnsi="Times New Roman" w:eastAsia="仿宋_GB2312" w:cs="Times New Roman"/>
                <w:kern w:val="0"/>
                <w:sz w:val="24"/>
                <w:szCs w:val="24"/>
                <w:highlight w:val="none"/>
                <w:lang w:val="en-US" w:eastAsia="zh-CN" w:bidi="ar-SA"/>
              </w:rPr>
              <w:t>有林地</w:t>
            </w:r>
          </w:p>
        </w:tc>
        <w:tc>
          <w:tcPr>
            <w:tcW w:w="9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Times New Roman" w:eastAsia="仿宋_GB2312" w:cs="Times New Roman"/>
                <w:kern w:val="0"/>
                <w:sz w:val="24"/>
                <w:szCs w:val="24"/>
                <w:highlight w:val="none"/>
                <w:lang w:val="en-US" w:eastAsia="zh-CN" w:bidi="ar-SA"/>
              </w:rPr>
            </w:pPr>
            <w:r>
              <w:rPr>
                <w:rFonts w:hint="eastAsia" w:ascii="仿宋_GB2312" w:hAnsi="Times New Roman" w:eastAsia="仿宋_GB2312" w:cs="Times New Roman"/>
                <w:kern w:val="0"/>
                <w:sz w:val="24"/>
                <w:szCs w:val="24"/>
                <w:highlight w:val="none"/>
                <w:lang w:val="en-US" w:eastAsia="zh-CN" w:bidi="ar-SA"/>
              </w:rPr>
              <w:t>乔木林</w:t>
            </w:r>
          </w:p>
        </w:tc>
        <w:tc>
          <w:tcPr>
            <w:tcW w:w="828" w:type="pct"/>
            <w:tcBorders>
              <w:top w:val="single" w:color="000000" w:sz="4" w:space="0"/>
              <w:left w:val="single" w:color="000000" w:sz="4" w:space="0"/>
              <w:bottom w:val="single" w:color="000000" w:sz="4" w:space="0"/>
              <w:right w:val="single" w:color="000000" w:sz="4" w:space="0"/>
            </w:tcBorders>
            <w:shd w:val="clear" w:color="800000" w:fill="FFFFFF"/>
            <w:noWrap/>
            <w:vAlign w:val="center"/>
          </w:tcPr>
          <w:p>
            <w:pPr>
              <w:keepNext w:val="0"/>
              <w:keepLines w:val="0"/>
              <w:widowControl/>
              <w:suppressLineNumbers w:val="0"/>
              <w:jc w:val="center"/>
              <w:textAlignment w:val="center"/>
              <w:rPr>
                <w:rFonts w:hint="default" w:ascii="Times New Roman" w:hAnsi="Times New Roman" w:eastAsia="仿宋_GB2312" w:cs="Times New Roman"/>
                <w:kern w:val="0"/>
                <w:sz w:val="24"/>
                <w:szCs w:val="24"/>
                <w:highlight w:val="none"/>
                <w:lang w:val="en-US" w:eastAsia="zh-CN" w:bidi="ar-SA"/>
              </w:rPr>
            </w:pPr>
            <w:r>
              <w:rPr>
                <w:rFonts w:hint="default" w:ascii="Times New Roman" w:hAnsi="Times New Roman" w:eastAsia="宋体" w:cs="Times New Roman"/>
                <w:i w:val="0"/>
                <w:iCs w:val="0"/>
                <w:color w:val="000000"/>
                <w:kern w:val="0"/>
                <w:sz w:val="24"/>
                <w:szCs w:val="24"/>
                <w:u w:val="none"/>
                <w:lang w:val="en-US" w:eastAsia="zh-CN" w:bidi="ar"/>
              </w:rPr>
              <w:t xml:space="preserve">115436.69 </w:t>
            </w:r>
          </w:p>
        </w:tc>
        <w:tc>
          <w:tcPr>
            <w:tcW w:w="13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kern w:val="0"/>
                <w:sz w:val="24"/>
                <w:szCs w:val="24"/>
                <w:highlight w:val="none"/>
                <w:lang w:val="en-US" w:eastAsia="zh-CN" w:bidi="ar-SA"/>
              </w:rPr>
            </w:pPr>
            <w:r>
              <w:rPr>
                <w:rFonts w:hint="default" w:ascii="Times New Roman" w:hAnsi="Times New Roman" w:eastAsia="宋体" w:cs="Times New Roman"/>
                <w:i w:val="0"/>
                <w:iCs w:val="0"/>
                <w:color w:val="000000"/>
                <w:kern w:val="0"/>
                <w:sz w:val="24"/>
                <w:szCs w:val="24"/>
                <w:u w:val="none"/>
                <w:lang w:val="en-US" w:eastAsia="zh-CN" w:bidi="ar"/>
              </w:rPr>
              <w:t xml:space="preserve">67.28 </w:t>
            </w:r>
          </w:p>
        </w:tc>
        <w:tc>
          <w:tcPr>
            <w:tcW w:w="12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kern w:val="0"/>
                <w:sz w:val="24"/>
                <w:szCs w:val="24"/>
                <w:highlight w:val="none"/>
                <w:lang w:val="en-US" w:eastAsia="zh-CN" w:bidi="ar-SA"/>
              </w:rPr>
            </w:pPr>
            <w:r>
              <w:rPr>
                <w:rFonts w:hint="default" w:ascii="Times New Roman" w:hAnsi="Times New Roman" w:eastAsia="宋体" w:cs="Times New Roman"/>
                <w:i w:val="0"/>
                <w:iCs w:val="0"/>
                <w:color w:val="000000"/>
                <w:kern w:val="0"/>
                <w:sz w:val="24"/>
                <w:szCs w:val="24"/>
                <w:u w:val="none"/>
                <w:lang w:val="en-US" w:eastAsia="zh-CN" w:bidi="ar"/>
              </w:rPr>
              <w:t xml:space="preserve">89.24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67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_GB2312" w:hAnsi="Times New Roman" w:eastAsia="仿宋_GB2312" w:cs="Times New Roman"/>
                <w:kern w:val="0"/>
                <w:sz w:val="24"/>
                <w:szCs w:val="24"/>
                <w:highlight w:val="none"/>
                <w:lang w:val="en-US" w:eastAsia="zh-CN" w:bidi="ar-SA"/>
              </w:rPr>
            </w:pPr>
          </w:p>
        </w:tc>
        <w:tc>
          <w:tcPr>
            <w:tcW w:w="9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Times New Roman" w:eastAsia="仿宋_GB2312" w:cs="Times New Roman"/>
                <w:kern w:val="0"/>
                <w:sz w:val="24"/>
                <w:szCs w:val="24"/>
                <w:highlight w:val="none"/>
                <w:lang w:val="en-US" w:eastAsia="zh-CN" w:bidi="ar-SA"/>
              </w:rPr>
            </w:pPr>
            <w:r>
              <w:rPr>
                <w:rFonts w:hint="eastAsia" w:ascii="仿宋_GB2312" w:hAnsi="Times New Roman" w:eastAsia="仿宋_GB2312" w:cs="Times New Roman"/>
                <w:kern w:val="0"/>
                <w:sz w:val="24"/>
                <w:szCs w:val="24"/>
                <w:highlight w:val="none"/>
                <w:lang w:val="en-US" w:eastAsia="zh-CN" w:bidi="ar-SA"/>
              </w:rPr>
              <w:t>竹林</w:t>
            </w:r>
          </w:p>
        </w:tc>
        <w:tc>
          <w:tcPr>
            <w:tcW w:w="828" w:type="pct"/>
            <w:tcBorders>
              <w:top w:val="single" w:color="000000" w:sz="4" w:space="0"/>
              <w:left w:val="single" w:color="000000" w:sz="4" w:space="0"/>
              <w:bottom w:val="single" w:color="000000" w:sz="4" w:space="0"/>
              <w:right w:val="single" w:color="000000" w:sz="4" w:space="0"/>
            </w:tcBorders>
            <w:shd w:val="clear" w:color="800000" w:fill="FFFFFF"/>
            <w:noWrap/>
            <w:vAlign w:val="center"/>
          </w:tcPr>
          <w:p>
            <w:pPr>
              <w:keepNext w:val="0"/>
              <w:keepLines w:val="0"/>
              <w:widowControl/>
              <w:suppressLineNumbers w:val="0"/>
              <w:jc w:val="center"/>
              <w:textAlignment w:val="center"/>
              <w:rPr>
                <w:rFonts w:hint="default" w:ascii="Times New Roman" w:hAnsi="Times New Roman" w:eastAsia="仿宋_GB2312" w:cs="Times New Roman"/>
                <w:kern w:val="0"/>
                <w:sz w:val="24"/>
                <w:szCs w:val="24"/>
                <w:highlight w:val="none"/>
                <w:lang w:val="en-US" w:eastAsia="zh-CN" w:bidi="ar-SA"/>
              </w:rPr>
            </w:pPr>
            <w:r>
              <w:rPr>
                <w:rFonts w:hint="default" w:ascii="Times New Roman" w:hAnsi="Times New Roman" w:eastAsia="宋体" w:cs="Times New Roman"/>
                <w:i w:val="0"/>
                <w:iCs w:val="0"/>
                <w:color w:val="000000"/>
                <w:kern w:val="0"/>
                <w:sz w:val="24"/>
                <w:szCs w:val="24"/>
                <w:u w:val="none"/>
                <w:lang w:val="en-US" w:eastAsia="zh-CN" w:bidi="ar"/>
              </w:rPr>
              <w:t xml:space="preserve">585.97 </w:t>
            </w:r>
          </w:p>
        </w:tc>
        <w:tc>
          <w:tcPr>
            <w:tcW w:w="13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kern w:val="0"/>
                <w:sz w:val="24"/>
                <w:szCs w:val="24"/>
                <w:highlight w:val="none"/>
                <w:lang w:val="en-US" w:eastAsia="zh-CN" w:bidi="ar-SA"/>
              </w:rPr>
            </w:pPr>
            <w:r>
              <w:rPr>
                <w:rFonts w:hint="default" w:ascii="Times New Roman" w:hAnsi="Times New Roman" w:eastAsia="宋体" w:cs="Times New Roman"/>
                <w:i w:val="0"/>
                <w:iCs w:val="0"/>
                <w:color w:val="000000"/>
                <w:kern w:val="0"/>
                <w:sz w:val="24"/>
                <w:szCs w:val="24"/>
                <w:u w:val="none"/>
                <w:lang w:val="en-US" w:eastAsia="zh-CN" w:bidi="ar"/>
              </w:rPr>
              <w:t xml:space="preserve">0.34 </w:t>
            </w:r>
          </w:p>
        </w:tc>
        <w:tc>
          <w:tcPr>
            <w:tcW w:w="12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kern w:val="0"/>
                <w:sz w:val="24"/>
                <w:szCs w:val="24"/>
                <w:highlight w:val="none"/>
                <w:lang w:val="en-US" w:eastAsia="zh-CN" w:bidi="ar-SA"/>
              </w:rPr>
            </w:pPr>
            <w:r>
              <w:rPr>
                <w:rFonts w:hint="default" w:ascii="Times New Roman" w:hAnsi="Times New Roman" w:eastAsia="宋体" w:cs="Times New Roman"/>
                <w:i w:val="0"/>
                <w:iCs w:val="0"/>
                <w:color w:val="000000"/>
                <w:kern w:val="0"/>
                <w:sz w:val="24"/>
                <w:szCs w:val="24"/>
                <w:u w:val="none"/>
                <w:lang w:val="en-US" w:eastAsia="zh-CN" w:bidi="ar"/>
              </w:rPr>
              <w:t xml:space="preserve">0.45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67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_GB2312" w:hAnsi="Times New Roman" w:eastAsia="仿宋_GB2312" w:cs="Times New Roman"/>
                <w:kern w:val="0"/>
                <w:sz w:val="24"/>
                <w:szCs w:val="24"/>
                <w:highlight w:val="none"/>
                <w:lang w:val="en-US" w:eastAsia="zh-CN" w:bidi="ar-SA"/>
              </w:rPr>
            </w:pPr>
          </w:p>
        </w:tc>
        <w:tc>
          <w:tcPr>
            <w:tcW w:w="9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Times New Roman" w:eastAsia="仿宋_GB2312" w:cs="Times New Roman"/>
                <w:kern w:val="0"/>
                <w:sz w:val="24"/>
                <w:szCs w:val="24"/>
                <w:highlight w:val="none"/>
                <w:lang w:val="en-US" w:eastAsia="zh-CN" w:bidi="ar-SA"/>
              </w:rPr>
            </w:pPr>
            <w:r>
              <w:rPr>
                <w:rFonts w:hint="eastAsia" w:ascii="仿宋_GB2312" w:hAnsi="Times New Roman" w:eastAsia="仿宋_GB2312" w:cs="Times New Roman"/>
                <w:kern w:val="0"/>
                <w:sz w:val="24"/>
                <w:szCs w:val="24"/>
                <w:highlight w:val="none"/>
                <w:lang w:val="en-US" w:eastAsia="zh-CN" w:bidi="ar-SA"/>
              </w:rPr>
              <w:t>红树林</w:t>
            </w:r>
          </w:p>
        </w:tc>
        <w:tc>
          <w:tcPr>
            <w:tcW w:w="828" w:type="pct"/>
            <w:tcBorders>
              <w:top w:val="single" w:color="000000" w:sz="4" w:space="0"/>
              <w:left w:val="single" w:color="000000" w:sz="4" w:space="0"/>
              <w:bottom w:val="single" w:color="000000" w:sz="4" w:space="0"/>
              <w:right w:val="single" w:color="000000" w:sz="4" w:space="0"/>
            </w:tcBorders>
            <w:shd w:val="clear" w:color="800000" w:fill="FFFFFF"/>
            <w:noWrap/>
            <w:vAlign w:val="center"/>
          </w:tcPr>
          <w:p>
            <w:pPr>
              <w:keepNext w:val="0"/>
              <w:keepLines w:val="0"/>
              <w:widowControl/>
              <w:suppressLineNumbers w:val="0"/>
              <w:jc w:val="center"/>
              <w:textAlignment w:val="center"/>
              <w:rPr>
                <w:rFonts w:hint="default" w:ascii="Times New Roman" w:hAnsi="Times New Roman" w:eastAsia="仿宋_GB2312" w:cs="Times New Roman"/>
                <w:kern w:val="0"/>
                <w:sz w:val="24"/>
                <w:szCs w:val="24"/>
                <w:highlight w:val="none"/>
                <w:lang w:val="en-US" w:eastAsia="zh-CN" w:bidi="ar-SA"/>
              </w:rPr>
            </w:pPr>
            <w:r>
              <w:rPr>
                <w:rFonts w:hint="default" w:ascii="Times New Roman" w:hAnsi="Times New Roman" w:eastAsia="宋体" w:cs="Times New Roman"/>
                <w:i w:val="0"/>
                <w:iCs w:val="0"/>
                <w:color w:val="000000"/>
                <w:kern w:val="0"/>
                <w:sz w:val="24"/>
                <w:szCs w:val="24"/>
                <w:u w:val="none"/>
                <w:lang w:val="en-US" w:eastAsia="zh-CN" w:bidi="ar"/>
              </w:rPr>
              <w:t xml:space="preserve">18.50 </w:t>
            </w:r>
          </w:p>
        </w:tc>
        <w:tc>
          <w:tcPr>
            <w:tcW w:w="13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kern w:val="0"/>
                <w:sz w:val="24"/>
                <w:szCs w:val="24"/>
                <w:highlight w:val="none"/>
                <w:lang w:val="en-US" w:eastAsia="zh-CN" w:bidi="ar-SA"/>
              </w:rPr>
            </w:pPr>
            <w:r>
              <w:rPr>
                <w:rFonts w:hint="default" w:ascii="Times New Roman" w:hAnsi="Times New Roman" w:eastAsia="宋体" w:cs="Times New Roman"/>
                <w:i w:val="0"/>
                <w:iCs w:val="0"/>
                <w:color w:val="000000"/>
                <w:kern w:val="0"/>
                <w:sz w:val="24"/>
                <w:szCs w:val="24"/>
                <w:u w:val="none"/>
                <w:lang w:val="en-US" w:eastAsia="zh-CN" w:bidi="ar"/>
              </w:rPr>
              <w:t xml:space="preserve">0.01 </w:t>
            </w:r>
          </w:p>
        </w:tc>
        <w:tc>
          <w:tcPr>
            <w:tcW w:w="12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kern w:val="0"/>
                <w:sz w:val="24"/>
                <w:szCs w:val="24"/>
                <w:highlight w:val="none"/>
                <w:lang w:val="en-US" w:eastAsia="zh-CN" w:bidi="ar-SA"/>
              </w:rPr>
            </w:pPr>
            <w:r>
              <w:rPr>
                <w:rFonts w:hint="default" w:ascii="Times New Roman" w:hAnsi="Times New Roman" w:eastAsia="宋体" w:cs="Times New Roman"/>
                <w:i w:val="0"/>
                <w:iCs w:val="0"/>
                <w:color w:val="000000"/>
                <w:kern w:val="0"/>
                <w:sz w:val="24"/>
                <w:szCs w:val="24"/>
                <w:u w:val="none"/>
                <w:lang w:val="en-US" w:eastAsia="zh-CN" w:bidi="ar"/>
              </w:rPr>
              <w:t xml:space="preserve">0.01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67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_GB2312" w:hAnsi="Times New Roman" w:eastAsia="仿宋_GB2312" w:cs="Times New Roman"/>
                <w:kern w:val="0"/>
                <w:sz w:val="24"/>
                <w:szCs w:val="24"/>
                <w:highlight w:val="none"/>
                <w:lang w:val="en-US" w:eastAsia="zh-CN" w:bidi="ar-SA"/>
              </w:rPr>
            </w:pPr>
          </w:p>
        </w:tc>
        <w:tc>
          <w:tcPr>
            <w:tcW w:w="955" w:type="pct"/>
            <w:tcBorders>
              <w:top w:val="single" w:color="000000" w:sz="4" w:space="0"/>
              <w:left w:val="single" w:color="000000" w:sz="4" w:space="0"/>
              <w:bottom w:val="single" w:color="000000" w:sz="4" w:space="0"/>
              <w:right w:val="single" w:color="000000" w:sz="4" w:space="0"/>
            </w:tcBorders>
            <w:shd w:val="clear" w:color="800000" w:fill="FFFFFF"/>
            <w:noWrap/>
            <w:vAlign w:val="center"/>
          </w:tcPr>
          <w:p>
            <w:pPr>
              <w:keepNext w:val="0"/>
              <w:keepLines w:val="0"/>
              <w:widowControl/>
              <w:suppressLineNumbers w:val="0"/>
              <w:jc w:val="center"/>
              <w:textAlignment w:val="center"/>
              <w:rPr>
                <w:rFonts w:hint="eastAsia" w:ascii="仿宋_GB2312" w:hAnsi="Times New Roman" w:eastAsia="仿宋_GB2312" w:cs="Times New Roman"/>
                <w:kern w:val="0"/>
                <w:sz w:val="24"/>
                <w:szCs w:val="24"/>
                <w:highlight w:val="none"/>
                <w:lang w:val="en-US" w:eastAsia="zh-CN" w:bidi="ar-SA"/>
              </w:rPr>
            </w:pPr>
            <w:r>
              <w:rPr>
                <w:rFonts w:hint="eastAsia" w:ascii="仿宋_GB2312" w:hAnsi="Times New Roman" w:eastAsia="仿宋_GB2312" w:cs="Times New Roman"/>
                <w:kern w:val="0"/>
                <w:sz w:val="24"/>
                <w:szCs w:val="24"/>
                <w:highlight w:val="none"/>
                <w:lang w:val="en-US" w:eastAsia="zh-CN" w:bidi="ar-SA"/>
              </w:rPr>
              <w:t>小计</w:t>
            </w:r>
          </w:p>
        </w:tc>
        <w:tc>
          <w:tcPr>
            <w:tcW w:w="828" w:type="pct"/>
            <w:tcBorders>
              <w:top w:val="single" w:color="000000" w:sz="4" w:space="0"/>
              <w:left w:val="single" w:color="000000" w:sz="4" w:space="0"/>
              <w:bottom w:val="single" w:color="000000" w:sz="4" w:space="0"/>
              <w:right w:val="single" w:color="000000" w:sz="4" w:space="0"/>
            </w:tcBorders>
            <w:shd w:val="clear" w:color="800000" w:fill="FFFFFF"/>
            <w:noWrap/>
            <w:vAlign w:val="center"/>
          </w:tcPr>
          <w:p>
            <w:pPr>
              <w:keepNext w:val="0"/>
              <w:keepLines w:val="0"/>
              <w:widowControl/>
              <w:suppressLineNumbers w:val="0"/>
              <w:jc w:val="center"/>
              <w:textAlignment w:val="center"/>
              <w:rPr>
                <w:rFonts w:hint="default" w:ascii="Times New Roman" w:hAnsi="Times New Roman" w:eastAsia="仿宋_GB2312" w:cs="Times New Roman"/>
                <w:kern w:val="0"/>
                <w:sz w:val="24"/>
                <w:szCs w:val="24"/>
                <w:highlight w:val="none"/>
                <w:lang w:val="en-US" w:eastAsia="zh-CN" w:bidi="ar-SA"/>
              </w:rPr>
            </w:pPr>
            <w:r>
              <w:rPr>
                <w:rFonts w:hint="default" w:ascii="Times New Roman" w:hAnsi="Times New Roman" w:eastAsia="宋体" w:cs="Times New Roman"/>
                <w:i w:val="0"/>
                <w:iCs w:val="0"/>
                <w:color w:val="000000"/>
                <w:kern w:val="0"/>
                <w:sz w:val="24"/>
                <w:szCs w:val="24"/>
                <w:u w:val="none"/>
                <w:lang w:val="en-US" w:eastAsia="zh-CN" w:bidi="ar"/>
              </w:rPr>
              <w:t xml:space="preserve">116041.16 </w:t>
            </w:r>
          </w:p>
        </w:tc>
        <w:tc>
          <w:tcPr>
            <w:tcW w:w="13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kern w:val="0"/>
                <w:sz w:val="24"/>
                <w:szCs w:val="24"/>
                <w:highlight w:val="none"/>
                <w:lang w:val="en-US" w:eastAsia="zh-CN" w:bidi="ar-SA"/>
              </w:rPr>
            </w:pPr>
            <w:r>
              <w:rPr>
                <w:rFonts w:hint="default" w:ascii="Times New Roman" w:hAnsi="Times New Roman" w:eastAsia="宋体" w:cs="Times New Roman"/>
                <w:i w:val="0"/>
                <w:iCs w:val="0"/>
                <w:color w:val="000000"/>
                <w:kern w:val="0"/>
                <w:sz w:val="24"/>
                <w:szCs w:val="24"/>
                <w:u w:val="none"/>
                <w:lang w:val="en-US" w:eastAsia="zh-CN" w:bidi="ar"/>
              </w:rPr>
              <w:t xml:space="preserve">67.63 </w:t>
            </w:r>
          </w:p>
        </w:tc>
        <w:tc>
          <w:tcPr>
            <w:tcW w:w="12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kern w:val="0"/>
                <w:sz w:val="24"/>
                <w:szCs w:val="24"/>
                <w:highlight w:val="none"/>
                <w:lang w:val="en-US" w:eastAsia="zh-CN" w:bidi="ar-SA"/>
              </w:rPr>
            </w:pPr>
            <w:r>
              <w:rPr>
                <w:rFonts w:hint="default" w:ascii="Times New Roman" w:hAnsi="Times New Roman" w:eastAsia="宋体" w:cs="Times New Roman"/>
                <w:i w:val="0"/>
                <w:iCs w:val="0"/>
                <w:color w:val="000000"/>
                <w:kern w:val="0"/>
                <w:sz w:val="24"/>
                <w:szCs w:val="24"/>
                <w:u w:val="none"/>
                <w:lang w:val="en-US" w:eastAsia="zh-CN" w:bidi="ar"/>
              </w:rPr>
              <w:t xml:space="preserve">89.70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673"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Times New Roman" w:eastAsia="仿宋_GB2312" w:cs="Times New Roman"/>
                <w:kern w:val="0"/>
                <w:sz w:val="24"/>
                <w:szCs w:val="24"/>
                <w:highlight w:val="none"/>
                <w:lang w:val="en-US" w:eastAsia="zh-CN" w:bidi="ar-SA"/>
              </w:rPr>
            </w:pPr>
            <w:r>
              <w:rPr>
                <w:rFonts w:hint="eastAsia" w:ascii="仿宋_GB2312" w:hAnsi="Times New Roman" w:eastAsia="仿宋_GB2312" w:cs="Times New Roman"/>
                <w:kern w:val="0"/>
                <w:sz w:val="24"/>
                <w:szCs w:val="24"/>
                <w:highlight w:val="none"/>
                <w:lang w:val="en-US" w:eastAsia="zh-CN" w:bidi="ar-SA"/>
              </w:rPr>
              <w:t>灌木林地</w:t>
            </w:r>
          </w:p>
        </w:tc>
        <w:tc>
          <w:tcPr>
            <w:tcW w:w="955" w:type="pct"/>
            <w:tcBorders>
              <w:top w:val="single" w:color="000000" w:sz="4" w:space="0"/>
              <w:left w:val="single" w:color="000000" w:sz="4" w:space="0"/>
              <w:bottom w:val="single" w:color="000000" w:sz="4" w:space="0"/>
              <w:right w:val="single" w:color="000000" w:sz="4" w:space="0"/>
            </w:tcBorders>
            <w:shd w:val="clear" w:color="800000" w:fill="FFFFFF"/>
            <w:noWrap/>
            <w:vAlign w:val="center"/>
          </w:tcPr>
          <w:p>
            <w:pPr>
              <w:keepNext w:val="0"/>
              <w:keepLines w:val="0"/>
              <w:widowControl/>
              <w:suppressLineNumbers w:val="0"/>
              <w:jc w:val="center"/>
              <w:textAlignment w:val="center"/>
              <w:rPr>
                <w:rFonts w:hint="eastAsia" w:ascii="仿宋_GB2312" w:hAnsi="Times New Roman" w:eastAsia="仿宋_GB2312" w:cs="Times New Roman"/>
                <w:kern w:val="0"/>
                <w:sz w:val="24"/>
                <w:szCs w:val="24"/>
                <w:highlight w:val="none"/>
                <w:lang w:val="en-US" w:eastAsia="zh-CN" w:bidi="ar-SA"/>
              </w:rPr>
            </w:pPr>
            <w:r>
              <w:rPr>
                <w:rFonts w:hint="eastAsia" w:ascii="仿宋_GB2312" w:hAnsi="Times New Roman" w:eastAsia="仿宋_GB2312" w:cs="Times New Roman"/>
                <w:kern w:val="0"/>
                <w:sz w:val="24"/>
                <w:szCs w:val="24"/>
                <w:highlight w:val="none"/>
                <w:lang w:val="en-US" w:eastAsia="zh-CN" w:bidi="ar-SA"/>
              </w:rPr>
              <w:t>国家特别规定灌木林</w:t>
            </w:r>
          </w:p>
        </w:tc>
        <w:tc>
          <w:tcPr>
            <w:tcW w:w="828" w:type="pct"/>
            <w:tcBorders>
              <w:top w:val="single" w:color="000000" w:sz="4" w:space="0"/>
              <w:left w:val="single" w:color="000000" w:sz="4" w:space="0"/>
              <w:bottom w:val="single" w:color="000000" w:sz="4" w:space="0"/>
              <w:right w:val="single" w:color="000000" w:sz="4" w:space="0"/>
            </w:tcBorders>
            <w:shd w:val="clear" w:color="800000" w:fill="FFFFFF"/>
            <w:noWrap/>
            <w:vAlign w:val="center"/>
          </w:tcPr>
          <w:p>
            <w:pPr>
              <w:keepNext w:val="0"/>
              <w:keepLines w:val="0"/>
              <w:widowControl/>
              <w:suppressLineNumbers w:val="0"/>
              <w:jc w:val="center"/>
              <w:textAlignment w:val="center"/>
              <w:rPr>
                <w:rFonts w:hint="default" w:ascii="Times New Roman" w:hAnsi="Times New Roman" w:eastAsia="仿宋_GB2312" w:cs="Times New Roman"/>
                <w:kern w:val="0"/>
                <w:sz w:val="24"/>
                <w:szCs w:val="24"/>
                <w:highlight w:val="none"/>
                <w:lang w:val="en-US" w:eastAsia="zh-CN" w:bidi="ar-SA"/>
              </w:rPr>
            </w:pPr>
            <w:r>
              <w:rPr>
                <w:rFonts w:hint="default" w:ascii="Times New Roman" w:hAnsi="Times New Roman" w:eastAsia="宋体" w:cs="Times New Roman"/>
                <w:i w:val="0"/>
                <w:iCs w:val="0"/>
                <w:color w:val="000000"/>
                <w:kern w:val="0"/>
                <w:sz w:val="24"/>
                <w:szCs w:val="24"/>
                <w:u w:val="none"/>
                <w:lang w:val="en-US" w:eastAsia="zh-CN" w:bidi="ar"/>
              </w:rPr>
              <w:t xml:space="preserve">520.68 </w:t>
            </w:r>
          </w:p>
        </w:tc>
        <w:tc>
          <w:tcPr>
            <w:tcW w:w="13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kern w:val="0"/>
                <w:sz w:val="24"/>
                <w:szCs w:val="24"/>
                <w:highlight w:val="none"/>
                <w:lang w:val="en-US" w:eastAsia="zh-CN" w:bidi="ar-SA"/>
              </w:rPr>
            </w:pPr>
            <w:r>
              <w:rPr>
                <w:rFonts w:hint="default" w:ascii="Times New Roman" w:hAnsi="Times New Roman" w:eastAsia="宋体" w:cs="Times New Roman"/>
                <w:i w:val="0"/>
                <w:iCs w:val="0"/>
                <w:color w:val="000000"/>
                <w:kern w:val="0"/>
                <w:sz w:val="24"/>
                <w:szCs w:val="24"/>
                <w:u w:val="none"/>
                <w:lang w:val="en-US" w:eastAsia="zh-CN" w:bidi="ar"/>
              </w:rPr>
              <w:t xml:space="preserve">0.30 </w:t>
            </w:r>
          </w:p>
        </w:tc>
        <w:tc>
          <w:tcPr>
            <w:tcW w:w="12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kern w:val="0"/>
                <w:sz w:val="24"/>
                <w:szCs w:val="24"/>
                <w:highlight w:val="none"/>
                <w:lang w:val="en-US" w:eastAsia="zh-CN" w:bidi="ar-SA"/>
              </w:rPr>
            </w:pPr>
            <w:r>
              <w:rPr>
                <w:rFonts w:hint="default" w:ascii="Times New Roman" w:hAnsi="Times New Roman" w:eastAsia="宋体" w:cs="Times New Roman"/>
                <w:i w:val="0"/>
                <w:iCs w:val="0"/>
                <w:color w:val="000000"/>
                <w:kern w:val="0"/>
                <w:sz w:val="24"/>
                <w:szCs w:val="24"/>
                <w:u w:val="none"/>
                <w:lang w:val="en-US" w:eastAsia="zh-CN" w:bidi="ar"/>
              </w:rPr>
              <w:t xml:space="preserve">0.40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67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_GB2312" w:hAnsi="Times New Roman" w:eastAsia="仿宋_GB2312" w:cs="Times New Roman"/>
                <w:kern w:val="0"/>
                <w:sz w:val="24"/>
                <w:szCs w:val="24"/>
                <w:highlight w:val="none"/>
                <w:lang w:val="en-US" w:eastAsia="zh-CN" w:bidi="ar-SA"/>
              </w:rPr>
            </w:pPr>
          </w:p>
        </w:tc>
        <w:tc>
          <w:tcPr>
            <w:tcW w:w="955" w:type="pct"/>
            <w:tcBorders>
              <w:top w:val="single" w:color="000000" w:sz="4" w:space="0"/>
              <w:left w:val="single" w:color="000000" w:sz="4" w:space="0"/>
              <w:bottom w:val="single" w:color="000000" w:sz="4" w:space="0"/>
              <w:right w:val="single" w:color="000000" w:sz="4" w:space="0"/>
            </w:tcBorders>
            <w:shd w:val="clear" w:color="800000" w:fill="FFFFFF"/>
            <w:noWrap/>
            <w:vAlign w:val="center"/>
          </w:tcPr>
          <w:p>
            <w:pPr>
              <w:keepNext w:val="0"/>
              <w:keepLines w:val="0"/>
              <w:widowControl/>
              <w:suppressLineNumbers w:val="0"/>
              <w:jc w:val="center"/>
              <w:textAlignment w:val="center"/>
              <w:rPr>
                <w:rFonts w:hint="eastAsia" w:ascii="仿宋_GB2312" w:hAnsi="Times New Roman" w:eastAsia="仿宋_GB2312" w:cs="Times New Roman"/>
                <w:kern w:val="0"/>
                <w:sz w:val="24"/>
                <w:szCs w:val="24"/>
                <w:highlight w:val="none"/>
                <w:lang w:val="en-US" w:eastAsia="zh-CN" w:bidi="ar-SA"/>
              </w:rPr>
            </w:pPr>
            <w:r>
              <w:rPr>
                <w:rFonts w:hint="eastAsia" w:ascii="仿宋_GB2312" w:hAnsi="Times New Roman" w:eastAsia="仿宋_GB2312" w:cs="Times New Roman"/>
                <w:kern w:val="0"/>
                <w:sz w:val="24"/>
                <w:szCs w:val="24"/>
                <w:highlight w:val="none"/>
                <w:lang w:val="en-US" w:eastAsia="zh-CN" w:bidi="ar-SA"/>
              </w:rPr>
              <w:t>其他灌木林</w:t>
            </w:r>
          </w:p>
        </w:tc>
        <w:tc>
          <w:tcPr>
            <w:tcW w:w="828" w:type="pct"/>
            <w:tcBorders>
              <w:top w:val="single" w:color="000000" w:sz="4" w:space="0"/>
              <w:left w:val="single" w:color="000000" w:sz="4" w:space="0"/>
              <w:bottom w:val="single" w:color="000000" w:sz="4" w:space="0"/>
              <w:right w:val="single" w:color="000000" w:sz="4" w:space="0"/>
            </w:tcBorders>
            <w:shd w:val="clear" w:color="800000" w:fill="FFFFFF"/>
            <w:noWrap/>
            <w:vAlign w:val="center"/>
          </w:tcPr>
          <w:p>
            <w:pPr>
              <w:keepNext w:val="0"/>
              <w:keepLines w:val="0"/>
              <w:widowControl/>
              <w:suppressLineNumbers w:val="0"/>
              <w:jc w:val="center"/>
              <w:textAlignment w:val="center"/>
              <w:rPr>
                <w:rFonts w:hint="default" w:ascii="Times New Roman" w:hAnsi="Times New Roman" w:eastAsia="仿宋_GB2312" w:cs="Times New Roman"/>
                <w:kern w:val="0"/>
                <w:sz w:val="24"/>
                <w:szCs w:val="24"/>
                <w:highlight w:val="none"/>
                <w:lang w:val="en-US" w:eastAsia="zh-CN" w:bidi="ar-SA"/>
              </w:rPr>
            </w:pPr>
            <w:r>
              <w:rPr>
                <w:rFonts w:hint="default" w:ascii="Times New Roman" w:hAnsi="Times New Roman" w:eastAsia="宋体" w:cs="Times New Roman"/>
                <w:i w:val="0"/>
                <w:iCs w:val="0"/>
                <w:color w:val="000000"/>
                <w:kern w:val="0"/>
                <w:sz w:val="24"/>
                <w:szCs w:val="24"/>
                <w:u w:val="none"/>
                <w:lang w:val="en-US" w:eastAsia="zh-CN" w:bidi="ar"/>
              </w:rPr>
              <w:t xml:space="preserve">0.00 </w:t>
            </w:r>
          </w:p>
        </w:tc>
        <w:tc>
          <w:tcPr>
            <w:tcW w:w="13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kern w:val="0"/>
                <w:sz w:val="24"/>
                <w:szCs w:val="24"/>
                <w:highlight w:val="none"/>
                <w:lang w:val="en-US" w:eastAsia="zh-CN" w:bidi="ar-SA"/>
              </w:rPr>
            </w:pPr>
            <w:r>
              <w:rPr>
                <w:rFonts w:hint="default" w:ascii="Times New Roman" w:hAnsi="Times New Roman" w:eastAsia="宋体" w:cs="Times New Roman"/>
                <w:i w:val="0"/>
                <w:iCs w:val="0"/>
                <w:color w:val="000000"/>
                <w:kern w:val="0"/>
                <w:sz w:val="24"/>
                <w:szCs w:val="24"/>
                <w:u w:val="none"/>
                <w:lang w:val="en-US" w:eastAsia="zh-CN" w:bidi="ar"/>
              </w:rPr>
              <w:t xml:space="preserve">0.00 </w:t>
            </w:r>
          </w:p>
        </w:tc>
        <w:tc>
          <w:tcPr>
            <w:tcW w:w="12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kern w:val="0"/>
                <w:sz w:val="24"/>
                <w:szCs w:val="24"/>
                <w:highlight w:val="none"/>
                <w:lang w:val="en-US" w:eastAsia="zh-CN" w:bidi="ar-SA"/>
              </w:rPr>
            </w:pPr>
            <w:r>
              <w:rPr>
                <w:rFonts w:hint="default" w:ascii="Times New Roman" w:hAnsi="Times New Roman" w:eastAsia="宋体" w:cs="Times New Roman"/>
                <w:i w:val="0"/>
                <w:iCs w:val="0"/>
                <w:color w:val="000000"/>
                <w:kern w:val="0"/>
                <w:sz w:val="24"/>
                <w:szCs w:val="24"/>
                <w:u w:val="none"/>
                <w:lang w:val="en-US" w:eastAsia="zh-CN" w:bidi="ar"/>
              </w:rPr>
              <w:t xml:space="preserve">0.00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67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_GB2312" w:hAnsi="Times New Roman" w:eastAsia="仿宋_GB2312" w:cs="Times New Roman"/>
                <w:kern w:val="0"/>
                <w:sz w:val="24"/>
                <w:szCs w:val="24"/>
                <w:highlight w:val="none"/>
                <w:lang w:val="en-US" w:eastAsia="zh-CN" w:bidi="ar-SA"/>
              </w:rPr>
            </w:pPr>
          </w:p>
        </w:tc>
        <w:tc>
          <w:tcPr>
            <w:tcW w:w="955" w:type="pct"/>
            <w:tcBorders>
              <w:top w:val="single" w:color="000000" w:sz="4" w:space="0"/>
              <w:left w:val="single" w:color="000000" w:sz="4" w:space="0"/>
              <w:bottom w:val="single" w:color="000000" w:sz="4" w:space="0"/>
              <w:right w:val="single" w:color="000000" w:sz="4" w:space="0"/>
            </w:tcBorders>
            <w:shd w:val="clear" w:color="800000" w:fill="FFFFFF"/>
            <w:noWrap/>
            <w:vAlign w:val="center"/>
          </w:tcPr>
          <w:p>
            <w:pPr>
              <w:keepNext w:val="0"/>
              <w:keepLines w:val="0"/>
              <w:widowControl/>
              <w:suppressLineNumbers w:val="0"/>
              <w:jc w:val="center"/>
              <w:textAlignment w:val="center"/>
              <w:rPr>
                <w:rFonts w:hint="eastAsia" w:ascii="仿宋_GB2312" w:hAnsi="Times New Roman" w:eastAsia="仿宋_GB2312" w:cs="Times New Roman"/>
                <w:kern w:val="0"/>
                <w:sz w:val="24"/>
                <w:szCs w:val="24"/>
                <w:highlight w:val="none"/>
                <w:lang w:val="en-US" w:eastAsia="zh-CN" w:bidi="ar-SA"/>
              </w:rPr>
            </w:pPr>
            <w:r>
              <w:rPr>
                <w:rFonts w:hint="eastAsia" w:ascii="仿宋_GB2312" w:hAnsi="Times New Roman" w:eastAsia="仿宋_GB2312" w:cs="Times New Roman"/>
                <w:kern w:val="0"/>
                <w:sz w:val="24"/>
                <w:szCs w:val="24"/>
                <w:highlight w:val="none"/>
                <w:lang w:val="en-US" w:eastAsia="zh-CN" w:bidi="ar-SA"/>
              </w:rPr>
              <w:t>小计</w:t>
            </w:r>
          </w:p>
        </w:tc>
        <w:tc>
          <w:tcPr>
            <w:tcW w:w="8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kern w:val="0"/>
                <w:sz w:val="24"/>
                <w:szCs w:val="24"/>
                <w:highlight w:val="none"/>
                <w:lang w:val="en-US" w:eastAsia="zh-CN" w:bidi="ar-SA"/>
              </w:rPr>
            </w:pPr>
            <w:r>
              <w:rPr>
                <w:rFonts w:hint="default" w:ascii="Times New Roman" w:hAnsi="Times New Roman" w:eastAsia="宋体" w:cs="Times New Roman"/>
                <w:i w:val="0"/>
                <w:iCs w:val="0"/>
                <w:color w:val="000000"/>
                <w:kern w:val="0"/>
                <w:sz w:val="24"/>
                <w:szCs w:val="24"/>
                <w:u w:val="none"/>
                <w:lang w:val="en-US" w:eastAsia="zh-CN" w:bidi="ar"/>
              </w:rPr>
              <w:t xml:space="preserve">520.68 </w:t>
            </w:r>
          </w:p>
        </w:tc>
        <w:tc>
          <w:tcPr>
            <w:tcW w:w="13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kern w:val="0"/>
                <w:sz w:val="24"/>
                <w:szCs w:val="24"/>
                <w:highlight w:val="none"/>
                <w:lang w:val="en-US" w:eastAsia="zh-CN" w:bidi="ar-SA"/>
              </w:rPr>
            </w:pPr>
            <w:r>
              <w:rPr>
                <w:rFonts w:hint="default" w:ascii="Times New Roman" w:hAnsi="Times New Roman" w:eastAsia="宋体" w:cs="Times New Roman"/>
                <w:i w:val="0"/>
                <w:iCs w:val="0"/>
                <w:color w:val="000000"/>
                <w:kern w:val="0"/>
                <w:sz w:val="24"/>
                <w:szCs w:val="24"/>
                <w:u w:val="none"/>
                <w:lang w:val="en-US" w:eastAsia="zh-CN" w:bidi="ar"/>
              </w:rPr>
              <w:t xml:space="preserve">0.30 </w:t>
            </w:r>
          </w:p>
        </w:tc>
        <w:tc>
          <w:tcPr>
            <w:tcW w:w="12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kern w:val="0"/>
                <w:sz w:val="24"/>
                <w:szCs w:val="24"/>
                <w:highlight w:val="none"/>
                <w:lang w:val="en-US" w:eastAsia="zh-CN" w:bidi="ar-SA"/>
              </w:rPr>
            </w:pPr>
            <w:r>
              <w:rPr>
                <w:rFonts w:hint="default" w:ascii="Times New Roman" w:hAnsi="Times New Roman" w:eastAsia="宋体" w:cs="Times New Roman"/>
                <w:i w:val="0"/>
                <w:iCs w:val="0"/>
                <w:color w:val="000000"/>
                <w:kern w:val="0"/>
                <w:sz w:val="24"/>
                <w:szCs w:val="24"/>
                <w:u w:val="none"/>
                <w:lang w:val="en-US" w:eastAsia="zh-CN" w:bidi="ar"/>
              </w:rPr>
              <w:t xml:space="preserve">0.40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673"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Times New Roman" w:eastAsia="仿宋_GB2312" w:cs="Times New Roman"/>
                <w:kern w:val="0"/>
                <w:sz w:val="24"/>
                <w:szCs w:val="24"/>
                <w:highlight w:val="none"/>
                <w:lang w:val="en-US" w:eastAsia="zh-CN" w:bidi="ar-SA"/>
              </w:rPr>
            </w:pPr>
            <w:r>
              <w:rPr>
                <w:rFonts w:hint="eastAsia" w:ascii="仿宋_GB2312" w:hAnsi="Times New Roman" w:eastAsia="仿宋_GB2312" w:cs="Times New Roman"/>
                <w:kern w:val="0"/>
                <w:sz w:val="24"/>
                <w:szCs w:val="24"/>
                <w:highlight w:val="none"/>
                <w:lang w:val="en-US" w:eastAsia="zh-CN" w:bidi="ar-SA"/>
              </w:rPr>
              <w:t>其他林地</w:t>
            </w:r>
          </w:p>
        </w:tc>
        <w:tc>
          <w:tcPr>
            <w:tcW w:w="955" w:type="pct"/>
            <w:tcBorders>
              <w:top w:val="single" w:color="000000" w:sz="4" w:space="0"/>
              <w:left w:val="single" w:color="000000" w:sz="4" w:space="0"/>
              <w:bottom w:val="single" w:color="000000" w:sz="4" w:space="0"/>
              <w:right w:val="single" w:color="000000" w:sz="4" w:space="0"/>
            </w:tcBorders>
            <w:shd w:val="clear" w:color="800000" w:fill="FFFFFF"/>
            <w:noWrap/>
            <w:vAlign w:val="center"/>
          </w:tcPr>
          <w:p>
            <w:pPr>
              <w:keepNext w:val="0"/>
              <w:keepLines w:val="0"/>
              <w:widowControl/>
              <w:suppressLineNumbers w:val="0"/>
              <w:jc w:val="center"/>
              <w:textAlignment w:val="center"/>
              <w:rPr>
                <w:rFonts w:hint="eastAsia" w:ascii="仿宋_GB2312" w:hAnsi="Times New Roman" w:eastAsia="仿宋_GB2312" w:cs="Times New Roman"/>
                <w:kern w:val="0"/>
                <w:sz w:val="24"/>
                <w:szCs w:val="24"/>
                <w:highlight w:val="none"/>
                <w:lang w:val="en-US" w:eastAsia="zh-CN" w:bidi="ar-SA"/>
              </w:rPr>
            </w:pPr>
            <w:r>
              <w:rPr>
                <w:rFonts w:hint="eastAsia" w:ascii="仿宋_GB2312" w:hAnsi="Times New Roman" w:eastAsia="仿宋_GB2312" w:cs="Times New Roman"/>
                <w:kern w:val="0"/>
                <w:sz w:val="24"/>
                <w:szCs w:val="24"/>
                <w:highlight w:val="none"/>
                <w:lang w:val="en-US" w:eastAsia="zh-CN" w:bidi="ar-SA"/>
              </w:rPr>
              <w:t>疏林地</w:t>
            </w:r>
          </w:p>
        </w:tc>
        <w:tc>
          <w:tcPr>
            <w:tcW w:w="8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kern w:val="0"/>
                <w:sz w:val="24"/>
                <w:szCs w:val="24"/>
                <w:highlight w:val="none"/>
                <w:lang w:val="en-US" w:eastAsia="zh-CN" w:bidi="ar-SA"/>
              </w:rPr>
            </w:pPr>
            <w:r>
              <w:rPr>
                <w:rFonts w:hint="default" w:ascii="Times New Roman" w:hAnsi="Times New Roman" w:eastAsia="宋体" w:cs="Times New Roman"/>
                <w:i w:val="0"/>
                <w:iCs w:val="0"/>
                <w:color w:val="000000"/>
                <w:kern w:val="0"/>
                <w:sz w:val="24"/>
                <w:szCs w:val="24"/>
                <w:u w:val="none"/>
                <w:lang w:val="en-US" w:eastAsia="zh-CN" w:bidi="ar"/>
              </w:rPr>
              <w:t xml:space="preserve">0.00 </w:t>
            </w:r>
          </w:p>
        </w:tc>
        <w:tc>
          <w:tcPr>
            <w:tcW w:w="13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kern w:val="0"/>
                <w:sz w:val="24"/>
                <w:szCs w:val="24"/>
                <w:highlight w:val="none"/>
                <w:lang w:val="en-US" w:eastAsia="zh-CN" w:bidi="ar-SA"/>
              </w:rPr>
            </w:pPr>
            <w:r>
              <w:rPr>
                <w:rFonts w:hint="default" w:ascii="Times New Roman" w:hAnsi="Times New Roman" w:eastAsia="宋体" w:cs="Times New Roman"/>
                <w:i w:val="0"/>
                <w:iCs w:val="0"/>
                <w:color w:val="000000"/>
                <w:kern w:val="0"/>
                <w:sz w:val="24"/>
                <w:szCs w:val="24"/>
                <w:u w:val="none"/>
                <w:lang w:val="en-US" w:eastAsia="zh-CN" w:bidi="ar"/>
              </w:rPr>
              <w:t xml:space="preserve">0.00 </w:t>
            </w:r>
          </w:p>
        </w:tc>
        <w:tc>
          <w:tcPr>
            <w:tcW w:w="12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kern w:val="0"/>
                <w:sz w:val="24"/>
                <w:szCs w:val="24"/>
                <w:highlight w:val="none"/>
                <w:lang w:val="en-US" w:eastAsia="zh-CN" w:bidi="ar-SA"/>
              </w:rPr>
            </w:pPr>
            <w:r>
              <w:rPr>
                <w:rFonts w:hint="default" w:ascii="Times New Roman" w:hAnsi="Times New Roman" w:eastAsia="宋体" w:cs="Times New Roman"/>
                <w:i w:val="0"/>
                <w:iCs w:val="0"/>
                <w:color w:val="000000"/>
                <w:kern w:val="0"/>
                <w:sz w:val="24"/>
                <w:szCs w:val="24"/>
                <w:u w:val="none"/>
                <w:lang w:val="en-US" w:eastAsia="zh-CN" w:bidi="ar"/>
              </w:rPr>
              <w:t xml:space="preserve">0.00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67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_GB2312" w:hAnsi="Times New Roman" w:eastAsia="仿宋_GB2312" w:cs="Times New Roman"/>
                <w:kern w:val="0"/>
                <w:sz w:val="24"/>
                <w:szCs w:val="24"/>
                <w:highlight w:val="none"/>
                <w:lang w:val="en-US" w:eastAsia="zh-CN" w:bidi="ar-SA"/>
              </w:rPr>
            </w:pPr>
          </w:p>
        </w:tc>
        <w:tc>
          <w:tcPr>
            <w:tcW w:w="955" w:type="pct"/>
            <w:tcBorders>
              <w:top w:val="single" w:color="000000" w:sz="4" w:space="0"/>
              <w:left w:val="single" w:color="000000" w:sz="4" w:space="0"/>
              <w:bottom w:val="single" w:color="000000" w:sz="4" w:space="0"/>
              <w:right w:val="single" w:color="000000" w:sz="4" w:space="0"/>
            </w:tcBorders>
            <w:shd w:val="clear" w:color="800000" w:fill="FFFFFF"/>
            <w:noWrap/>
            <w:vAlign w:val="center"/>
          </w:tcPr>
          <w:p>
            <w:pPr>
              <w:keepNext w:val="0"/>
              <w:keepLines w:val="0"/>
              <w:widowControl/>
              <w:suppressLineNumbers w:val="0"/>
              <w:jc w:val="center"/>
              <w:textAlignment w:val="center"/>
              <w:rPr>
                <w:rFonts w:hint="eastAsia" w:ascii="仿宋_GB2312" w:hAnsi="Times New Roman" w:eastAsia="仿宋_GB2312" w:cs="Times New Roman"/>
                <w:kern w:val="0"/>
                <w:sz w:val="24"/>
                <w:szCs w:val="24"/>
                <w:highlight w:val="none"/>
                <w:lang w:val="en-US" w:eastAsia="zh-CN" w:bidi="ar-SA"/>
              </w:rPr>
            </w:pPr>
            <w:r>
              <w:rPr>
                <w:rFonts w:hint="eastAsia" w:ascii="仿宋_GB2312" w:hAnsi="Times New Roman" w:eastAsia="仿宋_GB2312" w:cs="Times New Roman"/>
                <w:kern w:val="0"/>
                <w:sz w:val="24"/>
                <w:szCs w:val="24"/>
                <w:highlight w:val="none"/>
                <w:lang w:val="en-US" w:eastAsia="zh-CN" w:bidi="ar-SA"/>
              </w:rPr>
              <w:t>未成林地</w:t>
            </w:r>
          </w:p>
        </w:tc>
        <w:tc>
          <w:tcPr>
            <w:tcW w:w="828" w:type="pct"/>
            <w:tcBorders>
              <w:top w:val="single" w:color="000000" w:sz="4" w:space="0"/>
              <w:left w:val="single" w:color="000000" w:sz="4" w:space="0"/>
              <w:bottom w:val="single" w:color="000000" w:sz="4" w:space="0"/>
              <w:right w:val="single" w:color="000000" w:sz="4" w:space="0"/>
            </w:tcBorders>
            <w:shd w:val="clear" w:color="800000" w:fill="FFFFFF"/>
            <w:noWrap/>
            <w:vAlign w:val="center"/>
          </w:tcPr>
          <w:p>
            <w:pPr>
              <w:keepNext w:val="0"/>
              <w:keepLines w:val="0"/>
              <w:widowControl/>
              <w:suppressLineNumbers w:val="0"/>
              <w:jc w:val="center"/>
              <w:textAlignment w:val="center"/>
              <w:rPr>
                <w:rFonts w:hint="default" w:ascii="Times New Roman" w:hAnsi="Times New Roman" w:eastAsia="仿宋_GB2312" w:cs="Times New Roman"/>
                <w:kern w:val="0"/>
                <w:sz w:val="24"/>
                <w:szCs w:val="24"/>
                <w:highlight w:val="none"/>
                <w:lang w:val="en-US" w:eastAsia="zh-CN" w:bidi="ar-SA"/>
              </w:rPr>
            </w:pPr>
            <w:r>
              <w:rPr>
                <w:rFonts w:hint="default" w:ascii="Times New Roman" w:hAnsi="Times New Roman" w:eastAsia="宋体" w:cs="Times New Roman"/>
                <w:i w:val="0"/>
                <w:iCs w:val="0"/>
                <w:color w:val="000000"/>
                <w:kern w:val="0"/>
                <w:sz w:val="24"/>
                <w:szCs w:val="24"/>
                <w:u w:val="none"/>
                <w:lang w:val="en-US" w:eastAsia="zh-CN" w:bidi="ar"/>
              </w:rPr>
              <w:t xml:space="preserve">14.38 </w:t>
            </w:r>
          </w:p>
        </w:tc>
        <w:tc>
          <w:tcPr>
            <w:tcW w:w="13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kern w:val="0"/>
                <w:sz w:val="24"/>
                <w:szCs w:val="24"/>
                <w:highlight w:val="none"/>
                <w:lang w:val="en-US" w:eastAsia="zh-CN" w:bidi="ar-SA"/>
              </w:rPr>
            </w:pPr>
            <w:r>
              <w:rPr>
                <w:rFonts w:hint="default" w:ascii="Times New Roman" w:hAnsi="Times New Roman" w:eastAsia="宋体" w:cs="Times New Roman"/>
                <w:i w:val="0"/>
                <w:iCs w:val="0"/>
                <w:color w:val="000000"/>
                <w:kern w:val="0"/>
                <w:sz w:val="24"/>
                <w:szCs w:val="24"/>
                <w:u w:val="none"/>
                <w:lang w:val="en-US" w:eastAsia="zh-CN" w:bidi="ar"/>
              </w:rPr>
              <w:t xml:space="preserve">0.01 </w:t>
            </w:r>
          </w:p>
        </w:tc>
        <w:tc>
          <w:tcPr>
            <w:tcW w:w="12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kern w:val="0"/>
                <w:sz w:val="24"/>
                <w:szCs w:val="24"/>
                <w:highlight w:val="none"/>
                <w:lang w:val="en-US" w:eastAsia="zh-CN" w:bidi="ar-SA"/>
              </w:rPr>
            </w:pPr>
            <w:r>
              <w:rPr>
                <w:rFonts w:hint="default" w:ascii="Times New Roman" w:hAnsi="Times New Roman" w:eastAsia="宋体" w:cs="Times New Roman"/>
                <w:i w:val="0"/>
                <w:iCs w:val="0"/>
                <w:color w:val="000000"/>
                <w:kern w:val="0"/>
                <w:sz w:val="24"/>
                <w:szCs w:val="24"/>
                <w:u w:val="none"/>
                <w:lang w:val="en-US" w:eastAsia="zh-CN" w:bidi="ar"/>
              </w:rPr>
              <w:t xml:space="preserve">0.01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67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_GB2312" w:hAnsi="Times New Roman" w:eastAsia="仿宋_GB2312" w:cs="Times New Roman"/>
                <w:kern w:val="0"/>
                <w:sz w:val="24"/>
                <w:szCs w:val="24"/>
                <w:highlight w:val="none"/>
                <w:lang w:val="en-US" w:eastAsia="zh-CN" w:bidi="ar-SA"/>
              </w:rPr>
            </w:pPr>
          </w:p>
        </w:tc>
        <w:tc>
          <w:tcPr>
            <w:tcW w:w="955" w:type="pct"/>
            <w:tcBorders>
              <w:top w:val="single" w:color="000000" w:sz="4" w:space="0"/>
              <w:left w:val="single" w:color="000000" w:sz="4" w:space="0"/>
              <w:bottom w:val="single" w:color="000000" w:sz="4" w:space="0"/>
              <w:right w:val="single" w:color="000000" w:sz="4" w:space="0"/>
            </w:tcBorders>
            <w:shd w:val="clear" w:color="800000" w:fill="FFFFFF"/>
            <w:noWrap/>
            <w:vAlign w:val="center"/>
          </w:tcPr>
          <w:p>
            <w:pPr>
              <w:keepNext w:val="0"/>
              <w:keepLines w:val="0"/>
              <w:widowControl/>
              <w:suppressLineNumbers w:val="0"/>
              <w:jc w:val="center"/>
              <w:textAlignment w:val="center"/>
              <w:rPr>
                <w:rFonts w:hint="eastAsia" w:ascii="仿宋_GB2312" w:hAnsi="Times New Roman" w:eastAsia="仿宋_GB2312" w:cs="Times New Roman"/>
                <w:kern w:val="0"/>
                <w:sz w:val="24"/>
                <w:szCs w:val="24"/>
                <w:highlight w:val="none"/>
                <w:lang w:val="en-US" w:eastAsia="zh-CN" w:bidi="ar-SA"/>
              </w:rPr>
            </w:pPr>
            <w:r>
              <w:rPr>
                <w:rFonts w:hint="eastAsia" w:ascii="仿宋_GB2312" w:hAnsi="Times New Roman" w:eastAsia="仿宋_GB2312" w:cs="Times New Roman"/>
                <w:kern w:val="0"/>
                <w:sz w:val="24"/>
                <w:szCs w:val="24"/>
                <w:highlight w:val="none"/>
                <w:lang w:val="en-US" w:eastAsia="zh-CN" w:bidi="ar-SA"/>
              </w:rPr>
              <w:t>无立木林地</w:t>
            </w:r>
          </w:p>
        </w:tc>
        <w:tc>
          <w:tcPr>
            <w:tcW w:w="828" w:type="pct"/>
            <w:tcBorders>
              <w:top w:val="single" w:color="000000" w:sz="4" w:space="0"/>
              <w:left w:val="single" w:color="000000" w:sz="4" w:space="0"/>
              <w:bottom w:val="single" w:color="000000" w:sz="4" w:space="0"/>
              <w:right w:val="single" w:color="000000" w:sz="4" w:space="0"/>
            </w:tcBorders>
            <w:shd w:val="clear" w:color="800000" w:fill="FFFFFF"/>
            <w:noWrap/>
            <w:vAlign w:val="center"/>
          </w:tcPr>
          <w:p>
            <w:pPr>
              <w:keepNext w:val="0"/>
              <w:keepLines w:val="0"/>
              <w:widowControl/>
              <w:suppressLineNumbers w:val="0"/>
              <w:jc w:val="center"/>
              <w:textAlignment w:val="center"/>
              <w:rPr>
                <w:rFonts w:hint="default" w:ascii="Times New Roman" w:hAnsi="Times New Roman" w:eastAsia="仿宋_GB2312" w:cs="Times New Roman"/>
                <w:kern w:val="0"/>
                <w:sz w:val="24"/>
                <w:szCs w:val="24"/>
                <w:highlight w:val="none"/>
                <w:lang w:val="en-US" w:eastAsia="zh-CN" w:bidi="ar-SA"/>
              </w:rPr>
            </w:pPr>
            <w:r>
              <w:rPr>
                <w:rFonts w:hint="default" w:ascii="Times New Roman" w:hAnsi="Times New Roman" w:eastAsia="宋体" w:cs="Times New Roman"/>
                <w:i w:val="0"/>
                <w:iCs w:val="0"/>
                <w:color w:val="000000"/>
                <w:kern w:val="0"/>
                <w:sz w:val="24"/>
                <w:szCs w:val="24"/>
                <w:u w:val="none"/>
                <w:lang w:val="en-US" w:eastAsia="zh-CN" w:bidi="ar"/>
              </w:rPr>
              <w:t xml:space="preserve">605.96 </w:t>
            </w:r>
          </w:p>
        </w:tc>
        <w:tc>
          <w:tcPr>
            <w:tcW w:w="13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kern w:val="0"/>
                <w:sz w:val="24"/>
                <w:szCs w:val="24"/>
                <w:highlight w:val="none"/>
                <w:lang w:val="en-US" w:eastAsia="zh-CN" w:bidi="ar-SA"/>
              </w:rPr>
            </w:pPr>
            <w:r>
              <w:rPr>
                <w:rFonts w:hint="default" w:ascii="Times New Roman" w:hAnsi="Times New Roman" w:eastAsia="宋体" w:cs="Times New Roman"/>
                <w:i w:val="0"/>
                <w:iCs w:val="0"/>
                <w:color w:val="000000"/>
                <w:kern w:val="0"/>
                <w:sz w:val="24"/>
                <w:szCs w:val="24"/>
                <w:u w:val="none"/>
                <w:lang w:val="en-US" w:eastAsia="zh-CN" w:bidi="ar"/>
              </w:rPr>
              <w:t xml:space="preserve">0.35 </w:t>
            </w:r>
          </w:p>
        </w:tc>
        <w:tc>
          <w:tcPr>
            <w:tcW w:w="12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kern w:val="0"/>
                <w:sz w:val="24"/>
                <w:szCs w:val="24"/>
                <w:highlight w:val="none"/>
                <w:lang w:val="en-US" w:eastAsia="zh-CN" w:bidi="ar-SA"/>
              </w:rPr>
            </w:pPr>
            <w:r>
              <w:rPr>
                <w:rFonts w:hint="default" w:ascii="Times New Roman" w:hAnsi="Times New Roman" w:eastAsia="宋体" w:cs="Times New Roman"/>
                <w:i w:val="0"/>
                <w:iCs w:val="0"/>
                <w:color w:val="000000"/>
                <w:kern w:val="0"/>
                <w:sz w:val="24"/>
                <w:szCs w:val="24"/>
                <w:u w:val="none"/>
                <w:lang w:val="en-US" w:eastAsia="zh-CN" w:bidi="ar"/>
              </w:rPr>
              <w:t xml:space="preserve">0.47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67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_GB2312" w:hAnsi="Times New Roman" w:eastAsia="仿宋_GB2312" w:cs="Times New Roman"/>
                <w:kern w:val="0"/>
                <w:sz w:val="24"/>
                <w:szCs w:val="24"/>
                <w:highlight w:val="none"/>
                <w:lang w:val="en-US" w:eastAsia="zh-CN" w:bidi="ar-SA"/>
              </w:rPr>
            </w:pPr>
          </w:p>
        </w:tc>
        <w:tc>
          <w:tcPr>
            <w:tcW w:w="955" w:type="pct"/>
            <w:tcBorders>
              <w:top w:val="single" w:color="000000" w:sz="4" w:space="0"/>
              <w:left w:val="single" w:color="000000" w:sz="4" w:space="0"/>
              <w:bottom w:val="single" w:color="000000" w:sz="4" w:space="0"/>
              <w:right w:val="single" w:color="000000" w:sz="4" w:space="0"/>
            </w:tcBorders>
            <w:shd w:val="clear" w:color="800000" w:fill="FFFFFF"/>
            <w:noWrap/>
            <w:vAlign w:val="center"/>
          </w:tcPr>
          <w:p>
            <w:pPr>
              <w:keepNext w:val="0"/>
              <w:keepLines w:val="0"/>
              <w:widowControl/>
              <w:suppressLineNumbers w:val="0"/>
              <w:jc w:val="center"/>
              <w:textAlignment w:val="center"/>
              <w:rPr>
                <w:rFonts w:hint="eastAsia" w:ascii="仿宋_GB2312" w:hAnsi="Times New Roman" w:eastAsia="仿宋_GB2312" w:cs="Times New Roman"/>
                <w:kern w:val="0"/>
                <w:sz w:val="24"/>
                <w:szCs w:val="24"/>
                <w:highlight w:val="none"/>
                <w:lang w:val="en-US" w:eastAsia="zh-CN" w:bidi="ar-SA"/>
              </w:rPr>
            </w:pPr>
            <w:r>
              <w:rPr>
                <w:rFonts w:hint="eastAsia" w:ascii="仿宋_GB2312" w:hAnsi="Times New Roman" w:eastAsia="仿宋_GB2312" w:cs="Times New Roman"/>
                <w:kern w:val="0"/>
                <w:sz w:val="24"/>
                <w:szCs w:val="24"/>
                <w:highlight w:val="none"/>
                <w:lang w:val="en-US" w:eastAsia="zh-CN" w:bidi="ar-SA"/>
              </w:rPr>
              <w:t>苗圃地</w:t>
            </w:r>
          </w:p>
        </w:tc>
        <w:tc>
          <w:tcPr>
            <w:tcW w:w="828" w:type="pct"/>
            <w:tcBorders>
              <w:top w:val="single" w:color="000000" w:sz="4" w:space="0"/>
              <w:left w:val="single" w:color="000000" w:sz="4" w:space="0"/>
              <w:bottom w:val="single" w:color="000000" w:sz="4" w:space="0"/>
              <w:right w:val="single" w:color="000000" w:sz="4" w:space="0"/>
            </w:tcBorders>
            <w:shd w:val="clear" w:color="800000" w:fill="FFFFFF"/>
            <w:noWrap/>
            <w:vAlign w:val="center"/>
          </w:tcPr>
          <w:p>
            <w:pPr>
              <w:keepNext w:val="0"/>
              <w:keepLines w:val="0"/>
              <w:widowControl/>
              <w:suppressLineNumbers w:val="0"/>
              <w:jc w:val="center"/>
              <w:textAlignment w:val="center"/>
              <w:rPr>
                <w:rFonts w:hint="default" w:ascii="Times New Roman" w:hAnsi="Times New Roman" w:eastAsia="仿宋_GB2312" w:cs="Times New Roman"/>
                <w:kern w:val="0"/>
                <w:sz w:val="24"/>
                <w:szCs w:val="24"/>
                <w:highlight w:val="none"/>
                <w:lang w:val="en-US" w:eastAsia="zh-CN" w:bidi="ar-SA"/>
              </w:rPr>
            </w:pPr>
            <w:r>
              <w:rPr>
                <w:rFonts w:hint="default" w:ascii="Times New Roman" w:hAnsi="Times New Roman" w:eastAsia="宋体" w:cs="Times New Roman"/>
                <w:i w:val="0"/>
                <w:iCs w:val="0"/>
                <w:color w:val="000000"/>
                <w:kern w:val="0"/>
                <w:sz w:val="24"/>
                <w:szCs w:val="24"/>
                <w:u w:val="none"/>
                <w:lang w:val="en-US" w:eastAsia="zh-CN" w:bidi="ar"/>
              </w:rPr>
              <w:t xml:space="preserve">233.09 </w:t>
            </w:r>
          </w:p>
        </w:tc>
        <w:tc>
          <w:tcPr>
            <w:tcW w:w="13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kern w:val="0"/>
                <w:sz w:val="24"/>
                <w:szCs w:val="24"/>
                <w:highlight w:val="none"/>
                <w:lang w:val="en-US" w:eastAsia="zh-CN" w:bidi="ar-SA"/>
              </w:rPr>
            </w:pPr>
            <w:r>
              <w:rPr>
                <w:rFonts w:hint="default" w:ascii="Times New Roman" w:hAnsi="Times New Roman" w:eastAsia="宋体" w:cs="Times New Roman"/>
                <w:i w:val="0"/>
                <w:iCs w:val="0"/>
                <w:color w:val="000000"/>
                <w:kern w:val="0"/>
                <w:sz w:val="24"/>
                <w:szCs w:val="24"/>
                <w:u w:val="none"/>
                <w:lang w:val="en-US" w:eastAsia="zh-CN" w:bidi="ar"/>
              </w:rPr>
              <w:t xml:space="preserve">0.14 </w:t>
            </w:r>
          </w:p>
        </w:tc>
        <w:tc>
          <w:tcPr>
            <w:tcW w:w="12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kern w:val="0"/>
                <w:sz w:val="24"/>
                <w:szCs w:val="24"/>
                <w:highlight w:val="none"/>
                <w:lang w:val="en-US" w:eastAsia="zh-CN" w:bidi="ar-SA"/>
              </w:rPr>
            </w:pPr>
            <w:r>
              <w:rPr>
                <w:rFonts w:hint="default" w:ascii="Times New Roman" w:hAnsi="Times New Roman" w:eastAsia="宋体" w:cs="Times New Roman"/>
                <w:i w:val="0"/>
                <w:iCs w:val="0"/>
                <w:color w:val="000000"/>
                <w:kern w:val="0"/>
                <w:sz w:val="24"/>
                <w:szCs w:val="24"/>
                <w:u w:val="none"/>
                <w:lang w:val="en-US" w:eastAsia="zh-CN" w:bidi="ar"/>
              </w:rPr>
              <w:t xml:space="preserve">0.18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67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_GB2312" w:hAnsi="Times New Roman" w:eastAsia="仿宋_GB2312" w:cs="Times New Roman"/>
                <w:kern w:val="0"/>
                <w:sz w:val="24"/>
                <w:szCs w:val="24"/>
                <w:highlight w:val="none"/>
                <w:lang w:val="en-US" w:eastAsia="zh-CN" w:bidi="ar-SA"/>
              </w:rPr>
            </w:pPr>
          </w:p>
        </w:tc>
        <w:tc>
          <w:tcPr>
            <w:tcW w:w="955" w:type="pct"/>
            <w:tcBorders>
              <w:top w:val="single" w:color="000000" w:sz="4" w:space="0"/>
              <w:left w:val="single" w:color="000000" w:sz="4" w:space="0"/>
              <w:bottom w:val="single" w:color="000000" w:sz="4" w:space="0"/>
              <w:right w:val="single" w:color="000000" w:sz="4" w:space="0"/>
            </w:tcBorders>
            <w:shd w:val="clear" w:color="800000" w:fill="FFFFFF"/>
            <w:noWrap/>
            <w:vAlign w:val="center"/>
          </w:tcPr>
          <w:p>
            <w:pPr>
              <w:keepNext w:val="0"/>
              <w:keepLines w:val="0"/>
              <w:widowControl/>
              <w:suppressLineNumbers w:val="0"/>
              <w:jc w:val="center"/>
              <w:textAlignment w:val="center"/>
              <w:rPr>
                <w:rFonts w:hint="eastAsia" w:ascii="仿宋_GB2312" w:hAnsi="Times New Roman" w:eastAsia="仿宋_GB2312" w:cs="Times New Roman"/>
                <w:kern w:val="0"/>
                <w:sz w:val="24"/>
                <w:szCs w:val="24"/>
                <w:highlight w:val="none"/>
                <w:lang w:val="en-US" w:eastAsia="zh-CN" w:bidi="ar-SA"/>
              </w:rPr>
            </w:pPr>
            <w:r>
              <w:rPr>
                <w:rFonts w:hint="eastAsia" w:ascii="仿宋_GB2312" w:hAnsi="Times New Roman" w:eastAsia="仿宋_GB2312" w:cs="Times New Roman"/>
                <w:kern w:val="0"/>
                <w:sz w:val="24"/>
                <w:szCs w:val="24"/>
                <w:highlight w:val="none"/>
                <w:lang w:val="en-US" w:eastAsia="zh-CN" w:bidi="ar-SA"/>
              </w:rPr>
              <w:t>其他地类</w:t>
            </w:r>
          </w:p>
        </w:tc>
        <w:tc>
          <w:tcPr>
            <w:tcW w:w="828" w:type="pct"/>
            <w:tcBorders>
              <w:top w:val="single" w:color="000000" w:sz="4" w:space="0"/>
              <w:left w:val="single" w:color="000000" w:sz="4" w:space="0"/>
              <w:bottom w:val="single" w:color="000000" w:sz="4" w:space="0"/>
              <w:right w:val="single" w:color="000000" w:sz="4" w:space="0"/>
            </w:tcBorders>
            <w:shd w:val="clear" w:color="800000" w:fill="FFFFFF"/>
            <w:noWrap/>
            <w:vAlign w:val="center"/>
          </w:tcPr>
          <w:p>
            <w:pPr>
              <w:keepNext w:val="0"/>
              <w:keepLines w:val="0"/>
              <w:widowControl/>
              <w:suppressLineNumbers w:val="0"/>
              <w:jc w:val="center"/>
              <w:textAlignment w:val="center"/>
              <w:rPr>
                <w:rFonts w:hint="default" w:ascii="Times New Roman" w:hAnsi="Times New Roman" w:eastAsia="仿宋_GB2312" w:cs="Times New Roman"/>
                <w:kern w:val="0"/>
                <w:sz w:val="24"/>
                <w:szCs w:val="24"/>
                <w:highlight w:val="none"/>
                <w:lang w:val="en-US" w:eastAsia="zh-CN" w:bidi="ar-SA"/>
              </w:rPr>
            </w:pPr>
            <w:r>
              <w:rPr>
                <w:rFonts w:hint="default" w:ascii="Times New Roman" w:hAnsi="Times New Roman" w:eastAsia="宋体" w:cs="Times New Roman"/>
                <w:i w:val="0"/>
                <w:iCs w:val="0"/>
                <w:color w:val="000000"/>
                <w:kern w:val="0"/>
                <w:sz w:val="24"/>
                <w:szCs w:val="24"/>
                <w:u w:val="none"/>
                <w:lang w:val="en-US" w:eastAsia="zh-CN" w:bidi="ar"/>
              </w:rPr>
              <w:t xml:space="preserve">11947.68 </w:t>
            </w:r>
          </w:p>
        </w:tc>
        <w:tc>
          <w:tcPr>
            <w:tcW w:w="13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kern w:val="0"/>
                <w:sz w:val="24"/>
                <w:szCs w:val="24"/>
                <w:highlight w:val="none"/>
                <w:lang w:val="en-US" w:eastAsia="zh-CN" w:bidi="ar-SA"/>
              </w:rPr>
            </w:pPr>
            <w:r>
              <w:rPr>
                <w:rFonts w:hint="default" w:ascii="Times New Roman" w:hAnsi="Times New Roman" w:eastAsia="宋体" w:cs="Times New Roman"/>
                <w:i w:val="0"/>
                <w:iCs w:val="0"/>
                <w:color w:val="000000"/>
                <w:kern w:val="0"/>
                <w:sz w:val="24"/>
                <w:szCs w:val="24"/>
                <w:u w:val="none"/>
                <w:lang w:val="en-US" w:eastAsia="zh-CN" w:bidi="ar"/>
              </w:rPr>
              <w:t xml:space="preserve">6.96 </w:t>
            </w:r>
          </w:p>
        </w:tc>
        <w:tc>
          <w:tcPr>
            <w:tcW w:w="12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kern w:val="0"/>
                <w:sz w:val="24"/>
                <w:szCs w:val="24"/>
                <w:highlight w:val="none"/>
                <w:lang w:val="en-US" w:eastAsia="zh-CN" w:bidi="ar-SA"/>
              </w:rPr>
            </w:pPr>
            <w:r>
              <w:rPr>
                <w:rFonts w:hint="default" w:ascii="Times New Roman" w:hAnsi="Times New Roman" w:eastAsia="宋体" w:cs="Times New Roman"/>
                <w:i w:val="0"/>
                <w:iCs w:val="0"/>
                <w:color w:val="000000"/>
                <w:kern w:val="0"/>
                <w:sz w:val="24"/>
                <w:szCs w:val="24"/>
                <w:u w:val="none"/>
                <w:lang w:val="en-US" w:eastAsia="zh-CN" w:bidi="ar"/>
              </w:rPr>
              <w:t xml:space="preserve">9.24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67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_GB2312" w:hAnsi="Times New Roman" w:eastAsia="仿宋_GB2312" w:cs="Times New Roman"/>
                <w:kern w:val="0"/>
                <w:sz w:val="24"/>
                <w:szCs w:val="24"/>
                <w:highlight w:val="none"/>
                <w:lang w:val="en-US" w:eastAsia="zh-CN" w:bidi="ar-SA"/>
              </w:rPr>
            </w:pPr>
          </w:p>
        </w:tc>
        <w:tc>
          <w:tcPr>
            <w:tcW w:w="9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Times New Roman" w:eastAsia="仿宋_GB2312" w:cs="Times New Roman"/>
                <w:kern w:val="0"/>
                <w:sz w:val="24"/>
                <w:szCs w:val="24"/>
                <w:highlight w:val="none"/>
                <w:lang w:val="en-US" w:eastAsia="zh-CN" w:bidi="ar-SA"/>
              </w:rPr>
            </w:pPr>
            <w:r>
              <w:rPr>
                <w:rFonts w:hint="eastAsia" w:ascii="仿宋_GB2312" w:hAnsi="Times New Roman" w:eastAsia="仿宋_GB2312" w:cs="Times New Roman"/>
                <w:kern w:val="0"/>
                <w:sz w:val="24"/>
                <w:szCs w:val="24"/>
                <w:highlight w:val="none"/>
                <w:lang w:val="en-US" w:eastAsia="zh-CN" w:bidi="ar-SA"/>
              </w:rPr>
              <w:t>小计</w:t>
            </w:r>
          </w:p>
        </w:tc>
        <w:tc>
          <w:tcPr>
            <w:tcW w:w="8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kern w:val="0"/>
                <w:sz w:val="24"/>
                <w:szCs w:val="24"/>
                <w:highlight w:val="none"/>
                <w:lang w:val="en-US" w:eastAsia="zh-CN" w:bidi="ar-SA"/>
              </w:rPr>
            </w:pPr>
            <w:r>
              <w:rPr>
                <w:rFonts w:hint="default" w:ascii="Times New Roman" w:hAnsi="Times New Roman" w:eastAsia="宋体" w:cs="Times New Roman"/>
                <w:i w:val="0"/>
                <w:iCs w:val="0"/>
                <w:color w:val="000000"/>
                <w:kern w:val="0"/>
                <w:sz w:val="24"/>
                <w:szCs w:val="24"/>
                <w:u w:val="none"/>
                <w:lang w:val="en-US" w:eastAsia="zh-CN" w:bidi="ar"/>
              </w:rPr>
              <w:t xml:space="preserve">12801.11 </w:t>
            </w:r>
          </w:p>
        </w:tc>
        <w:tc>
          <w:tcPr>
            <w:tcW w:w="13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kern w:val="0"/>
                <w:sz w:val="24"/>
                <w:szCs w:val="24"/>
                <w:highlight w:val="none"/>
                <w:lang w:val="en-US" w:eastAsia="zh-CN" w:bidi="ar-SA"/>
              </w:rPr>
            </w:pPr>
            <w:r>
              <w:rPr>
                <w:rFonts w:hint="default" w:ascii="Times New Roman" w:hAnsi="Times New Roman" w:eastAsia="宋体" w:cs="Times New Roman"/>
                <w:i w:val="0"/>
                <w:iCs w:val="0"/>
                <w:color w:val="000000"/>
                <w:kern w:val="0"/>
                <w:sz w:val="24"/>
                <w:szCs w:val="24"/>
                <w:u w:val="none"/>
                <w:lang w:val="en-US" w:eastAsia="zh-CN" w:bidi="ar"/>
              </w:rPr>
              <w:t xml:space="preserve">7.46 </w:t>
            </w:r>
          </w:p>
        </w:tc>
        <w:tc>
          <w:tcPr>
            <w:tcW w:w="12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kern w:val="0"/>
                <w:sz w:val="24"/>
                <w:szCs w:val="24"/>
                <w:highlight w:val="none"/>
                <w:lang w:val="en-US" w:eastAsia="zh-CN" w:bidi="ar-SA"/>
              </w:rPr>
            </w:pPr>
            <w:r>
              <w:rPr>
                <w:rFonts w:hint="default" w:ascii="Times New Roman" w:hAnsi="Times New Roman" w:eastAsia="宋体" w:cs="Times New Roman"/>
                <w:i w:val="0"/>
                <w:iCs w:val="0"/>
                <w:color w:val="000000"/>
                <w:kern w:val="0"/>
                <w:sz w:val="24"/>
                <w:szCs w:val="24"/>
                <w:u w:val="none"/>
                <w:lang w:val="en-US" w:eastAsia="zh-CN" w:bidi="ar"/>
              </w:rPr>
              <w:t xml:space="preserve">9.90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1628"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Times New Roman" w:eastAsia="仿宋_GB2312" w:cs="Times New Roman"/>
                <w:kern w:val="0"/>
                <w:sz w:val="24"/>
                <w:szCs w:val="24"/>
                <w:highlight w:val="none"/>
                <w:lang w:val="en-US" w:eastAsia="zh-CN" w:bidi="ar-SA"/>
              </w:rPr>
            </w:pPr>
            <w:r>
              <w:rPr>
                <w:rFonts w:hint="eastAsia" w:ascii="仿宋_GB2312" w:hAnsi="Times New Roman" w:eastAsia="仿宋_GB2312" w:cs="Times New Roman"/>
                <w:kern w:val="0"/>
                <w:sz w:val="24"/>
                <w:szCs w:val="24"/>
                <w:highlight w:val="none"/>
                <w:lang w:val="en-US" w:eastAsia="zh-CN" w:bidi="ar-SA"/>
              </w:rPr>
              <w:t>合计</w:t>
            </w:r>
          </w:p>
        </w:tc>
        <w:tc>
          <w:tcPr>
            <w:tcW w:w="8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kern w:val="0"/>
                <w:sz w:val="24"/>
                <w:szCs w:val="24"/>
                <w:highlight w:val="none"/>
                <w:lang w:val="en-US" w:eastAsia="zh-CN" w:bidi="ar-SA"/>
              </w:rPr>
            </w:pPr>
            <w:r>
              <w:rPr>
                <w:rFonts w:hint="default" w:ascii="Times New Roman" w:hAnsi="Times New Roman" w:eastAsia="宋体" w:cs="Times New Roman"/>
                <w:i w:val="0"/>
                <w:iCs w:val="0"/>
                <w:color w:val="000000"/>
                <w:kern w:val="0"/>
                <w:sz w:val="24"/>
                <w:szCs w:val="24"/>
                <w:u w:val="none"/>
                <w:lang w:val="en-US" w:eastAsia="zh-CN" w:bidi="ar"/>
              </w:rPr>
              <w:t xml:space="preserve">129362.95 </w:t>
            </w:r>
          </w:p>
        </w:tc>
        <w:tc>
          <w:tcPr>
            <w:tcW w:w="13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kern w:val="0"/>
                <w:sz w:val="24"/>
                <w:szCs w:val="24"/>
                <w:highlight w:val="none"/>
                <w:lang w:val="en-US" w:eastAsia="zh-CN" w:bidi="ar-SA"/>
              </w:rPr>
            </w:pPr>
            <w:r>
              <w:rPr>
                <w:rFonts w:hint="default" w:ascii="Times New Roman" w:hAnsi="Times New Roman" w:eastAsia="宋体" w:cs="Times New Roman"/>
                <w:i w:val="0"/>
                <w:iCs w:val="0"/>
                <w:color w:val="000000"/>
                <w:kern w:val="0"/>
                <w:sz w:val="24"/>
                <w:szCs w:val="24"/>
                <w:u w:val="none"/>
                <w:lang w:val="en-US" w:eastAsia="zh-CN" w:bidi="ar"/>
              </w:rPr>
              <w:t xml:space="preserve">75.39 </w:t>
            </w:r>
          </w:p>
        </w:tc>
        <w:tc>
          <w:tcPr>
            <w:tcW w:w="12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kern w:val="0"/>
                <w:sz w:val="24"/>
                <w:szCs w:val="24"/>
                <w:highlight w:val="none"/>
                <w:lang w:val="en-US" w:eastAsia="zh-CN" w:bidi="ar-SA"/>
              </w:rPr>
            </w:pPr>
            <w:r>
              <w:rPr>
                <w:rFonts w:hint="default" w:ascii="Times New Roman" w:hAnsi="Times New Roman" w:eastAsia="宋体" w:cs="Times New Roman"/>
                <w:i w:val="0"/>
                <w:iCs w:val="0"/>
                <w:color w:val="000000"/>
                <w:kern w:val="0"/>
                <w:sz w:val="24"/>
                <w:szCs w:val="24"/>
                <w:u w:val="none"/>
                <w:lang w:val="en-US" w:eastAsia="zh-CN" w:bidi="ar"/>
              </w:rPr>
              <w:t xml:space="preserve">100.00 </w:t>
            </w:r>
          </w:p>
        </w:tc>
      </w:tr>
    </w:tbl>
    <w:p>
      <w:pPr>
        <w:pStyle w:val="4"/>
        <w:keepNext w:val="0"/>
        <w:keepLines w:val="0"/>
        <w:pageBreakBefore w:val="0"/>
        <w:widowControl w:val="0"/>
        <w:kinsoku/>
        <w:wordWrap/>
        <w:overflowPunct/>
        <w:topLinePunct w:val="0"/>
        <w:autoSpaceDE/>
        <w:autoSpaceDN/>
        <w:bidi w:val="0"/>
        <w:adjustRightInd/>
        <w:snapToGrid/>
        <w:spacing w:before="157" w:beforeLines="50"/>
        <w:ind w:firstLine="600" w:firstLineChars="200"/>
        <w:jc w:val="left"/>
        <w:textAlignment w:val="auto"/>
        <w:outlineLvl w:val="2"/>
        <w:rPr>
          <w:rFonts w:hint="default" w:ascii="仿宋_GB2312" w:hAnsi="Times New Roman" w:eastAsia="仿宋_GB2312" w:cs="宋体"/>
          <w:kern w:val="0"/>
          <w:sz w:val="30"/>
          <w:szCs w:val="30"/>
          <w:highlight w:val="none"/>
          <w:lang w:val="en-US" w:eastAsia="zh-CN" w:bidi="ar-SA"/>
        </w:rPr>
      </w:pPr>
      <w:r>
        <w:rPr>
          <w:rFonts w:hint="eastAsia" w:ascii="仿宋_GB2312" w:hAnsi="Times New Roman" w:eastAsia="仿宋_GB2312" w:cs="宋体"/>
          <w:kern w:val="0"/>
          <w:sz w:val="30"/>
          <w:szCs w:val="30"/>
          <w:highlight w:val="none"/>
          <w:lang w:val="en-US" w:eastAsia="zh-CN" w:bidi="ar-SA"/>
        </w:rPr>
        <w:t>（二）森林经营类型</w:t>
      </w:r>
    </w:p>
    <w:p>
      <w:pPr>
        <w:keepNext w:val="0"/>
        <w:keepLines w:val="0"/>
        <w:pageBreakBefore w:val="0"/>
        <w:widowControl/>
        <w:suppressLineNumbers w:val="0"/>
        <w:kinsoku/>
        <w:wordWrap/>
        <w:overflowPunct/>
        <w:topLinePunct w:val="0"/>
        <w:autoSpaceDE/>
        <w:autoSpaceDN/>
        <w:bidi w:val="0"/>
        <w:adjustRightInd/>
        <w:snapToGrid/>
        <w:spacing w:before="157" w:beforeLines="50"/>
        <w:jc w:val="center"/>
        <w:textAlignment w:val="auto"/>
        <w:rPr>
          <w:rFonts w:hint="eastAsia" w:ascii="方正小标宋简体" w:eastAsia="方正小标宋简体"/>
          <w:sz w:val="28"/>
          <w:szCs w:val="28"/>
          <w:highlight w:val="none"/>
          <w:lang w:val="en-US" w:eastAsia="zh-CN"/>
        </w:rPr>
      </w:pPr>
      <w:r>
        <w:rPr>
          <w:rFonts w:hint="eastAsia" w:ascii="方正小标宋简体" w:eastAsia="方正小标宋简体"/>
          <w:sz w:val="28"/>
          <w:szCs w:val="28"/>
          <w:highlight w:val="none"/>
          <w:lang w:val="en-US" w:eastAsia="zh-CN"/>
        </w:rPr>
        <w:t>表2 琼海市公益林统计表</w:t>
      </w:r>
    </w:p>
    <w:tbl>
      <w:tblPr>
        <w:tblStyle w:val="10"/>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436"/>
        <w:gridCol w:w="2425"/>
        <w:gridCol w:w="2328"/>
        <w:gridCol w:w="233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2266"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Times New Roman" w:eastAsia="仿宋_GB2312" w:cs="Times New Roman"/>
                <w:b/>
                <w:bCs/>
                <w:kern w:val="0"/>
                <w:sz w:val="24"/>
                <w:szCs w:val="24"/>
                <w:highlight w:val="none"/>
                <w:lang w:val="en-US" w:eastAsia="zh-CN" w:bidi="ar-SA"/>
              </w:rPr>
            </w:pPr>
            <w:r>
              <w:rPr>
                <w:rFonts w:hint="eastAsia" w:ascii="仿宋_GB2312" w:hAnsi="Times New Roman" w:eastAsia="仿宋_GB2312" w:cs="Times New Roman"/>
                <w:b/>
                <w:bCs/>
                <w:kern w:val="0"/>
                <w:sz w:val="24"/>
                <w:szCs w:val="24"/>
                <w:highlight w:val="none"/>
                <w:lang w:val="en-US" w:eastAsia="zh-CN" w:bidi="ar-SA"/>
              </w:rPr>
              <w:t>事权等级</w:t>
            </w:r>
          </w:p>
        </w:tc>
        <w:tc>
          <w:tcPr>
            <w:tcW w:w="13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Times New Roman" w:eastAsia="仿宋_GB2312" w:cs="Times New Roman"/>
                <w:b/>
                <w:bCs/>
                <w:kern w:val="0"/>
                <w:sz w:val="24"/>
                <w:szCs w:val="24"/>
                <w:highlight w:val="none"/>
                <w:lang w:val="en-US" w:eastAsia="zh-CN" w:bidi="ar-SA"/>
              </w:rPr>
            </w:pPr>
            <w:r>
              <w:rPr>
                <w:rFonts w:hint="eastAsia" w:ascii="仿宋_GB2312" w:hAnsi="Times New Roman" w:eastAsia="仿宋_GB2312" w:cs="Times New Roman"/>
                <w:b/>
                <w:bCs/>
                <w:kern w:val="0"/>
                <w:sz w:val="24"/>
                <w:szCs w:val="24"/>
                <w:highlight w:val="none"/>
                <w:lang w:val="en-US" w:eastAsia="zh-CN" w:bidi="ar-SA"/>
              </w:rPr>
              <w:t>面积（公顷）</w:t>
            </w:r>
          </w:p>
        </w:tc>
        <w:tc>
          <w:tcPr>
            <w:tcW w:w="13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Times New Roman" w:eastAsia="仿宋_GB2312" w:cs="Times New Roman"/>
                <w:b/>
                <w:bCs/>
                <w:kern w:val="0"/>
                <w:sz w:val="24"/>
                <w:szCs w:val="24"/>
                <w:highlight w:val="none"/>
                <w:lang w:val="en-US" w:eastAsia="zh-CN" w:bidi="ar-SA"/>
              </w:rPr>
            </w:pPr>
            <w:r>
              <w:rPr>
                <w:rFonts w:hint="eastAsia" w:ascii="仿宋_GB2312" w:hAnsi="Times New Roman" w:eastAsia="仿宋_GB2312" w:cs="Times New Roman"/>
                <w:b/>
                <w:bCs/>
                <w:kern w:val="0"/>
                <w:sz w:val="24"/>
                <w:szCs w:val="24"/>
                <w:highlight w:val="none"/>
                <w:lang w:val="en-US" w:eastAsia="zh-CN" w:bidi="ar-SA"/>
              </w:rPr>
              <w:t>占林地的比例（%）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843"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Times New Roman" w:eastAsia="仿宋_GB2312" w:cs="Times New Roman"/>
                <w:kern w:val="0"/>
                <w:sz w:val="24"/>
                <w:szCs w:val="24"/>
                <w:highlight w:val="none"/>
                <w:lang w:val="en-US" w:eastAsia="zh-CN" w:bidi="ar-SA"/>
              </w:rPr>
            </w:pPr>
            <w:r>
              <w:rPr>
                <w:rFonts w:hint="eastAsia" w:ascii="仿宋_GB2312" w:hAnsi="Times New Roman" w:eastAsia="仿宋_GB2312" w:cs="Times New Roman"/>
                <w:kern w:val="0"/>
                <w:sz w:val="24"/>
                <w:szCs w:val="24"/>
                <w:highlight w:val="none"/>
                <w:lang w:val="en-US" w:eastAsia="zh-CN" w:bidi="ar-SA"/>
              </w:rPr>
              <w:t>公益林</w:t>
            </w:r>
          </w:p>
        </w:tc>
        <w:tc>
          <w:tcPr>
            <w:tcW w:w="1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Times New Roman" w:eastAsia="仿宋_GB2312" w:cs="Times New Roman"/>
                <w:kern w:val="0"/>
                <w:sz w:val="24"/>
                <w:szCs w:val="24"/>
                <w:highlight w:val="none"/>
                <w:lang w:val="en-US" w:eastAsia="zh-CN" w:bidi="ar-SA"/>
              </w:rPr>
            </w:pPr>
            <w:r>
              <w:rPr>
                <w:rFonts w:hint="eastAsia" w:ascii="仿宋_GB2312" w:hAnsi="Times New Roman" w:eastAsia="仿宋_GB2312" w:cs="Times New Roman"/>
                <w:kern w:val="0"/>
                <w:sz w:val="24"/>
                <w:szCs w:val="24"/>
                <w:highlight w:val="none"/>
                <w:lang w:val="en-US" w:eastAsia="zh-CN" w:bidi="ar-SA"/>
              </w:rPr>
              <w:t>国家级公益林地</w:t>
            </w:r>
          </w:p>
        </w:tc>
        <w:tc>
          <w:tcPr>
            <w:tcW w:w="2328" w:type="dxa"/>
            <w:tcBorders>
              <w:top w:val="single" w:color="000000" w:sz="4" w:space="0"/>
              <w:left w:val="single" w:color="000000" w:sz="4" w:space="0"/>
              <w:bottom w:val="single" w:color="000000" w:sz="4" w:space="0"/>
              <w:right w:val="single" w:color="000000" w:sz="4" w:space="0"/>
            </w:tcBorders>
            <w:shd w:val="clear" w:color="800000" w:fill="FFFFFF"/>
            <w:noWrap/>
            <w:vAlign w:val="center"/>
          </w:tcPr>
          <w:p>
            <w:pPr>
              <w:keepNext w:val="0"/>
              <w:keepLines w:val="0"/>
              <w:widowControl/>
              <w:suppressLineNumbers w:val="0"/>
              <w:jc w:val="center"/>
              <w:textAlignment w:val="center"/>
              <w:rPr>
                <w:rFonts w:hint="default" w:ascii="Times New Roman" w:hAnsi="Times New Roman" w:eastAsia="仿宋_GB2312" w:cs="Times New Roman"/>
                <w:kern w:val="0"/>
                <w:sz w:val="24"/>
                <w:szCs w:val="24"/>
                <w:highlight w:val="none"/>
                <w:lang w:val="en-US" w:eastAsia="zh-CN" w:bidi="ar-SA"/>
              </w:rPr>
            </w:pPr>
            <w:r>
              <w:rPr>
                <w:rFonts w:hint="default" w:ascii="Times New Roman" w:hAnsi="Times New Roman" w:eastAsia="宋体" w:cs="Times New Roman"/>
                <w:i w:val="0"/>
                <w:iCs w:val="0"/>
                <w:color w:val="000000"/>
                <w:kern w:val="0"/>
                <w:sz w:val="24"/>
                <w:szCs w:val="24"/>
                <w:u w:val="none"/>
                <w:lang w:val="en-US" w:eastAsia="zh-CN" w:bidi="ar"/>
              </w:rPr>
              <w:t>3080.</w:t>
            </w:r>
            <w:r>
              <w:rPr>
                <w:rFonts w:hint="eastAsia" w:cs="Times New Roman"/>
                <w:i w:val="0"/>
                <w:iCs w:val="0"/>
                <w:color w:val="000000"/>
                <w:kern w:val="0"/>
                <w:sz w:val="24"/>
                <w:szCs w:val="24"/>
                <w:u w:val="none"/>
                <w:lang w:val="en-US" w:eastAsia="zh-CN" w:bidi="ar"/>
              </w:rPr>
              <w:t>90</w:t>
            </w:r>
          </w:p>
        </w:tc>
        <w:tc>
          <w:tcPr>
            <w:tcW w:w="2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kern w:val="0"/>
                <w:sz w:val="24"/>
                <w:szCs w:val="24"/>
                <w:highlight w:val="none"/>
                <w:lang w:val="en-US" w:eastAsia="zh-CN" w:bidi="ar-SA"/>
              </w:rPr>
            </w:pPr>
            <w:r>
              <w:rPr>
                <w:rFonts w:hint="eastAsia" w:eastAsia="仿宋_GB2312" w:cs="Times New Roman"/>
                <w:kern w:val="0"/>
                <w:sz w:val="24"/>
                <w:szCs w:val="24"/>
                <w:highlight w:val="none"/>
                <w:lang w:val="en-US" w:eastAsia="zh-CN" w:bidi="ar-SA"/>
              </w:rPr>
              <w:t>2.38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84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Times New Roman" w:eastAsia="仿宋_GB2312" w:cs="Times New Roman"/>
                <w:kern w:val="0"/>
                <w:sz w:val="24"/>
                <w:szCs w:val="24"/>
                <w:highlight w:val="none"/>
                <w:lang w:val="en-US" w:eastAsia="zh-CN" w:bidi="ar-SA"/>
              </w:rPr>
            </w:pPr>
          </w:p>
        </w:tc>
        <w:tc>
          <w:tcPr>
            <w:tcW w:w="1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Times New Roman" w:eastAsia="仿宋_GB2312" w:cs="Times New Roman"/>
                <w:kern w:val="0"/>
                <w:sz w:val="24"/>
                <w:szCs w:val="24"/>
                <w:highlight w:val="none"/>
                <w:lang w:val="en-US" w:eastAsia="zh-CN" w:bidi="ar-SA"/>
              </w:rPr>
            </w:pPr>
            <w:r>
              <w:rPr>
                <w:rFonts w:hint="eastAsia" w:ascii="仿宋_GB2312" w:hAnsi="Times New Roman" w:eastAsia="仿宋_GB2312" w:cs="Times New Roman"/>
                <w:kern w:val="0"/>
                <w:sz w:val="24"/>
                <w:szCs w:val="24"/>
                <w:highlight w:val="none"/>
                <w:lang w:val="en-US" w:eastAsia="zh-CN" w:bidi="ar-SA"/>
              </w:rPr>
              <w:t>地方公益林地</w:t>
            </w:r>
          </w:p>
        </w:tc>
        <w:tc>
          <w:tcPr>
            <w:tcW w:w="2328" w:type="dxa"/>
            <w:tcBorders>
              <w:top w:val="single" w:color="000000" w:sz="4" w:space="0"/>
              <w:left w:val="single" w:color="000000" w:sz="4" w:space="0"/>
              <w:bottom w:val="single" w:color="000000" w:sz="4" w:space="0"/>
              <w:right w:val="single" w:color="000000" w:sz="4" w:space="0"/>
            </w:tcBorders>
            <w:shd w:val="clear" w:color="800000" w:fill="FFFFFF"/>
            <w:noWrap/>
            <w:vAlign w:val="center"/>
          </w:tcPr>
          <w:p>
            <w:pPr>
              <w:keepNext w:val="0"/>
              <w:keepLines w:val="0"/>
              <w:widowControl/>
              <w:suppressLineNumbers w:val="0"/>
              <w:jc w:val="center"/>
              <w:textAlignment w:val="center"/>
              <w:rPr>
                <w:rFonts w:hint="default" w:ascii="Times New Roman" w:hAnsi="Times New Roman" w:eastAsia="仿宋_GB2312" w:cs="Times New Roman"/>
                <w:kern w:val="0"/>
                <w:sz w:val="24"/>
                <w:szCs w:val="24"/>
                <w:highlight w:val="none"/>
                <w:lang w:val="en-US" w:eastAsia="zh-CN" w:bidi="ar-SA"/>
              </w:rPr>
            </w:pPr>
            <w:r>
              <w:rPr>
                <w:rFonts w:hint="default" w:ascii="Times New Roman" w:hAnsi="Times New Roman" w:eastAsia="宋体" w:cs="Times New Roman"/>
                <w:i w:val="0"/>
                <w:iCs w:val="0"/>
                <w:color w:val="000000"/>
                <w:kern w:val="0"/>
                <w:sz w:val="24"/>
                <w:szCs w:val="24"/>
                <w:u w:val="none"/>
                <w:lang w:val="en-US" w:eastAsia="zh-CN" w:bidi="ar"/>
              </w:rPr>
              <w:t>11345.92</w:t>
            </w:r>
          </w:p>
        </w:tc>
        <w:tc>
          <w:tcPr>
            <w:tcW w:w="2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kern w:val="0"/>
                <w:sz w:val="24"/>
                <w:szCs w:val="24"/>
                <w:highlight w:val="none"/>
                <w:lang w:val="en-US" w:eastAsia="zh-CN" w:bidi="ar-SA"/>
              </w:rPr>
            </w:pPr>
            <w:r>
              <w:rPr>
                <w:rFonts w:hint="eastAsia" w:eastAsia="仿宋_GB2312" w:cs="Times New Roman"/>
                <w:kern w:val="0"/>
                <w:sz w:val="24"/>
                <w:szCs w:val="24"/>
                <w:highlight w:val="none"/>
                <w:lang w:val="en-US" w:eastAsia="zh-CN" w:bidi="ar-SA"/>
              </w:rPr>
              <w:t>8.77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84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Times New Roman" w:eastAsia="仿宋_GB2312" w:cs="Times New Roman"/>
                <w:kern w:val="0"/>
                <w:sz w:val="24"/>
                <w:szCs w:val="24"/>
                <w:highlight w:val="none"/>
                <w:lang w:val="en-US" w:eastAsia="zh-CN" w:bidi="ar-SA"/>
              </w:rPr>
            </w:pPr>
          </w:p>
        </w:tc>
        <w:tc>
          <w:tcPr>
            <w:tcW w:w="1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Times New Roman" w:eastAsia="仿宋_GB2312" w:cs="Times New Roman"/>
                <w:kern w:val="0"/>
                <w:sz w:val="24"/>
                <w:szCs w:val="24"/>
                <w:highlight w:val="none"/>
                <w:lang w:val="en-US" w:eastAsia="zh-CN" w:bidi="ar-SA"/>
              </w:rPr>
            </w:pPr>
            <w:r>
              <w:rPr>
                <w:rFonts w:hint="eastAsia" w:ascii="仿宋_GB2312" w:hAnsi="Times New Roman" w:eastAsia="仿宋_GB2312" w:cs="Times New Roman"/>
                <w:kern w:val="0"/>
                <w:sz w:val="24"/>
                <w:szCs w:val="24"/>
                <w:highlight w:val="none"/>
                <w:lang w:val="en-US" w:eastAsia="zh-CN" w:bidi="ar-SA"/>
              </w:rPr>
              <w:t>小计</w:t>
            </w:r>
          </w:p>
        </w:tc>
        <w:tc>
          <w:tcPr>
            <w:tcW w:w="2328" w:type="dxa"/>
            <w:tcBorders>
              <w:top w:val="single" w:color="000000" w:sz="4" w:space="0"/>
              <w:left w:val="single" w:color="000000" w:sz="4" w:space="0"/>
              <w:bottom w:val="single" w:color="000000" w:sz="4" w:space="0"/>
              <w:right w:val="single" w:color="000000" w:sz="4" w:space="0"/>
            </w:tcBorders>
            <w:shd w:val="clear" w:color="800000" w:fill="FFFFFF"/>
            <w:noWrap/>
            <w:vAlign w:val="center"/>
          </w:tcPr>
          <w:p>
            <w:pPr>
              <w:keepNext w:val="0"/>
              <w:keepLines w:val="0"/>
              <w:widowControl/>
              <w:suppressLineNumbers w:val="0"/>
              <w:jc w:val="center"/>
              <w:textAlignment w:val="center"/>
              <w:rPr>
                <w:rFonts w:hint="default" w:ascii="Times New Roman" w:hAnsi="Times New Roman" w:eastAsia="仿宋_GB2312" w:cs="Times New Roman"/>
                <w:kern w:val="0"/>
                <w:sz w:val="24"/>
                <w:szCs w:val="24"/>
                <w:highlight w:val="none"/>
                <w:lang w:val="en-US" w:eastAsia="zh-CN" w:bidi="ar-SA"/>
              </w:rPr>
            </w:pPr>
            <w:r>
              <w:rPr>
                <w:rFonts w:hint="default" w:ascii="Times New Roman" w:hAnsi="Times New Roman" w:eastAsia="宋体" w:cs="Times New Roman"/>
                <w:i w:val="0"/>
                <w:iCs w:val="0"/>
                <w:color w:val="000000"/>
                <w:kern w:val="0"/>
                <w:sz w:val="24"/>
                <w:szCs w:val="24"/>
                <w:u w:val="none"/>
                <w:lang w:val="en-US" w:eastAsia="zh-CN" w:bidi="ar"/>
              </w:rPr>
              <w:t>14426.82</w:t>
            </w:r>
          </w:p>
        </w:tc>
        <w:tc>
          <w:tcPr>
            <w:tcW w:w="2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kern w:val="0"/>
                <w:sz w:val="24"/>
                <w:szCs w:val="24"/>
                <w:highlight w:val="none"/>
                <w:lang w:val="en-US" w:eastAsia="zh-CN" w:bidi="ar-SA"/>
              </w:rPr>
            </w:pPr>
            <w:r>
              <w:rPr>
                <w:rFonts w:hint="default" w:ascii="Times New Roman" w:hAnsi="Times New Roman" w:eastAsia="仿宋_GB2312" w:cs="Times New Roman"/>
                <w:kern w:val="0"/>
                <w:sz w:val="24"/>
                <w:szCs w:val="24"/>
                <w:highlight w:val="none"/>
                <w:lang w:val="en-US" w:eastAsia="zh-CN" w:bidi="ar-SA"/>
              </w:rPr>
              <w:t>11.15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843"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Times New Roman" w:eastAsia="仿宋_GB2312" w:cs="Times New Roman"/>
                <w:kern w:val="0"/>
                <w:sz w:val="24"/>
                <w:szCs w:val="24"/>
                <w:highlight w:val="none"/>
                <w:lang w:val="en-US" w:eastAsia="zh-CN" w:bidi="ar-SA"/>
              </w:rPr>
            </w:pPr>
            <w:r>
              <w:rPr>
                <w:rFonts w:hint="eastAsia" w:ascii="仿宋_GB2312" w:hAnsi="Times New Roman" w:eastAsia="仿宋_GB2312" w:cs="Times New Roman"/>
                <w:kern w:val="0"/>
                <w:sz w:val="24"/>
                <w:szCs w:val="24"/>
                <w:highlight w:val="none"/>
                <w:lang w:val="en-US" w:eastAsia="zh-CN" w:bidi="ar-SA"/>
              </w:rPr>
              <w:t>商品林</w:t>
            </w:r>
          </w:p>
        </w:tc>
        <w:tc>
          <w:tcPr>
            <w:tcW w:w="1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Times New Roman" w:eastAsia="仿宋_GB2312" w:cs="Times New Roman"/>
                <w:kern w:val="0"/>
                <w:sz w:val="24"/>
                <w:szCs w:val="24"/>
                <w:highlight w:val="none"/>
                <w:lang w:val="en-US" w:eastAsia="zh-CN" w:bidi="ar-SA"/>
              </w:rPr>
            </w:pPr>
            <w:r>
              <w:rPr>
                <w:rFonts w:hint="eastAsia" w:ascii="仿宋_GB2312" w:hAnsi="Times New Roman" w:eastAsia="仿宋_GB2312" w:cs="Times New Roman"/>
                <w:kern w:val="0"/>
                <w:sz w:val="24"/>
                <w:szCs w:val="24"/>
                <w:highlight w:val="none"/>
                <w:lang w:val="en-US" w:eastAsia="zh-CN" w:bidi="ar-SA"/>
              </w:rPr>
              <w:t>重点商品林地</w:t>
            </w:r>
          </w:p>
        </w:tc>
        <w:tc>
          <w:tcPr>
            <w:tcW w:w="23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kern w:val="0"/>
                <w:sz w:val="24"/>
                <w:szCs w:val="24"/>
                <w:highlight w:val="none"/>
                <w:lang w:val="en-US" w:eastAsia="zh-CN" w:bidi="ar-SA"/>
              </w:rPr>
            </w:pPr>
            <w:r>
              <w:rPr>
                <w:rFonts w:hint="default" w:ascii="Times New Roman" w:hAnsi="Times New Roman" w:eastAsia="仿宋_GB2312" w:cs="Times New Roman"/>
                <w:kern w:val="0"/>
                <w:sz w:val="24"/>
                <w:szCs w:val="24"/>
                <w:highlight w:val="none"/>
                <w:lang w:val="en-US" w:eastAsia="zh-CN" w:bidi="ar-SA"/>
              </w:rPr>
              <w:t>11605.9</w:t>
            </w:r>
            <w:r>
              <w:rPr>
                <w:rFonts w:hint="eastAsia" w:eastAsia="仿宋_GB2312" w:cs="Times New Roman"/>
                <w:kern w:val="0"/>
                <w:sz w:val="24"/>
                <w:szCs w:val="24"/>
                <w:highlight w:val="none"/>
                <w:lang w:val="en-US" w:eastAsia="zh-CN" w:bidi="ar-SA"/>
              </w:rPr>
              <w:t>6</w:t>
            </w:r>
          </w:p>
        </w:tc>
        <w:tc>
          <w:tcPr>
            <w:tcW w:w="2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kern w:val="0"/>
                <w:sz w:val="24"/>
                <w:szCs w:val="24"/>
                <w:highlight w:val="none"/>
                <w:lang w:val="en-US" w:eastAsia="zh-CN" w:bidi="ar-SA"/>
              </w:rPr>
            </w:pPr>
            <w:r>
              <w:rPr>
                <w:rFonts w:hint="eastAsia" w:cs="Times New Roman"/>
                <w:i w:val="0"/>
                <w:iCs w:val="0"/>
                <w:color w:val="000000"/>
                <w:kern w:val="0"/>
                <w:sz w:val="24"/>
                <w:szCs w:val="24"/>
                <w:u w:val="none"/>
                <w:lang w:val="en-US" w:eastAsia="zh-CN" w:bidi="ar"/>
              </w:rPr>
              <w:t>8.97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84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Times New Roman" w:eastAsia="仿宋_GB2312" w:cs="Times New Roman"/>
                <w:kern w:val="0"/>
                <w:sz w:val="24"/>
                <w:szCs w:val="24"/>
                <w:highlight w:val="none"/>
                <w:lang w:val="en-US" w:eastAsia="zh-CN" w:bidi="ar-SA"/>
              </w:rPr>
            </w:pPr>
          </w:p>
        </w:tc>
        <w:tc>
          <w:tcPr>
            <w:tcW w:w="1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Times New Roman" w:eastAsia="仿宋_GB2312" w:cs="Times New Roman"/>
                <w:kern w:val="0"/>
                <w:sz w:val="24"/>
                <w:szCs w:val="24"/>
                <w:highlight w:val="none"/>
                <w:lang w:val="en-US" w:eastAsia="zh-CN" w:bidi="ar-SA"/>
              </w:rPr>
            </w:pPr>
            <w:r>
              <w:rPr>
                <w:rFonts w:hint="eastAsia" w:ascii="仿宋_GB2312" w:hAnsi="Times New Roman" w:eastAsia="仿宋_GB2312" w:cs="Times New Roman"/>
                <w:kern w:val="0"/>
                <w:sz w:val="24"/>
                <w:szCs w:val="24"/>
                <w:highlight w:val="none"/>
                <w:lang w:val="en-US" w:eastAsia="zh-CN" w:bidi="ar-SA"/>
              </w:rPr>
              <w:t>一般商品林地</w:t>
            </w:r>
          </w:p>
        </w:tc>
        <w:tc>
          <w:tcPr>
            <w:tcW w:w="2328" w:type="dxa"/>
            <w:tcBorders>
              <w:top w:val="single" w:color="000000" w:sz="4" w:space="0"/>
              <w:left w:val="single" w:color="000000" w:sz="4" w:space="0"/>
              <w:bottom w:val="single" w:color="000000" w:sz="4" w:space="0"/>
              <w:right w:val="single" w:color="000000" w:sz="4" w:space="0"/>
            </w:tcBorders>
            <w:shd w:val="clear" w:color="800000" w:fill="FFFFFF"/>
            <w:noWrap/>
            <w:vAlign w:val="center"/>
          </w:tcPr>
          <w:p>
            <w:pPr>
              <w:keepNext w:val="0"/>
              <w:keepLines w:val="0"/>
              <w:widowControl/>
              <w:suppressLineNumbers w:val="0"/>
              <w:jc w:val="center"/>
              <w:textAlignment w:val="center"/>
              <w:rPr>
                <w:rFonts w:hint="default" w:ascii="Times New Roman" w:hAnsi="Times New Roman" w:eastAsia="仿宋_GB2312" w:cs="Times New Roman"/>
                <w:kern w:val="0"/>
                <w:sz w:val="24"/>
                <w:szCs w:val="24"/>
                <w:highlight w:val="none"/>
                <w:lang w:val="en-US" w:eastAsia="zh-CN" w:bidi="ar-SA"/>
              </w:rPr>
            </w:pPr>
            <w:r>
              <w:rPr>
                <w:rFonts w:hint="default" w:ascii="Times New Roman" w:hAnsi="Times New Roman" w:eastAsia="仿宋_GB2312" w:cs="Times New Roman"/>
                <w:kern w:val="0"/>
                <w:sz w:val="24"/>
                <w:szCs w:val="24"/>
                <w:highlight w:val="none"/>
                <w:lang w:val="en-US" w:eastAsia="zh-CN" w:bidi="ar-SA"/>
              </w:rPr>
              <w:t>103330.17</w:t>
            </w:r>
          </w:p>
        </w:tc>
        <w:tc>
          <w:tcPr>
            <w:tcW w:w="2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kern w:val="0"/>
                <w:sz w:val="24"/>
                <w:szCs w:val="24"/>
                <w:highlight w:val="none"/>
                <w:lang w:val="en-US" w:eastAsia="zh-CN" w:bidi="ar-SA"/>
              </w:rPr>
            </w:pPr>
            <w:r>
              <w:rPr>
                <w:rFonts w:hint="eastAsia" w:eastAsia="仿宋_GB2312" w:cs="Times New Roman"/>
                <w:kern w:val="0"/>
                <w:sz w:val="24"/>
                <w:szCs w:val="24"/>
                <w:highlight w:val="none"/>
                <w:lang w:val="en-US" w:eastAsia="zh-CN" w:bidi="ar-SA"/>
              </w:rPr>
              <w:t>79.88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84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Times New Roman" w:eastAsia="仿宋_GB2312" w:cs="Times New Roman"/>
                <w:kern w:val="0"/>
                <w:sz w:val="24"/>
                <w:szCs w:val="24"/>
                <w:highlight w:val="none"/>
                <w:lang w:val="en-US" w:eastAsia="zh-CN" w:bidi="ar-SA"/>
              </w:rPr>
            </w:pPr>
          </w:p>
        </w:tc>
        <w:tc>
          <w:tcPr>
            <w:tcW w:w="1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Times New Roman" w:eastAsia="仿宋_GB2312" w:cs="Times New Roman"/>
                <w:kern w:val="0"/>
                <w:sz w:val="24"/>
                <w:szCs w:val="24"/>
                <w:highlight w:val="none"/>
                <w:lang w:val="en-US" w:eastAsia="zh-CN" w:bidi="ar-SA"/>
              </w:rPr>
            </w:pPr>
            <w:r>
              <w:rPr>
                <w:rFonts w:hint="eastAsia" w:ascii="仿宋_GB2312" w:hAnsi="Times New Roman" w:eastAsia="仿宋_GB2312" w:cs="Times New Roman"/>
                <w:kern w:val="0"/>
                <w:sz w:val="24"/>
                <w:szCs w:val="24"/>
                <w:highlight w:val="none"/>
                <w:lang w:val="en-US" w:eastAsia="zh-CN" w:bidi="ar-SA"/>
              </w:rPr>
              <w:t>小计</w:t>
            </w:r>
          </w:p>
        </w:tc>
        <w:tc>
          <w:tcPr>
            <w:tcW w:w="2328" w:type="dxa"/>
            <w:tcBorders>
              <w:top w:val="single" w:color="000000" w:sz="4" w:space="0"/>
              <w:left w:val="single" w:color="000000" w:sz="4" w:space="0"/>
              <w:bottom w:val="single" w:color="000000" w:sz="4" w:space="0"/>
              <w:right w:val="single" w:color="000000" w:sz="4" w:space="0"/>
            </w:tcBorders>
            <w:shd w:val="clear" w:color="800000" w:fill="FFFFFF"/>
            <w:noWrap/>
            <w:vAlign w:val="center"/>
          </w:tcPr>
          <w:p>
            <w:pPr>
              <w:keepNext w:val="0"/>
              <w:keepLines w:val="0"/>
              <w:widowControl/>
              <w:suppressLineNumbers w:val="0"/>
              <w:jc w:val="center"/>
              <w:textAlignment w:val="center"/>
              <w:rPr>
                <w:rFonts w:hint="default" w:ascii="Times New Roman" w:hAnsi="Times New Roman" w:eastAsia="仿宋_GB2312" w:cs="Times New Roman"/>
                <w:kern w:val="0"/>
                <w:sz w:val="24"/>
                <w:szCs w:val="24"/>
                <w:highlight w:val="none"/>
                <w:lang w:val="en-US" w:eastAsia="zh-CN" w:bidi="ar-SA"/>
              </w:rPr>
            </w:pPr>
            <w:r>
              <w:rPr>
                <w:rFonts w:hint="default" w:ascii="Times New Roman" w:hAnsi="Times New Roman" w:eastAsia="仿宋_GB2312" w:cs="Times New Roman"/>
                <w:kern w:val="0"/>
                <w:sz w:val="24"/>
                <w:szCs w:val="24"/>
                <w:highlight w:val="none"/>
                <w:lang w:val="en-US" w:eastAsia="zh-CN" w:bidi="ar-SA"/>
              </w:rPr>
              <w:t>114936.13</w:t>
            </w:r>
          </w:p>
        </w:tc>
        <w:tc>
          <w:tcPr>
            <w:tcW w:w="2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kern w:val="0"/>
                <w:sz w:val="24"/>
                <w:szCs w:val="24"/>
                <w:highlight w:val="none"/>
                <w:lang w:val="en-US" w:eastAsia="zh-CN" w:bidi="ar-SA"/>
              </w:rPr>
            </w:pPr>
            <w:r>
              <w:rPr>
                <w:rFonts w:hint="default" w:ascii="Times New Roman" w:hAnsi="Times New Roman" w:eastAsia="宋体" w:cs="Times New Roman"/>
                <w:i w:val="0"/>
                <w:iCs w:val="0"/>
                <w:color w:val="000000"/>
                <w:kern w:val="0"/>
                <w:sz w:val="24"/>
                <w:szCs w:val="24"/>
                <w:u w:val="none"/>
                <w:lang w:val="en-US" w:eastAsia="zh-CN" w:bidi="ar"/>
              </w:rPr>
              <w:t>88.85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2266"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Times New Roman" w:eastAsia="仿宋_GB2312" w:cs="Times New Roman"/>
                <w:kern w:val="0"/>
                <w:sz w:val="24"/>
                <w:szCs w:val="24"/>
                <w:highlight w:val="none"/>
                <w:lang w:val="en-US" w:eastAsia="zh-CN" w:bidi="ar-SA"/>
              </w:rPr>
            </w:pPr>
            <w:r>
              <w:rPr>
                <w:rFonts w:hint="eastAsia" w:ascii="仿宋_GB2312" w:hAnsi="Times New Roman" w:eastAsia="仿宋_GB2312" w:cs="Times New Roman"/>
                <w:kern w:val="0"/>
                <w:sz w:val="24"/>
                <w:szCs w:val="24"/>
                <w:highlight w:val="none"/>
                <w:lang w:val="en-US" w:eastAsia="zh-CN" w:bidi="ar-SA"/>
              </w:rPr>
              <w:t>合计</w:t>
            </w:r>
          </w:p>
        </w:tc>
        <w:tc>
          <w:tcPr>
            <w:tcW w:w="23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kern w:val="0"/>
                <w:sz w:val="24"/>
                <w:szCs w:val="24"/>
                <w:highlight w:val="none"/>
                <w:lang w:val="en-US" w:eastAsia="zh-CN" w:bidi="ar-SA"/>
              </w:rPr>
            </w:pPr>
            <w:r>
              <w:rPr>
                <w:rFonts w:hint="default" w:ascii="Times New Roman" w:hAnsi="Times New Roman" w:eastAsia="宋体" w:cs="Times New Roman"/>
                <w:i w:val="0"/>
                <w:iCs w:val="0"/>
                <w:color w:val="000000"/>
                <w:kern w:val="0"/>
                <w:sz w:val="24"/>
                <w:szCs w:val="24"/>
                <w:u w:val="none"/>
                <w:lang w:val="en-US" w:eastAsia="zh-CN" w:bidi="ar"/>
              </w:rPr>
              <w:t>129362.95</w:t>
            </w:r>
          </w:p>
        </w:tc>
        <w:tc>
          <w:tcPr>
            <w:tcW w:w="23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kern w:val="0"/>
                <w:sz w:val="24"/>
                <w:szCs w:val="24"/>
                <w:highlight w:val="none"/>
                <w:lang w:val="en-US" w:eastAsia="zh-CN" w:bidi="ar-SA"/>
              </w:rPr>
            </w:pPr>
            <w:r>
              <w:rPr>
                <w:rFonts w:hint="default" w:ascii="Times New Roman" w:hAnsi="Times New Roman" w:eastAsia="宋体" w:cs="Times New Roman"/>
                <w:i w:val="0"/>
                <w:iCs w:val="0"/>
                <w:color w:val="000000"/>
                <w:kern w:val="0"/>
                <w:sz w:val="24"/>
                <w:szCs w:val="24"/>
                <w:u w:val="none"/>
                <w:lang w:val="en-US" w:eastAsia="zh-CN" w:bidi="ar"/>
              </w:rPr>
              <w:t xml:space="preserve">100.00 </w:t>
            </w:r>
          </w:p>
        </w:tc>
      </w:tr>
    </w:tbl>
    <w:p>
      <w:pPr>
        <w:keepNext w:val="0"/>
        <w:keepLines w:val="0"/>
        <w:pageBreakBefore w:val="0"/>
        <w:widowControl/>
        <w:suppressLineNumbers w:val="0"/>
        <w:kinsoku/>
        <w:wordWrap/>
        <w:overflowPunct/>
        <w:topLinePunct w:val="0"/>
        <w:autoSpaceDE/>
        <w:autoSpaceDN/>
        <w:bidi w:val="0"/>
        <w:adjustRightInd w:val="0"/>
        <w:snapToGrid/>
        <w:spacing w:line="560" w:lineRule="exact"/>
        <w:ind w:firstLine="600" w:firstLineChars="200"/>
        <w:jc w:val="both"/>
        <w:textAlignment w:val="auto"/>
        <w:rPr>
          <w:rFonts w:hint="default" w:ascii="Times New Roman" w:hAnsi="Times New Roman" w:eastAsia="仿宋_GB2312" w:cs="Times New Roman"/>
          <w:kern w:val="0"/>
          <w:sz w:val="30"/>
          <w:szCs w:val="30"/>
          <w:highlight w:val="none"/>
          <w:lang w:val="en-US" w:eastAsia="zh-CN" w:bidi="ar-SA"/>
        </w:rPr>
      </w:pPr>
      <w:r>
        <w:rPr>
          <w:rFonts w:hint="default" w:ascii="Times New Roman" w:hAnsi="Times New Roman" w:eastAsia="仿宋_GB2312" w:cs="Times New Roman"/>
          <w:kern w:val="0"/>
          <w:sz w:val="30"/>
          <w:szCs w:val="30"/>
          <w:highlight w:val="none"/>
          <w:lang w:val="en-US" w:eastAsia="zh-CN" w:bidi="ar-SA"/>
        </w:rPr>
        <w:t>对现有公益林地进行适当合理调整，依法将生态重要地区和生态脆弱地区的林地，区划为生态公益林地，形成集中连片的公益林保育区，最大限度地发挥森林生态效益。公益林占林业用地的比例不到50%，在满足建设用地使用林地定额的基础上，采取生态林占补平衡的措施，可以维持公益林总量稳定，确保功能效益的充分发挥。</w:t>
      </w:r>
    </w:p>
    <w:p>
      <w:pPr>
        <w:pStyle w:val="4"/>
        <w:keepNext w:val="0"/>
        <w:keepLines w:val="0"/>
        <w:pageBreakBefore w:val="0"/>
        <w:widowControl w:val="0"/>
        <w:numPr>
          <w:ilvl w:val="0"/>
          <w:numId w:val="0"/>
        </w:numPr>
        <w:kinsoku/>
        <w:wordWrap/>
        <w:overflowPunct/>
        <w:topLinePunct w:val="0"/>
        <w:autoSpaceDE/>
        <w:autoSpaceDN/>
        <w:bidi w:val="0"/>
        <w:adjustRightInd/>
        <w:snapToGrid/>
        <w:spacing w:before="157" w:beforeLines="50"/>
        <w:ind w:leftChars="200"/>
        <w:jc w:val="left"/>
        <w:textAlignment w:val="auto"/>
        <w:outlineLvl w:val="2"/>
        <w:rPr>
          <w:rFonts w:hint="eastAsia" w:ascii="仿宋_GB2312" w:hAnsi="Times New Roman" w:eastAsia="仿宋_GB2312" w:cs="宋体"/>
          <w:kern w:val="0"/>
          <w:sz w:val="30"/>
          <w:szCs w:val="30"/>
          <w:highlight w:val="none"/>
          <w:lang w:val="en-US" w:eastAsia="zh-CN" w:bidi="ar-SA"/>
        </w:rPr>
      </w:pPr>
      <w:r>
        <w:rPr>
          <w:rFonts w:hint="eastAsia" w:ascii="仿宋_GB2312" w:hAnsi="Times New Roman" w:eastAsia="仿宋_GB2312" w:cs="宋体"/>
          <w:kern w:val="0"/>
          <w:sz w:val="30"/>
          <w:szCs w:val="30"/>
          <w:highlight w:val="none"/>
          <w:lang w:val="en-US" w:eastAsia="zh-CN" w:bidi="ar-SA"/>
        </w:rPr>
        <w:t>（三）森林林种结构</w:t>
      </w:r>
    </w:p>
    <w:p>
      <w:pPr>
        <w:keepNext w:val="0"/>
        <w:keepLines w:val="0"/>
        <w:pageBreakBefore w:val="0"/>
        <w:widowControl/>
        <w:suppressLineNumbers w:val="0"/>
        <w:kinsoku/>
        <w:wordWrap/>
        <w:overflowPunct/>
        <w:topLinePunct w:val="0"/>
        <w:autoSpaceDE/>
        <w:autoSpaceDN/>
        <w:bidi w:val="0"/>
        <w:adjustRightInd/>
        <w:snapToGrid/>
        <w:spacing w:before="157" w:beforeLines="50"/>
        <w:jc w:val="center"/>
        <w:textAlignment w:val="auto"/>
        <w:rPr>
          <w:rFonts w:hint="eastAsia" w:ascii="方正小标宋简体" w:eastAsia="方正小标宋简体"/>
          <w:sz w:val="28"/>
          <w:szCs w:val="28"/>
          <w:highlight w:val="none"/>
          <w:lang w:val="en-US" w:eastAsia="zh-CN"/>
        </w:rPr>
      </w:pPr>
      <w:r>
        <w:rPr>
          <w:rFonts w:hint="eastAsia" w:ascii="方正小标宋简体" w:eastAsia="方正小标宋简体"/>
          <w:sz w:val="28"/>
          <w:szCs w:val="28"/>
          <w:highlight w:val="none"/>
          <w:lang w:val="en-US" w:eastAsia="zh-CN"/>
        </w:rPr>
        <w:t>表3 琼海市森林林种结构统计表</w:t>
      </w:r>
    </w:p>
    <w:tbl>
      <w:tblPr>
        <w:tblStyle w:val="10"/>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926"/>
        <w:gridCol w:w="2186"/>
        <w:gridCol w:w="2271"/>
        <w:gridCol w:w="213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11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Times New Roman" w:eastAsia="仿宋_GB2312" w:cs="Times New Roman"/>
                <w:b/>
                <w:bCs/>
                <w:kern w:val="0"/>
                <w:sz w:val="24"/>
                <w:szCs w:val="24"/>
                <w:highlight w:val="none"/>
                <w:lang w:val="en-US" w:eastAsia="zh-CN" w:bidi="ar-SA"/>
              </w:rPr>
            </w:pPr>
            <w:r>
              <w:rPr>
                <w:rFonts w:hint="eastAsia" w:ascii="仿宋_GB2312" w:hAnsi="Times New Roman" w:eastAsia="仿宋_GB2312" w:cs="Times New Roman"/>
                <w:b/>
                <w:bCs/>
                <w:kern w:val="0"/>
                <w:sz w:val="24"/>
                <w:szCs w:val="24"/>
                <w:highlight w:val="none"/>
                <w:lang w:val="en-US" w:eastAsia="zh-CN" w:bidi="ar-SA"/>
              </w:rPr>
              <w:t>林种</w:t>
            </w:r>
          </w:p>
        </w:tc>
        <w:tc>
          <w:tcPr>
            <w:tcW w:w="12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Times New Roman" w:eastAsia="仿宋_GB2312" w:cs="Times New Roman"/>
                <w:b/>
                <w:bCs/>
                <w:kern w:val="0"/>
                <w:sz w:val="24"/>
                <w:szCs w:val="24"/>
                <w:highlight w:val="none"/>
                <w:lang w:val="en-US" w:eastAsia="zh-CN" w:bidi="ar-SA"/>
              </w:rPr>
            </w:pPr>
            <w:r>
              <w:rPr>
                <w:rFonts w:hint="eastAsia" w:ascii="仿宋_GB2312" w:hAnsi="Times New Roman" w:eastAsia="仿宋_GB2312" w:cs="Times New Roman"/>
                <w:b/>
                <w:bCs/>
                <w:kern w:val="0"/>
                <w:sz w:val="24"/>
                <w:szCs w:val="24"/>
                <w:highlight w:val="none"/>
                <w:lang w:val="en-US" w:eastAsia="zh-CN" w:bidi="ar-SA"/>
              </w:rPr>
              <w:t>面积（公顷）</w:t>
            </w:r>
          </w:p>
        </w:tc>
        <w:tc>
          <w:tcPr>
            <w:tcW w:w="13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Times New Roman" w:eastAsia="仿宋_GB2312" w:cs="Times New Roman"/>
                <w:b/>
                <w:bCs/>
                <w:kern w:val="0"/>
                <w:sz w:val="24"/>
                <w:szCs w:val="24"/>
                <w:highlight w:val="none"/>
                <w:lang w:val="en-US" w:eastAsia="zh-CN" w:bidi="ar-SA"/>
              </w:rPr>
            </w:pPr>
            <w:r>
              <w:rPr>
                <w:rFonts w:hint="eastAsia" w:ascii="仿宋_GB2312" w:hAnsi="Times New Roman" w:eastAsia="仿宋_GB2312" w:cs="Times New Roman"/>
                <w:b/>
                <w:bCs/>
                <w:kern w:val="0"/>
                <w:sz w:val="24"/>
                <w:szCs w:val="24"/>
                <w:highlight w:val="none"/>
                <w:lang w:val="en-US" w:eastAsia="zh-CN" w:bidi="ar-SA"/>
              </w:rPr>
              <w:t>占林地的比例（%）</w:t>
            </w:r>
          </w:p>
        </w:tc>
        <w:tc>
          <w:tcPr>
            <w:tcW w:w="12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Times New Roman" w:eastAsia="仿宋_GB2312" w:cs="Times New Roman"/>
                <w:b/>
                <w:bCs/>
                <w:kern w:val="0"/>
                <w:sz w:val="24"/>
                <w:szCs w:val="24"/>
                <w:highlight w:val="none"/>
                <w:lang w:val="en-US" w:eastAsia="zh-CN" w:bidi="ar-SA"/>
              </w:rPr>
            </w:pPr>
            <w:r>
              <w:rPr>
                <w:rFonts w:hint="eastAsia" w:ascii="仿宋_GB2312" w:hAnsi="Times New Roman" w:eastAsia="仿宋_GB2312" w:cs="Times New Roman"/>
                <w:b/>
                <w:bCs/>
                <w:kern w:val="0"/>
                <w:sz w:val="24"/>
                <w:szCs w:val="24"/>
                <w:highlight w:val="none"/>
                <w:lang w:val="en-US" w:eastAsia="zh-CN" w:bidi="ar-SA"/>
              </w:rPr>
              <w:t>占森林的比例（%）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1926" w:type="dxa"/>
            <w:tcBorders>
              <w:top w:val="single" w:color="000000" w:sz="4" w:space="0"/>
              <w:left w:val="single" w:color="000000" w:sz="4" w:space="0"/>
              <w:bottom w:val="single" w:color="000000" w:sz="4" w:space="0"/>
              <w:right w:val="single" w:color="000000" w:sz="4" w:space="0"/>
            </w:tcBorders>
            <w:shd w:val="clear" w:color="800000" w:fill="FFFFFF"/>
            <w:noWrap/>
            <w:vAlign w:val="center"/>
          </w:tcPr>
          <w:p>
            <w:pPr>
              <w:keepNext w:val="0"/>
              <w:keepLines w:val="0"/>
              <w:widowControl/>
              <w:suppressLineNumbers w:val="0"/>
              <w:jc w:val="center"/>
              <w:textAlignment w:val="center"/>
              <w:rPr>
                <w:rFonts w:hint="eastAsia" w:ascii="仿宋_GB2312" w:hAnsi="Times New Roman" w:eastAsia="仿宋_GB2312" w:cs="Times New Roman"/>
                <w:b w:val="0"/>
                <w:bCs w:val="0"/>
                <w:kern w:val="0"/>
                <w:sz w:val="24"/>
                <w:szCs w:val="24"/>
                <w:highlight w:val="none"/>
                <w:lang w:val="en-US" w:eastAsia="zh-CN" w:bidi="ar-SA"/>
              </w:rPr>
            </w:pPr>
            <w:r>
              <w:rPr>
                <w:rFonts w:hint="eastAsia" w:ascii="仿宋_GB2312" w:hAnsi="宋体" w:eastAsia="仿宋_GB2312" w:cs="仿宋_GB2312"/>
                <w:i w:val="0"/>
                <w:iCs w:val="0"/>
                <w:color w:val="000000"/>
                <w:kern w:val="0"/>
                <w:sz w:val="24"/>
                <w:szCs w:val="24"/>
                <w:u w:val="none"/>
                <w:lang w:val="en-US" w:eastAsia="zh-CN" w:bidi="ar"/>
              </w:rPr>
              <w:t>防护林</w:t>
            </w:r>
          </w:p>
        </w:tc>
        <w:tc>
          <w:tcPr>
            <w:tcW w:w="2186" w:type="dxa"/>
            <w:tcBorders>
              <w:top w:val="single" w:color="000000" w:sz="4" w:space="0"/>
              <w:left w:val="single" w:color="000000" w:sz="4" w:space="0"/>
              <w:bottom w:val="single" w:color="000000" w:sz="4" w:space="0"/>
              <w:right w:val="single" w:color="000000" w:sz="4" w:space="0"/>
            </w:tcBorders>
            <w:shd w:val="clear" w:color="800000" w:fill="FFFFFF"/>
            <w:noWrap/>
            <w:vAlign w:val="center"/>
          </w:tcPr>
          <w:p>
            <w:pPr>
              <w:keepNext w:val="0"/>
              <w:keepLines w:val="0"/>
              <w:widowControl/>
              <w:suppressLineNumbers w:val="0"/>
              <w:jc w:val="center"/>
              <w:textAlignment w:val="center"/>
              <w:rPr>
                <w:rFonts w:hint="eastAsia" w:ascii="Times New Roman" w:hAnsi="Times New Roman" w:eastAsia="仿宋_GB2312" w:cs="Times New Roman"/>
                <w:kern w:val="0"/>
                <w:sz w:val="24"/>
                <w:szCs w:val="24"/>
                <w:highlight w:val="none"/>
                <w:lang w:val="en-US" w:eastAsia="zh-CN" w:bidi="ar-SA"/>
              </w:rPr>
            </w:pPr>
            <w:r>
              <w:rPr>
                <w:rFonts w:hint="default" w:ascii="Times New Roman" w:hAnsi="Times New Roman" w:eastAsia="宋体" w:cs="Times New Roman"/>
                <w:i w:val="0"/>
                <w:iCs w:val="0"/>
                <w:color w:val="000000"/>
                <w:kern w:val="0"/>
                <w:sz w:val="24"/>
                <w:szCs w:val="24"/>
                <w:u w:val="none"/>
                <w:lang w:val="en-US" w:eastAsia="zh-CN" w:bidi="ar"/>
              </w:rPr>
              <w:t>12327.91</w:t>
            </w:r>
          </w:p>
        </w:tc>
        <w:tc>
          <w:tcPr>
            <w:tcW w:w="22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仿宋_GB2312" w:cs="Times New Roman"/>
                <w:kern w:val="0"/>
                <w:sz w:val="24"/>
                <w:szCs w:val="24"/>
                <w:highlight w:val="none"/>
                <w:lang w:val="en-US" w:eastAsia="zh-CN" w:bidi="ar-SA"/>
              </w:rPr>
            </w:pPr>
            <w:r>
              <w:rPr>
                <w:rFonts w:hint="default" w:ascii="Times New Roman" w:hAnsi="Times New Roman" w:eastAsia="宋体" w:cs="Times New Roman"/>
                <w:i w:val="0"/>
                <w:iCs w:val="0"/>
                <w:color w:val="000000"/>
                <w:kern w:val="0"/>
                <w:sz w:val="24"/>
                <w:szCs w:val="24"/>
                <w:u w:val="none"/>
                <w:lang w:val="en-US" w:eastAsia="zh-CN" w:bidi="ar"/>
              </w:rPr>
              <w:t xml:space="preserve">9.53 </w:t>
            </w:r>
          </w:p>
        </w:tc>
        <w:tc>
          <w:tcPr>
            <w:tcW w:w="21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仿宋_GB2312" w:cs="Times New Roman"/>
                <w:kern w:val="0"/>
                <w:sz w:val="24"/>
                <w:szCs w:val="24"/>
                <w:highlight w:val="none"/>
                <w:lang w:val="en-US" w:eastAsia="zh-CN" w:bidi="ar-SA"/>
              </w:rPr>
            </w:pPr>
            <w:r>
              <w:rPr>
                <w:rFonts w:hint="default" w:ascii="Times New Roman" w:hAnsi="Times New Roman" w:eastAsia="宋体" w:cs="Times New Roman"/>
                <w:i w:val="0"/>
                <w:iCs w:val="0"/>
                <w:color w:val="000000"/>
                <w:kern w:val="0"/>
                <w:sz w:val="24"/>
                <w:szCs w:val="24"/>
                <w:u w:val="none"/>
                <w:lang w:val="en-US" w:eastAsia="zh-CN" w:bidi="ar"/>
              </w:rPr>
              <w:t xml:space="preserve">10.58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1926" w:type="dxa"/>
            <w:tcBorders>
              <w:top w:val="single" w:color="000000" w:sz="4" w:space="0"/>
              <w:left w:val="single" w:color="000000" w:sz="4" w:space="0"/>
              <w:bottom w:val="single" w:color="000000" w:sz="4" w:space="0"/>
              <w:right w:val="single" w:color="000000" w:sz="4" w:space="0"/>
            </w:tcBorders>
            <w:shd w:val="clear" w:color="800000" w:fill="FFFFFF"/>
            <w:noWrap/>
            <w:vAlign w:val="center"/>
          </w:tcPr>
          <w:p>
            <w:pPr>
              <w:keepNext w:val="0"/>
              <w:keepLines w:val="0"/>
              <w:widowControl/>
              <w:suppressLineNumbers w:val="0"/>
              <w:jc w:val="center"/>
              <w:textAlignment w:val="center"/>
              <w:rPr>
                <w:rFonts w:hint="eastAsia" w:ascii="仿宋_GB2312" w:hAnsi="Times New Roman" w:eastAsia="仿宋_GB2312" w:cs="Times New Roman"/>
                <w:kern w:val="0"/>
                <w:sz w:val="24"/>
                <w:szCs w:val="24"/>
                <w:highlight w:val="none"/>
                <w:lang w:val="en-US" w:eastAsia="zh-CN" w:bidi="ar-SA"/>
              </w:rPr>
            </w:pPr>
            <w:r>
              <w:rPr>
                <w:rFonts w:hint="eastAsia" w:ascii="仿宋_GB2312" w:hAnsi="宋体" w:eastAsia="仿宋_GB2312" w:cs="仿宋_GB2312"/>
                <w:i w:val="0"/>
                <w:iCs w:val="0"/>
                <w:color w:val="000000"/>
                <w:kern w:val="0"/>
                <w:sz w:val="24"/>
                <w:szCs w:val="24"/>
                <w:u w:val="none"/>
                <w:lang w:val="en-US" w:eastAsia="zh-CN" w:bidi="ar"/>
              </w:rPr>
              <w:t>特用林</w:t>
            </w:r>
          </w:p>
        </w:tc>
        <w:tc>
          <w:tcPr>
            <w:tcW w:w="2186" w:type="dxa"/>
            <w:tcBorders>
              <w:top w:val="single" w:color="000000" w:sz="4" w:space="0"/>
              <w:left w:val="single" w:color="000000" w:sz="4" w:space="0"/>
              <w:bottom w:val="single" w:color="000000" w:sz="4" w:space="0"/>
              <w:right w:val="single" w:color="000000" w:sz="4" w:space="0"/>
            </w:tcBorders>
            <w:shd w:val="clear" w:color="800000" w:fill="FFFFFF"/>
            <w:noWrap/>
            <w:vAlign w:val="center"/>
          </w:tcPr>
          <w:p>
            <w:pPr>
              <w:keepNext w:val="0"/>
              <w:keepLines w:val="0"/>
              <w:widowControl/>
              <w:suppressLineNumbers w:val="0"/>
              <w:jc w:val="center"/>
              <w:textAlignment w:val="center"/>
              <w:rPr>
                <w:rFonts w:hint="eastAsia" w:ascii="Times New Roman" w:hAnsi="Times New Roman" w:eastAsia="仿宋_GB2312" w:cs="Times New Roman"/>
                <w:kern w:val="0"/>
                <w:sz w:val="24"/>
                <w:szCs w:val="24"/>
                <w:highlight w:val="none"/>
                <w:lang w:val="en-US" w:eastAsia="zh-CN" w:bidi="ar-SA"/>
              </w:rPr>
            </w:pPr>
            <w:r>
              <w:rPr>
                <w:rFonts w:hint="default" w:ascii="Times New Roman" w:hAnsi="Times New Roman" w:eastAsia="宋体" w:cs="Times New Roman"/>
                <w:i w:val="0"/>
                <w:iCs w:val="0"/>
                <w:color w:val="000000"/>
                <w:kern w:val="0"/>
                <w:sz w:val="24"/>
                <w:szCs w:val="24"/>
                <w:u w:val="none"/>
                <w:lang w:val="en-US" w:eastAsia="zh-CN" w:bidi="ar"/>
              </w:rPr>
              <w:t>2041.33</w:t>
            </w:r>
          </w:p>
        </w:tc>
        <w:tc>
          <w:tcPr>
            <w:tcW w:w="22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仿宋_GB2312" w:cs="Times New Roman"/>
                <w:kern w:val="0"/>
                <w:sz w:val="24"/>
                <w:szCs w:val="24"/>
                <w:highlight w:val="none"/>
                <w:lang w:val="en-US" w:eastAsia="zh-CN" w:bidi="ar-SA"/>
              </w:rPr>
            </w:pPr>
            <w:r>
              <w:rPr>
                <w:rFonts w:hint="default" w:ascii="Times New Roman" w:hAnsi="Times New Roman" w:eastAsia="宋体" w:cs="Times New Roman"/>
                <w:i w:val="0"/>
                <w:iCs w:val="0"/>
                <w:color w:val="000000"/>
                <w:kern w:val="0"/>
                <w:sz w:val="24"/>
                <w:szCs w:val="24"/>
                <w:u w:val="none"/>
                <w:lang w:val="en-US" w:eastAsia="zh-CN" w:bidi="ar"/>
              </w:rPr>
              <w:t xml:space="preserve">1.58 </w:t>
            </w:r>
          </w:p>
        </w:tc>
        <w:tc>
          <w:tcPr>
            <w:tcW w:w="21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仿宋_GB2312" w:cs="Times New Roman"/>
                <w:kern w:val="0"/>
                <w:sz w:val="24"/>
                <w:szCs w:val="24"/>
                <w:highlight w:val="none"/>
                <w:lang w:val="en-US" w:eastAsia="zh-CN" w:bidi="ar-SA"/>
              </w:rPr>
            </w:pPr>
            <w:r>
              <w:rPr>
                <w:rFonts w:hint="default" w:ascii="Times New Roman" w:hAnsi="Times New Roman" w:eastAsia="宋体" w:cs="Times New Roman"/>
                <w:i w:val="0"/>
                <w:iCs w:val="0"/>
                <w:color w:val="000000"/>
                <w:kern w:val="0"/>
                <w:sz w:val="24"/>
                <w:szCs w:val="24"/>
                <w:u w:val="none"/>
                <w:lang w:val="en-US" w:eastAsia="zh-CN" w:bidi="ar"/>
              </w:rPr>
              <w:t xml:space="preserve">1.75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1926" w:type="dxa"/>
            <w:tcBorders>
              <w:top w:val="single" w:color="000000" w:sz="4" w:space="0"/>
              <w:left w:val="single" w:color="000000" w:sz="4" w:space="0"/>
              <w:bottom w:val="single" w:color="000000" w:sz="4" w:space="0"/>
              <w:right w:val="single" w:color="000000" w:sz="4" w:space="0"/>
            </w:tcBorders>
            <w:shd w:val="clear" w:color="800000" w:fill="FFFFFF"/>
            <w:noWrap/>
            <w:vAlign w:val="center"/>
          </w:tcPr>
          <w:p>
            <w:pPr>
              <w:keepNext w:val="0"/>
              <w:keepLines w:val="0"/>
              <w:widowControl/>
              <w:suppressLineNumbers w:val="0"/>
              <w:jc w:val="center"/>
              <w:textAlignment w:val="center"/>
              <w:rPr>
                <w:rFonts w:hint="eastAsia" w:ascii="仿宋_GB2312" w:hAnsi="Times New Roman" w:eastAsia="仿宋_GB2312" w:cs="Times New Roman"/>
                <w:kern w:val="0"/>
                <w:sz w:val="24"/>
                <w:szCs w:val="24"/>
                <w:highlight w:val="none"/>
                <w:lang w:val="en-US" w:eastAsia="zh-CN" w:bidi="ar-SA"/>
              </w:rPr>
            </w:pPr>
            <w:r>
              <w:rPr>
                <w:rFonts w:hint="eastAsia" w:ascii="仿宋_GB2312" w:hAnsi="宋体" w:eastAsia="仿宋_GB2312" w:cs="仿宋_GB2312"/>
                <w:i w:val="0"/>
                <w:iCs w:val="0"/>
                <w:color w:val="000000"/>
                <w:kern w:val="0"/>
                <w:sz w:val="24"/>
                <w:szCs w:val="24"/>
                <w:u w:val="none"/>
                <w:lang w:val="en-US" w:eastAsia="zh-CN" w:bidi="ar"/>
              </w:rPr>
              <w:t>用材林</w:t>
            </w:r>
          </w:p>
        </w:tc>
        <w:tc>
          <w:tcPr>
            <w:tcW w:w="2186" w:type="dxa"/>
            <w:tcBorders>
              <w:top w:val="single" w:color="000000" w:sz="4" w:space="0"/>
              <w:left w:val="single" w:color="000000" w:sz="4" w:space="0"/>
              <w:bottom w:val="single" w:color="000000" w:sz="4" w:space="0"/>
              <w:right w:val="single" w:color="000000" w:sz="4" w:space="0"/>
            </w:tcBorders>
            <w:shd w:val="clear" w:color="800000" w:fill="FFFFFF"/>
            <w:noWrap/>
            <w:vAlign w:val="center"/>
          </w:tcPr>
          <w:p>
            <w:pPr>
              <w:keepNext w:val="0"/>
              <w:keepLines w:val="0"/>
              <w:widowControl/>
              <w:suppressLineNumbers w:val="0"/>
              <w:jc w:val="center"/>
              <w:textAlignment w:val="center"/>
              <w:rPr>
                <w:rFonts w:hint="eastAsia" w:ascii="Times New Roman" w:hAnsi="Times New Roman" w:eastAsia="仿宋_GB2312" w:cs="Times New Roman"/>
                <w:kern w:val="0"/>
                <w:sz w:val="24"/>
                <w:szCs w:val="24"/>
                <w:highlight w:val="none"/>
                <w:lang w:val="en-US" w:eastAsia="zh-CN" w:bidi="ar-SA"/>
              </w:rPr>
            </w:pPr>
            <w:r>
              <w:rPr>
                <w:rFonts w:hint="default" w:ascii="Times New Roman" w:hAnsi="Times New Roman" w:eastAsia="宋体" w:cs="Times New Roman"/>
                <w:i w:val="0"/>
                <w:iCs w:val="0"/>
                <w:color w:val="000000"/>
                <w:kern w:val="0"/>
                <w:sz w:val="24"/>
                <w:szCs w:val="24"/>
                <w:u w:val="none"/>
                <w:lang w:val="en-US" w:eastAsia="zh-CN" w:bidi="ar"/>
              </w:rPr>
              <w:t>7637.22</w:t>
            </w:r>
          </w:p>
        </w:tc>
        <w:tc>
          <w:tcPr>
            <w:tcW w:w="22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仿宋_GB2312" w:cs="Times New Roman"/>
                <w:kern w:val="0"/>
                <w:sz w:val="24"/>
                <w:szCs w:val="24"/>
                <w:highlight w:val="none"/>
                <w:lang w:val="en-US" w:eastAsia="zh-CN" w:bidi="ar-SA"/>
              </w:rPr>
            </w:pPr>
            <w:r>
              <w:rPr>
                <w:rFonts w:hint="default" w:ascii="Times New Roman" w:hAnsi="Times New Roman" w:eastAsia="宋体" w:cs="Times New Roman"/>
                <w:i w:val="0"/>
                <w:iCs w:val="0"/>
                <w:color w:val="000000"/>
                <w:kern w:val="0"/>
                <w:sz w:val="24"/>
                <w:szCs w:val="24"/>
                <w:u w:val="none"/>
                <w:lang w:val="en-US" w:eastAsia="zh-CN" w:bidi="ar"/>
              </w:rPr>
              <w:t xml:space="preserve">5.90 </w:t>
            </w:r>
          </w:p>
        </w:tc>
        <w:tc>
          <w:tcPr>
            <w:tcW w:w="21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仿宋_GB2312" w:cs="Times New Roman"/>
                <w:kern w:val="0"/>
                <w:sz w:val="24"/>
                <w:szCs w:val="24"/>
                <w:highlight w:val="none"/>
                <w:lang w:val="en-US" w:eastAsia="zh-CN" w:bidi="ar-SA"/>
              </w:rPr>
            </w:pPr>
            <w:r>
              <w:rPr>
                <w:rFonts w:hint="default" w:ascii="Times New Roman" w:hAnsi="Times New Roman" w:eastAsia="宋体" w:cs="Times New Roman"/>
                <w:i w:val="0"/>
                <w:iCs w:val="0"/>
                <w:color w:val="000000"/>
                <w:kern w:val="0"/>
                <w:sz w:val="24"/>
                <w:szCs w:val="24"/>
                <w:u w:val="none"/>
                <w:lang w:val="en-US" w:eastAsia="zh-CN" w:bidi="ar"/>
              </w:rPr>
              <w:t xml:space="preserve">6.55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1926" w:type="dxa"/>
            <w:tcBorders>
              <w:top w:val="single" w:color="000000" w:sz="4" w:space="0"/>
              <w:left w:val="single" w:color="000000" w:sz="4" w:space="0"/>
              <w:bottom w:val="single" w:color="000000" w:sz="4" w:space="0"/>
              <w:right w:val="single" w:color="000000" w:sz="4" w:space="0"/>
            </w:tcBorders>
            <w:shd w:val="clear" w:color="800000" w:fill="FFFFFF"/>
            <w:noWrap/>
            <w:vAlign w:val="center"/>
          </w:tcPr>
          <w:p>
            <w:pPr>
              <w:keepNext w:val="0"/>
              <w:keepLines w:val="0"/>
              <w:widowControl/>
              <w:suppressLineNumbers w:val="0"/>
              <w:jc w:val="center"/>
              <w:textAlignment w:val="center"/>
              <w:rPr>
                <w:rFonts w:hint="eastAsia" w:ascii="仿宋_GB2312" w:hAnsi="Times New Roman" w:eastAsia="仿宋_GB2312" w:cs="Times New Roman"/>
                <w:kern w:val="0"/>
                <w:sz w:val="24"/>
                <w:szCs w:val="24"/>
                <w:highlight w:val="none"/>
                <w:lang w:val="en-US" w:eastAsia="zh-CN" w:bidi="ar-SA"/>
              </w:rPr>
            </w:pPr>
            <w:r>
              <w:rPr>
                <w:rFonts w:hint="eastAsia" w:ascii="仿宋_GB2312" w:hAnsi="宋体" w:eastAsia="仿宋_GB2312" w:cs="仿宋_GB2312"/>
                <w:i w:val="0"/>
                <w:iCs w:val="0"/>
                <w:color w:val="000000"/>
                <w:kern w:val="0"/>
                <w:sz w:val="24"/>
                <w:szCs w:val="24"/>
                <w:u w:val="none"/>
                <w:lang w:val="en-US" w:eastAsia="zh-CN" w:bidi="ar"/>
              </w:rPr>
              <w:t>经济林</w:t>
            </w:r>
          </w:p>
        </w:tc>
        <w:tc>
          <w:tcPr>
            <w:tcW w:w="2186" w:type="dxa"/>
            <w:tcBorders>
              <w:top w:val="single" w:color="000000" w:sz="4" w:space="0"/>
              <w:left w:val="single" w:color="000000" w:sz="4" w:space="0"/>
              <w:bottom w:val="single" w:color="000000" w:sz="4" w:space="0"/>
              <w:right w:val="single" w:color="000000" w:sz="4" w:space="0"/>
            </w:tcBorders>
            <w:shd w:val="clear" w:color="800000" w:fill="FFFFFF"/>
            <w:noWrap/>
            <w:vAlign w:val="center"/>
          </w:tcPr>
          <w:p>
            <w:pPr>
              <w:keepNext w:val="0"/>
              <w:keepLines w:val="0"/>
              <w:widowControl/>
              <w:suppressLineNumbers w:val="0"/>
              <w:jc w:val="center"/>
              <w:textAlignment w:val="center"/>
              <w:rPr>
                <w:rFonts w:hint="eastAsia" w:ascii="Times New Roman" w:hAnsi="Times New Roman" w:eastAsia="仿宋_GB2312" w:cs="Times New Roman"/>
                <w:kern w:val="0"/>
                <w:sz w:val="24"/>
                <w:szCs w:val="24"/>
                <w:highlight w:val="none"/>
                <w:lang w:val="en-US" w:eastAsia="zh-CN" w:bidi="ar-SA"/>
              </w:rPr>
            </w:pPr>
            <w:r>
              <w:rPr>
                <w:rFonts w:hint="default" w:ascii="Times New Roman" w:hAnsi="Times New Roman" w:eastAsia="宋体" w:cs="Times New Roman"/>
                <w:i w:val="0"/>
                <w:iCs w:val="0"/>
                <w:color w:val="000000"/>
                <w:kern w:val="0"/>
                <w:sz w:val="24"/>
                <w:szCs w:val="24"/>
                <w:u w:val="none"/>
                <w:lang w:val="en-US" w:eastAsia="zh-CN" w:bidi="ar"/>
              </w:rPr>
              <w:t>94555.38</w:t>
            </w:r>
          </w:p>
        </w:tc>
        <w:tc>
          <w:tcPr>
            <w:tcW w:w="22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仿宋_GB2312" w:cs="Times New Roman"/>
                <w:kern w:val="0"/>
                <w:sz w:val="24"/>
                <w:szCs w:val="24"/>
                <w:highlight w:val="none"/>
                <w:lang w:val="en-US" w:eastAsia="zh-CN" w:bidi="ar-SA"/>
              </w:rPr>
            </w:pPr>
            <w:r>
              <w:rPr>
                <w:rFonts w:hint="default" w:ascii="Times New Roman" w:hAnsi="Times New Roman" w:eastAsia="宋体" w:cs="Times New Roman"/>
                <w:i w:val="0"/>
                <w:iCs w:val="0"/>
                <w:color w:val="000000"/>
                <w:kern w:val="0"/>
                <w:sz w:val="24"/>
                <w:szCs w:val="24"/>
                <w:u w:val="none"/>
                <w:lang w:val="en-US" w:eastAsia="zh-CN" w:bidi="ar"/>
              </w:rPr>
              <w:t xml:space="preserve">73.09 </w:t>
            </w:r>
          </w:p>
        </w:tc>
        <w:tc>
          <w:tcPr>
            <w:tcW w:w="21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仿宋_GB2312" w:cs="Times New Roman"/>
                <w:kern w:val="0"/>
                <w:sz w:val="24"/>
                <w:szCs w:val="24"/>
                <w:highlight w:val="none"/>
                <w:lang w:val="en-US" w:eastAsia="zh-CN" w:bidi="ar-SA"/>
              </w:rPr>
            </w:pPr>
            <w:r>
              <w:rPr>
                <w:rFonts w:hint="default" w:ascii="Times New Roman" w:hAnsi="Times New Roman" w:eastAsia="宋体" w:cs="Times New Roman"/>
                <w:i w:val="0"/>
                <w:iCs w:val="0"/>
                <w:color w:val="000000"/>
                <w:kern w:val="0"/>
                <w:sz w:val="24"/>
                <w:szCs w:val="24"/>
                <w:u w:val="none"/>
                <w:lang w:val="en-US" w:eastAsia="zh-CN" w:bidi="ar"/>
              </w:rPr>
              <w:t xml:space="preserve">81.12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19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Times New Roman" w:eastAsia="仿宋_GB2312" w:cs="Times New Roman"/>
                <w:kern w:val="0"/>
                <w:sz w:val="24"/>
                <w:szCs w:val="24"/>
                <w:highlight w:val="none"/>
                <w:lang w:val="en-US" w:eastAsia="zh-CN" w:bidi="ar-SA"/>
              </w:rPr>
            </w:pPr>
            <w:r>
              <w:rPr>
                <w:rFonts w:hint="eastAsia" w:ascii="仿宋_GB2312" w:hAnsi="宋体" w:eastAsia="仿宋_GB2312" w:cs="仿宋_GB2312"/>
                <w:i w:val="0"/>
                <w:iCs w:val="0"/>
                <w:color w:val="000000"/>
                <w:kern w:val="0"/>
                <w:sz w:val="24"/>
                <w:szCs w:val="24"/>
                <w:u w:val="none"/>
                <w:lang w:val="en-US" w:eastAsia="zh-CN" w:bidi="ar"/>
              </w:rPr>
              <w:t>合计</w:t>
            </w:r>
          </w:p>
        </w:tc>
        <w:tc>
          <w:tcPr>
            <w:tcW w:w="2186" w:type="dxa"/>
            <w:tcBorders>
              <w:top w:val="single" w:color="000000" w:sz="4" w:space="0"/>
              <w:left w:val="single" w:color="000000" w:sz="4" w:space="0"/>
              <w:bottom w:val="single" w:color="000000" w:sz="4" w:space="0"/>
              <w:right w:val="single" w:color="000000" w:sz="4" w:space="0"/>
            </w:tcBorders>
            <w:shd w:val="clear" w:color="800000" w:fill="FFFFFF"/>
            <w:noWrap/>
            <w:vAlign w:val="center"/>
          </w:tcPr>
          <w:p>
            <w:pPr>
              <w:keepNext w:val="0"/>
              <w:keepLines w:val="0"/>
              <w:widowControl/>
              <w:suppressLineNumbers w:val="0"/>
              <w:jc w:val="center"/>
              <w:textAlignment w:val="center"/>
              <w:rPr>
                <w:rFonts w:hint="eastAsia" w:ascii="Times New Roman" w:hAnsi="Times New Roman" w:eastAsia="仿宋_GB2312" w:cs="Times New Roman"/>
                <w:kern w:val="0"/>
                <w:sz w:val="24"/>
                <w:szCs w:val="24"/>
                <w:highlight w:val="none"/>
                <w:lang w:val="en-US" w:eastAsia="zh-CN" w:bidi="ar-SA"/>
              </w:rPr>
            </w:pPr>
            <w:r>
              <w:rPr>
                <w:rFonts w:hint="default" w:ascii="Times New Roman" w:hAnsi="Times New Roman" w:eastAsia="宋体" w:cs="Times New Roman"/>
                <w:i w:val="0"/>
                <w:iCs w:val="0"/>
                <w:color w:val="000000"/>
                <w:kern w:val="0"/>
                <w:sz w:val="24"/>
                <w:szCs w:val="24"/>
                <w:u w:val="none"/>
                <w:lang w:val="en-US" w:eastAsia="zh-CN" w:bidi="ar"/>
              </w:rPr>
              <w:t>116561.84</w:t>
            </w:r>
          </w:p>
        </w:tc>
        <w:tc>
          <w:tcPr>
            <w:tcW w:w="22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仿宋_GB2312" w:cs="Times New Roman"/>
                <w:kern w:val="0"/>
                <w:sz w:val="24"/>
                <w:szCs w:val="24"/>
                <w:highlight w:val="none"/>
                <w:lang w:val="en-US" w:eastAsia="zh-CN" w:bidi="ar-SA"/>
              </w:rPr>
            </w:pPr>
            <w:r>
              <w:rPr>
                <w:rFonts w:hint="default" w:ascii="Times New Roman" w:hAnsi="Times New Roman" w:eastAsia="宋体" w:cs="Times New Roman"/>
                <w:i w:val="0"/>
                <w:iCs w:val="0"/>
                <w:color w:val="000000"/>
                <w:kern w:val="0"/>
                <w:sz w:val="24"/>
                <w:szCs w:val="24"/>
                <w:u w:val="none"/>
                <w:lang w:val="en-US" w:eastAsia="zh-CN" w:bidi="ar"/>
              </w:rPr>
              <w:t xml:space="preserve">90.10 </w:t>
            </w:r>
          </w:p>
        </w:tc>
        <w:tc>
          <w:tcPr>
            <w:tcW w:w="21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Times New Roman" w:hAnsi="Times New Roman" w:eastAsia="仿宋_GB2312" w:cs="Times New Roman"/>
                <w:kern w:val="0"/>
                <w:sz w:val="24"/>
                <w:szCs w:val="24"/>
                <w:highlight w:val="none"/>
                <w:lang w:val="en-US" w:eastAsia="zh-CN" w:bidi="ar-SA"/>
              </w:rPr>
            </w:pPr>
            <w:r>
              <w:rPr>
                <w:rFonts w:hint="default" w:ascii="Times New Roman" w:hAnsi="Times New Roman" w:eastAsia="宋体" w:cs="Times New Roman"/>
                <w:i w:val="0"/>
                <w:iCs w:val="0"/>
                <w:color w:val="000000"/>
                <w:kern w:val="0"/>
                <w:sz w:val="24"/>
                <w:szCs w:val="24"/>
                <w:u w:val="none"/>
                <w:lang w:val="en-US" w:eastAsia="zh-CN" w:bidi="ar"/>
              </w:rPr>
              <w:t xml:space="preserve">100.00 </w:t>
            </w:r>
          </w:p>
        </w:tc>
      </w:tr>
    </w:tbl>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00" w:firstLineChars="200"/>
        <w:textAlignment w:val="auto"/>
        <w:rPr>
          <w:rFonts w:hint="default" w:ascii="Times New Roman" w:hAnsi="Times New Roman" w:eastAsia="仿宋_GB2312" w:cs="Times New Roman"/>
          <w:kern w:val="0"/>
          <w:sz w:val="30"/>
          <w:szCs w:val="30"/>
          <w:highlight w:val="none"/>
          <w:lang w:val="en-US" w:eastAsia="zh-CN" w:bidi="ar-SA"/>
        </w:rPr>
      </w:pPr>
      <w:r>
        <w:rPr>
          <w:rFonts w:hint="default" w:ascii="Times New Roman" w:hAnsi="Times New Roman" w:eastAsia="仿宋_GB2312" w:cs="Times New Roman"/>
          <w:kern w:val="0"/>
          <w:sz w:val="30"/>
          <w:szCs w:val="30"/>
          <w:highlight w:val="none"/>
          <w:lang w:val="en-US" w:eastAsia="zh-CN" w:bidi="ar-SA"/>
        </w:rPr>
        <w:t>琼海市林地面积129362.95公顷，占国土面积7</w:t>
      </w:r>
      <w:r>
        <w:rPr>
          <w:rFonts w:hint="eastAsia" w:eastAsia="仿宋_GB2312" w:cs="Times New Roman"/>
          <w:kern w:val="0"/>
          <w:sz w:val="30"/>
          <w:szCs w:val="30"/>
          <w:highlight w:val="none"/>
          <w:lang w:val="en-US" w:eastAsia="zh-CN" w:bidi="ar-SA"/>
        </w:rPr>
        <w:t>5.39</w:t>
      </w:r>
      <w:r>
        <w:rPr>
          <w:rFonts w:hint="default" w:ascii="Times New Roman" w:hAnsi="Times New Roman" w:eastAsia="仿宋_GB2312" w:cs="Times New Roman"/>
          <w:kern w:val="0"/>
          <w:sz w:val="30"/>
          <w:szCs w:val="30"/>
          <w:highlight w:val="none"/>
          <w:lang w:val="en-US" w:eastAsia="zh-CN" w:bidi="ar-SA"/>
        </w:rPr>
        <w:t>%，其中经济林和用材林占林地面积</w:t>
      </w:r>
      <w:r>
        <w:rPr>
          <w:rFonts w:hint="eastAsia" w:eastAsia="仿宋_GB2312" w:cs="Times New Roman"/>
          <w:kern w:val="0"/>
          <w:sz w:val="30"/>
          <w:szCs w:val="30"/>
          <w:highlight w:val="none"/>
          <w:lang w:val="en-US" w:eastAsia="zh-CN" w:bidi="ar-SA"/>
        </w:rPr>
        <w:t>78.99</w:t>
      </w:r>
      <w:r>
        <w:rPr>
          <w:rFonts w:hint="default" w:ascii="Times New Roman" w:hAnsi="Times New Roman" w:eastAsia="仿宋_GB2312" w:cs="Times New Roman"/>
          <w:kern w:val="0"/>
          <w:sz w:val="30"/>
          <w:szCs w:val="30"/>
          <w:highlight w:val="none"/>
          <w:lang w:val="en-US" w:eastAsia="zh-CN" w:bidi="ar-SA"/>
        </w:rPr>
        <w:t>%，充分发挥了自然资源及经济资源的优势</w:t>
      </w:r>
      <w:r>
        <w:rPr>
          <w:rFonts w:hint="eastAsia" w:eastAsia="仿宋_GB2312" w:cs="Times New Roman"/>
          <w:kern w:val="0"/>
          <w:sz w:val="30"/>
          <w:szCs w:val="30"/>
          <w:highlight w:val="none"/>
          <w:lang w:val="en-US" w:eastAsia="zh-CN" w:bidi="ar-SA"/>
        </w:rPr>
        <w:t>，</w:t>
      </w:r>
      <w:r>
        <w:rPr>
          <w:rFonts w:hint="default" w:ascii="Times New Roman" w:hAnsi="Times New Roman" w:eastAsia="仿宋_GB2312" w:cs="Times New Roman"/>
          <w:kern w:val="0"/>
          <w:sz w:val="30"/>
          <w:szCs w:val="30"/>
          <w:highlight w:val="none"/>
          <w:lang w:val="en-US" w:eastAsia="zh-CN" w:bidi="ar-SA"/>
        </w:rPr>
        <w:t>促进林业商品生产发展，取得良好的经济效果，农民群众对琼海市林地依赖性大。</w:t>
      </w:r>
    </w:p>
    <w:p>
      <w:pPr>
        <w:pStyle w:val="4"/>
        <w:keepNext w:val="0"/>
        <w:keepLines w:val="0"/>
        <w:pageBreakBefore w:val="0"/>
        <w:widowControl w:val="0"/>
        <w:numPr>
          <w:ilvl w:val="0"/>
          <w:numId w:val="0"/>
        </w:numPr>
        <w:kinsoku/>
        <w:wordWrap/>
        <w:overflowPunct/>
        <w:topLinePunct w:val="0"/>
        <w:autoSpaceDE/>
        <w:autoSpaceDN/>
        <w:bidi w:val="0"/>
        <w:adjustRightInd/>
        <w:snapToGrid/>
        <w:spacing w:before="157" w:beforeLines="50"/>
        <w:ind w:leftChars="200"/>
        <w:jc w:val="left"/>
        <w:textAlignment w:val="auto"/>
        <w:outlineLvl w:val="2"/>
        <w:rPr>
          <w:rFonts w:hint="eastAsia" w:ascii="仿宋_GB2312" w:hAnsi="Times New Roman" w:eastAsia="仿宋_GB2312" w:cs="宋体"/>
          <w:kern w:val="0"/>
          <w:sz w:val="30"/>
          <w:szCs w:val="30"/>
          <w:highlight w:val="none"/>
          <w:lang w:val="en-US" w:eastAsia="zh-CN" w:bidi="ar-SA"/>
        </w:rPr>
      </w:pPr>
      <w:r>
        <w:rPr>
          <w:rFonts w:hint="eastAsia" w:ascii="仿宋_GB2312" w:hAnsi="Times New Roman" w:eastAsia="仿宋_GB2312" w:cs="宋体"/>
          <w:kern w:val="0"/>
          <w:sz w:val="30"/>
          <w:szCs w:val="30"/>
          <w:highlight w:val="none"/>
          <w:lang w:val="en-US" w:eastAsia="zh-CN" w:bidi="ar-SA"/>
        </w:rPr>
        <w:t>（四）乔木林龄组结构</w:t>
      </w:r>
    </w:p>
    <w:p>
      <w:pPr>
        <w:keepNext w:val="0"/>
        <w:keepLines w:val="0"/>
        <w:pageBreakBefore w:val="0"/>
        <w:widowControl/>
        <w:suppressLineNumbers w:val="0"/>
        <w:kinsoku/>
        <w:wordWrap/>
        <w:overflowPunct/>
        <w:topLinePunct w:val="0"/>
        <w:autoSpaceDE/>
        <w:autoSpaceDN/>
        <w:bidi w:val="0"/>
        <w:adjustRightInd/>
        <w:snapToGrid/>
        <w:spacing w:before="157" w:beforeLines="50"/>
        <w:jc w:val="center"/>
        <w:textAlignment w:val="auto"/>
        <w:rPr>
          <w:rFonts w:hint="eastAsia" w:ascii="方正小标宋简体" w:eastAsia="方正小标宋简体"/>
          <w:sz w:val="28"/>
          <w:szCs w:val="28"/>
          <w:highlight w:val="none"/>
          <w:lang w:val="en-US" w:eastAsia="zh-CN"/>
        </w:rPr>
      </w:pPr>
      <w:r>
        <w:rPr>
          <w:rFonts w:hint="eastAsia" w:ascii="方正小标宋简体" w:eastAsia="方正小标宋简体"/>
          <w:sz w:val="28"/>
          <w:szCs w:val="28"/>
          <w:highlight w:val="none"/>
          <w:lang w:val="en-US" w:eastAsia="zh-CN"/>
        </w:rPr>
        <w:t>表4 琼海市乔木林龄组结构现状统计表</w:t>
      </w:r>
    </w:p>
    <w:tbl>
      <w:tblPr>
        <w:tblStyle w:val="10"/>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697"/>
        <w:gridCol w:w="2160"/>
        <w:gridCol w:w="2459"/>
        <w:gridCol w:w="220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16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Times New Roman" w:eastAsia="仿宋_GB2312" w:cs="Times New Roman"/>
                <w:b/>
                <w:bCs/>
                <w:kern w:val="0"/>
                <w:sz w:val="24"/>
                <w:szCs w:val="24"/>
                <w:highlight w:val="none"/>
                <w:lang w:val="en-US" w:eastAsia="zh-CN" w:bidi="ar-SA"/>
              </w:rPr>
            </w:pPr>
            <w:r>
              <w:rPr>
                <w:rFonts w:hint="eastAsia" w:ascii="仿宋_GB2312" w:hAnsi="宋体" w:eastAsia="仿宋_GB2312" w:cs="仿宋_GB2312"/>
                <w:b/>
                <w:bCs/>
                <w:i w:val="0"/>
                <w:iCs w:val="0"/>
                <w:color w:val="000000"/>
                <w:kern w:val="0"/>
                <w:sz w:val="24"/>
                <w:szCs w:val="24"/>
                <w:u w:val="none"/>
                <w:lang w:val="en-US" w:eastAsia="zh-CN" w:bidi="ar"/>
              </w:rPr>
              <w:t>龄组</w:t>
            </w:r>
          </w:p>
        </w:tc>
        <w:tc>
          <w:tcPr>
            <w:tcW w:w="2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Times New Roman" w:eastAsia="仿宋_GB2312" w:cs="Times New Roman"/>
                <w:b/>
                <w:bCs/>
                <w:kern w:val="0"/>
                <w:sz w:val="24"/>
                <w:szCs w:val="24"/>
                <w:highlight w:val="none"/>
                <w:lang w:val="en-US" w:eastAsia="zh-CN" w:bidi="ar-SA"/>
              </w:rPr>
            </w:pPr>
            <w:r>
              <w:rPr>
                <w:rFonts w:hint="eastAsia" w:ascii="仿宋_GB2312" w:hAnsi="宋体" w:eastAsia="仿宋_GB2312" w:cs="仿宋_GB2312"/>
                <w:b/>
                <w:bCs/>
                <w:i w:val="0"/>
                <w:iCs w:val="0"/>
                <w:color w:val="000000"/>
                <w:kern w:val="0"/>
                <w:sz w:val="24"/>
                <w:szCs w:val="24"/>
                <w:u w:val="none"/>
                <w:lang w:val="en-US" w:eastAsia="zh-CN" w:bidi="ar"/>
              </w:rPr>
              <w:t>面积（公顷）</w:t>
            </w:r>
          </w:p>
        </w:tc>
        <w:tc>
          <w:tcPr>
            <w:tcW w:w="24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Times New Roman" w:eastAsia="仿宋_GB2312" w:cs="Times New Roman"/>
                <w:b/>
                <w:bCs/>
                <w:kern w:val="0"/>
                <w:sz w:val="24"/>
                <w:szCs w:val="24"/>
                <w:highlight w:val="none"/>
                <w:lang w:val="en-US" w:eastAsia="zh-CN" w:bidi="ar-SA"/>
              </w:rPr>
            </w:pPr>
            <w:r>
              <w:rPr>
                <w:rFonts w:hint="eastAsia" w:ascii="仿宋_GB2312" w:hAnsi="宋体" w:eastAsia="仿宋_GB2312" w:cs="仿宋_GB2312"/>
                <w:b/>
                <w:bCs/>
                <w:i w:val="0"/>
                <w:iCs w:val="0"/>
                <w:color w:val="000000"/>
                <w:kern w:val="0"/>
                <w:sz w:val="24"/>
                <w:szCs w:val="24"/>
                <w:u w:val="none"/>
                <w:lang w:val="en-US" w:eastAsia="zh-CN" w:bidi="ar"/>
              </w:rPr>
              <w:t>占乔木林的比例（%）</w:t>
            </w:r>
          </w:p>
        </w:tc>
        <w:tc>
          <w:tcPr>
            <w:tcW w:w="2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Times New Roman" w:eastAsia="仿宋_GB2312" w:cs="Times New Roman"/>
                <w:b/>
                <w:bCs/>
                <w:kern w:val="0"/>
                <w:sz w:val="24"/>
                <w:szCs w:val="24"/>
                <w:highlight w:val="none"/>
                <w:lang w:val="en-US" w:eastAsia="zh-CN" w:bidi="ar-SA"/>
              </w:rPr>
            </w:pPr>
            <w:r>
              <w:rPr>
                <w:rFonts w:hint="eastAsia" w:ascii="仿宋_GB2312" w:hAnsi="宋体" w:eastAsia="仿宋_GB2312" w:cs="仿宋_GB2312"/>
                <w:b/>
                <w:bCs/>
                <w:i w:val="0"/>
                <w:iCs w:val="0"/>
                <w:color w:val="000000"/>
                <w:kern w:val="0"/>
                <w:sz w:val="24"/>
                <w:szCs w:val="24"/>
                <w:u w:val="none"/>
                <w:lang w:val="en-US" w:eastAsia="zh-CN" w:bidi="ar"/>
              </w:rPr>
              <w:t>占林地的比例（%）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16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Times New Roman" w:eastAsia="仿宋_GB2312" w:cs="Times New Roman"/>
                <w:kern w:val="0"/>
                <w:sz w:val="24"/>
                <w:szCs w:val="24"/>
                <w:highlight w:val="none"/>
                <w:lang w:val="en-US" w:eastAsia="zh-CN" w:bidi="ar-SA"/>
              </w:rPr>
            </w:pPr>
            <w:r>
              <w:rPr>
                <w:rFonts w:hint="eastAsia" w:ascii="仿宋_GB2312" w:hAnsi="宋体" w:eastAsia="仿宋_GB2312" w:cs="仿宋_GB2312"/>
                <w:i w:val="0"/>
                <w:iCs w:val="0"/>
                <w:color w:val="000000"/>
                <w:kern w:val="0"/>
                <w:sz w:val="24"/>
                <w:szCs w:val="24"/>
                <w:u w:val="none"/>
                <w:lang w:val="en-US" w:eastAsia="zh-CN" w:bidi="ar"/>
              </w:rPr>
              <w:t>幼龄林</w:t>
            </w:r>
          </w:p>
        </w:tc>
        <w:tc>
          <w:tcPr>
            <w:tcW w:w="2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 xml:space="preserve">2253.92 </w:t>
            </w:r>
          </w:p>
        </w:tc>
        <w:tc>
          <w:tcPr>
            <w:tcW w:w="24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 xml:space="preserve">1.95 </w:t>
            </w:r>
          </w:p>
        </w:tc>
        <w:tc>
          <w:tcPr>
            <w:tcW w:w="2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 xml:space="preserve">1.74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16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Times New Roman" w:eastAsia="仿宋_GB2312" w:cs="Times New Roman"/>
                <w:kern w:val="0"/>
                <w:sz w:val="24"/>
                <w:szCs w:val="24"/>
                <w:highlight w:val="none"/>
                <w:lang w:val="en-US" w:eastAsia="zh-CN" w:bidi="ar-SA"/>
              </w:rPr>
            </w:pPr>
            <w:r>
              <w:rPr>
                <w:rFonts w:hint="eastAsia" w:ascii="仿宋_GB2312" w:hAnsi="宋体" w:eastAsia="仿宋_GB2312" w:cs="仿宋_GB2312"/>
                <w:i w:val="0"/>
                <w:iCs w:val="0"/>
                <w:color w:val="000000"/>
                <w:kern w:val="0"/>
                <w:sz w:val="24"/>
                <w:szCs w:val="24"/>
                <w:u w:val="none"/>
                <w:lang w:val="en-US" w:eastAsia="zh-CN" w:bidi="ar"/>
              </w:rPr>
              <w:t>中龄林</w:t>
            </w:r>
          </w:p>
        </w:tc>
        <w:tc>
          <w:tcPr>
            <w:tcW w:w="2160" w:type="dxa"/>
            <w:tcBorders>
              <w:top w:val="single" w:color="000000" w:sz="4" w:space="0"/>
              <w:left w:val="single" w:color="000000" w:sz="4" w:space="0"/>
              <w:bottom w:val="single" w:color="000000" w:sz="4" w:space="0"/>
              <w:right w:val="single" w:color="000000" w:sz="4" w:space="0"/>
            </w:tcBorders>
            <w:shd w:val="clear" w:color="800000"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 xml:space="preserve">13907.76 </w:t>
            </w:r>
          </w:p>
        </w:tc>
        <w:tc>
          <w:tcPr>
            <w:tcW w:w="24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 xml:space="preserve">12.05 </w:t>
            </w:r>
          </w:p>
        </w:tc>
        <w:tc>
          <w:tcPr>
            <w:tcW w:w="2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 xml:space="preserve">10.75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16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Times New Roman" w:eastAsia="仿宋_GB2312" w:cs="Times New Roman"/>
                <w:kern w:val="0"/>
                <w:sz w:val="24"/>
                <w:szCs w:val="24"/>
                <w:highlight w:val="none"/>
                <w:lang w:val="en-US" w:eastAsia="zh-CN" w:bidi="ar-SA"/>
              </w:rPr>
            </w:pPr>
            <w:r>
              <w:rPr>
                <w:rFonts w:hint="eastAsia" w:ascii="仿宋_GB2312" w:hAnsi="宋体" w:eastAsia="仿宋_GB2312" w:cs="仿宋_GB2312"/>
                <w:i w:val="0"/>
                <w:iCs w:val="0"/>
                <w:color w:val="000000"/>
                <w:kern w:val="0"/>
                <w:sz w:val="24"/>
                <w:szCs w:val="24"/>
                <w:u w:val="none"/>
                <w:lang w:val="en-US" w:eastAsia="zh-CN" w:bidi="ar"/>
              </w:rPr>
              <w:t>近熟林</w:t>
            </w:r>
          </w:p>
        </w:tc>
        <w:tc>
          <w:tcPr>
            <w:tcW w:w="2160" w:type="dxa"/>
            <w:tcBorders>
              <w:top w:val="single" w:color="000000" w:sz="4" w:space="0"/>
              <w:left w:val="single" w:color="000000" w:sz="4" w:space="0"/>
              <w:bottom w:val="single" w:color="000000" w:sz="4" w:space="0"/>
              <w:right w:val="single" w:color="000000" w:sz="4" w:space="0"/>
            </w:tcBorders>
            <w:shd w:val="clear" w:color="800000"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 xml:space="preserve">1457.85 </w:t>
            </w:r>
          </w:p>
        </w:tc>
        <w:tc>
          <w:tcPr>
            <w:tcW w:w="24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 xml:space="preserve">1.26 </w:t>
            </w:r>
          </w:p>
        </w:tc>
        <w:tc>
          <w:tcPr>
            <w:tcW w:w="2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 xml:space="preserve">1.13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16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u w:val="none"/>
                <w:lang w:val="en-US" w:eastAsia="zh-CN" w:bidi="ar"/>
              </w:rPr>
            </w:pPr>
            <w:r>
              <w:rPr>
                <w:rFonts w:hint="eastAsia" w:ascii="仿宋_GB2312" w:hAnsi="宋体" w:eastAsia="仿宋_GB2312" w:cs="仿宋_GB2312"/>
                <w:i w:val="0"/>
                <w:iCs w:val="0"/>
                <w:color w:val="000000"/>
                <w:kern w:val="0"/>
                <w:sz w:val="24"/>
                <w:szCs w:val="24"/>
                <w:u w:val="none"/>
                <w:lang w:val="en-US" w:eastAsia="zh-CN" w:bidi="ar"/>
              </w:rPr>
              <w:t>成熟林</w:t>
            </w:r>
          </w:p>
        </w:tc>
        <w:tc>
          <w:tcPr>
            <w:tcW w:w="2160" w:type="dxa"/>
            <w:tcBorders>
              <w:top w:val="single" w:color="000000" w:sz="4" w:space="0"/>
              <w:left w:val="single" w:color="000000" w:sz="4" w:space="0"/>
              <w:bottom w:val="single" w:color="000000" w:sz="4" w:space="0"/>
              <w:right w:val="single" w:color="000000" w:sz="4" w:space="0"/>
            </w:tcBorders>
            <w:shd w:val="clear" w:color="800000"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 xml:space="preserve">3503.26 </w:t>
            </w:r>
          </w:p>
        </w:tc>
        <w:tc>
          <w:tcPr>
            <w:tcW w:w="24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 xml:space="preserve">3.04 </w:t>
            </w:r>
          </w:p>
        </w:tc>
        <w:tc>
          <w:tcPr>
            <w:tcW w:w="2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 xml:space="preserve">2.71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16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u w:val="none"/>
                <w:lang w:val="en-US" w:eastAsia="zh-CN" w:bidi="ar"/>
              </w:rPr>
            </w:pPr>
            <w:r>
              <w:rPr>
                <w:rFonts w:hint="eastAsia" w:ascii="仿宋_GB2312" w:hAnsi="宋体" w:eastAsia="仿宋_GB2312" w:cs="仿宋_GB2312"/>
                <w:i w:val="0"/>
                <w:iCs w:val="0"/>
                <w:color w:val="000000"/>
                <w:kern w:val="0"/>
                <w:sz w:val="24"/>
                <w:szCs w:val="24"/>
                <w:u w:val="none"/>
                <w:lang w:val="en-US" w:eastAsia="zh-CN" w:bidi="ar"/>
              </w:rPr>
              <w:t>过熟林</w:t>
            </w:r>
          </w:p>
        </w:tc>
        <w:tc>
          <w:tcPr>
            <w:tcW w:w="2160" w:type="dxa"/>
            <w:tcBorders>
              <w:top w:val="single" w:color="000000" w:sz="4" w:space="0"/>
              <w:left w:val="single" w:color="000000" w:sz="4" w:space="0"/>
              <w:bottom w:val="single" w:color="000000" w:sz="4" w:space="0"/>
              <w:right w:val="single" w:color="000000" w:sz="4" w:space="0"/>
            </w:tcBorders>
            <w:shd w:val="clear" w:color="800000"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 xml:space="preserve">266.29 </w:t>
            </w:r>
          </w:p>
        </w:tc>
        <w:tc>
          <w:tcPr>
            <w:tcW w:w="24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 xml:space="preserve">0.23 </w:t>
            </w:r>
          </w:p>
        </w:tc>
        <w:tc>
          <w:tcPr>
            <w:tcW w:w="2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 xml:space="preserve">0.20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16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u w:val="none"/>
                <w:lang w:val="en-US" w:eastAsia="zh-CN" w:bidi="ar"/>
              </w:rPr>
            </w:pPr>
            <w:r>
              <w:rPr>
                <w:rFonts w:hint="eastAsia" w:ascii="仿宋_GB2312" w:hAnsi="宋体" w:eastAsia="仿宋_GB2312" w:cs="仿宋_GB2312"/>
                <w:i w:val="0"/>
                <w:iCs w:val="0"/>
                <w:color w:val="000000"/>
                <w:kern w:val="0"/>
                <w:sz w:val="24"/>
                <w:szCs w:val="24"/>
                <w:u w:val="none"/>
                <w:lang w:val="en-US" w:eastAsia="zh-CN" w:bidi="ar"/>
              </w:rPr>
              <w:t>小计</w:t>
            </w:r>
          </w:p>
        </w:tc>
        <w:tc>
          <w:tcPr>
            <w:tcW w:w="2160" w:type="dxa"/>
            <w:tcBorders>
              <w:top w:val="single" w:color="000000" w:sz="4" w:space="0"/>
              <w:left w:val="single" w:color="000000" w:sz="4" w:space="0"/>
              <w:bottom w:val="single" w:color="000000" w:sz="4" w:space="0"/>
              <w:right w:val="single" w:color="000000" w:sz="4" w:space="0"/>
            </w:tcBorders>
            <w:shd w:val="clear" w:color="800000"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 xml:space="preserve">21389.08 </w:t>
            </w:r>
          </w:p>
        </w:tc>
        <w:tc>
          <w:tcPr>
            <w:tcW w:w="24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 xml:space="preserve">18.53 </w:t>
            </w:r>
          </w:p>
        </w:tc>
        <w:tc>
          <w:tcPr>
            <w:tcW w:w="2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 xml:space="preserve">16.53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16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u w:val="none"/>
                <w:lang w:val="en-US" w:eastAsia="zh-CN" w:bidi="ar"/>
              </w:rPr>
            </w:pPr>
            <w:r>
              <w:rPr>
                <w:rFonts w:hint="eastAsia" w:ascii="仿宋_GB2312" w:hAnsi="宋体" w:eastAsia="仿宋_GB2312" w:cs="仿宋_GB2312"/>
                <w:i w:val="0"/>
                <w:iCs w:val="0"/>
                <w:color w:val="000000"/>
                <w:kern w:val="0"/>
                <w:sz w:val="24"/>
                <w:szCs w:val="24"/>
                <w:u w:val="none"/>
                <w:lang w:val="en-US" w:eastAsia="zh-CN" w:bidi="ar"/>
              </w:rPr>
              <w:t>乔木经济树种</w:t>
            </w:r>
          </w:p>
        </w:tc>
        <w:tc>
          <w:tcPr>
            <w:tcW w:w="2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 xml:space="preserve">94047.61 </w:t>
            </w:r>
          </w:p>
        </w:tc>
        <w:tc>
          <w:tcPr>
            <w:tcW w:w="24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 xml:space="preserve">81.47 </w:t>
            </w:r>
          </w:p>
        </w:tc>
        <w:tc>
          <w:tcPr>
            <w:tcW w:w="2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 xml:space="preserve">72.70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16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u w:val="none"/>
                <w:lang w:val="en-US" w:eastAsia="zh-CN" w:bidi="ar"/>
              </w:rPr>
            </w:pPr>
            <w:r>
              <w:rPr>
                <w:rFonts w:hint="eastAsia" w:ascii="仿宋_GB2312" w:hAnsi="宋体" w:eastAsia="仿宋_GB2312" w:cs="仿宋_GB2312"/>
                <w:i w:val="0"/>
                <w:iCs w:val="0"/>
                <w:color w:val="000000"/>
                <w:kern w:val="0"/>
                <w:sz w:val="24"/>
                <w:szCs w:val="24"/>
                <w:u w:val="none"/>
                <w:lang w:val="en-US" w:eastAsia="zh-CN" w:bidi="ar"/>
              </w:rPr>
              <w:t>合计</w:t>
            </w:r>
          </w:p>
        </w:tc>
        <w:tc>
          <w:tcPr>
            <w:tcW w:w="2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 xml:space="preserve">115436.69 </w:t>
            </w:r>
          </w:p>
        </w:tc>
        <w:tc>
          <w:tcPr>
            <w:tcW w:w="24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 xml:space="preserve">100.00 </w:t>
            </w:r>
          </w:p>
        </w:tc>
        <w:tc>
          <w:tcPr>
            <w:tcW w:w="22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 xml:space="preserve">89.23 </w:t>
            </w:r>
          </w:p>
        </w:tc>
      </w:tr>
    </w:tbl>
    <w:p>
      <w:pPr>
        <w:pStyle w:val="4"/>
        <w:keepNext w:val="0"/>
        <w:keepLines w:val="0"/>
        <w:pageBreakBefore w:val="0"/>
        <w:widowControl w:val="0"/>
        <w:kinsoku/>
        <w:wordWrap/>
        <w:overflowPunct/>
        <w:topLinePunct w:val="0"/>
        <w:autoSpaceDE/>
        <w:autoSpaceDN/>
        <w:bidi w:val="0"/>
        <w:adjustRightInd/>
        <w:snapToGrid/>
        <w:spacing w:after="0" w:afterLines="0" w:line="560" w:lineRule="exact"/>
        <w:ind w:firstLine="600" w:firstLineChars="200"/>
        <w:jc w:val="both"/>
        <w:textAlignment w:val="auto"/>
        <w:rPr>
          <w:rFonts w:hint="default" w:ascii="Times New Roman" w:hAnsi="Times New Roman" w:eastAsia="仿宋_GB2312" w:cs="Times New Roman"/>
          <w:kern w:val="0"/>
          <w:sz w:val="32"/>
          <w:szCs w:val="32"/>
          <w:highlight w:val="none"/>
          <w:lang w:val="en-US" w:eastAsia="zh-CN" w:bidi="ar-SA"/>
        </w:rPr>
      </w:pPr>
      <w:r>
        <w:rPr>
          <w:rFonts w:hint="default" w:ascii="Times New Roman" w:hAnsi="Times New Roman" w:eastAsia="仿宋_GB2312" w:cs="Times New Roman"/>
          <w:kern w:val="0"/>
          <w:sz w:val="30"/>
          <w:szCs w:val="30"/>
          <w:highlight w:val="none"/>
          <w:lang w:val="en-US" w:eastAsia="zh-CN" w:bidi="ar-SA"/>
        </w:rPr>
        <w:t>全市乔木林面积115436.69公顷，</w:t>
      </w:r>
      <w:r>
        <w:rPr>
          <w:rFonts w:hint="eastAsia" w:ascii="Times New Roman" w:hAnsi="Times New Roman" w:eastAsia="仿宋_GB2312" w:cs="Times New Roman"/>
          <w:kern w:val="0"/>
          <w:sz w:val="30"/>
          <w:szCs w:val="30"/>
          <w:highlight w:val="none"/>
          <w:lang w:val="en-US" w:eastAsia="zh-CN" w:bidi="ar-SA"/>
        </w:rPr>
        <w:t>除乔木经济树种外，中</w:t>
      </w:r>
      <w:r>
        <w:rPr>
          <w:rFonts w:hint="default" w:ascii="Times New Roman" w:hAnsi="Times New Roman" w:eastAsia="仿宋_GB2312" w:cs="Times New Roman"/>
          <w:kern w:val="0"/>
          <w:sz w:val="30"/>
          <w:szCs w:val="30"/>
          <w:highlight w:val="none"/>
          <w:lang w:val="en-US" w:eastAsia="zh-CN" w:bidi="ar-SA"/>
        </w:rPr>
        <w:t>、幼龄林占乔木林面积的</w:t>
      </w:r>
      <w:r>
        <w:rPr>
          <w:rFonts w:hint="eastAsia" w:ascii="Times New Roman" w:hAnsi="Times New Roman" w:eastAsia="仿宋_GB2312" w:cs="Times New Roman"/>
          <w:kern w:val="0"/>
          <w:sz w:val="30"/>
          <w:szCs w:val="30"/>
          <w:highlight w:val="none"/>
          <w:lang w:val="en-US" w:eastAsia="zh-CN" w:bidi="ar-SA"/>
        </w:rPr>
        <w:t>75.56</w:t>
      </w:r>
      <w:r>
        <w:rPr>
          <w:rFonts w:hint="default" w:ascii="Times New Roman" w:hAnsi="Times New Roman" w:eastAsia="仿宋_GB2312" w:cs="Times New Roman"/>
          <w:kern w:val="0"/>
          <w:sz w:val="30"/>
          <w:szCs w:val="30"/>
          <w:highlight w:val="none"/>
          <w:lang w:val="en-US" w:eastAsia="zh-CN" w:bidi="ar-SA"/>
        </w:rPr>
        <w:t>%，比例过大，应开展科学合理中幼龄林抚育措施，促进林木生长，优化龄组结构，加快培育森林资源，进行科学的森林限额测算，合理安排林木采伐，促进森林可持续发展。</w:t>
      </w:r>
    </w:p>
    <w:p>
      <w:pPr>
        <w:pStyle w:val="4"/>
        <w:keepNext w:val="0"/>
        <w:keepLines w:val="0"/>
        <w:pageBreakBefore w:val="0"/>
        <w:widowControl w:val="0"/>
        <w:numPr>
          <w:ilvl w:val="0"/>
          <w:numId w:val="0"/>
        </w:numPr>
        <w:kinsoku/>
        <w:wordWrap/>
        <w:overflowPunct/>
        <w:topLinePunct w:val="0"/>
        <w:autoSpaceDE/>
        <w:autoSpaceDN/>
        <w:bidi w:val="0"/>
        <w:adjustRightInd/>
        <w:snapToGrid/>
        <w:spacing w:before="157" w:beforeLines="50"/>
        <w:ind w:leftChars="200"/>
        <w:jc w:val="left"/>
        <w:textAlignment w:val="auto"/>
        <w:outlineLvl w:val="2"/>
        <w:rPr>
          <w:rFonts w:hint="eastAsia" w:ascii="仿宋_GB2312" w:hAnsi="Times New Roman" w:eastAsia="仿宋_GB2312" w:cs="宋体"/>
          <w:kern w:val="0"/>
          <w:sz w:val="30"/>
          <w:szCs w:val="30"/>
          <w:highlight w:val="none"/>
          <w:lang w:val="en-US" w:eastAsia="zh-CN" w:bidi="ar-SA"/>
        </w:rPr>
      </w:pPr>
      <w:r>
        <w:rPr>
          <w:rFonts w:hint="eastAsia" w:ascii="仿宋_GB2312" w:hAnsi="Times New Roman" w:eastAsia="仿宋_GB2312" w:cs="宋体"/>
          <w:kern w:val="0"/>
          <w:sz w:val="30"/>
          <w:szCs w:val="30"/>
          <w:highlight w:val="none"/>
          <w:lang w:val="en-US" w:eastAsia="zh-CN" w:bidi="ar-SA"/>
        </w:rPr>
        <w:t>（五）林地生产力</w:t>
      </w:r>
    </w:p>
    <w:p>
      <w:pPr>
        <w:keepNext w:val="0"/>
        <w:keepLines w:val="0"/>
        <w:pageBreakBefore w:val="0"/>
        <w:widowControl/>
        <w:suppressLineNumbers w:val="0"/>
        <w:kinsoku/>
        <w:wordWrap/>
        <w:overflowPunct/>
        <w:topLinePunct w:val="0"/>
        <w:autoSpaceDE/>
        <w:autoSpaceDN/>
        <w:bidi w:val="0"/>
        <w:adjustRightInd/>
        <w:snapToGrid/>
        <w:spacing w:line="560" w:lineRule="exact"/>
        <w:ind w:firstLine="600" w:firstLineChars="200"/>
        <w:jc w:val="both"/>
        <w:textAlignment w:val="auto"/>
        <w:rPr>
          <w:rFonts w:hint="default" w:ascii="Times New Roman" w:hAnsi="Times New Roman" w:eastAsia="仿宋_GB2312" w:cs="Times New Roman"/>
          <w:kern w:val="0"/>
          <w:sz w:val="30"/>
          <w:szCs w:val="30"/>
          <w:highlight w:val="none"/>
          <w:lang w:val="en-US" w:eastAsia="zh-CN" w:bidi="ar-SA"/>
        </w:rPr>
      </w:pPr>
      <w:r>
        <w:rPr>
          <w:rFonts w:hint="default" w:ascii="Times New Roman" w:hAnsi="Times New Roman" w:eastAsia="仿宋_GB2312" w:cs="Times New Roman"/>
          <w:kern w:val="0"/>
          <w:sz w:val="30"/>
          <w:szCs w:val="30"/>
          <w:highlight w:val="none"/>
          <w:lang w:val="en-US" w:eastAsia="zh-CN" w:bidi="ar-SA"/>
        </w:rPr>
        <w:t>全市现有乔木林115436.69公顷，</w:t>
      </w:r>
      <w:r>
        <w:rPr>
          <w:rFonts w:hint="eastAsia" w:eastAsia="仿宋_GB2312" w:cs="Times New Roman"/>
          <w:kern w:val="0"/>
          <w:sz w:val="30"/>
          <w:szCs w:val="30"/>
          <w:highlight w:val="none"/>
          <w:lang w:val="en-US" w:eastAsia="zh-CN" w:bidi="ar-SA"/>
        </w:rPr>
        <w:t>有蓄积乔木林面积53556.08公顷，</w:t>
      </w:r>
      <w:r>
        <w:rPr>
          <w:rFonts w:hint="default" w:ascii="Times New Roman" w:hAnsi="Times New Roman" w:eastAsia="仿宋_GB2312" w:cs="Times New Roman"/>
          <w:kern w:val="0"/>
          <w:sz w:val="30"/>
          <w:szCs w:val="30"/>
          <w:highlight w:val="none"/>
          <w:lang w:val="en-US" w:eastAsia="zh-CN" w:bidi="ar-SA"/>
        </w:rPr>
        <w:t>林木蓄积量510852</w:t>
      </w:r>
      <w:r>
        <w:rPr>
          <w:rFonts w:hint="eastAsia" w:eastAsia="仿宋_GB2312" w:cs="Times New Roman"/>
          <w:kern w:val="0"/>
          <w:sz w:val="30"/>
          <w:szCs w:val="30"/>
          <w:highlight w:val="none"/>
          <w:lang w:val="en-US" w:eastAsia="zh-CN" w:bidi="ar-SA"/>
        </w:rPr>
        <w:t>8</w:t>
      </w:r>
      <w:r>
        <w:rPr>
          <w:rFonts w:hint="default" w:ascii="Times New Roman" w:hAnsi="Times New Roman" w:eastAsia="仿宋_GB2312" w:cs="Times New Roman"/>
          <w:kern w:val="0"/>
          <w:sz w:val="30"/>
          <w:szCs w:val="30"/>
          <w:highlight w:val="none"/>
          <w:lang w:val="en-US" w:eastAsia="zh-CN" w:bidi="ar-SA"/>
        </w:rPr>
        <w:t>立方米，乔木林</w:t>
      </w:r>
      <w:r>
        <w:rPr>
          <w:rFonts w:hint="eastAsia" w:eastAsia="仿宋_GB2312" w:cs="Times New Roman"/>
          <w:kern w:val="0"/>
          <w:sz w:val="30"/>
          <w:szCs w:val="30"/>
          <w:highlight w:val="none"/>
          <w:lang w:val="en-US" w:eastAsia="zh-CN" w:bidi="ar-SA"/>
        </w:rPr>
        <w:t>单位</w:t>
      </w:r>
      <w:r>
        <w:rPr>
          <w:rFonts w:hint="default" w:ascii="Times New Roman" w:hAnsi="Times New Roman" w:eastAsia="仿宋_GB2312" w:cs="Times New Roman"/>
          <w:kern w:val="0"/>
          <w:sz w:val="30"/>
          <w:szCs w:val="30"/>
          <w:highlight w:val="none"/>
          <w:lang w:val="en-US" w:eastAsia="zh-CN" w:bidi="ar-SA"/>
        </w:rPr>
        <w:t>公顷蓄积量</w:t>
      </w:r>
      <w:r>
        <w:rPr>
          <w:rFonts w:hint="eastAsia" w:eastAsia="仿宋_GB2312" w:cs="Times New Roman"/>
          <w:kern w:val="0"/>
          <w:sz w:val="30"/>
          <w:szCs w:val="30"/>
          <w:highlight w:val="none"/>
          <w:lang w:val="en-US" w:eastAsia="zh-CN" w:bidi="ar-SA"/>
        </w:rPr>
        <w:t>44.25</w:t>
      </w:r>
      <w:r>
        <w:rPr>
          <w:rFonts w:hint="default" w:ascii="Times New Roman" w:hAnsi="Times New Roman" w:eastAsia="仿宋_GB2312" w:cs="Times New Roman"/>
          <w:kern w:val="0"/>
          <w:sz w:val="30"/>
          <w:szCs w:val="30"/>
          <w:highlight w:val="none"/>
          <w:lang w:val="en-US" w:eastAsia="zh-CN" w:bidi="ar-SA"/>
        </w:rPr>
        <w:t>立方米/公顷</w:t>
      </w:r>
      <w:r>
        <w:rPr>
          <w:rFonts w:hint="eastAsia" w:eastAsia="仿宋_GB2312" w:cs="Times New Roman"/>
          <w:kern w:val="0"/>
          <w:sz w:val="30"/>
          <w:szCs w:val="30"/>
          <w:highlight w:val="none"/>
          <w:lang w:val="en-US" w:eastAsia="zh-CN" w:bidi="ar-SA"/>
        </w:rPr>
        <w:t>（有蓄积乔木林单位公顷蓄积量为95.39</w:t>
      </w:r>
      <w:r>
        <w:rPr>
          <w:rFonts w:hint="default" w:ascii="Times New Roman" w:hAnsi="Times New Roman" w:eastAsia="仿宋_GB2312" w:cs="Times New Roman"/>
          <w:kern w:val="0"/>
          <w:sz w:val="30"/>
          <w:szCs w:val="30"/>
          <w:highlight w:val="none"/>
          <w:lang w:val="en-US" w:eastAsia="zh-CN" w:bidi="ar-SA"/>
        </w:rPr>
        <w:t>立方米/公顷</w:t>
      </w:r>
      <w:r>
        <w:rPr>
          <w:rFonts w:hint="eastAsia" w:eastAsia="仿宋_GB2312" w:cs="Times New Roman"/>
          <w:kern w:val="0"/>
          <w:sz w:val="30"/>
          <w:szCs w:val="30"/>
          <w:highlight w:val="none"/>
          <w:lang w:val="en-US" w:eastAsia="zh-CN" w:bidi="ar-SA"/>
        </w:rPr>
        <w:t>）</w:t>
      </w:r>
      <w:r>
        <w:rPr>
          <w:rFonts w:hint="default" w:ascii="Times New Roman" w:hAnsi="Times New Roman" w:eastAsia="仿宋_GB2312" w:cs="Times New Roman"/>
          <w:kern w:val="0"/>
          <w:sz w:val="30"/>
          <w:szCs w:val="30"/>
          <w:highlight w:val="none"/>
          <w:lang w:val="en-US" w:eastAsia="zh-CN" w:bidi="ar-SA"/>
        </w:rPr>
        <w:t>，低于全省乔木林公顷蓄积量67.60立方米/公顷，全国乔木林公顷蓄积量93.14立方米/公顷。琼海市林地生产力（本文计乔木林单位公顷蓄积）较低，原因是乔木林里经济林（以槟榔为主）比重过大，部分经济林虽不计蓄积，但林地生产效益极为可观。</w:t>
      </w:r>
      <w:r>
        <w:rPr>
          <w:rFonts w:hint="eastAsia" w:eastAsia="仿宋_GB2312" w:cs="Times New Roman"/>
          <w:kern w:val="0"/>
          <w:sz w:val="30"/>
          <w:szCs w:val="30"/>
          <w:highlight w:val="none"/>
          <w:lang w:val="en-US" w:eastAsia="zh-CN" w:bidi="ar-SA"/>
        </w:rPr>
        <w:t>综上，琼海市</w:t>
      </w:r>
      <w:r>
        <w:rPr>
          <w:rFonts w:hint="default" w:ascii="Times New Roman" w:hAnsi="Times New Roman" w:eastAsia="仿宋_GB2312" w:cs="Times New Roman"/>
          <w:kern w:val="0"/>
          <w:sz w:val="30"/>
          <w:szCs w:val="30"/>
          <w:highlight w:val="none"/>
          <w:lang w:val="en-US" w:eastAsia="zh-CN" w:bidi="ar-SA"/>
        </w:rPr>
        <w:t>未</w:t>
      </w:r>
      <w:r>
        <w:rPr>
          <w:rFonts w:hint="eastAsia" w:eastAsia="仿宋_GB2312" w:cs="Times New Roman"/>
          <w:kern w:val="0"/>
          <w:sz w:val="30"/>
          <w:szCs w:val="30"/>
          <w:highlight w:val="none"/>
          <w:lang w:val="en-US" w:eastAsia="zh-CN" w:bidi="ar-SA"/>
        </w:rPr>
        <w:t>充分</w:t>
      </w:r>
      <w:r>
        <w:rPr>
          <w:rFonts w:hint="default" w:ascii="Times New Roman" w:hAnsi="Times New Roman" w:eastAsia="仿宋_GB2312" w:cs="Times New Roman"/>
          <w:kern w:val="0"/>
          <w:sz w:val="30"/>
          <w:szCs w:val="30"/>
          <w:highlight w:val="none"/>
          <w:lang w:val="en-US" w:eastAsia="zh-CN" w:bidi="ar-SA"/>
        </w:rPr>
        <w:t>发挥地区优越的水热条件优势，提升林地生产力的潜力空间</w:t>
      </w:r>
      <w:r>
        <w:rPr>
          <w:rFonts w:hint="eastAsia" w:eastAsia="仿宋_GB2312" w:cs="Times New Roman"/>
          <w:kern w:val="0"/>
          <w:sz w:val="30"/>
          <w:szCs w:val="30"/>
          <w:highlight w:val="none"/>
          <w:lang w:val="en-US" w:eastAsia="zh-CN" w:bidi="ar-SA"/>
        </w:rPr>
        <w:t>还</w:t>
      </w:r>
      <w:r>
        <w:rPr>
          <w:rFonts w:hint="default" w:ascii="Times New Roman" w:hAnsi="Times New Roman" w:eastAsia="仿宋_GB2312" w:cs="Times New Roman"/>
          <w:kern w:val="0"/>
          <w:sz w:val="30"/>
          <w:szCs w:val="30"/>
          <w:highlight w:val="none"/>
          <w:lang w:val="en-US" w:eastAsia="zh-CN" w:bidi="ar-SA"/>
        </w:rPr>
        <w:t>很大，需开展大径材培育、低效林改造、森林抚育等森林经营</w:t>
      </w:r>
      <w:r>
        <w:rPr>
          <w:rFonts w:hint="eastAsia" w:eastAsia="仿宋_GB2312" w:cs="Times New Roman"/>
          <w:kern w:val="0"/>
          <w:sz w:val="30"/>
          <w:szCs w:val="30"/>
          <w:highlight w:val="none"/>
          <w:lang w:val="en-US" w:eastAsia="zh-CN" w:bidi="ar-SA"/>
        </w:rPr>
        <w:t>措施</w:t>
      </w:r>
      <w:r>
        <w:rPr>
          <w:rFonts w:hint="default" w:ascii="Times New Roman" w:hAnsi="Times New Roman" w:eastAsia="仿宋_GB2312" w:cs="Times New Roman"/>
          <w:kern w:val="0"/>
          <w:sz w:val="30"/>
          <w:szCs w:val="30"/>
          <w:highlight w:val="none"/>
          <w:lang w:val="en-US" w:eastAsia="zh-CN" w:bidi="ar-SA"/>
        </w:rPr>
        <w:t>来提高林地生产力。</w:t>
      </w:r>
    </w:p>
    <w:p>
      <w:pPr>
        <w:pStyle w:val="4"/>
        <w:keepNext w:val="0"/>
        <w:keepLines w:val="0"/>
        <w:pageBreakBefore w:val="0"/>
        <w:widowControl w:val="0"/>
        <w:numPr>
          <w:ilvl w:val="0"/>
          <w:numId w:val="0"/>
        </w:numPr>
        <w:kinsoku/>
        <w:wordWrap/>
        <w:overflowPunct/>
        <w:topLinePunct w:val="0"/>
        <w:autoSpaceDE/>
        <w:autoSpaceDN/>
        <w:bidi w:val="0"/>
        <w:adjustRightInd/>
        <w:snapToGrid/>
        <w:spacing w:before="157" w:beforeLines="50"/>
        <w:ind w:leftChars="200"/>
        <w:jc w:val="left"/>
        <w:textAlignment w:val="auto"/>
        <w:outlineLvl w:val="2"/>
        <w:rPr>
          <w:rFonts w:hint="eastAsia" w:ascii="仿宋_GB2312" w:hAnsi="Times New Roman" w:eastAsia="仿宋_GB2312" w:cs="宋体"/>
          <w:kern w:val="0"/>
          <w:sz w:val="30"/>
          <w:szCs w:val="30"/>
          <w:highlight w:val="none"/>
          <w:lang w:val="en-US" w:eastAsia="zh-CN" w:bidi="ar-SA"/>
        </w:rPr>
      </w:pPr>
      <w:r>
        <w:rPr>
          <w:rFonts w:hint="eastAsia" w:ascii="仿宋_GB2312" w:hAnsi="Times New Roman" w:eastAsia="仿宋_GB2312" w:cs="宋体"/>
          <w:kern w:val="0"/>
          <w:sz w:val="30"/>
          <w:szCs w:val="30"/>
          <w:highlight w:val="none"/>
          <w:lang w:val="en-US" w:eastAsia="zh-CN" w:bidi="ar-SA"/>
        </w:rPr>
        <w:t>（六）林分起源</w:t>
      </w:r>
    </w:p>
    <w:p>
      <w:pPr>
        <w:keepNext w:val="0"/>
        <w:keepLines w:val="0"/>
        <w:pageBreakBefore w:val="0"/>
        <w:widowControl/>
        <w:suppressLineNumbers w:val="0"/>
        <w:kinsoku/>
        <w:wordWrap/>
        <w:overflowPunct/>
        <w:topLinePunct w:val="0"/>
        <w:autoSpaceDE/>
        <w:autoSpaceDN/>
        <w:bidi w:val="0"/>
        <w:adjustRightInd/>
        <w:snapToGrid/>
        <w:spacing w:line="560" w:lineRule="exact"/>
        <w:ind w:firstLine="600" w:firstLineChars="200"/>
        <w:jc w:val="both"/>
        <w:textAlignment w:val="auto"/>
        <w:rPr>
          <w:rFonts w:hint="default" w:ascii="Times New Roman" w:hAnsi="Times New Roman" w:eastAsia="仿宋_GB2312" w:cs="Times New Roman"/>
          <w:kern w:val="0"/>
          <w:sz w:val="30"/>
          <w:szCs w:val="30"/>
          <w:highlight w:val="none"/>
          <w:lang w:val="en-US" w:eastAsia="zh-CN" w:bidi="ar-SA"/>
        </w:rPr>
      </w:pPr>
      <w:r>
        <w:rPr>
          <w:rFonts w:hint="default" w:ascii="Times New Roman" w:hAnsi="Times New Roman" w:eastAsia="仿宋_GB2312" w:cs="Times New Roman"/>
          <w:kern w:val="0"/>
          <w:sz w:val="30"/>
          <w:szCs w:val="30"/>
          <w:highlight w:val="none"/>
          <w:lang w:val="en-US" w:eastAsia="zh-CN" w:bidi="ar-SA"/>
        </w:rPr>
        <w:t>全市人工林总面积114727.62公顷，占林地的</w:t>
      </w:r>
      <w:r>
        <w:rPr>
          <w:rFonts w:hint="eastAsia" w:eastAsia="仿宋_GB2312" w:cs="Times New Roman"/>
          <w:kern w:val="0"/>
          <w:sz w:val="30"/>
          <w:szCs w:val="30"/>
          <w:highlight w:val="none"/>
          <w:lang w:val="en-US" w:eastAsia="zh-CN" w:bidi="ar-SA"/>
        </w:rPr>
        <w:t>88.69</w:t>
      </w:r>
      <w:r>
        <w:rPr>
          <w:rFonts w:hint="default" w:ascii="Times New Roman" w:hAnsi="Times New Roman" w:eastAsia="仿宋_GB2312" w:cs="Times New Roman"/>
          <w:kern w:val="0"/>
          <w:sz w:val="30"/>
          <w:szCs w:val="30"/>
          <w:highlight w:val="none"/>
          <w:lang w:val="en-US" w:eastAsia="zh-CN" w:bidi="ar-SA"/>
        </w:rPr>
        <w:t>%；天然林总面积1848.60公顷，占林地的</w:t>
      </w:r>
      <w:r>
        <w:rPr>
          <w:rFonts w:hint="eastAsia" w:eastAsia="仿宋_GB2312" w:cs="Times New Roman"/>
          <w:kern w:val="0"/>
          <w:sz w:val="30"/>
          <w:szCs w:val="30"/>
          <w:highlight w:val="none"/>
          <w:lang w:val="en-US" w:eastAsia="zh-CN" w:bidi="ar-SA"/>
        </w:rPr>
        <w:t>1.43</w:t>
      </w:r>
      <w:r>
        <w:rPr>
          <w:rFonts w:hint="default" w:ascii="Times New Roman" w:hAnsi="Times New Roman" w:eastAsia="仿宋_GB2312" w:cs="Times New Roman"/>
          <w:kern w:val="0"/>
          <w:sz w:val="30"/>
          <w:szCs w:val="30"/>
          <w:highlight w:val="none"/>
          <w:lang w:val="en-US" w:eastAsia="zh-CN" w:bidi="ar-SA"/>
        </w:rPr>
        <w:t>%。人工林占比</w:t>
      </w:r>
      <w:r>
        <w:rPr>
          <w:rFonts w:hint="eastAsia" w:eastAsia="仿宋_GB2312" w:cs="Times New Roman"/>
          <w:kern w:val="0"/>
          <w:sz w:val="30"/>
          <w:szCs w:val="30"/>
          <w:highlight w:val="none"/>
          <w:lang w:val="en-US" w:eastAsia="zh-CN" w:bidi="ar-SA"/>
        </w:rPr>
        <w:t>接近</w:t>
      </w:r>
      <w:r>
        <w:rPr>
          <w:rFonts w:hint="default" w:ascii="Times New Roman" w:hAnsi="Times New Roman" w:eastAsia="仿宋_GB2312" w:cs="Times New Roman"/>
          <w:kern w:val="0"/>
          <w:sz w:val="30"/>
          <w:szCs w:val="30"/>
          <w:highlight w:val="none"/>
          <w:lang w:val="en-US" w:eastAsia="zh-CN" w:bidi="ar-SA"/>
        </w:rPr>
        <w:t>九成，天然林占比不到</w:t>
      </w:r>
      <w:r>
        <w:rPr>
          <w:rFonts w:hint="eastAsia" w:eastAsia="仿宋_GB2312" w:cs="Times New Roman"/>
          <w:kern w:val="0"/>
          <w:sz w:val="30"/>
          <w:szCs w:val="30"/>
          <w:highlight w:val="none"/>
          <w:lang w:val="en-US" w:eastAsia="zh-CN" w:bidi="ar-SA"/>
        </w:rPr>
        <w:t>二</w:t>
      </w:r>
      <w:r>
        <w:rPr>
          <w:rFonts w:hint="default" w:ascii="Times New Roman" w:hAnsi="Times New Roman" w:eastAsia="仿宋_GB2312" w:cs="Times New Roman"/>
          <w:kern w:val="0"/>
          <w:sz w:val="30"/>
          <w:szCs w:val="30"/>
          <w:highlight w:val="none"/>
          <w:lang w:val="en-US" w:eastAsia="zh-CN" w:bidi="ar-SA"/>
        </w:rPr>
        <w:t>成，一定程度反映琼海市森林质量、结构不够完善，尚有很大提升空间，下一步应加大人工林抚育改造力度，加快天然林保护和残次林修复，培育质量良好、结构稳定、功能完备、效益显著的森林生态系统。</w:t>
      </w:r>
    </w:p>
    <w:p>
      <w:pPr>
        <w:pStyle w:val="4"/>
        <w:keepNext w:val="0"/>
        <w:keepLines w:val="0"/>
        <w:pageBreakBefore w:val="0"/>
        <w:widowControl w:val="0"/>
        <w:numPr>
          <w:ilvl w:val="0"/>
          <w:numId w:val="2"/>
        </w:numPr>
        <w:kinsoku/>
        <w:wordWrap/>
        <w:overflowPunct/>
        <w:topLinePunct w:val="0"/>
        <w:autoSpaceDE/>
        <w:autoSpaceDN/>
        <w:bidi w:val="0"/>
        <w:adjustRightInd/>
        <w:snapToGrid/>
        <w:spacing w:before="157" w:beforeLines="50"/>
        <w:ind w:leftChars="200"/>
        <w:jc w:val="left"/>
        <w:textAlignment w:val="auto"/>
        <w:outlineLvl w:val="2"/>
        <w:rPr>
          <w:rFonts w:hint="eastAsia" w:ascii="仿宋_GB2312" w:hAnsi="Times New Roman" w:eastAsia="仿宋_GB2312" w:cs="宋体"/>
          <w:kern w:val="0"/>
          <w:sz w:val="30"/>
          <w:szCs w:val="30"/>
          <w:highlight w:val="none"/>
          <w:lang w:val="en-US" w:eastAsia="zh-CN" w:bidi="ar-SA"/>
        </w:rPr>
      </w:pPr>
      <w:r>
        <w:rPr>
          <w:rFonts w:hint="eastAsia" w:ascii="仿宋_GB2312" w:hAnsi="Times New Roman" w:eastAsia="仿宋_GB2312" w:cs="宋体"/>
          <w:kern w:val="0"/>
          <w:sz w:val="30"/>
          <w:szCs w:val="30"/>
          <w:highlight w:val="none"/>
          <w:lang w:val="en-US" w:eastAsia="zh-CN" w:bidi="ar-SA"/>
        </w:rPr>
        <w:t>林地权属</w:t>
      </w:r>
    </w:p>
    <w:p>
      <w:pPr>
        <w:keepNext w:val="0"/>
        <w:keepLines w:val="0"/>
        <w:pageBreakBefore w:val="0"/>
        <w:widowControl/>
        <w:suppressLineNumbers w:val="0"/>
        <w:kinsoku/>
        <w:wordWrap/>
        <w:overflowPunct/>
        <w:topLinePunct w:val="0"/>
        <w:autoSpaceDE/>
        <w:autoSpaceDN/>
        <w:bidi w:val="0"/>
        <w:adjustRightInd/>
        <w:snapToGrid/>
        <w:spacing w:line="560" w:lineRule="exact"/>
        <w:ind w:firstLine="600" w:firstLineChars="200"/>
        <w:jc w:val="both"/>
        <w:textAlignment w:val="auto"/>
      </w:pPr>
      <w:r>
        <w:rPr>
          <w:rFonts w:hint="default" w:ascii="Times New Roman" w:hAnsi="Times New Roman" w:eastAsia="仿宋_GB2312" w:cs="Times New Roman"/>
          <w:kern w:val="0"/>
          <w:sz w:val="30"/>
          <w:szCs w:val="30"/>
          <w:highlight w:val="none"/>
          <w:lang w:val="en-US" w:eastAsia="zh-CN" w:bidi="ar-SA"/>
        </w:rPr>
        <w:t>琼海市林地分国有和集体两种类型。国有林地面积 61095.84公顷，占林地总面积的</w:t>
      </w:r>
      <w:r>
        <w:rPr>
          <w:rFonts w:hint="eastAsia" w:eastAsia="仿宋_GB2312" w:cs="Times New Roman"/>
          <w:kern w:val="0"/>
          <w:sz w:val="30"/>
          <w:szCs w:val="30"/>
          <w:highlight w:val="none"/>
          <w:lang w:val="en-US" w:eastAsia="zh-CN" w:bidi="ar-SA"/>
        </w:rPr>
        <w:t>47.23</w:t>
      </w:r>
      <w:r>
        <w:rPr>
          <w:rFonts w:hint="default" w:ascii="Times New Roman" w:hAnsi="Times New Roman" w:eastAsia="仿宋_GB2312" w:cs="Times New Roman"/>
          <w:kern w:val="0"/>
          <w:sz w:val="30"/>
          <w:szCs w:val="30"/>
          <w:highlight w:val="none"/>
          <w:lang w:val="en-US" w:eastAsia="zh-CN" w:bidi="ar-SA"/>
        </w:rPr>
        <w:t>%；集体林地面积68267.11公顷，占</w:t>
      </w:r>
      <w:r>
        <w:rPr>
          <w:rFonts w:hint="eastAsia" w:eastAsia="仿宋_GB2312" w:cs="Times New Roman"/>
          <w:kern w:val="0"/>
          <w:sz w:val="30"/>
          <w:szCs w:val="30"/>
          <w:highlight w:val="none"/>
          <w:lang w:val="en-US" w:eastAsia="zh-CN" w:bidi="ar-SA"/>
        </w:rPr>
        <w:t>52.77</w:t>
      </w:r>
      <w:r>
        <w:rPr>
          <w:rFonts w:hint="default" w:ascii="Times New Roman" w:hAnsi="Times New Roman" w:eastAsia="仿宋_GB2312" w:cs="Times New Roman"/>
          <w:kern w:val="0"/>
          <w:sz w:val="30"/>
          <w:szCs w:val="30"/>
          <w:highlight w:val="none"/>
          <w:lang w:val="en-US" w:eastAsia="zh-CN" w:bidi="ar-SA"/>
        </w:rPr>
        <w:t>%。林地</w:t>
      </w:r>
      <w:r>
        <w:rPr>
          <w:rFonts w:hint="eastAsia" w:eastAsia="仿宋_GB2312" w:cs="Times New Roman"/>
          <w:kern w:val="0"/>
          <w:sz w:val="30"/>
          <w:szCs w:val="30"/>
          <w:highlight w:val="none"/>
          <w:lang w:val="en-US" w:eastAsia="zh-CN" w:bidi="ar-SA"/>
        </w:rPr>
        <w:t>权属</w:t>
      </w:r>
      <w:r>
        <w:rPr>
          <w:rFonts w:hint="default" w:ascii="Times New Roman" w:hAnsi="Times New Roman" w:eastAsia="仿宋_GB2312" w:cs="Times New Roman"/>
          <w:kern w:val="0"/>
          <w:sz w:val="30"/>
          <w:szCs w:val="30"/>
          <w:highlight w:val="none"/>
          <w:lang w:val="en-US" w:eastAsia="zh-CN" w:bidi="ar-SA"/>
        </w:rPr>
        <w:t>占比</w:t>
      </w:r>
      <w:r>
        <w:rPr>
          <w:rFonts w:hint="eastAsia" w:eastAsia="仿宋_GB2312" w:cs="Times New Roman"/>
          <w:kern w:val="0"/>
          <w:sz w:val="30"/>
          <w:szCs w:val="30"/>
          <w:highlight w:val="none"/>
          <w:lang w:val="en-US" w:eastAsia="zh-CN" w:bidi="ar-SA"/>
        </w:rPr>
        <w:t>均衡</w:t>
      </w:r>
      <w:r>
        <w:rPr>
          <w:rFonts w:hint="default" w:ascii="Times New Roman" w:hAnsi="Times New Roman" w:eastAsia="仿宋_GB2312" w:cs="Times New Roman"/>
          <w:kern w:val="0"/>
          <w:sz w:val="30"/>
          <w:szCs w:val="30"/>
          <w:highlight w:val="none"/>
          <w:lang w:val="en-US" w:eastAsia="zh-CN" w:bidi="ar-SA"/>
        </w:rPr>
        <w:t>，</w:t>
      </w:r>
      <w:r>
        <w:rPr>
          <w:rFonts w:hint="eastAsia" w:eastAsia="仿宋_GB2312" w:cs="Times New Roman"/>
          <w:kern w:val="0"/>
          <w:sz w:val="30"/>
          <w:szCs w:val="30"/>
          <w:highlight w:val="none"/>
          <w:lang w:val="en-US" w:eastAsia="zh-CN" w:bidi="ar-SA"/>
        </w:rPr>
        <w:t>国有林地</w:t>
      </w:r>
      <w:r>
        <w:rPr>
          <w:rFonts w:hint="default" w:ascii="Times New Roman" w:hAnsi="Times New Roman" w:eastAsia="仿宋_GB2312" w:cs="Times New Roman"/>
          <w:kern w:val="0"/>
          <w:sz w:val="30"/>
          <w:szCs w:val="30"/>
          <w:highlight w:val="none"/>
          <w:lang w:val="en-US" w:eastAsia="zh-CN" w:bidi="ar-SA"/>
        </w:rPr>
        <w:t>便于集中管理，技术支撑足，经营集约化水平高，可充分发挥土地利用潜力</w:t>
      </w:r>
      <w:r>
        <w:rPr>
          <w:rFonts w:hint="eastAsia" w:eastAsia="仿宋_GB2312" w:cs="Times New Roman"/>
          <w:kern w:val="0"/>
          <w:sz w:val="30"/>
          <w:szCs w:val="30"/>
          <w:highlight w:val="none"/>
          <w:lang w:val="en-US" w:eastAsia="zh-CN" w:bidi="ar-SA"/>
        </w:rPr>
        <w:t>；集体林地将林业生产经营权利交给农民，充分提高林地资源利用，促进农民增收</w:t>
      </w:r>
      <w:r>
        <w:rPr>
          <w:rFonts w:hint="default" w:ascii="Times New Roman" w:hAnsi="Times New Roman" w:eastAsia="仿宋_GB2312" w:cs="Times New Roman"/>
          <w:kern w:val="0"/>
          <w:sz w:val="30"/>
          <w:szCs w:val="30"/>
          <w:highlight w:val="none"/>
          <w:lang w:val="en-US" w:eastAsia="zh-CN" w:bidi="ar-SA"/>
        </w:rPr>
        <w:t>。</w:t>
      </w:r>
    </w:p>
    <w:p>
      <w:pPr>
        <w:pStyle w:val="4"/>
        <w:keepNext w:val="0"/>
        <w:keepLines w:val="0"/>
        <w:pageBreakBefore w:val="0"/>
        <w:widowControl w:val="0"/>
        <w:numPr>
          <w:ilvl w:val="0"/>
          <w:numId w:val="0"/>
        </w:numPr>
        <w:kinsoku/>
        <w:wordWrap/>
        <w:overflowPunct/>
        <w:topLinePunct w:val="0"/>
        <w:autoSpaceDE/>
        <w:autoSpaceDN/>
        <w:bidi w:val="0"/>
        <w:adjustRightInd/>
        <w:snapToGrid/>
        <w:spacing w:before="157" w:beforeLines="50" w:line="276" w:lineRule="auto"/>
        <w:ind w:leftChars="0"/>
        <w:jc w:val="left"/>
        <w:textAlignment w:val="auto"/>
        <w:outlineLvl w:val="1"/>
        <w:rPr>
          <w:rFonts w:hint="default" w:ascii="Times New Roman" w:hAnsi="Times New Roman" w:eastAsia="楷体" w:cs="Times New Roman"/>
          <w:kern w:val="0"/>
          <w:sz w:val="32"/>
          <w:szCs w:val="32"/>
          <w:highlight w:val="none"/>
          <w:lang w:val="en-US" w:eastAsia="zh-CN" w:bidi="ar-SA"/>
        </w:rPr>
      </w:pPr>
      <w:bookmarkStart w:id="16" w:name="_Toc18516"/>
      <w:r>
        <w:rPr>
          <w:rFonts w:hint="eastAsia" w:ascii="Times New Roman" w:hAnsi="Times New Roman" w:eastAsia="楷体" w:cs="Times New Roman"/>
          <w:kern w:val="0"/>
          <w:sz w:val="32"/>
          <w:szCs w:val="32"/>
          <w:highlight w:val="none"/>
          <w:lang w:val="en-US" w:eastAsia="zh-CN" w:bidi="ar-SA"/>
        </w:rPr>
        <w:t>三</w:t>
      </w:r>
      <w:r>
        <w:rPr>
          <w:rFonts w:hint="default" w:ascii="Times New Roman" w:hAnsi="Times New Roman" w:eastAsia="楷体" w:cs="Times New Roman"/>
          <w:kern w:val="0"/>
          <w:sz w:val="32"/>
          <w:szCs w:val="32"/>
          <w:highlight w:val="none"/>
          <w:lang w:val="en-US" w:eastAsia="zh-CN" w:bidi="ar-SA"/>
        </w:rPr>
        <w:t>、林地保护</w:t>
      </w:r>
      <w:r>
        <w:rPr>
          <w:rFonts w:hint="eastAsia" w:ascii="Times New Roman" w:hAnsi="Times New Roman" w:eastAsia="楷体" w:cs="Times New Roman"/>
          <w:kern w:val="0"/>
          <w:sz w:val="32"/>
          <w:szCs w:val="32"/>
          <w:highlight w:val="none"/>
          <w:lang w:val="en-US" w:eastAsia="zh-CN" w:bidi="ar-SA"/>
        </w:rPr>
        <w:t>面临的机遇与</w:t>
      </w:r>
      <w:r>
        <w:rPr>
          <w:rFonts w:hint="default" w:ascii="Times New Roman" w:hAnsi="Times New Roman" w:eastAsia="楷体" w:cs="Times New Roman"/>
          <w:kern w:val="0"/>
          <w:sz w:val="32"/>
          <w:szCs w:val="32"/>
          <w:highlight w:val="none"/>
          <w:lang w:val="en-US" w:eastAsia="zh-CN" w:bidi="ar-SA"/>
        </w:rPr>
        <w:t>挑战</w:t>
      </w:r>
      <w:bookmarkEnd w:id="16"/>
    </w:p>
    <w:p>
      <w:pPr>
        <w:pStyle w:val="4"/>
        <w:keepNext w:val="0"/>
        <w:keepLines w:val="0"/>
        <w:pageBreakBefore w:val="0"/>
        <w:widowControl w:val="0"/>
        <w:numPr>
          <w:ilvl w:val="0"/>
          <w:numId w:val="0"/>
        </w:numPr>
        <w:kinsoku/>
        <w:wordWrap/>
        <w:overflowPunct/>
        <w:topLinePunct w:val="0"/>
        <w:autoSpaceDE/>
        <w:autoSpaceDN/>
        <w:bidi w:val="0"/>
        <w:adjustRightInd/>
        <w:snapToGrid/>
        <w:spacing w:before="157" w:beforeLines="50"/>
        <w:ind w:leftChars="200"/>
        <w:jc w:val="left"/>
        <w:textAlignment w:val="auto"/>
        <w:outlineLvl w:val="2"/>
        <w:rPr>
          <w:rFonts w:hint="eastAsia" w:ascii="仿宋_GB2312" w:hAnsi="Times New Roman" w:eastAsia="仿宋_GB2312" w:cs="宋体"/>
          <w:kern w:val="0"/>
          <w:sz w:val="30"/>
          <w:szCs w:val="30"/>
          <w:highlight w:val="none"/>
          <w:lang w:val="en-US" w:eastAsia="zh-CN" w:bidi="ar-SA"/>
        </w:rPr>
      </w:pPr>
      <w:r>
        <w:rPr>
          <w:rFonts w:hint="eastAsia" w:ascii="仿宋_GB2312" w:hAnsi="Times New Roman" w:eastAsia="仿宋_GB2312" w:cs="宋体"/>
          <w:kern w:val="0"/>
          <w:sz w:val="30"/>
          <w:szCs w:val="30"/>
          <w:highlight w:val="none"/>
          <w:lang w:val="en-US" w:eastAsia="zh-CN" w:bidi="ar-SA"/>
        </w:rPr>
        <w:t>（一）面临的机遇</w:t>
      </w:r>
    </w:p>
    <w:p>
      <w:pPr>
        <w:keepNext w:val="0"/>
        <w:keepLines w:val="0"/>
        <w:pageBreakBefore w:val="0"/>
        <w:widowControl w:val="0"/>
        <w:kinsoku/>
        <w:wordWrap/>
        <w:overflowPunct/>
        <w:topLinePunct w:val="0"/>
        <w:autoSpaceDE/>
        <w:autoSpaceDN/>
        <w:bidi w:val="0"/>
        <w:adjustRightInd/>
        <w:snapToGrid/>
        <w:spacing w:before="157" w:beforeLines="50" w:after="157" w:afterLines="50" w:line="560" w:lineRule="exact"/>
        <w:ind w:firstLine="600" w:firstLineChars="200"/>
        <w:textAlignment w:val="auto"/>
        <w:outlineLvl w:val="3"/>
        <w:rPr>
          <w:rFonts w:hint="default" w:ascii="Times New Roman" w:hAnsi="Times New Roman" w:eastAsia="仿宋_GB2312" w:cs="Times New Roman"/>
          <w:kern w:val="0"/>
          <w:sz w:val="30"/>
          <w:szCs w:val="30"/>
          <w:highlight w:val="none"/>
          <w:lang w:val="en-US" w:eastAsia="zh-CN" w:bidi="ar-SA"/>
        </w:rPr>
      </w:pPr>
      <w:r>
        <w:rPr>
          <w:rFonts w:hint="default" w:ascii="Times New Roman" w:hAnsi="Times New Roman" w:eastAsia="仿宋_GB2312" w:cs="Times New Roman"/>
          <w:kern w:val="0"/>
          <w:sz w:val="30"/>
          <w:szCs w:val="30"/>
          <w:highlight w:val="none"/>
          <w:lang w:val="en-US" w:eastAsia="zh-CN" w:bidi="ar-SA"/>
        </w:rPr>
        <w:t>1.生态文明建设新进步的要求赋予林业发展新使命</w:t>
      </w:r>
    </w:p>
    <w:p>
      <w:pPr>
        <w:keepNext w:val="0"/>
        <w:keepLines w:val="0"/>
        <w:pageBreakBefore w:val="0"/>
        <w:widowControl/>
        <w:suppressLineNumbers w:val="0"/>
        <w:kinsoku/>
        <w:wordWrap/>
        <w:overflowPunct/>
        <w:topLinePunct w:val="0"/>
        <w:autoSpaceDE/>
        <w:autoSpaceDN/>
        <w:bidi w:val="0"/>
        <w:adjustRightInd/>
        <w:snapToGrid/>
        <w:spacing w:line="560" w:lineRule="exact"/>
        <w:ind w:firstLine="600" w:firstLineChars="200"/>
        <w:jc w:val="both"/>
        <w:textAlignment w:val="auto"/>
        <w:rPr>
          <w:rFonts w:hint="eastAsia" w:ascii="Times New Roman" w:hAnsi="Times New Roman" w:eastAsia="仿宋_GB2312" w:cs="Times New Roman"/>
          <w:kern w:val="0"/>
          <w:sz w:val="30"/>
          <w:szCs w:val="30"/>
          <w:highlight w:val="none"/>
          <w:lang w:val="en-US" w:eastAsia="zh-CN" w:bidi="ar-SA"/>
        </w:rPr>
      </w:pPr>
      <w:r>
        <w:rPr>
          <w:rFonts w:hint="eastAsia" w:ascii="Times New Roman" w:hAnsi="Times New Roman" w:eastAsia="仿宋_GB2312" w:cs="Times New Roman"/>
          <w:kern w:val="0"/>
          <w:sz w:val="30"/>
          <w:szCs w:val="30"/>
          <w:highlight w:val="none"/>
          <w:lang w:val="en-US" w:eastAsia="zh-CN" w:bidi="ar-SA"/>
        </w:rPr>
        <w:t>新一轮林地保护利用规划是我国全面建成小康社会、实现第一个百年奋斗目标之后，乘势而上开启全面建设社会主义现代化国家新征程、向第二个百年奋斗目标进军的第一个林业专项规划。站在新的历史起点上，党的十九届五中全会擘画了生态文明建设的新蓝图，我国生态文明建设提出了更高目标，要求生态文明建设实现新进步</w:t>
      </w:r>
      <w:r>
        <w:rPr>
          <w:rFonts w:hint="eastAsia" w:eastAsia="仿宋_GB2312" w:cs="Times New Roman"/>
          <w:kern w:val="0"/>
          <w:sz w:val="30"/>
          <w:szCs w:val="30"/>
          <w:highlight w:val="none"/>
          <w:lang w:val="en-US" w:eastAsia="zh-CN" w:bidi="ar-SA"/>
        </w:rPr>
        <w:t>，</w:t>
      </w:r>
      <w:r>
        <w:rPr>
          <w:rFonts w:hint="eastAsia" w:ascii="Times New Roman" w:hAnsi="Times New Roman" w:eastAsia="仿宋_GB2312" w:cs="Times New Roman"/>
          <w:kern w:val="0"/>
          <w:sz w:val="30"/>
          <w:szCs w:val="30"/>
          <w:highlight w:val="none"/>
          <w:lang w:val="en-US" w:eastAsia="zh-CN" w:bidi="ar-SA"/>
        </w:rPr>
        <w:t>推动绿色发展</w:t>
      </w:r>
      <w:r>
        <w:rPr>
          <w:rFonts w:hint="eastAsia" w:eastAsia="仿宋_GB2312" w:cs="Times New Roman"/>
          <w:kern w:val="0"/>
          <w:sz w:val="30"/>
          <w:szCs w:val="30"/>
          <w:highlight w:val="none"/>
          <w:lang w:val="en-US" w:eastAsia="zh-CN" w:bidi="ar-SA"/>
        </w:rPr>
        <w:t>，</w:t>
      </w:r>
      <w:r>
        <w:rPr>
          <w:rFonts w:hint="eastAsia" w:ascii="Times New Roman" w:hAnsi="Times New Roman" w:eastAsia="仿宋_GB2312" w:cs="Times New Roman"/>
          <w:kern w:val="0"/>
          <w:sz w:val="30"/>
          <w:szCs w:val="30"/>
          <w:highlight w:val="none"/>
          <w:lang w:val="en-US" w:eastAsia="zh-CN" w:bidi="ar-SA"/>
        </w:rPr>
        <w:t>深入实施可持续发展战略。</w:t>
      </w:r>
      <w:r>
        <w:rPr>
          <w:rFonts w:hint="eastAsia" w:eastAsia="仿宋_GB2312" w:cs="Times New Roman"/>
          <w:color w:val="auto"/>
          <w:kern w:val="0"/>
          <w:sz w:val="30"/>
          <w:szCs w:val="30"/>
          <w:highlight w:val="none"/>
          <w:lang w:eastAsia="zh-CN"/>
        </w:rPr>
        <w:t>2020年我国在联合国大会上明确提出，二氧化碳排放力争于2030年前达到峰值，努力争取2060年前实现碳中和。</w:t>
      </w:r>
      <w:r>
        <w:rPr>
          <w:rFonts w:hint="eastAsia" w:ascii="Times New Roman" w:hAnsi="Times New Roman" w:eastAsia="仿宋_GB2312" w:cs="Times New Roman"/>
          <w:i w:val="0"/>
          <w:iCs w:val="0"/>
          <w:caps w:val="0"/>
          <w:color w:val="auto"/>
          <w:spacing w:val="0"/>
          <w:kern w:val="0"/>
          <w:sz w:val="30"/>
          <w:szCs w:val="30"/>
          <w:highlight w:val="none"/>
        </w:rPr>
        <w:t>2021年全国两会，碳达峰和碳中和首次被写入政府工作报告。</w:t>
      </w:r>
      <w:r>
        <w:rPr>
          <w:rFonts w:hint="eastAsia" w:eastAsia="仿宋_GB2312"/>
          <w:kern w:val="0"/>
          <w:sz w:val="30"/>
          <w:szCs w:val="30"/>
          <w:highlight w:val="none"/>
        </w:rPr>
        <w:t>森林是陆地生态系统最重要的贮碳库</w:t>
      </w:r>
      <w:r>
        <w:rPr>
          <w:rFonts w:hint="eastAsia" w:eastAsia="仿宋_GB2312"/>
          <w:kern w:val="0"/>
          <w:sz w:val="30"/>
          <w:szCs w:val="30"/>
          <w:highlight w:val="none"/>
          <w:lang w:eastAsia="zh-CN"/>
        </w:rPr>
        <w:t>，</w:t>
      </w:r>
      <w:r>
        <w:rPr>
          <w:rFonts w:hint="eastAsia" w:eastAsia="仿宋_GB2312"/>
          <w:kern w:val="0"/>
          <w:sz w:val="30"/>
          <w:szCs w:val="30"/>
          <w:highlight w:val="none"/>
        </w:rPr>
        <w:t>加强林地和森林资源保护，这对我国</w:t>
      </w:r>
      <w:r>
        <w:rPr>
          <w:rFonts w:hint="eastAsia" w:ascii="Times New Roman" w:hAnsi="Times New Roman" w:eastAsia="仿宋_GB2312" w:cs="Times New Roman"/>
          <w:i w:val="0"/>
          <w:iCs w:val="0"/>
          <w:caps w:val="0"/>
          <w:spacing w:val="0"/>
          <w:kern w:val="0"/>
          <w:sz w:val="30"/>
          <w:szCs w:val="30"/>
          <w:highlight w:val="none"/>
        </w:rPr>
        <w:t>碳达峰和碳中和</w:t>
      </w:r>
      <w:r>
        <w:rPr>
          <w:rFonts w:hint="eastAsia" w:eastAsia="仿宋_GB2312" w:cs="Times New Roman"/>
          <w:i w:val="0"/>
          <w:iCs w:val="0"/>
          <w:caps w:val="0"/>
          <w:spacing w:val="0"/>
          <w:kern w:val="0"/>
          <w:sz w:val="30"/>
          <w:szCs w:val="30"/>
          <w:highlight w:val="none"/>
          <w:lang w:val="en-US" w:eastAsia="zh-CN"/>
        </w:rPr>
        <w:t>的实现</w:t>
      </w:r>
      <w:r>
        <w:rPr>
          <w:rFonts w:hint="eastAsia" w:eastAsia="仿宋_GB2312"/>
          <w:kern w:val="0"/>
          <w:sz w:val="30"/>
          <w:szCs w:val="30"/>
          <w:highlight w:val="none"/>
        </w:rPr>
        <w:t>具有重要</w:t>
      </w:r>
      <w:r>
        <w:rPr>
          <w:rFonts w:hint="eastAsia" w:eastAsia="仿宋_GB2312"/>
          <w:kern w:val="0"/>
          <w:sz w:val="30"/>
          <w:szCs w:val="30"/>
          <w:highlight w:val="none"/>
          <w:lang w:val="en-US" w:eastAsia="zh-CN"/>
        </w:rPr>
        <w:t>意义</w:t>
      </w:r>
      <w:r>
        <w:rPr>
          <w:rFonts w:hint="eastAsia" w:eastAsia="仿宋_GB2312"/>
          <w:kern w:val="0"/>
          <w:sz w:val="30"/>
          <w:szCs w:val="30"/>
          <w:highlight w:val="none"/>
        </w:rPr>
        <w:t>。</w:t>
      </w:r>
    </w:p>
    <w:p>
      <w:pPr>
        <w:pStyle w:val="4"/>
        <w:keepNext w:val="0"/>
        <w:keepLines w:val="0"/>
        <w:pageBreakBefore w:val="0"/>
        <w:widowControl w:val="0"/>
        <w:numPr>
          <w:ilvl w:val="0"/>
          <w:numId w:val="0"/>
        </w:numPr>
        <w:kinsoku/>
        <w:wordWrap/>
        <w:overflowPunct/>
        <w:topLinePunct w:val="0"/>
        <w:autoSpaceDE/>
        <w:autoSpaceDN/>
        <w:bidi w:val="0"/>
        <w:adjustRightInd/>
        <w:snapToGrid/>
        <w:spacing w:after="0" w:afterLines="0" w:line="560" w:lineRule="exact"/>
        <w:ind w:leftChars="0" w:firstLine="600" w:firstLineChars="200"/>
        <w:jc w:val="both"/>
        <w:textAlignment w:val="auto"/>
        <w:outlineLvl w:val="9"/>
        <w:rPr>
          <w:rFonts w:hint="default" w:ascii="Times New Roman" w:hAnsi="Times New Roman" w:eastAsia="仿宋_GB2312" w:cs="Times New Roman"/>
          <w:kern w:val="0"/>
          <w:sz w:val="30"/>
          <w:szCs w:val="30"/>
          <w:highlight w:val="none"/>
          <w:lang w:val="en-US" w:eastAsia="zh-CN" w:bidi="ar-SA"/>
        </w:rPr>
      </w:pPr>
      <w:r>
        <w:rPr>
          <w:rFonts w:hint="default" w:ascii="Times New Roman" w:hAnsi="Times New Roman" w:eastAsia="仿宋_GB2312" w:cs="Times New Roman"/>
          <w:kern w:val="0"/>
          <w:sz w:val="30"/>
          <w:szCs w:val="30"/>
          <w:highlight w:val="none"/>
          <w:lang w:val="en-US" w:eastAsia="zh-CN" w:bidi="ar-SA"/>
        </w:rPr>
        <w:t>2019年11月30日，省委七届七次全会审议通过《中共海南省委关于提升治理体系和治理能力现代化水平加快推进海南自由贸易港建设的决定》，要求紧扣坚持和完善生态文明制度体系，加快建设国家生态文明试验区。</w:t>
      </w:r>
      <w:r>
        <w:rPr>
          <w:rFonts w:hint="eastAsia" w:ascii="Times New Roman" w:hAnsi="Times New Roman" w:eastAsia="仿宋_GB2312" w:cs="Times New Roman"/>
          <w:kern w:val="0"/>
          <w:sz w:val="30"/>
          <w:szCs w:val="30"/>
          <w:highlight w:val="none"/>
          <w:lang w:val="en-US" w:eastAsia="zh-CN" w:bidi="ar-SA"/>
        </w:rPr>
        <w:t>琼海市</w:t>
      </w:r>
      <w:r>
        <w:rPr>
          <w:rFonts w:hint="default" w:ascii="Times New Roman" w:hAnsi="Times New Roman" w:eastAsia="仿宋_GB2312" w:cs="Times New Roman"/>
          <w:kern w:val="0"/>
          <w:sz w:val="30"/>
          <w:szCs w:val="30"/>
          <w:highlight w:val="none"/>
          <w:lang w:val="en-US" w:eastAsia="zh-CN" w:bidi="ar-SA"/>
        </w:rPr>
        <w:t>政府《</w:t>
      </w:r>
      <w:r>
        <w:rPr>
          <w:rFonts w:hint="eastAsia" w:ascii="Times New Roman" w:hAnsi="Times New Roman" w:eastAsia="仿宋_GB2312" w:cs="Times New Roman"/>
          <w:kern w:val="0"/>
          <w:sz w:val="30"/>
          <w:szCs w:val="30"/>
          <w:highlight w:val="none"/>
          <w:lang w:val="en-US" w:eastAsia="zh-CN" w:bidi="ar-SA"/>
        </w:rPr>
        <w:t>琼海市</w:t>
      </w:r>
      <w:r>
        <w:rPr>
          <w:rFonts w:hint="default" w:ascii="Times New Roman" w:hAnsi="Times New Roman" w:eastAsia="仿宋_GB2312" w:cs="Times New Roman"/>
          <w:kern w:val="0"/>
          <w:sz w:val="30"/>
          <w:szCs w:val="30"/>
          <w:highlight w:val="none"/>
          <w:lang w:val="en-US" w:eastAsia="zh-CN" w:bidi="ar-SA"/>
        </w:rPr>
        <w:t>国民经济和社会发展第十四个五年规划和二〇三五年远景目标纲要》对生态文明建设提出</w:t>
      </w:r>
      <w:r>
        <w:rPr>
          <w:rFonts w:hint="eastAsia" w:ascii="Times New Roman" w:hAnsi="Times New Roman" w:eastAsia="仿宋_GB2312" w:cs="Times New Roman"/>
          <w:kern w:val="0"/>
          <w:sz w:val="30"/>
          <w:szCs w:val="30"/>
          <w:highlight w:val="none"/>
          <w:lang w:val="en-US" w:eastAsia="zh-CN" w:bidi="ar-SA"/>
        </w:rPr>
        <w:t>“深入实施可持续发展战略，促进经济社会发展全面绿色转型，在更高水平上建设国家生态文明战略示范区，力保生态环境质量继续保持全国领先水平”</w:t>
      </w:r>
      <w:r>
        <w:rPr>
          <w:rFonts w:hint="default" w:ascii="Times New Roman" w:hAnsi="Times New Roman" w:eastAsia="仿宋_GB2312" w:cs="Times New Roman"/>
          <w:kern w:val="0"/>
          <w:sz w:val="30"/>
          <w:szCs w:val="30"/>
          <w:highlight w:val="none"/>
          <w:lang w:val="en-US" w:eastAsia="zh-CN" w:bidi="ar-SA"/>
        </w:rPr>
        <w:t>的要求。林业部门作为生态文明建设的重要部门，既要守好自然生态底线，筑牢绿色发展基础，又要处理好利用和保护的关系，协调好林业改革创新发展，为生态文明建设实现新进步不断发力。</w:t>
      </w:r>
      <w:r>
        <w:rPr>
          <w:rFonts w:hint="eastAsia" w:ascii="Times New Roman" w:hAnsi="Times New Roman" w:eastAsia="仿宋_GB2312" w:cs="Times New Roman"/>
          <w:kern w:val="0"/>
          <w:sz w:val="30"/>
          <w:szCs w:val="30"/>
          <w:highlight w:val="none"/>
          <w:lang w:val="en-US" w:eastAsia="zh-CN" w:bidi="ar-SA"/>
        </w:rPr>
        <w:t>琼海市</w:t>
      </w:r>
      <w:r>
        <w:rPr>
          <w:rFonts w:hint="default" w:ascii="Times New Roman" w:hAnsi="Times New Roman" w:eastAsia="仿宋_GB2312" w:cs="Times New Roman"/>
          <w:kern w:val="0"/>
          <w:sz w:val="30"/>
          <w:szCs w:val="30"/>
          <w:highlight w:val="none"/>
          <w:lang w:val="en-US" w:eastAsia="zh-CN" w:bidi="ar-SA"/>
        </w:rPr>
        <w:t>森林覆盖率</w:t>
      </w:r>
      <w:r>
        <w:rPr>
          <w:rFonts w:hint="eastAsia" w:ascii="Times New Roman" w:hAnsi="Times New Roman" w:eastAsia="仿宋_GB2312" w:cs="Times New Roman"/>
          <w:kern w:val="0"/>
          <w:sz w:val="30"/>
          <w:szCs w:val="30"/>
          <w:highlight w:val="none"/>
          <w:lang w:val="en-US" w:eastAsia="zh-CN" w:bidi="ar-SA"/>
        </w:rPr>
        <w:t>超过全省平均水平</w:t>
      </w:r>
      <w:r>
        <w:rPr>
          <w:rFonts w:hint="default" w:ascii="Times New Roman" w:hAnsi="Times New Roman" w:eastAsia="仿宋_GB2312" w:cs="Times New Roman"/>
          <w:kern w:val="0"/>
          <w:sz w:val="30"/>
          <w:szCs w:val="30"/>
          <w:highlight w:val="none"/>
          <w:lang w:val="en-US" w:eastAsia="zh-CN" w:bidi="ar-SA"/>
        </w:rPr>
        <w:t>，林业发展对全</w:t>
      </w:r>
      <w:r>
        <w:rPr>
          <w:rFonts w:hint="eastAsia" w:ascii="Times New Roman" w:hAnsi="Times New Roman" w:eastAsia="仿宋_GB2312" w:cs="Times New Roman"/>
          <w:kern w:val="0"/>
          <w:sz w:val="30"/>
          <w:szCs w:val="30"/>
          <w:highlight w:val="none"/>
          <w:lang w:val="en-US" w:eastAsia="zh-CN" w:bidi="ar-SA"/>
        </w:rPr>
        <w:t>市</w:t>
      </w:r>
      <w:r>
        <w:rPr>
          <w:rFonts w:hint="default" w:ascii="Times New Roman" w:hAnsi="Times New Roman" w:eastAsia="仿宋_GB2312" w:cs="Times New Roman"/>
          <w:kern w:val="0"/>
          <w:sz w:val="30"/>
          <w:szCs w:val="30"/>
          <w:highlight w:val="none"/>
          <w:lang w:val="en-US" w:eastAsia="zh-CN" w:bidi="ar-SA"/>
        </w:rPr>
        <w:t>发展影响深远，在着力实现生态文明建设新进步，</w:t>
      </w:r>
      <w:r>
        <w:rPr>
          <w:rFonts w:hint="eastAsia" w:ascii="Times New Roman" w:hAnsi="Times New Roman" w:eastAsia="仿宋_GB2312" w:cs="Times New Roman"/>
          <w:kern w:val="0"/>
          <w:sz w:val="30"/>
          <w:szCs w:val="30"/>
          <w:highlight w:val="none"/>
          <w:lang w:val="en-US" w:eastAsia="zh-CN" w:bidi="ar-SA"/>
        </w:rPr>
        <w:t>琼海市</w:t>
      </w:r>
      <w:r>
        <w:rPr>
          <w:rFonts w:hint="default" w:ascii="Times New Roman" w:hAnsi="Times New Roman" w:eastAsia="仿宋_GB2312" w:cs="Times New Roman"/>
          <w:kern w:val="0"/>
          <w:sz w:val="30"/>
          <w:szCs w:val="30"/>
          <w:highlight w:val="none"/>
          <w:lang w:val="en-US" w:eastAsia="zh-CN" w:bidi="ar-SA"/>
        </w:rPr>
        <w:t>林业迎来了良好的发展机遇。</w:t>
      </w:r>
    </w:p>
    <w:p>
      <w:pPr>
        <w:keepNext w:val="0"/>
        <w:keepLines w:val="0"/>
        <w:pageBreakBefore w:val="0"/>
        <w:widowControl w:val="0"/>
        <w:kinsoku/>
        <w:wordWrap/>
        <w:overflowPunct/>
        <w:topLinePunct w:val="0"/>
        <w:autoSpaceDE/>
        <w:autoSpaceDN/>
        <w:bidi w:val="0"/>
        <w:adjustRightInd/>
        <w:snapToGrid/>
        <w:spacing w:before="157" w:beforeLines="50" w:after="157" w:afterLines="50" w:line="560" w:lineRule="exact"/>
        <w:ind w:firstLine="600" w:firstLineChars="200"/>
        <w:textAlignment w:val="auto"/>
        <w:outlineLvl w:val="3"/>
        <w:rPr>
          <w:rFonts w:hint="default" w:ascii="Times New Roman" w:hAnsi="Times New Roman" w:eastAsia="仿宋_GB2312" w:cs="Times New Roman"/>
          <w:kern w:val="0"/>
          <w:sz w:val="30"/>
          <w:szCs w:val="30"/>
          <w:highlight w:val="none"/>
          <w:lang w:val="en-US" w:eastAsia="zh-CN" w:bidi="ar-SA"/>
        </w:rPr>
      </w:pPr>
      <w:r>
        <w:rPr>
          <w:rFonts w:hint="eastAsia" w:eastAsia="仿宋_GB2312" w:cs="Times New Roman"/>
          <w:kern w:val="0"/>
          <w:sz w:val="30"/>
          <w:szCs w:val="30"/>
          <w:highlight w:val="none"/>
          <w:lang w:val="en-US" w:eastAsia="zh-CN" w:bidi="ar-SA"/>
        </w:rPr>
        <w:t>2</w:t>
      </w:r>
      <w:r>
        <w:rPr>
          <w:rFonts w:hint="default" w:ascii="Times New Roman" w:hAnsi="Times New Roman" w:eastAsia="仿宋_GB2312" w:cs="Times New Roman"/>
          <w:kern w:val="0"/>
          <w:sz w:val="30"/>
          <w:szCs w:val="30"/>
          <w:highlight w:val="none"/>
          <w:lang w:val="en-US" w:eastAsia="zh-CN" w:bidi="ar-SA"/>
        </w:rPr>
        <w:t>.</w:t>
      </w:r>
      <w:r>
        <w:rPr>
          <w:rFonts w:hint="eastAsia" w:eastAsia="仿宋_GB2312" w:cs="Times New Roman"/>
          <w:kern w:val="0"/>
          <w:sz w:val="30"/>
          <w:szCs w:val="30"/>
          <w:highlight w:val="none"/>
          <w:lang w:val="en-US" w:eastAsia="zh-CN" w:bidi="ar-SA"/>
        </w:rPr>
        <w:t>“三区一中心”</w:t>
      </w:r>
      <w:r>
        <w:rPr>
          <w:rFonts w:hint="default" w:ascii="Times New Roman" w:hAnsi="Times New Roman" w:eastAsia="仿宋_GB2312" w:cs="Times New Roman"/>
          <w:kern w:val="0"/>
          <w:sz w:val="30"/>
          <w:szCs w:val="30"/>
          <w:highlight w:val="none"/>
          <w:lang w:val="en-US" w:eastAsia="zh-CN" w:bidi="ar-SA"/>
        </w:rPr>
        <w:t>带来新机遇</w:t>
      </w:r>
    </w:p>
    <w:p>
      <w:pPr>
        <w:pStyle w:val="4"/>
        <w:keepNext w:val="0"/>
        <w:keepLines w:val="0"/>
        <w:pageBreakBefore w:val="0"/>
        <w:widowControl w:val="0"/>
        <w:numPr>
          <w:ilvl w:val="0"/>
          <w:numId w:val="0"/>
        </w:numPr>
        <w:kinsoku/>
        <w:wordWrap/>
        <w:overflowPunct/>
        <w:topLinePunct w:val="0"/>
        <w:autoSpaceDE/>
        <w:autoSpaceDN/>
        <w:bidi w:val="0"/>
        <w:adjustRightInd/>
        <w:snapToGrid/>
        <w:spacing w:after="0" w:afterLines="0" w:line="560" w:lineRule="exact"/>
        <w:ind w:leftChars="0" w:firstLine="600" w:firstLineChars="200"/>
        <w:jc w:val="both"/>
        <w:textAlignment w:val="auto"/>
        <w:outlineLvl w:val="9"/>
        <w:rPr>
          <w:rFonts w:hint="default" w:ascii="Times New Roman" w:hAnsi="Times New Roman" w:eastAsia="仿宋_GB2312" w:cs="Times New Roman"/>
          <w:kern w:val="0"/>
          <w:sz w:val="30"/>
          <w:szCs w:val="30"/>
          <w:highlight w:val="none"/>
          <w:lang w:val="en-US" w:eastAsia="zh-CN" w:bidi="ar-SA"/>
        </w:rPr>
      </w:pPr>
      <w:r>
        <w:rPr>
          <w:rFonts w:hint="default" w:ascii="Times New Roman" w:hAnsi="Times New Roman" w:eastAsia="仿宋_GB2312" w:cs="Times New Roman"/>
          <w:kern w:val="0"/>
          <w:sz w:val="30"/>
          <w:szCs w:val="30"/>
          <w:highlight w:val="none"/>
          <w:lang w:val="en-US" w:eastAsia="zh-CN" w:bidi="ar-SA"/>
        </w:rPr>
        <w:t>2020年，</w:t>
      </w:r>
      <w:r>
        <w:rPr>
          <w:rFonts w:hint="eastAsia" w:ascii="Times New Roman" w:hAnsi="Times New Roman" w:eastAsia="仿宋_GB2312" w:cs="Times New Roman"/>
          <w:kern w:val="0"/>
          <w:sz w:val="30"/>
          <w:szCs w:val="30"/>
          <w:highlight w:val="none"/>
          <w:lang w:val="en-US" w:eastAsia="zh-CN" w:bidi="ar-SA"/>
        </w:rPr>
        <w:t>中共中央、国务院</w:t>
      </w:r>
      <w:r>
        <w:rPr>
          <w:rFonts w:hint="default" w:ascii="Times New Roman" w:hAnsi="Times New Roman" w:eastAsia="仿宋_GB2312" w:cs="Times New Roman"/>
          <w:kern w:val="0"/>
          <w:sz w:val="30"/>
          <w:szCs w:val="30"/>
          <w:highlight w:val="none"/>
          <w:lang w:val="en-US" w:eastAsia="zh-CN" w:bidi="ar-SA"/>
        </w:rPr>
        <w:t>印发《海南自由贸易港建设总体方案》，紧紧围绕国家赋予海南建设全面深化改革开放试验区、国家生态文明试验区、国际旅游消费中心和国家重大战略服务保障区的战略定位</w:t>
      </w:r>
      <w:r>
        <w:rPr>
          <w:rFonts w:hint="eastAsia" w:ascii="Times New Roman" w:hAnsi="Times New Roman" w:eastAsia="仿宋_GB2312" w:cs="Times New Roman"/>
          <w:kern w:val="0"/>
          <w:sz w:val="30"/>
          <w:szCs w:val="30"/>
          <w:highlight w:val="none"/>
          <w:lang w:val="en-US" w:eastAsia="zh-CN" w:bidi="ar-SA"/>
        </w:rPr>
        <w:t>。坚持生态优先、绿色发展，围绕国际旅游消费中心建设，提升博鳌乐城国际医疗旅游先行区发展水平，推动旅游与文化体育、健康医疗、养老养生等深度融合，发展特色旅游产业集群，培育旅游新业态新模式，创建全域旅游示范省。琼海市拥有独特的</w:t>
      </w:r>
      <w:r>
        <w:rPr>
          <w:rFonts w:hint="default" w:ascii="Times New Roman" w:hAnsi="Times New Roman" w:eastAsia="仿宋_GB2312" w:cs="Times New Roman"/>
          <w:kern w:val="0"/>
          <w:sz w:val="30"/>
          <w:szCs w:val="30"/>
          <w:highlight w:val="none"/>
          <w:lang w:val="en-US" w:eastAsia="zh-CN" w:bidi="ar-SA"/>
        </w:rPr>
        <w:t>地理区位以及自然资源丰富等优势，</w:t>
      </w:r>
      <w:r>
        <w:rPr>
          <w:rFonts w:hint="eastAsia" w:ascii="Times New Roman" w:hAnsi="Times New Roman" w:eastAsia="仿宋_GB2312" w:cs="Times New Roman"/>
          <w:kern w:val="0"/>
          <w:sz w:val="30"/>
          <w:szCs w:val="30"/>
          <w:highlight w:val="none"/>
          <w:lang w:val="en-US" w:eastAsia="zh-CN" w:bidi="ar-SA"/>
        </w:rPr>
        <w:t>该</w:t>
      </w:r>
      <w:r>
        <w:rPr>
          <w:rFonts w:hint="default" w:ascii="Times New Roman" w:hAnsi="Times New Roman" w:eastAsia="仿宋_GB2312" w:cs="Times New Roman"/>
          <w:kern w:val="0"/>
          <w:sz w:val="30"/>
          <w:szCs w:val="30"/>
          <w:highlight w:val="none"/>
          <w:lang w:val="en-US" w:eastAsia="zh-CN" w:bidi="ar-SA"/>
        </w:rPr>
        <w:t>战略将为</w:t>
      </w:r>
      <w:r>
        <w:rPr>
          <w:rFonts w:hint="eastAsia" w:ascii="Times New Roman" w:hAnsi="Times New Roman" w:eastAsia="仿宋_GB2312" w:cs="Times New Roman"/>
          <w:kern w:val="0"/>
          <w:sz w:val="30"/>
          <w:szCs w:val="30"/>
          <w:highlight w:val="none"/>
          <w:lang w:val="en-US" w:eastAsia="zh-CN" w:bidi="ar-SA"/>
        </w:rPr>
        <w:t>全市</w:t>
      </w:r>
      <w:r>
        <w:rPr>
          <w:rFonts w:hint="default" w:ascii="Times New Roman" w:hAnsi="Times New Roman" w:eastAsia="仿宋_GB2312" w:cs="Times New Roman"/>
          <w:kern w:val="0"/>
          <w:sz w:val="30"/>
          <w:szCs w:val="30"/>
          <w:highlight w:val="none"/>
          <w:lang w:val="en-US" w:eastAsia="zh-CN" w:bidi="ar-SA"/>
        </w:rPr>
        <w:t>进一步发展壮大生态经济，发展旅游业、现代服务业和高新技术产业，促进产业融合深度发展</w:t>
      </w:r>
      <w:r>
        <w:rPr>
          <w:rFonts w:hint="eastAsia" w:ascii="Times New Roman" w:hAnsi="Times New Roman" w:eastAsia="仿宋_GB2312" w:cs="Times New Roman"/>
          <w:kern w:val="0"/>
          <w:sz w:val="30"/>
          <w:szCs w:val="30"/>
          <w:highlight w:val="none"/>
          <w:lang w:val="en-US" w:eastAsia="zh-CN" w:bidi="ar-SA"/>
        </w:rPr>
        <w:t>，</w:t>
      </w:r>
      <w:r>
        <w:rPr>
          <w:rFonts w:hint="default" w:ascii="Times New Roman" w:hAnsi="Times New Roman" w:eastAsia="仿宋_GB2312" w:cs="Times New Roman"/>
          <w:kern w:val="0"/>
          <w:sz w:val="30"/>
          <w:szCs w:val="30"/>
          <w:highlight w:val="none"/>
          <w:lang w:val="en-US" w:eastAsia="zh-CN" w:bidi="ar-SA"/>
        </w:rPr>
        <w:t>提供难得机遇。</w:t>
      </w:r>
    </w:p>
    <w:p>
      <w:pPr>
        <w:keepNext w:val="0"/>
        <w:keepLines w:val="0"/>
        <w:pageBreakBefore w:val="0"/>
        <w:widowControl w:val="0"/>
        <w:kinsoku/>
        <w:wordWrap/>
        <w:overflowPunct/>
        <w:topLinePunct w:val="0"/>
        <w:autoSpaceDE/>
        <w:autoSpaceDN/>
        <w:bidi w:val="0"/>
        <w:adjustRightInd/>
        <w:snapToGrid/>
        <w:spacing w:before="157" w:beforeLines="50" w:after="157" w:afterLines="50" w:line="560" w:lineRule="exact"/>
        <w:ind w:firstLine="600" w:firstLineChars="200"/>
        <w:textAlignment w:val="auto"/>
        <w:outlineLvl w:val="3"/>
        <w:rPr>
          <w:rFonts w:hint="default" w:ascii="Times New Roman" w:hAnsi="Times New Roman" w:eastAsia="仿宋_GB2312" w:cs="Times New Roman"/>
          <w:kern w:val="0"/>
          <w:sz w:val="30"/>
          <w:szCs w:val="30"/>
          <w:highlight w:val="none"/>
          <w:lang w:val="en-US" w:eastAsia="zh-CN" w:bidi="ar-SA"/>
        </w:rPr>
      </w:pPr>
      <w:r>
        <w:rPr>
          <w:rFonts w:hint="eastAsia" w:eastAsia="仿宋_GB2312" w:cs="Times New Roman"/>
          <w:kern w:val="0"/>
          <w:sz w:val="30"/>
          <w:szCs w:val="30"/>
          <w:highlight w:val="none"/>
          <w:lang w:val="en-US" w:eastAsia="zh-CN" w:bidi="ar-SA"/>
        </w:rPr>
        <w:t>3</w:t>
      </w:r>
      <w:r>
        <w:rPr>
          <w:rFonts w:hint="default" w:ascii="Times New Roman" w:hAnsi="Times New Roman" w:eastAsia="仿宋_GB2312" w:cs="Times New Roman"/>
          <w:kern w:val="0"/>
          <w:sz w:val="30"/>
          <w:szCs w:val="30"/>
          <w:highlight w:val="none"/>
          <w:lang w:val="en-US" w:eastAsia="zh-CN" w:bidi="ar-SA"/>
        </w:rPr>
        <w:t>.山水林田湖草系统治理引领林业发展新方向</w:t>
      </w:r>
    </w:p>
    <w:p>
      <w:pPr>
        <w:pStyle w:val="4"/>
        <w:keepNext w:val="0"/>
        <w:keepLines w:val="0"/>
        <w:pageBreakBefore w:val="0"/>
        <w:widowControl w:val="0"/>
        <w:numPr>
          <w:ilvl w:val="0"/>
          <w:numId w:val="0"/>
        </w:numPr>
        <w:kinsoku/>
        <w:wordWrap/>
        <w:overflowPunct/>
        <w:topLinePunct w:val="0"/>
        <w:autoSpaceDE/>
        <w:autoSpaceDN/>
        <w:bidi w:val="0"/>
        <w:adjustRightInd/>
        <w:snapToGrid/>
        <w:spacing w:after="0" w:afterLines="0" w:line="560" w:lineRule="exact"/>
        <w:ind w:leftChars="0" w:firstLine="600" w:firstLineChars="200"/>
        <w:jc w:val="both"/>
        <w:textAlignment w:val="auto"/>
        <w:outlineLvl w:val="9"/>
        <w:rPr>
          <w:rFonts w:hint="default" w:ascii="仿宋_GB2312" w:hAnsi="Times New Roman" w:eastAsia="仿宋_GB2312" w:cs="宋体"/>
          <w:kern w:val="0"/>
          <w:sz w:val="30"/>
          <w:szCs w:val="30"/>
          <w:highlight w:val="none"/>
          <w:lang w:val="en-US" w:eastAsia="zh-CN" w:bidi="ar-SA"/>
        </w:rPr>
      </w:pPr>
      <w:r>
        <w:rPr>
          <w:rFonts w:hint="default" w:ascii="仿宋_GB2312" w:hAnsi="Times New Roman" w:eastAsia="仿宋_GB2312" w:cs="宋体"/>
          <w:kern w:val="0"/>
          <w:sz w:val="30"/>
          <w:szCs w:val="30"/>
          <w:highlight w:val="none"/>
          <w:lang w:val="en-US" w:eastAsia="zh-CN" w:bidi="ar-SA"/>
        </w:rPr>
        <w:t>党的十九大报告指出，统筹山水林田湖草系统治理，加大生态系统保护力度，实施重要生态系统保护和修复重大工程，优化生态安全屏障体系</w:t>
      </w:r>
      <w:r>
        <w:rPr>
          <w:rFonts w:hint="eastAsia" w:ascii="仿宋_GB2312" w:hAnsi="Times New Roman" w:eastAsia="仿宋_GB2312" w:cs="宋体"/>
          <w:kern w:val="0"/>
          <w:sz w:val="30"/>
          <w:szCs w:val="30"/>
          <w:highlight w:val="none"/>
          <w:lang w:val="en-US" w:eastAsia="zh-CN" w:bidi="ar-SA"/>
        </w:rPr>
        <w:t>。</w:t>
      </w:r>
      <w:r>
        <w:rPr>
          <w:rFonts w:hint="default" w:ascii="仿宋_GB2312" w:hAnsi="Times New Roman" w:eastAsia="仿宋_GB2312" w:cs="宋体"/>
          <w:kern w:val="0"/>
          <w:sz w:val="30"/>
          <w:szCs w:val="30"/>
          <w:highlight w:val="none"/>
          <w:lang w:val="en-US" w:eastAsia="zh-CN" w:bidi="ar-SA"/>
        </w:rPr>
        <w:t>实施山水林田湖草系统治理是推进生态文明和美丽中国建设的必然要求，是林业工作的主线，也是推动林业发展的迫切需要</w:t>
      </w:r>
      <w:r>
        <w:rPr>
          <w:rFonts w:hint="eastAsia" w:ascii="仿宋_GB2312" w:hAnsi="Times New Roman" w:eastAsia="仿宋_GB2312" w:cs="宋体"/>
          <w:kern w:val="0"/>
          <w:sz w:val="30"/>
          <w:szCs w:val="30"/>
          <w:highlight w:val="none"/>
          <w:lang w:val="en-US" w:eastAsia="zh-CN" w:bidi="ar-SA"/>
        </w:rPr>
        <w:t>，规划</w:t>
      </w:r>
      <w:r>
        <w:rPr>
          <w:rFonts w:hint="default" w:ascii="仿宋_GB2312" w:hAnsi="Times New Roman" w:eastAsia="仿宋_GB2312" w:cs="宋体"/>
          <w:kern w:val="0"/>
          <w:sz w:val="30"/>
          <w:szCs w:val="30"/>
          <w:highlight w:val="none"/>
          <w:lang w:val="en-US" w:eastAsia="zh-CN" w:bidi="ar-SA"/>
        </w:rPr>
        <w:t>期间，</w:t>
      </w:r>
      <w:r>
        <w:rPr>
          <w:rFonts w:hint="eastAsia" w:ascii="仿宋_GB2312" w:hAnsi="Times New Roman" w:eastAsia="仿宋_GB2312" w:cs="宋体"/>
          <w:kern w:val="0"/>
          <w:sz w:val="30"/>
          <w:szCs w:val="30"/>
          <w:highlight w:val="none"/>
          <w:lang w:val="en-US" w:eastAsia="zh-CN" w:bidi="ar-SA"/>
        </w:rPr>
        <w:t>琼海市</w:t>
      </w:r>
      <w:r>
        <w:rPr>
          <w:rFonts w:hint="default" w:ascii="仿宋_GB2312" w:hAnsi="Times New Roman" w:eastAsia="仿宋_GB2312" w:cs="宋体"/>
          <w:kern w:val="0"/>
          <w:sz w:val="30"/>
          <w:szCs w:val="30"/>
          <w:highlight w:val="none"/>
          <w:lang w:val="en-US" w:eastAsia="zh-CN" w:bidi="ar-SA"/>
        </w:rPr>
        <w:t>必将坚持以山水林田湖草系统治理观引领林业的发展方向。结合《全国重要生态系统保护和</w:t>
      </w:r>
      <w:r>
        <w:rPr>
          <w:rFonts w:hint="default" w:ascii="Times New Roman" w:hAnsi="Times New Roman" w:eastAsia="仿宋_GB2312" w:cs="Times New Roman"/>
          <w:kern w:val="0"/>
          <w:sz w:val="30"/>
          <w:szCs w:val="30"/>
          <w:highlight w:val="none"/>
          <w:lang w:val="en-US" w:eastAsia="zh-CN" w:bidi="ar-SA"/>
        </w:rPr>
        <w:t>修复重大工程总体规划（2021</w:t>
      </w:r>
      <w:r>
        <w:rPr>
          <w:rFonts w:hint="eastAsia" w:ascii="Times New Roman" w:hAnsi="Times New Roman" w:eastAsia="仿宋_GB2312" w:cs="Times New Roman"/>
          <w:kern w:val="0"/>
          <w:sz w:val="30"/>
          <w:szCs w:val="30"/>
          <w:highlight w:val="none"/>
          <w:lang w:val="en-US" w:eastAsia="zh-CN" w:bidi="ar-SA"/>
        </w:rPr>
        <w:t>-</w:t>
      </w:r>
      <w:r>
        <w:rPr>
          <w:rFonts w:hint="default" w:ascii="Times New Roman" w:hAnsi="Times New Roman" w:eastAsia="仿宋_GB2312" w:cs="Times New Roman"/>
          <w:kern w:val="0"/>
          <w:sz w:val="30"/>
          <w:szCs w:val="30"/>
          <w:highlight w:val="none"/>
          <w:lang w:val="en-US" w:eastAsia="zh-CN" w:bidi="ar-SA"/>
        </w:rPr>
        <w:t>2035年）》，</w:t>
      </w:r>
      <w:r>
        <w:rPr>
          <w:rFonts w:hint="eastAsia" w:ascii="Times New Roman" w:hAnsi="Times New Roman" w:eastAsia="仿宋_GB2312" w:cs="Times New Roman"/>
          <w:kern w:val="0"/>
          <w:sz w:val="30"/>
          <w:szCs w:val="30"/>
          <w:highlight w:val="none"/>
          <w:lang w:val="en-US" w:eastAsia="zh-CN" w:bidi="ar-SA"/>
        </w:rPr>
        <w:t>海南省将</w:t>
      </w:r>
      <w:r>
        <w:rPr>
          <w:rFonts w:hint="default" w:ascii="Times New Roman" w:hAnsi="Times New Roman" w:eastAsia="仿宋_GB2312" w:cs="Times New Roman"/>
          <w:kern w:val="0"/>
          <w:sz w:val="30"/>
          <w:szCs w:val="30"/>
          <w:highlight w:val="none"/>
          <w:lang w:val="en-US" w:eastAsia="zh-CN" w:bidi="ar-SA"/>
        </w:rPr>
        <w:t>全面保护修复热</w:t>
      </w:r>
      <w:r>
        <w:rPr>
          <w:rFonts w:hint="default" w:ascii="仿宋_GB2312" w:hAnsi="Times New Roman" w:eastAsia="仿宋_GB2312" w:cs="宋体"/>
          <w:kern w:val="0"/>
          <w:sz w:val="30"/>
          <w:szCs w:val="30"/>
          <w:highlight w:val="none"/>
          <w:lang w:val="en-US" w:eastAsia="zh-CN" w:bidi="ar-SA"/>
        </w:rPr>
        <w:t>带雨林生态系统，加强珍稀濒危野生动植物栖息地保护恢复，建设生物多样性保护和河流生态廊道。以红树林、珊瑚礁、海草床等典型生态系统为重点，加强综合整治和重要生境修复，强化自然岸线、滨海湿地保护和恢复。</w:t>
      </w:r>
    </w:p>
    <w:p>
      <w:pPr>
        <w:pStyle w:val="4"/>
        <w:keepNext w:val="0"/>
        <w:keepLines w:val="0"/>
        <w:pageBreakBefore w:val="0"/>
        <w:widowControl w:val="0"/>
        <w:numPr>
          <w:ilvl w:val="0"/>
          <w:numId w:val="0"/>
        </w:numPr>
        <w:kinsoku/>
        <w:wordWrap/>
        <w:overflowPunct/>
        <w:topLinePunct w:val="0"/>
        <w:autoSpaceDE/>
        <w:autoSpaceDN/>
        <w:bidi w:val="0"/>
        <w:adjustRightInd/>
        <w:snapToGrid/>
        <w:spacing w:before="157" w:beforeLines="50"/>
        <w:ind w:leftChars="200"/>
        <w:jc w:val="left"/>
        <w:textAlignment w:val="auto"/>
        <w:outlineLvl w:val="2"/>
        <w:rPr>
          <w:rFonts w:hint="default" w:ascii="Times New Roman" w:hAnsi="Times New Roman" w:eastAsia="仿宋_GB2312" w:cs="Times New Roman"/>
          <w:kern w:val="0"/>
          <w:sz w:val="30"/>
          <w:szCs w:val="30"/>
          <w:highlight w:val="none"/>
          <w:lang w:val="en-US" w:eastAsia="zh-CN" w:bidi="ar-SA"/>
        </w:rPr>
      </w:pPr>
      <w:r>
        <w:rPr>
          <w:rFonts w:hint="default" w:ascii="Times New Roman" w:hAnsi="Times New Roman" w:eastAsia="仿宋_GB2312" w:cs="Times New Roman"/>
          <w:kern w:val="0"/>
          <w:sz w:val="30"/>
          <w:szCs w:val="30"/>
          <w:highlight w:val="none"/>
          <w:lang w:val="en-US" w:eastAsia="zh-CN" w:bidi="ar-SA"/>
        </w:rPr>
        <w:t>（二）面临的挑战</w:t>
      </w:r>
    </w:p>
    <w:p>
      <w:pPr>
        <w:keepNext w:val="0"/>
        <w:keepLines w:val="0"/>
        <w:pageBreakBefore w:val="0"/>
        <w:widowControl w:val="0"/>
        <w:kinsoku/>
        <w:wordWrap/>
        <w:overflowPunct/>
        <w:topLinePunct w:val="0"/>
        <w:autoSpaceDE/>
        <w:autoSpaceDN/>
        <w:bidi w:val="0"/>
        <w:adjustRightInd/>
        <w:snapToGrid/>
        <w:spacing w:before="157" w:beforeLines="50" w:after="157" w:afterLines="50" w:line="560" w:lineRule="exact"/>
        <w:ind w:firstLine="600" w:firstLineChars="200"/>
        <w:textAlignment w:val="auto"/>
        <w:outlineLvl w:val="3"/>
        <w:rPr>
          <w:rFonts w:hint="default" w:ascii="Times New Roman" w:hAnsi="Times New Roman" w:eastAsia="仿宋_GB2312" w:cs="Times New Roman"/>
          <w:kern w:val="0"/>
          <w:sz w:val="30"/>
          <w:szCs w:val="30"/>
          <w:highlight w:val="none"/>
          <w:lang w:val="en-US" w:eastAsia="zh-CN" w:bidi="ar-SA"/>
        </w:rPr>
      </w:pPr>
      <w:r>
        <w:rPr>
          <w:rFonts w:hint="eastAsia" w:eastAsia="仿宋_GB2312" w:cs="Times New Roman"/>
          <w:kern w:val="0"/>
          <w:sz w:val="30"/>
          <w:szCs w:val="30"/>
          <w:highlight w:val="none"/>
          <w:lang w:val="en-US" w:eastAsia="zh-CN" w:bidi="ar-SA"/>
        </w:rPr>
        <w:t>1</w:t>
      </w:r>
      <w:r>
        <w:rPr>
          <w:rFonts w:hint="default" w:ascii="Times New Roman" w:hAnsi="Times New Roman" w:eastAsia="仿宋_GB2312" w:cs="Times New Roman"/>
          <w:kern w:val="0"/>
          <w:sz w:val="30"/>
          <w:szCs w:val="30"/>
          <w:highlight w:val="none"/>
          <w:lang w:val="en-US" w:eastAsia="zh-CN" w:bidi="ar-SA"/>
        </w:rPr>
        <w:t>.生态</w:t>
      </w:r>
      <w:r>
        <w:rPr>
          <w:rFonts w:hint="eastAsia" w:eastAsia="仿宋_GB2312" w:cs="Times New Roman"/>
          <w:kern w:val="0"/>
          <w:sz w:val="30"/>
          <w:szCs w:val="30"/>
          <w:highlight w:val="none"/>
          <w:lang w:val="en-US" w:eastAsia="zh-CN" w:bidi="ar-SA"/>
        </w:rPr>
        <w:t>安全</w:t>
      </w:r>
      <w:r>
        <w:rPr>
          <w:rFonts w:hint="default" w:ascii="Times New Roman" w:hAnsi="Times New Roman" w:eastAsia="仿宋_GB2312" w:cs="Times New Roman"/>
          <w:kern w:val="0"/>
          <w:sz w:val="30"/>
          <w:szCs w:val="30"/>
          <w:highlight w:val="none"/>
          <w:lang w:val="en-US" w:eastAsia="zh-CN" w:bidi="ar-SA"/>
        </w:rPr>
        <w:t>压力大</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00" w:firstLineChars="200"/>
        <w:textAlignment w:val="auto"/>
        <w:rPr>
          <w:rFonts w:hint="default" w:ascii="Times New Roman" w:hAnsi="Times New Roman" w:eastAsia="仿宋_GB2312" w:cs="Times New Roman"/>
          <w:kern w:val="0"/>
          <w:sz w:val="30"/>
          <w:szCs w:val="30"/>
          <w:highlight w:val="none"/>
          <w:lang w:val="en-US" w:eastAsia="zh-CN" w:bidi="ar-SA"/>
        </w:rPr>
      </w:pPr>
      <w:r>
        <w:rPr>
          <w:rFonts w:hint="default" w:ascii="Times New Roman" w:hAnsi="Times New Roman" w:eastAsia="仿宋_GB2312" w:cs="Times New Roman"/>
          <w:kern w:val="0"/>
          <w:sz w:val="30"/>
          <w:szCs w:val="30"/>
          <w:highlight w:val="none"/>
          <w:lang w:val="en-US" w:eastAsia="zh-CN" w:bidi="ar-SA"/>
        </w:rPr>
        <w:t>琼海市地处</w:t>
      </w:r>
      <w:r>
        <w:rPr>
          <w:rFonts w:hint="default" w:eastAsia="仿宋_GB2312"/>
          <w:kern w:val="0"/>
          <w:sz w:val="30"/>
          <w:szCs w:val="30"/>
          <w:highlight w:val="none"/>
        </w:rPr>
        <w:t>热带季风及海洋湿润气候区</w:t>
      </w:r>
      <w:r>
        <w:rPr>
          <w:rFonts w:hint="default" w:ascii="Times New Roman" w:hAnsi="Times New Roman" w:eastAsia="仿宋_GB2312" w:cs="Times New Roman"/>
          <w:kern w:val="0"/>
          <w:sz w:val="30"/>
          <w:szCs w:val="30"/>
          <w:highlight w:val="none"/>
          <w:lang w:val="en-US" w:eastAsia="zh-CN" w:bidi="ar-SA"/>
        </w:rPr>
        <w:t>，光照充足，高温多雨</w:t>
      </w:r>
      <w:r>
        <w:rPr>
          <w:rFonts w:hint="eastAsia" w:eastAsia="仿宋_GB2312" w:cs="Times New Roman"/>
          <w:kern w:val="0"/>
          <w:sz w:val="30"/>
          <w:szCs w:val="30"/>
          <w:highlight w:val="none"/>
          <w:lang w:val="en-US" w:eastAsia="zh-CN" w:bidi="ar-SA"/>
        </w:rPr>
        <w:t>，</w:t>
      </w:r>
      <w:r>
        <w:rPr>
          <w:rFonts w:hint="default" w:ascii="Times New Roman" w:hAnsi="Times New Roman" w:eastAsia="仿宋_GB2312" w:cs="Times New Roman"/>
          <w:kern w:val="0"/>
          <w:sz w:val="30"/>
          <w:szCs w:val="30"/>
          <w:highlight w:val="none"/>
          <w:lang w:val="en-US" w:eastAsia="zh-CN" w:bidi="ar-SA"/>
        </w:rPr>
        <w:t>林地保护面积大、任务重</w:t>
      </w:r>
      <w:r>
        <w:rPr>
          <w:rFonts w:hint="eastAsia" w:eastAsia="仿宋_GB2312" w:cs="Times New Roman"/>
          <w:kern w:val="0"/>
          <w:sz w:val="30"/>
          <w:szCs w:val="30"/>
          <w:highlight w:val="none"/>
          <w:lang w:val="en-US" w:eastAsia="zh-CN" w:bidi="ar-SA"/>
        </w:rPr>
        <w:t>。西南内陆</w:t>
      </w:r>
      <w:r>
        <w:rPr>
          <w:rFonts w:hint="default" w:ascii="Times New Roman" w:hAnsi="Times New Roman" w:eastAsia="仿宋_GB2312" w:cs="Times New Roman"/>
          <w:kern w:val="0"/>
          <w:sz w:val="30"/>
          <w:szCs w:val="30"/>
          <w:highlight w:val="none"/>
          <w:lang w:val="en-US" w:eastAsia="zh-CN" w:bidi="ar-SA"/>
        </w:rPr>
        <w:t>林区林农交错分布，对森林火灾和林业有害生物防控压力大</w:t>
      </w:r>
      <w:r>
        <w:rPr>
          <w:rFonts w:hint="eastAsia" w:eastAsia="仿宋_GB2312" w:cs="Times New Roman"/>
          <w:kern w:val="0"/>
          <w:sz w:val="30"/>
          <w:szCs w:val="30"/>
          <w:highlight w:val="none"/>
          <w:lang w:val="en-US" w:eastAsia="zh-CN" w:bidi="ar-SA"/>
        </w:rPr>
        <w:t>；海岸线林农非法占用防护林，顾眼前利益毁林开池，</w:t>
      </w:r>
      <w:r>
        <w:rPr>
          <w:rFonts w:hint="default" w:ascii="Times New Roman" w:hAnsi="Times New Roman" w:eastAsia="仿宋_GB2312" w:cs="Times New Roman"/>
          <w:kern w:val="0"/>
          <w:sz w:val="30"/>
          <w:szCs w:val="30"/>
          <w:highlight w:val="none"/>
          <w:lang w:val="en-US" w:eastAsia="zh-CN" w:bidi="ar-SA"/>
        </w:rPr>
        <w:t>林地保护难度大。如何保护好琼海市森林生态安全，是琼海市林业发展的一个重大挑战。</w:t>
      </w:r>
    </w:p>
    <w:p>
      <w:pPr>
        <w:keepNext w:val="0"/>
        <w:keepLines w:val="0"/>
        <w:pageBreakBefore w:val="0"/>
        <w:widowControl w:val="0"/>
        <w:kinsoku/>
        <w:wordWrap/>
        <w:overflowPunct/>
        <w:topLinePunct w:val="0"/>
        <w:autoSpaceDE/>
        <w:autoSpaceDN/>
        <w:bidi w:val="0"/>
        <w:adjustRightInd/>
        <w:snapToGrid/>
        <w:spacing w:before="157" w:beforeLines="50" w:after="157" w:afterLines="50" w:line="560" w:lineRule="exact"/>
        <w:ind w:firstLine="600" w:firstLineChars="200"/>
        <w:textAlignment w:val="auto"/>
        <w:outlineLvl w:val="3"/>
        <w:rPr>
          <w:rFonts w:hint="default" w:ascii="Times New Roman" w:hAnsi="Times New Roman" w:eastAsia="仿宋_GB2312" w:cs="Times New Roman"/>
          <w:kern w:val="0"/>
          <w:sz w:val="30"/>
          <w:szCs w:val="30"/>
          <w:highlight w:val="none"/>
          <w:lang w:val="en-US" w:eastAsia="zh-CN" w:bidi="ar-SA"/>
        </w:rPr>
      </w:pPr>
      <w:r>
        <w:rPr>
          <w:rFonts w:hint="default" w:ascii="Times New Roman" w:hAnsi="Times New Roman" w:eastAsia="仿宋_GB2312" w:cs="Times New Roman"/>
          <w:kern w:val="0"/>
          <w:sz w:val="30"/>
          <w:szCs w:val="30"/>
          <w:highlight w:val="none"/>
          <w:lang w:val="en-US" w:eastAsia="zh-CN" w:bidi="ar-SA"/>
        </w:rPr>
        <w:t>2.管理水平和林业基础设施落后，森林资源管理难度大</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00" w:firstLineChars="200"/>
        <w:textAlignment w:val="auto"/>
        <w:rPr>
          <w:rFonts w:hint="default" w:ascii="Times New Roman" w:hAnsi="Times New Roman" w:eastAsia="仿宋_GB2312" w:cs="Times New Roman"/>
          <w:kern w:val="0"/>
          <w:sz w:val="30"/>
          <w:szCs w:val="30"/>
          <w:highlight w:val="none"/>
          <w:lang w:val="en-US" w:eastAsia="zh-CN" w:bidi="ar-SA"/>
        </w:rPr>
      </w:pPr>
      <w:r>
        <w:rPr>
          <w:rFonts w:hint="default" w:ascii="Times New Roman" w:hAnsi="Times New Roman" w:eastAsia="仿宋_GB2312" w:cs="Times New Roman"/>
          <w:kern w:val="0"/>
          <w:sz w:val="30"/>
          <w:szCs w:val="30"/>
          <w:highlight w:val="none"/>
          <w:lang w:val="en-US" w:eastAsia="zh-CN" w:bidi="ar-SA"/>
        </w:rPr>
        <w:t>林地科学管理是林地保护利用各项指标能否顺利完成的重要保障。目前琼海市的林业技术力量相对薄弱，林业基础设施</w:t>
      </w:r>
      <w:r>
        <w:rPr>
          <w:rFonts w:hint="eastAsia" w:eastAsia="仿宋_GB2312" w:cs="Times New Roman"/>
          <w:kern w:val="0"/>
          <w:sz w:val="30"/>
          <w:szCs w:val="30"/>
          <w:highlight w:val="none"/>
          <w:lang w:val="en-US" w:eastAsia="zh-CN" w:bidi="ar-SA"/>
        </w:rPr>
        <w:t>还不够完善，</w:t>
      </w:r>
      <w:r>
        <w:rPr>
          <w:rFonts w:hint="default" w:ascii="Times New Roman" w:hAnsi="Times New Roman" w:eastAsia="仿宋_GB2312" w:cs="Times New Roman"/>
          <w:kern w:val="0"/>
          <w:sz w:val="30"/>
          <w:szCs w:val="30"/>
          <w:highlight w:val="none"/>
          <w:lang w:val="en-US" w:eastAsia="zh-CN" w:bidi="ar-SA"/>
        </w:rPr>
        <w:t>林地管理方法比较简单，管理方式单一，管理队伍老化；林业科技实用型人才短缺，中高级以上专业技术人员偏少，林业工作者长时间在基层从事基础工作，业务上缺乏系统培训与理论学习，在指导林业技术和生产建设上力量比较薄弱，与林业发展的形势不相适应。</w:t>
      </w:r>
    </w:p>
    <w:p>
      <w:pPr>
        <w:rPr>
          <w:rFonts w:hint="default" w:ascii="Times New Roman" w:hAnsi="Times New Roman" w:eastAsia="仿宋_GB2312" w:cs="Times New Roman"/>
          <w:kern w:val="0"/>
          <w:sz w:val="30"/>
          <w:szCs w:val="30"/>
          <w:highlight w:val="none"/>
          <w:lang w:val="en-US" w:eastAsia="zh-CN" w:bidi="ar-SA"/>
        </w:rPr>
      </w:pPr>
      <w:r>
        <w:rPr>
          <w:rFonts w:hint="default" w:ascii="Times New Roman" w:hAnsi="Times New Roman" w:eastAsia="仿宋_GB2312" w:cs="Times New Roman"/>
          <w:kern w:val="0"/>
          <w:sz w:val="30"/>
          <w:szCs w:val="30"/>
          <w:highlight w:val="none"/>
          <w:lang w:val="en-US" w:eastAsia="zh-CN" w:bidi="ar-SA"/>
        </w:rPr>
        <w:br w:type="page"/>
      </w:r>
    </w:p>
    <w:p>
      <w:pPr>
        <w:keepNext w:val="0"/>
        <w:keepLines w:val="0"/>
        <w:pageBreakBefore w:val="0"/>
        <w:widowControl w:val="0"/>
        <w:kinsoku/>
        <w:wordWrap/>
        <w:overflowPunct/>
        <w:topLinePunct w:val="0"/>
        <w:autoSpaceDE/>
        <w:autoSpaceDN/>
        <w:bidi w:val="0"/>
        <w:adjustRightInd/>
        <w:snapToGrid/>
        <w:spacing w:before="157" w:beforeLines="50" w:after="157" w:afterLines="50" w:line="560" w:lineRule="exact"/>
        <w:ind w:firstLine="600" w:firstLineChars="200"/>
        <w:textAlignment w:val="auto"/>
        <w:outlineLvl w:val="3"/>
        <w:rPr>
          <w:rFonts w:hint="default" w:ascii="Times New Roman" w:hAnsi="Times New Roman" w:eastAsia="仿宋_GB2312" w:cs="Times New Roman"/>
          <w:kern w:val="0"/>
          <w:sz w:val="30"/>
          <w:szCs w:val="30"/>
          <w:highlight w:val="none"/>
          <w:lang w:val="en-US" w:eastAsia="zh-CN" w:bidi="ar-SA"/>
        </w:rPr>
      </w:pPr>
      <w:r>
        <w:rPr>
          <w:rFonts w:hint="eastAsia" w:eastAsia="仿宋_GB2312" w:cs="Times New Roman"/>
          <w:kern w:val="0"/>
          <w:sz w:val="30"/>
          <w:szCs w:val="30"/>
          <w:highlight w:val="none"/>
          <w:lang w:val="en-US" w:eastAsia="zh-CN" w:bidi="ar-SA"/>
        </w:rPr>
        <w:t>3</w:t>
      </w:r>
      <w:r>
        <w:rPr>
          <w:rFonts w:hint="default" w:ascii="Times New Roman" w:hAnsi="Times New Roman" w:eastAsia="仿宋_GB2312" w:cs="Times New Roman"/>
          <w:kern w:val="0"/>
          <w:sz w:val="30"/>
          <w:szCs w:val="30"/>
          <w:highlight w:val="none"/>
          <w:lang w:val="en-US" w:eastAsia="zh-CN" w:bidi="ar-SA"/>
        </w:rPr>
        <w:t>.后疫情时代对林业发展存在新挑战</w:t>
      </w:r>
    </w:p>
    <w:p>
      <w:pPr>
        <w:keepNext w:val="0"/>
        <w:keepLines w:val="0"/>
        <w:pageBreakBefore w:val="0"/>
        <w:widowControl/>
        <w:suppressLineNumbers w:val="0"/>
        <w:kinsoku/>
        <w:wordWrap/>
        <w:overflowPunct/>
        <w:topLinePunct w:val="0"/>
        <w:autoSpaceDE/>
        <w:autoSpaceDN/>
        <w:bidi w:val="0"/>
        <w:adjustRightInd/>
        <w:snapToGrid/>
        <w:spacing w:line="560" w:lineRule="exact"/>
        <w:ind w:firstLine="600" w:firstLineChars="200"/>
        <w:jc w:val="both"/>
        <w:textAlignment w:val="auto"/>
        <w:rPr>
          <w:rFonts w:hint="default" w:ascii="Times New Roman" w:hAnsi="Times New Roman" w:eastAsia="仿宋_GB2312" w:cs="Times New Roman"/>
          <w:kern w:val="0"/>
          <w:sz w:val="30"/>
          <w:szCs w:val="30"/>
          <w:highlight w:val="none"/>
          <w:lang w:val="en-US" w:eastAsia="zh-CN" w:bidi="ar-SA"/>
        </w:rPr>
      </w:pPr>
      <w:r>
        <w:rPr>
          <w:rFonts w:hint="default" w:ascii="Times New Roman" w:hAnsi="Times New Roman" w:eastAsia="仿宋_GB2312" w:cs="Times New Roman"/>
          <w:kern w:val="0"/>
          <w:sz w:val="30"/>
          <w:szCs w:val="30"/>
          <w:highlight w:val="none"/>
          <w:lang w:val="en-US" w:eastAsia="zh-CN" w:bidi="ar-SA"/>
        </w:rPr>
        <w:t>自2020年年初以来，新冠肺炎疫情肆虐全球，影响了人们的生活、生产，对经济发展产生了巨大影响，经济全球化遭遇逆流。当下疫情防控进入常态化，后疫情时代要统筹好疫情防控、社会经济发展和生态文明建设之间的关系，就要更加强调绿色创造发展的引领性，更加突出绿色发展对经济增长潜力的持续性，从而促就业、促消费、增加收入，实现绿色增长、绿色财富、绿色福祉的统一。林业在公共健康改善和疫情防控中发挥了重要作用，但面临着经济增长追求的生态资源与环境限度挑战、现行生产与经济模式的生态风险及其管控挑战、经济发展与生态可持续性挑战。林业需要积极应对后疫情时代的市场变革、拓展林业建设资金来源、降低疫情给林业企业带来的损失，防范森林康养旅游风险等挑战，从而不断推进林业可持续高质量发展。</w:t>
      </w:r>
    </w:p>
    <w:p>
      <w:pPr>
        <w:keepNext w:val="0"/>
        <w:keepLines w:val="0"/>
        <w:pageBreakBefore w:val="0"/>
        <w:widowControl w:val="0"/>
        <w:kinsoku/>
        <w:wordWrap/>
        <w:overflowPunct/>
        <w:topLinePunct w:val="0"/>
        <w:autoSpaceDE/>
        <w:autoSpaceDN/>
        <w:bidi w:val="0"/>
        <w:adjustRightInd/>
        <w:snapToGrid/>
        <w:spacing w:before="157" w:beforeLines="50" w:after="157" w:afterLines="50" w:line="560" w:lineRule="exact"/>
        <w:ind w:firstLine="600" w:firstLineChars="200"/>
        <w:textAlignment w:val="auto"/>
        <w:outlineLvl w:val="3"/>
        <w:rPr>
          <w:rFonts w:hint="default" w:ascii="Times New Roman" w:hAnsi="Times New Roman" w:eastAsia="仿宋_GB2312" w:cs="Times New Roman"/>
          <w:kern w:val="0"/>
          <w:sz w:val="30"/>
          <w:szCs w:val="30"/>
          <w:highlight w:val="none"/>
          <w:lang w:val="en-US" w:eastAsia="zh-CN" w:bidi="ar-SA"/>
        </w:rPr>
      </w:pPr>
      <w:r>
        <w:rPr>
          <w:rFonts w:hint="default" w:ascii="Times New Roman" w:hAnsi="Times New Roman" w:eastAsia="仿宋_GB2312" w:cs="Times New Roman"/>
          <w:kern w:val="0"/>
          <w:sz w:val="30"/>
          <w:szCs w:val="30"/>
          <w:highlight w:val="none"/>
          <w:lang w:val="en-US" w:eastAsia="zh-CN" w:bidi="ar-SA"/>
        </w:rPr>
        <w:t>4.绿色发展面临考验</w:t>
      </w:r>
    </w:p>
    <w:p>
      <w:pPr>
        <w:pStyle w:val="4"/>
        <w:keepNext w:val="0"/>
        <w:keepLines w:val="0"/>
        <w:pageBreakBefore w:val="0"/>
        <w:widowControl w:val="0"/>
        <w:kinsoku/>
        <w:wordWrap/>
        <w:overflowPunct/>
        <w:topLinePunct w:val="0"/>
        <w:autoSpaceDE/>
        <w:autoSpaceDN/>
        <w:bidi w:val="0"/>
        <w:adjustRightInd/>
        <w:snapToGrid/>
        <w:spacing w:after="0" w:afterLines="0" w:line="560" w:lineRule="exact"/>
        <w:ind w:firstLine="600" w:firstLineChars="200"/>
        <w:jc w:val="both"/>
        <w:textAlignment w:val="auto"/>
        <w:rPr>
          <w:rFonts w:hint="default" w:ascii="Times New Roman" w:hAnsi="Times New Roman" w:eastAsia="仿宋_GB2312" w:cs="Times New Roman"/>
          <w:kern w:val="0"/>
          <w:sz w:val="30"/>
          <w:szCs w:val="30"/>
          <w:highlight w:val="none"/>
          <w:lang w:val="en-US" w:eastAsia="zh-CN" w:bidi="ar-SA"/>
        </w:rPr>
      </w:pPr>
      <w:r>
        <w:rPr>
          <w:rFonts w:hint="default" w:ascii="Times New Roman" w:hAnsi="Times New Roman" w:eastAsia="仿宋_GB2312" w:cs="Times New Roman"/>
          <w:kern w:val="0"/>
          <w:sz w:val="30"/>
          <w:szCs w:val="30"/>
          <w:highlight w:val="none"/>
          <w:lang w:val="en-US" w:eastAsia="zh-CN" w:bidi="ar-SA"/>
        </w:rPr>
        <w:t>在国家实行能源双控，严守生态保护红线的大背景下，琼海市经济社会发展与资源环境保护的矛盾将越来越突出，</w:t>
      </w:r>
      <w:r>
        <w:rPr>
          <w:rFonts w:hint="eastAsia" w:ascii="Times New Roman" w:hAnsi="Times New Roman" w:eastAsia="仿宋_GB2312" w:cs="Times New Roman"/>
          <w:kern w:val="0"/>
          <w:sz w:val="30"/>
          <w:szCs w:val="30"/>
          <w:highlight w:val="none"/>
          <w:lang w:val="en-US" w:eastAsia="zh-CN" w:bidi="ar-SA"/>
        </w:rPr>
        <w:t>“</w:t>
      </w:r>
      <w:r>
        <w:rPr>
          <w:rFonts w:hint="default" w:ascii="Times New Roman" w:hAnsi="Times New Roman" w:eastAsia="仿宋_GB2312" w:cs="Times New Roman"/>
          <w:kern w:val="0"/>
          <w:sz w:val="30"/>
          <w:szCs w:val="30"/>
          <w:highlight w:val="none"/>
          <w:lang w:val="en-US" w:eastAsia="zh-CN" w:bidi="ar-SA"/>
        </w:rPr>
        <w:t>绿水青山</w:t>
      </w:r>
      <w:r>
        <w:rPr>
          <w:rFonts w:hint="eastAsia" w:ascii="Times New Roman" w:hAnsi="Times New Roman" w:eastAsia="仿宋_GB2312" w:cs="Times New Roman"/>
          <w:kern w:val="0"/>
          <w:sz w:val="30"/>
          <w:szCs w:val="30"/>
          <w:highlight w:val="none"/>
          <w:lang w:val="en-US" w:eastAsia="zh-CN" w:bidi="ar-SA"/>
        </w:rPr>
        <w:t>”</w:t>
      </w:r>
      <w:r>
        <w:rPr>
          <w:rFonts w:hint="default" w:ascii="Times New Roman" w:hAnsi="Times New Roman" w:eastAsia="仿宋_GB2312" w:cs="Times New Roman"/>
          <w:kern w:val="0"/>
          <w:sz w:val="30"/>
          <w:szCs w:val="30"/>
          <w:highlight w:val="none"/>
          <w:lang w:val="en-US" w:eastAsia="zh-CN" w:bidi="ar-SA"/>
        </w:rPr>
        <w:t>转化为</w:t>
      </w:r>
      <w:r>
        <w:rPr>
          <w:rFonts w:hint="eastAsia" w:ascii="Times New Roman" w:hAnsi="Times New Roman" w:eastAsia="仿宋_GB2312" w:cs="Times New Roman"/>
          <w:kern w:val="0"/>
          <w:sz w:val="30"/>
          <w:szCs w:val="30"/>
          <w:highlight w:val="none"/>
          <w:lang w:val="en-US" w:eastAsia="zh-CN" w:bidi="ar-SA"/>
        </w:rPr>
        <w:t>“</w:t>
      </w:r>
      <w:r>
        <w:rPr>
          <w:rFonts w:hint="default" w:ascii="Times New Roman" w:hAnsi="Times New Roman" w:eastAsia="仿宋_GB2312" w:cs="Times New Roman"/>
          <w:kern w:val="0"/>
          <w:sz w:val="30"/>
          <w:szCs w:val="30"/>
          <w:highlight w:val="none"/>
          <w:lang w:val="en-US" w:eastAsia="zh-CN" w:bidi="ar-SA"/>
        </w:rPr>
        <w:t>金山银山</w:t>
      </w:r>
      <w:r>
        <w:rPr>
          <w:rFonts w:hint="eastAsia" w:ascii="Times New Roman" w:hAnsi="Times New Roman" w:eastAsia="仿宋_GB2312" w:cs="Times New Roman"/>
          <w:kern w:val="0"/>
          <w:sz w:val="30"/>
          <w:szCs w:val="30"/>
          <w:highlight w:val="none"/>
          <w:lang w:val="en-US" w:eastAsia="zh-CN" w:bidi="ar-SA"/>
        </w:rPr>
        <w:t>”</w:t>
      </w:r>
      <w:r>
        <w:rPr>
          <w:rFonts w:hint="default" w:ascii="Times New Roman" w:hAnsi="Times New Roman" w:eastAsia="仿宋_GB2312" w:cs="Times New Roman"/>
          <w:kern w:val="0"/>
          <w:sz w:val="30"/>
          <w:szCs w:val="30"/>
          <w:highlight w:val="none"/>
          <w:lang w:val="en-US" w:eastAsia="zh-CN" w:bidi="ar-SA"/>
        </w:rPr>
        <w:t>的难度会越来越大，亟待解放思想、深化改革，探索创新生态价值实现的体制机制和有效模式，加快提升琼海市绿色振兴的能力，在高水平保护中实现高质量发展。</w:t>
      </w:r>
    </w:p>
    <w:p>
      <w:pPr>
        <w:rPr>
          <w:rFonts w:hint="eastAsia" w:ascii="仿宋_GB2312" w:hAnsi="Times New Roman" w:eastAsia="仿宋_GB2312" w:cs="Times New Roman"/>
          <w:kern w:val="0"/>
          <w:sz w:val="30"/>
          <w:szCs w:val="30"/>
          <w:highlight w:val="none"/>
          <w:lang w:val="en-US" w:eastAsia="zh-CN" w:bidi="ar-SA"/>
        </w:rPr>
      </w:pPr>
      <w:r>
        <w:rPr>
          <w:rFonts w:hint="eastAsia" w:ascii="仿宋_GB2312" w:hAnsi="Times New Roman" w:eastAsia="仿宋_GB2312" w:cs="Times New Roman"/>
          <w:kern w:val="0"/>
          <w:sz w:val="30"/>
          <w:szCs w:val="30"/>
          <w:highlight w:val="none"/>
          <w:lang w:val="en-US" w:eastAsia="zh-CN" w:bidi="ar-SA"/>
        </w:rPr>
        <w:br w:type="page"/>
      </w:r>
    </w:p>
    <w:p>
      <w:pPr>
        <w:keepNext w:val="0"/>
        <w:keepLines w:val="0"/>
        <w:pageBreakBefore w:val="0"/>
        <w:widowControl/>
        <w:suppressLineNumbers w:val="0"/>
        <w:kinsoku/>
        <w:wordWrap/>
        <w:overflowPunct/>
        <w:topLinePunct w:val="0"/>
        <w:autoSpaceDE/>
        <w:autoSpaceDN/>
        <w:bidi w:val="0"/>
        <w:adjustRightInd/>
        <w:snapToGrid/>
        <w:spacing w:before="100" w:beforeAutospacing="1" w:after="100" w:afterAutospacing="1" w:line="360" w:lineRule="auto"/>
        <w:jc w:val="center"/>
        <w:textAlignment w:val="auto"/>
        <w:outlineLvl w:val="0"/>
        <w:rPr>
          <w:rFonts w:hint="default" w:ascii="黑体" w:hAnsi="黑体" w:eastAsia="黑体" w:cs="宋体"/>
          <w:kern w:val="0"/>
          <w:sz w:val="36"/>
          <w:szCs w:val="36"/>
          <w:highlight w:val="none"/>
          <w:lang w:val="en-US" w:eastAsia="zh-CN" w:bidi="ar-SA"/>
        </w:rPr>
      </w:pPr>
      <w:bookmarkStart w:id="17" w:name="_Toc13912"/>
      <w:r>
        <w:rPr>
          <w:rFonts w:hint="eastAsia" w:ascii="黑体" w:hAnsi="黑体" w:eastAsia="黑体" w:cs="宋体"/>
          <w:kern w:val="0"/>
          <w:sz w:val="36"/>
          <w:szCs w:val="36"/>
          <w:highlight w:val="none"/>
          <w:lang w:val="en-US" w:eastAsia="zh-CN" w:bidi="ar-SA"/>
        </w:rPr>
        <w:t>第三章  指导思想与任务目标</w:t>
      </w:r>
      <w:bookmarkEnd w:id="17"/>
    </w:p>
    <w:p>
      <w:pPr>
        <w:pStyle w:val="4"/>
        <w:keepNext w:val="0"/>
        <w:keepLines w:val="0"/>
        <w:pageBreakBefore w:val="0"/>
        <w:widowControl w:val="0"/>
        <w:numPr>
          <w:ilvl w:val="0"/>
          <w:numId w:val="0"/>
        </w:numPr>
        <w:kinsoku/>
        <w:wordWrap/>
        <w:overflowPunct/>
        <w:topLinePunct w:val="0"/>
        <w:autoSpaceDE/>
        <w:autoSpaceDN/>
        <w:bidi w:val="0"/>
        <w:adjustRightInd/>
        <w:snapToGrid/>
        <w:spacing w:before="157" w:beforeLines="50" w:line="276" w:lineRule="auto"/>
        <w:ind w:leftChars="0"/>
        <w:jc w:val="both"/>
        <w:textAlignment w:val="auto"/>
        <w:outlineLvl w:val="1"/>
        <w:rPr>
          <w:rFonts w:hint="default" w:ascii="Times New Roman" w:hAnsi="Times New Roman" w:eastAsia="楷体" w:cs="Times New Roman"/>
          <w:kern w:val="0"/>
          <w:sz w:val="32"/>
          <w:szCs w:val="32"/>
          <w:highlight w:val="none"/>
          <w:lang w:val="en-US" w:eastAsia="zh-CN" w:bidi="ar-SA"/>
        </w:rPr>
      </w:pPr>
      <w:bookmarkStart w:id="18" w:name="_Toc23663"/>
      <w:r>
        <w:rPr>
          <w:rFonts w:hint="default" w:ascii="Times New Roman" w:hAnsi="Times New Roman" w:eastAsia="楷体" w:cs="Times New Roman"/>
          <w:kern w:val="0"/>
          <w:sz w:val="32"/>
          <w:szCs w:val="32"/>
          <w:highlight w:val="none"/>
          <w:lang w:val="en-US" w:eastAsia="zh-CN" w:bidi="ar-SA"/>
        </w:rPr>
        <w:t>一</w:t>
      </w:r>
      <w:r>
        <w:rPr>
          <w:rFonts w:hint="default" w:ascii="Times New Roman" w:hAnsi="Times New Roman" w:eastAsia="楷体" w:cs="Times New Roman"/>
          <w:kern w:val="0"/>
          <w:sz w:val="32"/>
          <w:szCs w:val="32"/>
          <w:highlight w:val="none"/>
          <w:lang w:eastAsia="zh-CN" w:bidi="ar-SA"/>
        </w:rPr>
        <w:t>、</w:t>
      </w:r>
      <w:r>
        <w:rPr>
          <w:rFonts w:hint="default" w:ascii="Times New Roman" w:hAnsi="Times New Roman" w:eastAsia="楷体" w:cs="Times New Roman"/>
          <w:kern w:val="0"/>
          <w:sz w:val="32"/>
          <w:szCs w:val="32"/>
          <w:highlight w:val="none"/>
          <w:lang w:val="en-US" w:eastAsia="zh-CN" w:bidi="ar-SA"/>
        </w:rPr>
        <w:t>指导思想</w:t>
      </w:r>
      <w:bookmarkEnd w:id="18"/>
    </w:p>
    <w:p>
      <w:pPr>
        <w:pStyle w:val="4"/>
        <w:keepNext w:val="0"/>
        <w:keepLines w:val="0"/>
        <w:pageBreakBefore w:val="0"/>
        <w:widowControl w:val="0"/>
        <w:kinsoku/>
        <w:wordWrap/>
        <w:overflowPunct/>
        <w:topLinePunct w:val="0"/>
        <w:autoSpaceDE/>
        <w:autoSpaceDN/>
        <w:bidi w:val="0"/>
        <w:adjustRightInd/>
        <w:snapToGrid/>
        <w:spacing w:after="0" w:afterLines="0" w:line="560" w:lineRule="exact"/>
        <w:ind w:firstLine="600" w:firstLineChars="200"/>
        <w:jc w:val="both"/>
        <w:textAlignment w:val="auto"/>
        <w:rPr>
          <w:rFonts w:hint="default" w:ascii="Times New Roman" w:hAnsi="Times New Roman" w:eastAsia="仿宋_GB2312" w:cs="Times New Roman"/>
          <w:kern w:val="0"/>
          <w:sz w:val="30"/>
          <w:szCs w:val="30"/>
          <w:highlight w:val="none"/>
          <w:lang w:val="en-US" w:eastAsia="zh-CN" w:bidi="ar-SA"/>
        </w:rPr>
      </w:pPr>
      <w:r>
        <w:rPr>
          <w:rFonts w:hint="default" w:ascii="Times New Roman" w:hAnsi="Times New Roman" w:eastAsia="仿宋_GB2312" w:cs="Times New Roman"/>
          <w:kern w:val="0"/>
          <w:sz w:val="30"/>
          <w:szCs w:val="30"/>
          <w:highlight w:val="none"/>
          <w:lang w:val="en-US" w:eastAsia="zh-CN" w:bidi="ar-SA"/>
        </w:rPr>
        <w:t>以习近平新时代中国特色社会主义思想为指导，深入贯彻党</w:t>
      </w:r>
      <w:r>
        <w:rPr>
          <w:rFonts w:hint="eastAsia" w:ascii="Times New Roman" w:hAnsi="Times New Roman" w:eastAsia="仿宋_GB2312" w:cs="Times New Roman"/>
          <w:kern w:val="0"/>
          <w:sz w:val="30"/>
          <w:szCs w:val="30"/>
          <w:highlight w:val="none"/>
          <w:lang w:val="en-US" w:eastAsia="zh-CN" w:bidi="ar-SA"/>
        </w:rPr>
        <w:t>的二十大</w:t>
      </w:r>
      <w:r>
        <w:rPr>
          <w:rFonts w:hint="default" w:ascii="Times New Roman" w:hAnsi="Times New Roman" w:eastAsia="仿宋_GB2312" w:cs="Times New Roman"/>
          <w:kern w:val="0"/>
          <w:sz w:val="30"/>
          <w:szCs w:val="30"/>
          <w:highlight w:val="none"/>
          <w:lang w:val="en-US" w:eastAsia="zh-CN" w:bidi="ar-SA"/>
        </w:rPr>
        <w:t>精神，</w:t>
      </w:r>
      <w:r>
        <w:rPr>
          <w:rFonts w:hint="default" w:ascii="Times New Roman" w:hAnsi="Times New Roman" w:eastAsia="仿宋_GB2312"/>
          <w:kern w:val="0"/>
          <w:sz w:val="30"/>
          <w:szCs w:val="30"/>
          <w:highlight w:val="none"/>
        </w:rPr>
        <w:t>牢固树立和践行绿水青山就是金山银山的理念，站在人与自然和谐共生的高度谋划发展</w:t>
      </w:r>
      <w:r>
        <w:rPr>
          <w:rFonts w:hint="default" w:ascii="Times New Roman" w:hAnsi="Times New Roman" w:eastAsia="仿宋_GB2312" w:cs="Times New Roman"/>
          <w:kern w:val="0"/>
          <w:sz w:val="30"/>
          <w:szCs w:val="30"/>
          <w:highlight w:val="none"/>
          <w:lang w:val="en-US" w:eastAsia="zh-CN" w:bidi="ar-SA"/>
        </w:rPr>
        <w:t>，坚持节约资源和保护生态环境基本国策，坚持</w:t>
      </w:r>
      <w:r>
        <w:rPr>
          <w:rFonts w:hint="eastAsia" w:ascii="Times New Roman" w:hAnsi="Times New Roman" w:eastAsia="仿宋_GB2312" w:cs="Times New Roman"/>
          <w:kern w:val="0"/>
          <w:sz w:val="30"/>
          <w:szCs w:val="30"/>
          <w:highlight w:val="none"/>
          <w:lang w:val="en-US" w:eastAsia="zh-CN" w:bidi="ar-SA"/>
        </w:rPr>
        <w:t>“</w:t>
      </w:r>
      <w:r>
        <w:rPr>
          <w:rFonts w:hint="default" w:ascii="Times New Roman" w:hAnsi="Times New Roman" w:eastAsia="仿宋_GB2312" w:cs="Times New Roman"/>
          <w:kern w:val="0"/>
          <w:sz w:val="30"/>
          <w:szCs w:val="30"/>
          <w:highlight w:val="none"/>
          <w:lang w:val="en-US" w:eastAsia="zh-CN" w:bidi="ar-SA"/>
        </w:rPr>
        <w:t>严格保护、积极发展、科学经营、持续利用</w:t>
      </w:r>
      <w:r>
        <w:rPr>
          <w:rFonts w:hint="eastAsia" w:ascii="Times New Roman" w:hAnsi="Times New Roman" w:eastAsia="仿宋_GB2312" w:cs="Times New Roman"/>
          <w:kern w:val="0"/>
          <w:sz w:val="30"/>
          <w:szCs w:val="30"/>
          <w:highlight w:val="none"/>
          <w:lang w:val="en-US" w:eastAsia="zh-CN" w:bidi="ar-SA"/>
        </w:rPr>
        <w:t>”</w:t>
      </w:r>
      <w:r>
        <w:rPr>
          <w:rFonts w:hint="default" w:ascii="Times New Roman" w:hAnsi="Times New Roman" w:eastAsia="仿宋_GB2312" w:cs="Times New Roman"/>
          <w:kern w:val="0"/>
          <w:sz w:val="30"/>
          <w:szCs w:val="30"/>
          <w:highlight w:val="none"/>
          <w:lang w:val="en-US" w:eastAsia="zh-CN" w:bidi="ar-SA"/>
        </w:rPr>
        <w:t>方针，在国土空间规划的统领下，牢牢把握林地保护利用的目标定位</w:t>
      </w:r>
      <w:r>
        <w:rPr>
          <w:rFonts w:hint="eastAsia" w:ascii="Times New Roman" w:hAnsi="Times New Roman" w:eastAsia="仿宋_GB2312" w:cs="Times New Roman"/>
          <w:kern w:val="0"/>
          <w:sz w:val="30"/>
          <w:szCs w:val="30"/>
          <w:highlight w:val="none"/>
          <w:lang w:val="en-US" w:eastAsia="zh-CN" w:bidi="ar-SA"/>
        </w:rPr>
        <w:t>。</w:t>
      </w:r>
      <w:r>
        <w:rPr>
          <w:rFonts w:hint="default" w:ascii="Times New Roman" w:hAnsi="Times New Roman" w:eastAsia="仿宋_GB2312" w:cs="Times New Roman"/>
          <w:kern w:val="0"/>
          <w:sz w:val="30"/>
          <w:szCs w:val="30"/>
          <w:highlight w:val="none"/>
          <w:lang w:val="en-US" w:eastAsia="zh-CN" w:bidi="ar-SA"/>
        </w:rPr>
        <w:t>明确林业发展空间，严守生态红线，以优化结构、强化调控、科学管理为手段，以创新林地管理体制机制和科技为动力，统筹协调林地保护与利用的关系，引导全社会严格保护林地资源、节约集约利用林地、优化资源配置，提高保护利用效率，充分发挥森林的生态、经济和社会效益。为海南发挥</w:t>
      </w:r>
      <w:r>
        <w:rPr>
          <w:rFonts w:hint="eastAsia" w:ascii="Times New Roman" w:hAnsi="Times New Roman" w:eastAsia="仿宋_GB2312" w:cs="Times New Roman"/>
          <w:kern w:val="0"/>
          <w:sz w:val="30"/>
          <w:szCs w:val="30"/>
          <w:highlight w:val="none"/>
          <w:lang w:val="en-US" w:eastAsia="zh-CN" w:bidi="ar-SA"/>
        </w:rPr>
        <w:t>“</w:t>
      </w:r>
      <w:r>
        <w:rPr>
          <w:rFonts w:hint="default" w:ascii="Times New Roman" w:hAnsi="Times New Roman" w:eastAsia="仿宋_GB2312" w:cs="Times New Roman"/>
          <w:kern w:val="0"/>
          <w:sz w:val="30"/>
          <w:szCs w:val="30"/>
          <w:highlight w:val="none"/>
          <w:lang w:val="en-US" w:eastAsia="zh-CN" w:bidi="ar-SA"/>
        </w:rPr>
        <w:t>全国最好的生态环境、全国最大的经济特区、全国唯一的国际旅游岛</w:t>
      </w:r>
      <w:r>
        <w:rPr>
          <w:rFonts w:hint="eastAsia" w:ascii="Times New Roman" w:hAnsi="Times New Roman" w:eastAsia="仿宋_GB2312" w:cs="Times New Roman"/>
          <w:kern w:val="0"/>
          <w:sz w:val="30"/>
          <w:szCs w:val="30"/>
          <w:highlight w:val="none"/>
          <w:lang w:val="en-US" w:eastAsia="zh-CN" w:bidi="ar-SA"/>
        </w:rPr>
        <w:t>”</w:t>
      </w:r>
      <w:r>
        <w:rPr>
          <w:rFonts w:hint="default" w:ascii="Times New Roman" w:hAnsi="Times New Roman" w:eastAsia="仿宋_GB2312" w:cs="Times New Roman"/>
          <w:kern w:val="0"/>
          <w:sz w:val="30"/>
          <w:szCs w:val="30"/>
          <w:highlight w:val="none"/>
          <w:lang w:val="en-US" w:eastAsia="zh-CN" w:bidi="ar-SA"/>
        </w:rPr>
        <w:t>三大优势提供保障，为践行</w:t>
      </w:r>
      <w:r>
        <w:rPr>
          <w:rFonts w:hint="eastAsia" w:ascii="Times New Roman" w:hAnsi="Times New Roman" w:eastAsia="仿宋_GB2312" w:cs="Times New Roman"/>
          <w:kern w:val="0"/>
          <w:sz w:val="30"/>
          <w:szCs w:val="30"/>
          <w:highlight w:val="none"/>
          <w:lang w:val="en-US" w:eastAsia="zh-CN" w:bidi="ar-SA"/>
        </w:rPr>
        <w:t>“</w:t>
      </w:r>
      <w:r>
        <w:rPr>
          <w:rFonts w:hint="default" w:ascii="Times New Roman" w:hAnsi="Times New Roman" w:eastAsia="仿宋_GB2312" w:cs="Times New Roman"/>
          <w:kern w:val="0"/>
          <w:sz w:val="30"/>
          <w:szCs w:val="30"/>
          <w:highlight w:val="none"/>
          <w:lang w:val="en-US" w:eastAsia="zh-CN" w:bidi="ar-SA"/>
        </w:rPr>
        <w:t>将海南建设成为全省人民的幸福家园、中华民族的四季花园、中外游客的度假天堂</w:t>
      </w:r>
      <w:r>
        <w:rPr>
          <w:rFonts w:hint="eastAsia" w:ascii="Times New Roman" w:hAnsi="Times New Roman" w:eastAsia="仿宋_GB2312" w:cs="Times New Roman"/>
          <w:kern w:val="0"/>
          <w:sz w:val="30"/>
          <w:szCs w:val="30"/>
          <w:highlight w:val="none"/>
          <w:lang w:val="en-US" w:eastAsia="zh-CN" w:bidi="ar-SA"/>
        </w:rPr>
        <w:t>”</w:t>
      </w:r>
      <w:r>
        <w:rPr>
          <w:rFonts w:hint="default" w:ascii="Times New Roman" w:hAnsi="Times New Roman" w:eastAsia="仿宋_GB2312" w:cs="Times New Roman"/>
          <w:kern w:val="0"/>
          <w:sz w:val="30"/>
          <w:szCs w:val="30"/>
          <w:highlight w:val="none"/>
          <w:lang w:val="en-US" w:eastAsia="zh-CN" w:bidi="ar-SA"/>
        </w:rPr>
        <w:t>三大愿景奠定基础。为打造海南省</w:t>
      </w:r>
      <w:r>
        <w:rPr>
          <w:rFonts w:hint="eastAsia" w:ascii="Times New Roman" w:hAnsi="Times New Roman" w:eastAsia="仿宋_GB2312" w:cs="Times New Roman"/>
          <w:kern w:val="0"/>
          <w:sz w:val="30"/>
          <w:szCs w:val="30"/>
          <w:highlight w:val="none"/>
          <w:lang w:val="en-US" w:eastAsia="zh-CN" w:bidi="ar-SA"/>
        </w:rPr>
        <w:t>“</w:t>
      </w:r>
      <w:r>
        <w:rPr>
          <w:rFonts w:hint="default" w:ascii="Times New Roman" w:hAnsi="Times New Roman" w:eastAsia="仿宋_GB2312" w:cs="Times New Roman"/>
          <w:kern w:val="0"/>
          <w:sz w:val="30"/>
          <w:szCs w:val="30"/>
          <w:highlight w:val="none"/>
          <w:lang w:val="en-US" w:eastAsia="zh-CN" w:bidi="ar-SA"/>
        </w:rPr>
        <w:t>全面深化改革开放试验区、国家生态文明试验区、国际旅游消费中心、国家重大战略服务保障区</w:t>
      </w:r>
      <w:r>
        <w:rPr>
          <w:rFonts w:hint="eastAsia" w:ascii="Times New Roman" w:hAnsi="Times New Roman" w:eastAsia="仿宋_GB2312" w:cs="Times New Roman"/>
          <w:kern w:val="0"/>
          <w:sz w:val="30"/>
          <w:szCs w:val="30"/>
          <w:highlight w:val="none"/>
          <w:lang w:val="en-US" w:eastAsia="zh-CN" w:bidi="ar-SA"/>
        </w:rPr>
        <w:t>”</w:t>
      </w:r>
      <w:r>
        <w:rPr>
          <w:rFonts w:hint="default" w:ascii="Times New Roman" w:hAnsi="Times New Roman" w:eastAsia="仿宋_GB2312" w:cs="Times New Roman"/>
          <w:kern w:val="0"/>
          <w:sz w:val="30"/>
          <w:szCs w:val="30"/>
          <w:highlight w:val="none"/>
          <w:lang w:val="en-US" w:eastAsia="zh-CN" w:bidi="ar-SA"/>
        </w:rPr>
        <w:t>名片作出更大贡献</w:t>
      </w:r>
      <w:r>
        <w:rPr>
          <w:rFonts w:hint="eastAsia" w:ascii="Times New Roman" w:hAnsi="Times New Roman" w:eastAsia="仿宋_GB2312" w:cs="Times New Roman"/>
          <w:kern w:val="0"/>
          <w:sz w:val="30"/>
          <w:szCs w:val="30"/>
          <w:highlight w:val="none"/>
          <w:lang w:val="en-US" w:eastAsia="zh-CN" w:bidi="ar-SA"/>
        </w:rPr>
        <w:t>。</w:t>
      </w:r>
    </w:p>
    <w:p>
      <w:pPr>
        <w:pStyle w:val="4"/>
        <w:keepNext w:val="0"/>
        <w:keepLines w:val="0"/>
        <w:pageBreakBefore w:val="0"/>
        <w:widowControl w:val="0"/>
        <w:numPr>
          <w:ilvl w:val="0"/>
          <w:numId w:val="0"/>
        </w:numPr>
        <w:kinsoku/>
        <w:wordWrap/>
        <w:overflowPunct/>
        <w:topLinePunct w:val="0"/>
        <w:autoSpaceDE/>
        <w:autoSpaceDN/>
        <w:bidi w:val="0"/>
        <w:adjustRightInd/>
        <w:snapToGrid/>
        <w:spacing w:before="157" w:beforeLines="50" w:line="276" w:lineRule="auto"/>
        <w:ind w:leftChars="0"/>
        <w:jc w:val="both"/>
        <w:textAlignment w:val="auto"/>
        <w:outlineLvl w:val="1"/>
        <w:rPr>
          <w:rFonts w:hint="default" w:ascii="Times New Roman" w:hAnsi="Times New Roman" w:eastAsia="楷体" w:cs="Times New Roman"/>
          <w:kern w:val="0"/>
          <w:sz w:val="32"/>
          <w:szCs w:val="32"/>
          <w:highlight w:val="none"/>
          <w:lang w:val="en-US" w:eastAsia="zh-CN" w:bidi="ar-SA"/>
        </w:rPr>
      </w:pPr>
      <w:bookmarkStart w:id="19" w:name="_Toc2614"/>
      <w:r>
        <w:rPr>
          <w:rFonts w:hint="default" w:ascii="Times New Roman" w:hAnsi="Times New Roman" w:eastAsia="楷体" w:cs="Times New Roman"/>
          <w:kern w:val="0"/>
          <w:sz w:val="32"/>
          <w:szCs w:val="32"/>
          <w:highlight w:val="none"/>
          <w:lang w:val="en-US" w:eastAsia="zh-CN" w:bidi="ar-SA"/>
        </w:rPr>
        <w:t>二</w:t>
      </w:r>
      <w:r>
        <w:rPr>
          <w:rFonts w:hint="default" w:ascii="Times New Roman" w:hAnsi="Times New Roman" w:eastAsia="楷体" w:cs="Times New Roman"/>
          <w:kern w:val="0"/>
          <w:sz w:val="32"/>
          <w:szCs w:val="32"/>
          <w:highlight w:val="none"/>
          <w:lang w:eastAsia="zh-CN" w:bidi="ar-SA"/>
        </w:rPr>
        <w:t>、</w:t>
      </w:r>
      <w:r>
        <w:rPr>
          <w:rFonts w:hint="default" w:ascii="Times New Roman" w:hAnsi="Times New Roman" w:eastAsia="楷体" w:cs="Times New Roman"/>
          <w:kern w:val="0"/>
          <w:sz w:val="32"/>
          <w:szCs w:val="32"/>
          <w:highlight w:val="none"/>
          <w:lang w:val="en-US" w:eastAsia="zh-CN" w:bidi="ar-SA"/>
        </w:rPr>
        <w:t>基本原则</w:t>
      </w:r>
      <w:bookmarkEnd w:id="19"/>
    </w:p>
    <w:p>
      <w:pPr>
        <w:pStyle w:val="4"/>
        <w:keepNext w:val="0"/>
        <w:keepLines w:val="0"/>
        <w:pageBreakBefore w:val="0"/>
        <w:widowControl w:val="0"/>
        <w:numPr>
          <w:ilvl w:val="0"/>
          <w:numId w:val="0"/>
        </w:numPr>
        <w:kinsoku/>
        <w:wordWrap/>
        <w:overflowPunct/>
        <w:topLinePunct w:val="0"/>
        <w:autoSpaceDE/>
        <w:autoSpaceDN/>
        <w:bidi w:val="0"/>
        <w:adjustRightInd/>
        <w:snapToGrid/>
        <w:spacing w:before="157" w:beforeLines="50"/>
        <w:ind w:leftChars="200"/>
        <w:jc w:val="both"/>
        <w:textAlignment w:val="auto"/>
        <w:outlineLvl w:val="2"/>
        <w:rPr>
          <w:rFonts w:hint="default" w:ascii="Times New Roman" w:hAnsi="Times New Roman" w:eastAsia="仿宋_GB2312" w:cs="Times New Roman"/>
          <w:kern w:val="0"/>
          <w:sz w:val="30"/>
          <w:szCs w:val="30"/>
          <w:highlight w:val="none"/>
          <w:lang w:val="en-US" w:eastAsia="zh-CN" w:bidi="ar-SA"/>
        </w:rPr>
      </w:pPr>
      <w:r>
        <w:rPr>
          <w:rFonts w:hint="default" w:ascii="Times New Roman" w:hAnsi="Times New Roman" w:eastAsia="仿宋_GB2312" w:cs="Times New Roman"/>
          <w:kern w:val="0"/>
          <w:sz w:val="30"/>
          <w:szCs w:val="30"/>
          <w:highlight w:val="none"/>
          <w:lang w:eastAsia="zh-CN" w:bidi="ar-SA"/>
        </w:rPr>
        <w:t>（一）</w:t>
      </w:r>
      <w:r>
        <w:rPr>
          <w:rFonts w:hint="default" w:ascii="Times New Roman" w:hAnsi="Times New Roman" w:eastAsia="仿宋_GB2312" w:cs="Times New Roman"/>
          <w:kern w:val="0"/>
          <w:sz w:val="30"/>
          <w:szCs w:val="30"/>
          <w:highlight w:val="none"/>
          <w:lang w:val="en-US" w:eastAsia="zh-CN" w:bidi="ar-SA"/>
        </w:rPr>
        <w:t>依法依规、严格保护</w:t>
      </w:r>
    </w:p>
    <w:p>
      <w:pPr>
        <w:keepNext w:val="0"/>
        <w:keepLines w:val="0"/>
        <w:pageBreakBefore w:val="0"/>
        <w:widowControl w:val="0"/>
        <w:kinsoku/>
        <w:wordWrap/>
        <w:overflowPunct/>
        <w:topLinePunct w:val="0"/>
        <w:autoSpaceDE/>
        <w:autoSpaceDN/>
        <w:bidi w:val="0"/>
        <w:adjustRightInd w:val="0"/>
        <w:snapToGrid/>
        <w:spacing w:line="560" w:lineRule="exact"/>
        <w:ind w:firstLine="600" w:firstLineChars="200"/>
        <w:jc w:val="both"/>
        <w:textAlignment w:val="auto"/>
        <w:rPr>
          <w:rFonts w:hint="default" w:ascii="Times New Roman" w:hAnsi="Times New Roman" w:eastAsia="仿宋_GB2312" w:cs="Times New Roman"/>
          <w:kern w:val="0"/>
          <w:sz w:val="30"/>
          <w:szCs w:val="30"/>
          <w:highlight w:val="none"/>
          <w:lang w:val="en-US" w:eastAsia="zh-CN" w:bidi="ar-SA"/>
        </w:rPr>
      </w:pPr>
      <w:r>
        <w:rPr>
          <w:rFonts w:hint="default" w:ascii="Times New Roman" w:hAnsi="Times New Roman" w:eastAsia="仿宋_GB2312" w:cs="Times New Roman"/>
          <w:kern w:val="0"/>
          <w:sz w:val="30"/>
          <w:szCs w:val="30"/>
          <w:highlight w:val="none"/>
          <w:lang w:val="en-US" w:eastAsia="zh-CN" w:bidi="ar-SA"/>
        </w:rPr>
        <w:t>严格遵循《中华人民共和国森林法》《中华人民共和国森林法实施条例》《</w:t>
      </w:r>
      <w:r>
        <w:rPr>
          <w:rFonts w:hint="default" w:eastAsia="仿宋_GB2312"/>
          <w:kern w:val="0"/>
          <w:sz w:val="30"/>
          <w:szCs w:val="30"/>
          <w:highlight w:val="none"/>
        </w:rPr>
        <w:t>海南经济特区林地管理条例</w:t>
      </w:r>
      <w:r>
        <w:rPr>
          <w:rFonts w:hint="default" w:ascii="Times New Roman" w:hAnsi="Times New Roman" w:eastAsia="仿宋_GB2312" w:cs="Times New Roman"/>
          <w:kern w:val="0"/>
          <w:sz w:val="30"/>
          <w:szCs w:val="30"/>
          <w:highlight w:val="none"/>
          <w:lang w:val="en-US" w:eastAsia="zh-CN" w:bidi="ar-SA"/>
        </w:rPr>
        <w:t>》等相关法律法规的要求，按照现代林业发展和生态文明建设的战略要求，严格保护现有林业资源，积极拓展绿色生态空间，对生态区位重要和生态脆弱区域林地进行重点保护。</w:t>
      </w:r>
    </w:p>
    <w:p>
      <w:pPr>
        <w:pStyle w:val="4"/>
        <w:keepNext w:val="0"/>
        <w:keepLines w:val="0"/>
        <w:pageBreakBefore w:val="0"/>
        <w:widowControl w:val="0"/>
        <w:numPr>
          <w:ilvl w:val="0"/>
          <w:numId w:val="0"/>
        </w:numPr>
        <w:kinsoku/>
        <w:wordWrap/>
        <w:overflowPunct/>
        <w:topLinePunct w:val="0"/>
        <w:autoSpaceDE/>
        <w:autoSpaceDN/>
        <w:bidi w:val="0"/>
        <w:adjustRightInd/>
        <w:snapToGrid/>
        <w:spacing w:before="157" w:beforeLines="50"/>
        <w:ind w:leftChars="200"/>
        <w:jc w:val="both"/>
        <w:textAlignment w:val="auto"/>
        <w:outlineLvl w:val="2"/>
        <w:rPr>
          <w:rFonts w:hint="default" w:ascii="Times New Roman" w:hAnsi="Times New Roman" w:eastAsia="仿宋_GB2312" w:cs="Times New Roman"/>
          <w:kern w:val="0"/>
          <w:sz w:val="30"/>
          <w:szCs w:val="30"/>
          <w:highlight w:val="none"/>
          <w:lang w:val="en-US" w:eastAsia="zh-CN" w:bidi="ar-SA"/>
        </w:rPr>
      </w:pPr>
      <w:r>
        <w:rPr>
          <w:rFonts w:hint="default" w:ascii="Times New Roman" w:hAnsi="Times New Roman" w:eastAsia="仿宋_GB2312" w:cs="Times New Roman"/>
          <w:kern w:val="0"/>
          <w:sz w:val="30"/>
          <w:szCs w:val="30"/>
          <w:highlight w:val="none"/>
          <w:lang w:eastAsia="zh-CN" w:bidi="ar-SA"/>
        </w:rPr>
        <w:t>（二）</w:t>
      </w:r>
      <w:r>
        <w:rPr>
          <w:rFonts w:hint="default" w:ascii="Times New Roman" w:hAnsi="Times New Roman" w:eastAsia="仿宋_GB2312" w:cs="Times New Roman"/>
          <w:kern w:val="0"/>
          <w:sz w:val="30"/>
          <w:szCs w:val="30"/>
          <w:highlight w:val="none"/>
          <w:lang w:val="en-US" w:eastAsia="zh-CN" w:bidi="ar-SA"/>
        </w:rPr>
        <w:t>上下联动，统筹协调</w:t>
      </w:r>
    </w:p>
    <w:p>
      <w:pPr>
        <w:keepNext w:val="0"/>
        <w:keepLines w:val="0"/>
        <w:pageBreakBefore w:val="0"/>
        <w:widowControl w:val="0"/>
        <w:kinsoku/>
        <w:wordWrap/>
        <w:overflowPunct/>
        <w:topLinePunct w:val="0"/>
        <w:autoSpaceDE/>
        <w:autoSpaceDN/>
        <w:bidi w:val="0"/>
        <w:adjustRightInd w:val="0"/>
        <w:snapToGrid/>
        <w:spacing w:line="560" w:lineRule="exact"/>
        <w:ind w:firstLine="600" w:firstLineChars="200"/>
        <w:jc w:val="both"/>
        <w:textAlignment w:val="auto"/>
        <w:rPr>
          <w:rFonts w:hint="default" w:ascii="Times New Roman" w:hAnsi="Times New Roman" w:eastAsia="仿宋_GB2312" w:cs="Times New Roman"/>
          <w:kern w:val="0"/>
          <w:sz w:val="30"/>
          <w:szCs w:val="30"/>
          <w:highlight w:val="none"/>
          <w:lang w:val="en-US" w:eastAsia="zh-CN" w:bidi="ar-SA"/>
        </w:rPr>
      </w:pPr>
      <w:r>
        <w:rPr>
          <w:rFonts w:hint="default" w:ascii="Times New Roman" w:hAnsi="Times New Roman" w:eastAsia="仿宋_GB2312" w:cs="Times New Roman"/>
          <w:kern w:val="0"/>
          <w:sz w:val="30"/>
          <w:szCs w:val="30"/>
          <w:highlight w:val="none"/>
          <w:lang w:val="en-US" w:eastAsia="zh-CN" w:bidi="ar-SA"/>
        </w:rPr>
        <w:t>林地保护利用规划属于国土空间规划中的专项规划，国土空间规划对其具有指导约束作用，林地保护利用规划不得违背国土空间规划强制性内容。同时要强化与三条控制线划定、自然保护地勘界等工作相互协同。充分听取各地各部门的意见，了解全市各地生态建设、经济社会发展对林地的需求，做好与相关规划的衔接。</w:t>
      </w:r>
    </w:p>
    <w:p>
      <w:pPr>
        <w:pStyle w:val="4"/>
        <w:keepNext w:val="0"/>
        <w:keepLines w:val="0"/>
        <w:pageBreakBefore w:val="0"/>
        <w:widowControl w:val="0"/>
        <w:numPr>
          <w:ilvl w:val="0"/>
          <w:numId w:val="0"/>
        </w:numPr>
        <w:kinsoku/>
        <w:wordWrap/>
        <w:overflowPunct/>
        <w:topLinePunct w:val="0"/>
        <w:autoSpaceDE/>
        <w:autoSpaceDN/>
        <w:bidi w:val="0"/>
        <w:adjustRightInd/>
        <w:snapToGrid/>
        <w:spacing w:before="157" w:beforeLines="50"/>
        <w:ind w:leftChars="200"/>
        <w:jc w:val="both"/>
        <w:textAlignment w:val="auto"/>
        <w:outlineLvl w:val="2"/>
        <w:rPr>
          <w:rFonts w:hint="default" w:ascii="Times New Roman" w:hAnsi="Times New Roman" w:eastAsia="仿宋_GB2312" w:cs="Times New Roman"/>
          <w:kern w:val="0"/>
          <w:sz w:val="30"/>
          <w:szCs w:val="30"/>
          <w:highlight w:val="none"/>
          <w:lang w:val="en-US" w:eastAsia="zh-CN" w:bidi="ar-SA"/>
        </w:rPr>
      </w:pPr>
      <w:r>
        <w:rPr>
          <w:rFonts w:hint="default" w:ascii="Times New Roman" w:hAnsi="Times New Roman" w:eastAsia="仿宋_GB2312" w:cs="Times New Roman"/>
          <w:kern w:val="0"/>
          <w:sz w:val="30"/>
          <w:szCs w:val="30"/>
          <w:highlight w:val="none"/>
          <w:lang w:eastAsia="zh-CN" w:bidi="ar-SA"/>
        </w:rPr>
        <w:t>（三）</w:t>
      </w:r>
      <w:r>
        <w:rPr>
          <w:rFonts w:hint="default" w:ascii="Times New Roman" w:hAnsi="Times New Roman" w:eastAsia="仿宋_GB2312" w:cs="Times New Roman"/>
          <w:kern w:val="0"/>
          <w:sz w:val="30"/>
          <w:szCs w:val="30"/>
          <w:highlight w:val="none"/>
          <w:lang w:val="en-US" w:eastAsia="zh-CN" w:bidi="ar-SA"/>
        </w:rPr>
        <w:t>合理布局，科学管理</w:t>
      </w:r>
    </w:p>
    <w:p>
      <w:pPr>
        <w:keepNext w:val="0"/>
        <w:keepLines w:val="0"/>
        <w:pageBreakBefore w:val="0"/>
        <w:widowControl w:val="0"/>
        <w:kinsoku/>
        <w:wordWrap/>
        <w:overflowPunct/>
        <w:topLinePunct w:val="0"/>
        <w:autoSpaceDE/>
        <w:autoSpaceDN/>
        <w:bidi w:val="0"/>
        <w:adjustRightInd w:val="0"/>
        <w:snapToGrid/>
        <w:spacing w:line="560" w:lineRule="exact"/>
        <w:ind w:firstLine="600" w:firstLineChars="200"/>
        <w:jc w:val="both"/>
        <w:textAlignment w:val="auto"/>
        <w:rPr>
          <w:rFonts w:hint="default" w:ascii="Times New Roman" w:hAnsi="Times New Roman" w:cs="Times New Roman"/>
          <w:highlight w:val="none"/>
        </w:rPr>
      </w:pPr>
      <w:r>
        <w:rPr>
          <w:rFonts w:hint="default" w:ascii="Times New Roman" w:hAnsi="Times New Roman" w:eastAsia="仿宋_GB2312" w:cs="Times New Roman"/>
          <w:kern w:val="0"/>
          <w:sz w:val="30"/>
          <w:szCs w:val="30"/>
          <w:highlight w:val="none"/>
          <w:lang w:val="en-US" w:eastAsia="zh-CN" w:bidi="ar-SA"/>
        </w:rPr>
        <w:t>优化林地保护利用结构和空间布局，统筹生态、生产、生活使用林地需求，明确区域的林地保护利用方向和重点，合理科学配置林地资源。立足林业生态建设和林地实际需求，开展专题研究，多方调研，研究确定可行的规划指标，明确各项目标和任务，坚持科学决策，注重多方参与，沟通协调，提高编制的民主化与智慧化水平。</w:t>
      </w:r>
    </w:p>
    <w:p>
      <w:pPr>
        <w:pStyle w:val="4"/>
        <w:keepNext w:val="0"/>
        <w:keepLines w:val="0"/>
        <w:pageBreakBefore w:val="0"/>
        <w:widowControl w:val="0"/>
        <w:numPr>
          <w:ilvl w:val="0"/>
          <w:numId w:val="0"/>
        </w:numPr>
        <w:kinsoku/>
        <w:wordWrap/>
        <w:overflowPunct/>
        <w:topLinePunct w:val="0"/>
        <w:autoSpaceDE/>
        <w:autoSpaceDN/>
        <w:bidi w:val="0"/>
        <w:adjustRightInd/>
        <w:snapToGrid/>
        <w:spacing w:before="157" w:beforeLines="50"/>
        <w:ind w:leftChars="200"/>
        <w:jc w:val="both"/>
        <w:textAlignment w:val="auto"/>
        <w:outlineLvl w:val="2"/>
        <w:rPr>
          <w:rFonts w:hint="default" w:ascii="Times New Roman" w:hAnsi="Times New Roman" w:eastAsia="仿宋_GB2312" w:cs="Times New Roman"/>
          <w:kern w:val="0"/>
          <w:sz w:val="30"/>
          <w:szCs w:val="30"/>
          <w:highlight w:val="none"/>
          <w:lang w:val="en-US" w:eastAsia="zh-CN" w:bidi="ar-SA"/>
        </w:rPr>
      </w:pPr>
      <w:r>
        <w:rPr>
          <w:rFonts w:hint="default" w:ascii="Times New Roman" w:hAnsi="Times New Roman" w:eastAsia="仿宋_GB2312" w:cs="Times New Roman"/>
          <w:kern w:val="0"/>
          <w:sz w:val="30"/>
          <w:szCs w:val="30"/>
          <w:highlight w:val="none"/>
          <w:lang w:eastAsia="zh-CN" w:bidi="ar-SA"/>
        </w:rPr>
        <w:t>（四）</w:t>
      </w:r>
      <w:r>
        <w:rPr>
          <w:rFonts w:hint="default" w:ascii="Times New Roman" w:hAnsi="Times New Roman" w:eastAsia="仿宋_GB2312" w:cs="Times New Roman"/>
          <w:kern w:val="0"/>
          <w:sz w:val="30"/>
          <w:szCs w:val="30"/>
          <w:highlight w:val="none"/>
          <w:lang w:val="en-US" w:eastAsia="zh-CN" w:bidi="ar-SA"/>
        </w:rPr>
        <w:t>注重操作，提高效率</w:t>
      </w:r>
    </w:p>
    <w:p>
      <w:pPr>
        <w:keepNext w:val="0"/>
        <w:keepLines w:val="0"/>
        <w:pageBreakBefore w:val="0"/>
        <w:widowControl w:val="0"/>
        <w:kinsoku/>
        <w:wordWrap/>
        <w:overflowPunct/>
        <w:topLinePunct w:val="0"/>
        <w:autoSpaceDE/>
        <w:autoSpaceDN/>
        <w:bidi w:val="0"/>
        <w:adjustRightInd w:val="0"/>
        <w:snapToGrid/>
        <w:spacing w:line="560" w:lineRule="exact"/>
        <w:ind w:firstLine="600" w:firstLineChars="200"/>
        <w:jc w:val="both"/>
        <w:textAlignment w:val="auto"/>
        <w:rPr>
          <w:rFonts w:hint="default" w:ascii="Times New Roman" w:hAnsi="Times New Roman" w:eastAsia="仿宋_GB2312" w:cs="Times New Roman"/>
          <w:kern w:val="0"/>
          <w:sz w:val="30"/>
          <w:szCs w:val="30"/>
          <w:highlight w:val="none"/>
          <w:lang w:val="en-US" w:eastAsia="zh-CN" w:bidi="ar-SA"/>
        </w:rPr>
      </w:pPr>
      <w:r>
        <w:rPr>
          <w:rFonts w:hint="default" w:ascii="Times New Roman" w:hAnsi="Times New Roman" w:eastAsia="仿宋_GB2312" w:cs="Times New Roman"/>
          <w:kern w:val="0"/>
          <w:sz w:val="30"/>
          <w:szCs w:val="30"/>
          <w:highlight w:val="none"/>
          <w:lang w:val="en-US" w:eastAsia="zh-CN" w:bidi="ar-SA"/>
        </w:rPr>
        <w:t>明确规划约束性指标和刚性管控要求，相关指标必须是易获取、可考核、可分解、可汇总、可传导，可比性强。同时健全规划实施传导机制，确保规划能用、管用、好用。转变林业发展和林地利用方式，科学使用林地，充分发挥林地生产力，促进林地利用从粗放低效向集约高效转变。</w:t>
      </w:r>
    </w:p>
    <w:p>
      <w:pPr>
        <w:pStyle w:val="4"/>
        <w:keepNext w:val="0"/>
        <w:keepLines w:val="0"/>
        <w:pageBreakBefore w:val="0"/>
        <w:widowControl w:val="0"/>
        <w:numPr>
          <w:ilvl w:val="0"/>
          <w:numId w:val="0"/>
        </w:numPr>
        <w:kinsoku/>
        <w:wordWrap/>
        <w:overflowPunct/>
        <w:topLinePunct w:val="0"/>
        <w:autoSpaceDE/>
        <w:autoSpaceDN/>
        <w:bidi w:val="0"/>
        <w:adjustRightInd/>
        <w:snapToGrid/>
        <w:spacing w:before="157" w:beforeLines="50" w:line="276" w:lineRule="auto"/>
        <w:ind w:leftChars="0"/>
        <w:jc w:val="left"/>
        <w:textAlignment w:val="auto"/>
        <w:outlineLvl w:val="1"/>
        <w:rPr>
          <w:rFonts w:hint="default" w:ascii="Times New Roman" w:hAnsi="Times New Roman" w:eastAsia="楷体" w:cs="Times New Roman"/>
          <w:kern w:val="0"/>
          <w:sz w:val="32"/>
          <w:szCs w:val="32"/>
          <w:highlight w:val="none"/>
          <w:lang w:val="en-US" w:eastAsia="zh-CN" w:bidi="ar-SA"/>
        </w:rPr>
      </w:pPr>
      <w:bookmarkStart w:id="20" w:name="_Toc3948"/>
      <w:r>
        <w:rPr>
          <w:rFonts w:hint="default" w:ascii="Times New Roman" w:hAnsi="Times New Roman" w:eastAsia="楷体" w:cs="Times New Roman"/>
          <w:kern w:val="0"/>
          <w:sz w:val="32"/>
          <w:szCs w:val="32"/>
          <w:highlight w:val="none"/>
          <w:lang w:eastAsia="zh-CN" w:bidi="ar-SA"/>
        </w:rPr>
        <w:t>三、</w:t>
      </w:r>
      <w:r>
        <w:rPr>
          <w:rFonts w:hint="default" w:ascii="Times New Roman" w:hAnsi="Times New Roman" w:eastAsia="楷体" w:cs="Times New Roman"/>
          <w:kern w:val="0"/>
          <w:sz w:val="32"/>
          <w:szCs w:val="32"/>
          <w:highlight w:val="none"/>
          <w:lang w:val="en-US" w:eastAsia="zh-CN" w:bidi="ar-SA"/>
        </w:rPr>
        <w:t>编制依据</w:t>
      </w:r>
      <w:bookmarkEnd w:id="20"/>
    </w:p>
    <w:p>
      <w:pPr>
        <w:pStyle w:val="4"/>
        <w:keepNext w:val="0"/>
        <w:keepLines w:val="0"/>
        <w:pageBreakBefore w:val="0"/>
        <w:widowControl w:val="0"/>
        <w:numPr>
          <w:ilvl w:val="0"/>
          <w:numId w:val="0"/>
        </w:numPr>
        <w:kinsoku/>
        <w:wordWrap/>
        <w:overflowPunct/>
        <w:topLinePunct w:val="0"/>
        <w:autoSpaceDE/>
        <w:autoSpaceDN/>
        <w:bidi w:val="0"/>
        <w:adjustRightInd/>
        <w:snapToGrid/>
        <w:spacing w:before="157" w:beforeLines="50"/>
        <w:ind w:leftChars="200"/>
        <w:jc w:val="left"/>
        <w:textAlignment w:val="auto"/>
        <w:outlineLvl w:val="2"/>
        <w:rPr>
          <w:rFonts w:hint="default" w:ascii="Times New Roman" w:hAnsi="Times New Roman" w:eastAsia="仿宋_GB2312" w:cs="Times New Roman"/>
          <w:kern w:val="0"/>
          <w:sz w:val="30"/>
          <w:szCs w:val="30"/>
          <w:highlight w:val="none"/>
          <w:lang w:val="en-US" w:eastAsia="zh-CN" w:bidi="ar-SA"/>
        </w:rPr>
      </w:pPr>
      <w:r>
        <w:rPr>
          <w:rFonts w:hint="default" w:ascii="Times New Roman" w:hAnsi="Times New Roman" w:eastAsia="仿宋_GB2312" w:cs="Times New Roman"/>
          <w:kern w:val="0"/>
          <w:sz w:val="30"/>
          <w:szCs w:val="30"/>
          <w:highlight w:val="none"/>
          <w:lang w:eastAsia="zh-CN" w:bidi="ar-SA"/>
        </w:rPr>
        <w:t>（一）</w:t>
      </w:r>
      <w:r>
        <w:rPr>
          <w:rFonts w:hint="default" w:ascii="Times New Roman" w:hAnsi="Times New Roman" w:eastAsia="仿宋_GB2312" w:cs="Times New Roman"/>
          <w:kern w:val="0"/>
          <w:sz w:val="30"/>
          <w:szCs w:val="30"/>
          <w:highlight w:val="none"/>
          <w:lang w:val="en-US" w:eastAsia="zh-CN" w:bidi="ar-SA"/>
        </w:rPr>
        <w:t>法律法规</w:t>
      </w:r>
    </w:p>
    <w:p>
      <w:pPr>
        <w:keepNext w:val="0"/>
        <w:keepLines w:val="0"/>
        <w:pageBreakBefore w:val="0"/>
        <w:widowControl w:val="0"/>
        <w:kinsoku/>
        <w:wordWrap/>
        <w:overflowPunct/>
        <w:topLinePunct w:val="0"/>
        <w:autoSpaceDE/>
        <w:autoSpaceDN/>
        <w:bidi w:val="0"/>
        <w:adjustRightInd w:val="0"/>
        <w:snapToGrid/>
        <w:spacing w:line="560" w:lineRule="exact"/>
        <w:ind w:firstLine="600" w:firstLineChars="200"/>
        <w:textAlignment w:val="auto"/>
        <w:rPr>
          <w:rFonts w:hint="default" w:ascii="Times New Roman" w:hAnsi="Times New Roman" w:eastAsia="仿宋_GB2312" w:cs="Times New Roman"/>
          <w:kern w:val="0"/>
          <w:sz w:val="30"/>
          <w:szCs w:val="30"/>
          <w:highlight w:val="none"/>
          <w:lang w:val="en-US" w:eastAsia="zh-CN" w:bidi="ar-SA"/>
        </w:rPr>
      </w:pPr>
      <w:r>
        <w:rPr>
          <w:rFonts w:hint="default" w:ascii="Times New Roman" w:hAnsi="Times New Roman" w:eastAsia="仿宋_GB2312" w:cs="Times New Roman"/>
          <w:kern w:val="0"/>
          <w:sz w:val="30"/>
          <w:szCs w:val="30"/>
          <w:highlight w:val="none"/>
          <w:lang w:val="en-US" w:eastAsia="zh-CN" w:bidi="ar-SA"/>
        </w:rPr>
        <w:t>1.《中华人民共和国土地管理法》（2019年8月26日修正）；</w:t>
      </w:r>
    </w:p>
    <w:p>
      <w:pPr>
        <w:keepNext w:val="0"/>
        <w:keepLines w:val="0"/>
        <w:pageBreakBefore w:val="0"/>
        <w:widowControl w:val="0"/>
        <w:kinsoku/>
        <w:wordWrap/>
        <w:overflowPunct/>
        <w:topLinePunct w:val="0"/>
        <w:autoSpaceDE/>
        <w:autoSpaceDN/>
        <w:bidi w:val="0"/>
        <w:adjustRightInd w:val="0"/>
        <w:snapToGrid/>
        <w:spacing w:line="560" w:lineRule="exact"/>
        <w:ind w:firstLine="600" w:firstLineChars="200"/>
        <w:textAlignment w:val="auto"/>
        <w:rPr>
          <w:rFonts w:hint="default" w:ascii="Times New Roman" w:hAnsi="Times New Roman" w:eastAsia="仿宋_GB2312" w:cs="Times New Roman"/>
          <w:kern w:val="0"/>
          <w:sz w:val="30"/>
          <w:szCs w:val="30"/>
          <w:highlight w:val="none"/>
          <w:lang w:val="en-US" w:eastAsia="zh-CN" w:bidi="ar-SA"/>
        </w:rPr>
      </w:pPr>
      <w:r>
        <w:rPr>
          <w:rFonts w:hint="default" w:ascii="Times New Roman" w:hAnsi="Times New Roman" w:eastAsia="仿宋_GB2312" w:cs="Times New Roman"/>
          <w:kern w:val="0"/>
          <w:sz w:val="30"/>
          <w:szCs w:val="30"/>
          <w:highlight w:val="none"/>
          <w:lang w:val="en-US" w:eastAsia="zh-CN" w:bidi="ar-SA"/>
        </w:rPr>
        <w:t>2.《中华人民共和国森林法》（2019年12月28日修订）；</w:t>
      </w:r>
    </w:p>
    <w:p>
      <w:pPr>
        <w:keepNext w:val="0"/>
        <w:keepLines w:val="0"/>
        <w:pageBreakBefore w:val="0"/>
        <w:widowControl w:val="0"/>
        <w:kinsoku/>
        <w:wordWrap/>
        <w:overflowPunct/>
        <w:topLinePunct w:val="0"/>
        <w:autoSpaceDE/>
        <w:autoSpaceDN/>
        <w:bidi w:val="0"/>
        <w:adjustRightInd w:val="0"/>
        <w:snapToGrid/>
        <w:spacing w:line="560" w:lineRule="exact"/>
        <w:ind w:firstLine="600" w:firstLineChars="200"/>
        <w:textAlignment w:val="auto"/>
        <w:rPr>
          <w:rFonts w:hint="default" w:ascii="Times New Roman" w:hAnsi="Times New Roman" w:eastAsia="仿宋_GB2312" w:cs="Times New Roman"/>
          <w:kern w:val="0"/>
          <w:sz w:val="30"/>
          <w:szCs w:val="30"/>
          <w:highlight w:val="none"/>
          <w:lang w:val="en-US" w:eastAsia="zh-CN" w:bidi="ar-SA"/>
        </w:rPr>
      </w:pPr>
      <w:r>
        <w:rPr>
          <w:rFonts w:hint="default" w:ascii="Times New Roman" w:hAnsi="Times New Roman" w:eastAsia="仿宋_GB2312" w:cs="Times New Roman"/>
          <w:kern w:val="0"/>
          <w:sz w:val="30"/>
          <w:szCs w:val="30"/>
          <w:highlight w:val="none"/>
          <w:lang w:val="en-US" w:eastAsia="zh-CN" w:bidi="ar-SA"/>
        </w:rPr>
        <w:t>3.《中华人民共和国森林法实施条例》（2018年3月19日修正）；</w:t>
      </w:r>
    </w:p>
    <w:p>
      <w:pPr>
        <w:keepNext w:val="0"/>
        <w:keepLines w:val="0"/>
        <w:pageBreakBefore w:val="0"/>
        <w:widowControl w:val="0"/>
        <w:kinsoku/>
        <w:wordWrap/>
        <w:overflowPunct/>
        <w:topLinePunct w:val="0"/>
        <w:autoSpaceDE/>
        <w:autoSpaceDN/>
        <w:bidi w:val="0"/>
        <w:adjustRightInd w:val="0"/>
        <w:snapToGrid/>
        <w:spacing w:line="560" w:lineRule="exact"/>
        <w:ind w:firstLine="600" w:firstLineChars="200"/>
        <w:textAlignment w:val="auto"/>
        <w:rPr>
          <w:rFonts w:hint="default" w:ascii="Times New Roman" w:hAnsi="Times New Roman" w:eastAsia="仿宋_GB2312" w:cs="Times New Roman"/>
          <w:kern w:val="0"/>
          <w:sz w:val="30"/>
          <w:szCs w:val="30"/>
          <w:highlight w:val="none"/>
          <w:lang w:val="en-US" w:eastAsia="zh-CN" w:bidi="ar-SA"/>
        </w:rPr>
      </w:pPr>
      <w:r>
        <w:rPr>
          <w:rFonts w:hint="default" w:ascii="Times New Roman" w:hAnsi="Times New Roman" w:eastAsia="仿宋_GB2312" w:cs="Times New Roman"/>
          <w:kern w:val="0"/>
          <w:sz w:val="30"/>
          <w:szCs w:val="30"/>
          <w:highlight w:val="none"/>
          <w:lang w:val="en-US" w:eastAsia="zh-CN" w:bidi="ar-SA"/>
        </w:rPr>
        <w:t>4.《海南经济特区林地管理条例》（2018年4月3日修正）；</w:t>
      </w:r>
    </w:p>
    <w:p>
      <w:pPr>
        <w:keepNext w:val="0"/>
        <w:keepLines w:val="0"/>
        <w:pageBreakBefore w:val="0"/>
        <w:widowControl w:val="0"/>
        <w:kinsoku/>
        <w:wordWrap/>
        <w:overflowPunct/>
        <w:topLinePunct w:val="0"/>
        <w:autoSpaceDE/>
        <w:autoSpaceDN/>
        <w:bidi w:val="0"/>
        <w:adjustRightInd w:val="0"/>
        <w:snapToGrid/>
        <w:spacing w:line="560" w:lineRule="exact"/>
        <w:ind w:firstLine="600" w:firstLineChars="200"/>
        <w:textAlignment w:val="auto"/>
        <w:rPr>
          <w:rFonts w:hint="default" w:ascii="Times New Roman" w:hAnsi="Times New Roman" w:eastAsia="仿宋_GB2312" w:cs="Times New Roman"/>
          <w:kern w:val="0"/>
          <w:sz w:val="30"/>
          <w:szCs w:val="30"/>
          <w:highlight w:val="none"/>
          <w:lang w:val="en-US" w:eastAsia="zh-CN" w:bidi="ar-SA"/>
        </w:rPr>
      </w:pPr>
      <w:r>
        <w:rPr>
          <w:rFonts w:hint="default" w:ascii="Times New Roman" w:hAnsi="Times New Roman" w:eastAsia="仿宋_GB2312" w:cs="Times New Roman"/>
          <w:kern w:val="0"/>
          <w:sz w:val="30"/>
          <w:szCs w:val="30"/>
          <w:highlight w:val="none"/>
          <w:lang w:val="en-US" w:eastAsia="zh-CN" w:bidi="ar-SA"/>
        </w:rPr>
        <w:t>5.《海南省森林保护管理条例》（2022年5月31日修正）；</w:t>
      </w:r>
    </w:p>
    <w:p>
      <w:pPr>
        <w:keepNext w:val="0"/>
        <w:keepLines w:val="0"/>
        <w:pageBreakBefore w:val="0"/>
        <w:widowControl w:val="0"/>
        <w:kinsoku/>
        <w:wordWrap/>
        <w:overflowPunct/>
        <w:topLinePunct w:val="0"/>
        <w:autoSpaceDE/>
        <w:autoSpaceDN/>
        <w:bidi w:val="0"/>
        <w:adjustRightInd w:val="0"/>
        <w:snapToGrid/>
        <w:spacing w:line="560" w:lineRule="exact"/>
        <w:ind w:firstLine="600" w:firstLineChars="200"/>
        <w:textAlignment w:val="auto"/>
        <w:rPr>
          <w:rFonts w:hint="default" w:ascii="Times New Roman" w:hAnsi="Times New Roman" w:eastAsia="仿宋_GB2312" w:cs="Times New Roman"/>
          <w:kern w:val="0"/>
          <w:sz w:val="30"/>
          <w:szCs w:val="30"/>
          <w:highlight w:val="none"/>
          <w:lang w:val="en-US" w:eastAsia="zh-CN" w:bidi="ar-SA"/>
        </w:rPr>
      </w:pPr>
      <w:r>
        <w:rPr>
          <w:rFonts w:hint="default" w:ascii="Times New Roman" w:hAnsi="Times New Roman" w:eastAsia="仿宋_GB2312" w:cs="Times New Roman"/>
          <w:kern w:val="0"/>
          <w:sz w:val="30"/>
          <w:szCs w:val="30"/>
          <w:highlight w:val="none"/>
          <w:lang w:val="en-US" w:eastAsia="zh-CN" w:bidi="ar-SA"/>
        </w:rPr>
        <w:t>6.《海南省沿海防护林建设与保护规定》（2022年5月31日修正）。</w:t>
      </w:r>
    </w:p>
    <w:p>
      <w:pPr>
        <w:pStyle w:val="4"/>
        <w:keepNext w:val="0"/>
        <w:keepLines w:val="0"/>
        <w:pageBreakBefore w:val="0"/>
        <w:widowControl w:val="0"/>
        <w:numPr>
          <w:ilvl w:val="0"/>
          <w:numId w:val="0"/>
        </w:numPr>
        <w:kinsoku/>
        <w:wordWrap/>
        <w:overflowPunct/>
        <w:topLinePunct w:val="0"/>
        <w:autoSpaceDE/>
        <w:autoSpaceDN/>
        <w:bidi w:val="0"/>
        <w:adjustRightInd/>
        <w:snapToGrid/>
        <w:spacing w:before="157" w:beforeLines="50"/>
        <w:ind w:leftChars="200"/>
        <w:jc w:val="left"/>
        <w:textAlignment w:val="auto"/>
        <w:outlineLvl w:val="2"/>
        <w:rPr>
          <w:rFonts w:hint="default" w:ascii="Times New Roman" w:hAnsi="Times New Roman" w:eastAsia="仿宋_GB2312" w:cs="Times New Roman"/>
          <w:kern w:val="0"/>
          <w:sz w:val="30"/>
          <w:szCs w:val="30"/>
          <w:highlight w:val="none"/>
          <w:lang w:val="en-US" w:eastAsia="zh-CN" w:bidi="ar-SA"/>
        </w:rPr>
      </w:pPr>
      <w:r>
        <w:rPr>
          <w:rFonts w:hint="default" w:ascii="Times New Roman" w:hAnsi="Times New Roman" w:eastAsia="仿宋_GB2312" w:cs="Times New Roman"/>
          <w:kern w:val="0"/>
          <w:sz w:val="30"/>
          <w:szCs w:val="30"/>
          <w:highlight w:val="none"/>
          <w:lang w:eastAsia="zh-CN" w:bidi="ar-SA"/>
        </w:rPr>
        <w:t>（二）</w:t>
      </w:r>
      <w:r>
        <w:rPr>
          <w:rFonts w:hint="default" w:ascii="Times New Roman" w:hAnsi="Times New Roman" w:eastAsia="仿宋_GB2312" w:cs="Times New Roman"/>
          <w:kern w:val="0"/>
          <w:sz w:val="30"/>
          <w:szCs w:val="30"/>
          <w:highlight w:val="none"/>
          <w:lang w:val="en-US" w:eastAsia="zh-CN" w:bidi="ar-SA"/>
        </w:rPr>
        <w:t>政策文件</w:t>
      </w:r>
    </w:p>
    <w:p>
      <w:pPr>
        <w:keepNext w:val="0"/>
        <w:keepLines w:val="0"/>
        <w:pageBreakBefore w:val="0"/>
        <w:widowControl w:val="0"/>
        <w:kinsoku/>
        <w:wordWrap/>
        <w:overflowPunct/>
        <w:topLinePunct w:val="0"/>
        <w:autoSpaceDE/>
        <w:autoSpaceDN/>
        <w:bidi w:val="0"/>
        <w:adjustRightInd w:val="0"/>
        <w:snapToGrid/>
        <w:spacing w:line="560" w:lineRule="exact"/>
        <w:ind w:firstLine="600" w:firstLineChars="200"/>
        <w:textAlignment w:val="auto"/>
        <w:rPr>
          <w:rFonts w:hint="default" w:ascii="Times New Roman" w:hAnsi="Times New Roman" w:eastAsia="仿宋_GB2312" w:cs="Times New Roman"/>
          <w:kern w:val="0"/>
          <w:sz w:val="30"/>
          <w:szCs w:val="30"/>
          <w:highlight w:val="none"/>
          <w:lang w:val="en-US" w:eastAsia="zh-CN" w:bidi="ar-SA"/>
        </w:rPr>
      </w:pPr>
      <w:r>
        <w:rPr>
          <w:rFonts w:hint="default" w:ascii="Times New Roman" w:hAnsi="Times New Roman" w:eastAsia="仿宋_GB2312" w:cs="Times New Roman"/>
          <w:kern w:val="0"/>
          <w:sz w:val="30"/>
          <w:szCs w:val="30"/>
          <w:highlight w:val="none"/>
          <w:lang w:val="en-US" w:eastAsia="zh-CN" w:bidi="ar-SA"/>
        </w:rPr>
        <w:t>1.习近平总书记关于</w:t>
      </w:r>
      <w:r>
        <w:rPr>
          <w:rFonts w:hint="eastAsia" w:eastAsia="仿宋_GB2312" w:cs="Times New Roman"/>
          <w:kern w:val="0"/>
          <w:sz w:val="30"/>
          <w:szCs w:val="30"/>
          <w:highlight w:val="none"/>
          <w:lang w:val="en-US" w:eastAsia="zh-CN" w:bidi="ar-SA"/>
        </w:rPr>
        <w:t>“</w:t>
      </w:r>
      <w:r>
        <w:rPr>
          <w:rFonts w:hint="default" w:ascii="Times New Roman" w:hAnsi="Times New Roman" w:eastAsia="仿宋_GB2312" w:cs="Times New Roman"/>
          <w:kern w:val="0"/>
          <w:sz w:val="30"/>
          <w:szCs w:val="30"/>
          <w:highlight w:val="none"/>
          <w:lang w:val="en-US" w:eastAsia="zh-CN" w:bidi="ar-SA"/>
        </w:rPr>
        <w:t>生态文明建设</w:t>
      </w:r>
      <w:r>
        <w:rPr>
          <w:rFonts w:hint="eastAsia" w:eastAsia="仿宋_GB2312" w:cs="Times New Roman"/>
          <w:kern w:val="0"/>
          <w:sz w:val="30"/>
          <w:szCs w:val="30"/>
          <w:highlight w:val="none"/>
          <w:lang w:val="en-US" w:eastAsia="zh-CN" w:bidi="ar-SA"/>
        </w:rPr>
        <w:t>”</w:t>
      </w:r>
      <w:r>
        <w:rPr>
          <w:rFonts w:hint="default" w:ascii="Times New Roman" w:hAnsi="Times New Roman" w:eastAsia="仿宋_GB2312" w:cs="Times New Roman"/>
          <w:kern w:val="0"/>
          <w:sz w:val="30"/>
          <w:szCs w:val="30"/>
          <w:highlight w:val="none"/>
          <w:lang w:val="en-US" w:eastAsia="zh-CN" w:bidi="ar-SA"/>
        </w:rPr>
        <w:t>和</w:t>
      </w:r>
      <w:r>
        <w:rPr>
          <w:rFonts w:hint="eastAsia" w:eastAsia="仿宋_GB2312" w:cs="Times New Roman"/>
          <w:kern w:val="0"/>
          <w:sz w:val="30"/>
          <w:szCs w:val="30"/>
          <w:highlight w:val="none"/>
          <w:lang w:val="en-US" w:eastAsia="zh-CN" w:bidi="ar-SA"/>
        </w:rPr>
        <w:t>“</w:t>
      </w:r>
      <w:r>
        <w:rPr>
          <w:rFonts w:hint="default" w:ascii="Times New Roman" w:hAnsi="Times New Roman" w:eastAsia="仿宋_GB2312" w:cs="Times New Roman"/>
          <w:kern w:val="0"/>
          <w:sz w:val="30"/>
          <w:szCs w:val="30"/>
          <w:highlight w:val="none"/>
          <w:lang w:val="en-US" w:eastAsia="zh-CN" w:bidi="ar-SA"/>
        </w:rPr>
        <w:t>建设美丽中国</w:t>
      </w:r>
      <w:r>
        <w:rPr>
          <w:rFonts w:hint="eastAsia" w:eastAsia="仿宋_GB2312" w:cs="Times New Roman"/>
          <w:kern w:val="0"/>
          <w:sz w:val="30"/>
          <w:szCs w:val="30"/>
          <w:highlight w:val="none"/>
          <w:lang w:val="en-US" w:eastAsia="zh-CN" w:bidi="ar-SA"/>
        </w:rPr>
        <w:t>”</w:t>
      </w:r>
      <w:r>
        <w:rPr>
          <w:rFonts w:hint="default" w:ascii="Times New Roman" w:hAnsi="Times New Roman" w:eastAsia="仿宋_GB2312" w:cs="Times New Roman"/>
          <w:kern w:val="0"/>
          <w:sz w:val="30"/>
          <w:szCs w:val="30"/>
          <w:highlight w:val="none"/>
          <w:lang w:val="en-US" w:eastAsia="zh-CN" w:bidi="ar-SA"/>
        </w:rPr>
        <w:t>的系列重要论述文件；</w:t>
      </w:r>
    </w:p>
    <w:p>
      <w:pPr>
        <w:keepNext w:val="0"/>
        <w:keepLines w:val="0"/>
        <w:pageBreakBefore w:val="0"/>
        <w:widowControl w:val="0"/>
        <w:kinsoku/>
        <w:wordWrap/>
        <w:overflowPunct/>
        <w:topLinePunct w:val="0"/>
        <w:autoSpaceDE/>
        <w:autoSpaceDN/>
        <w:bidi w:val="0"/>
        <w:adjustRightInd w:val="0"/>
        <w:snapToGrid/>
        <w:spacing w:line="560" w:lineRule="exact"/>
        <w:ind w:firstLine="600" w:firstLineChars="200"/>
        <w:textAlignment w:val="auto"/>
        <w:rPr>
          <w:rFonts w:hint="default" w:ascii="Times New Roman" w:hAnsi="Times New Roman" w:eastAsia="仿宋_GB2312" w:cs="Times New Roman"/>
          <w:kern w:val="0"/>
          <w:sz w:val="30"/>
          <w:szCs w:val="30"/>
          <w:highlight w:val="none"/>
          <w:lang w:val="en-US" w:eastAsia="zh-CN" w:bidi="ar-SA"/>
        </w:rPr>
      </w:pPr>
      <w:r>
        <w:rPr>
          <w:rFonts w:hint="default" w:ascii="Times New Roman" w:hAnsi="Times New Roman" w:eastAsia="仿宋_GB2312" w:cs="Times New Roman"/>
          <w:kern w:val="0"/>
          <w:sz w:val="30"/>
          <w:szCs w:val="30"/>
          <w:highlight w:val="none"/>
          <w:lang w:val="en-US" w:eastAsia="zh-CN" w:bidi="ar-SA"/>
        </w:rPr>
        <w:t>2.习近平总书记在中央财经领导小组第十二次会议就森林生态安全问题的重要讲话明确提出了森林关系国家生态安全的重要论断；</w:t>
      </w:r>
    </w:p>
    <w:p>
      <w:pPr>
        <w:keepNext w:val="0"/>
        <w:keepLines w:val="0"/>
        <w:pageBreakBefore w:val="0"/>
        <w:widowControl w:val="0"/>
        <w:kinsoku/>
        <w:wordWrap/>
        <w:overflowPunct/>
        <w:topLinePunct w:val="0"/>
        <w:autoSpaceDE/>
        <w:autoSpaceDN/>
        <w:bidi w:val="0"/>
        <w:adjustRightInd w:val="0"/>
        <w:snapToGrid/>
        <w:spacing w:line="560" w:lineRule="exact"/>
        <w:ind w:firstLine="600" w:firstLineChars="200"/>
        <w:textAlignment w:val="auto"/>
        <w:rPr>
          <w:rFonts w:hint="default" w:ascii="Times New Roman" w:hAnsi="Times New Roman" w:eastAsia="仿宋_GB2312" w:cs="Times New Roman"/>
          <w:kern w:val="0"/>
          <w:sz w:val="30"/>
          <w:szCs w:val="30"/>
          <w:highlight w:val="none"/>
          <w:lang w:val="en-US" w:eastAsia="zh-CN" w:bidi="ar-SA"/>
        </w:rPr>
      </w:pPr>
      <w:r>
        <w:rPr>
          <w:rFonts w:hint="default" w:ascii="Times New Roman" w:hAnsi="Times New Roman" w:eastAsia="仿宋_GB2312" w:cs="Times New Roman"/>
          <w:kern w:val="0"/>
          <w:sz w:val="30"/>
          <w:szCs w:val="30"/>
          <w:highlight w:val="none"/>
          <w:lang w:val="en-US" w:eastAsia="zh-CN" w:bidi="ar-SA"/>
        </w:rPr>
        <w:t>3.《中共中央国务院关于建立国土空间规划体系并监督实施的若干意见》（中发〔2019〕18号）；</w:t>
      </w:r>
    </w:p>
    <w:p>
      <w:pPr>
        <w:keepNext w:val="0"/>
        <w:keepLines w:val="0"/>
        <w:pageBreakBefore w:val="0"/>
        <w:widowControl w:val="0"/>
        <w:kinsoku/>
        <w:wordWrap/>
        <w:overflowPunct/>
        <w:topLinePunct w:val="0"/>
        <w:autoSpaceDE/>
        <w:autoSpaceDN/>
        <w:bidi w:val="0"/>
        <w:adjustRightInd w:val="0"/>
        <w:snapToGrid/>
        <w:spacing w:line="560" w:lineRule="exact"/>
        <w:ind w:firstLine="600" w:firstLineChars="200"/>
        <w:textAlignment w:val="auto"/>
        <w:rPr>
          <w:rFonts w:hint="default" w:ascii="Times New Roman" w:hAnsi="Times New Roman" w:eastAsia="仿宋_GB2312" w:cs="Times New Roman"/>
          <w:kern w:val="0"/>
          <w:sz w:val="30"/>
          <w:szCs w:val="30"/>
          <w:highlight w:val="none"/>
          <w:lang w:val="en-US" w:eastAsia="zh-CN" w:bidi="ar-SA"/>
        </w:rPr>
      </w:pPr>
      <w:r>
        <w:rPr>
          <w:rFonts w:hint="default" w:ascii="Times New Roman" w:hAnsi="Times New Roman" w:eastAsia="仿宋_GB2312" w:cs="Times New Roman"/>
          <w:kern w:val="0"/>
          <w:sz w:val="30"/>
          <w:szCs w:val="30"/>
          <w:highlight w:val="none"/>
          <w:lang w:val="en-US" w:eastAsia="zh-CN" w:bidi="ar-SA"/>
        </w:rPr>
        <w:t>4.中共中央办公厅《关于在国土空间规划中统筹划定落实三条控制线的指导意见》（厅字〔2019〕48号）；</w:t>
      </w:r>
    </w:p>
    <w:p>
      <w:pPr>
        <w:keepNext w:val="0"/>
        <w:keepLines w:val="0"/>
        <w:pageBreakBefore w:val="0"/>
        <w:widowControl w:val="0"/>
        <w:kinsoku/>
        <w:wordWrap/>
        <w:overflowPunct/>
        <w:topLinePunct w:val="0"/>
        <w:autoSpaceDE/>
        <w:autoSpaceDN/>
        <w:bidi w:val="0"/>
        <w:adjustRightInd w:val="0"/>
        <w:snapToGrid/>
        <w:spacing w:line="560" w:lineRule="exact"/>
        <w:ind w:firstLine="600" w:firstLineChars="200"/>
        <w:textAlignment w:val="auto"/>
        <w:rPr>
          <w:rFonts w:hint="default" w:ascii="Times New Roman" w:hAnsi="Times New Roman" w:eastAsia="仿宋_GB2312" w:cs="Times New Roman"/>
          <w:kern w:val="0"/>
          <w:sz w:val="30"/>
          <w:szCs w:val="30"/>
          <w:highlight w:val="none"/>
          <w:lang w:val="en-US" w:eastAsia="zh-CN" w:bidi="ar-SA"/>
        </w:rPr>
      </w:pPr>
      <w:r>
        <w:rPr>
          <w:rFonts w:hint="eastAsia" w:eastAsia="仿宋_GB2312" w:cs="Times New Roman"/>
          <w:kern w:val="0"/>
          <w:sz w:val="30"/>
          <w:szCs w:val="30"/>
          <w:highlight w:val="none"/>
          <w:lang w:val="en-US" w:eastAsia="zh-CN" w:bidi="ar-SA"/>
        </w:rPr>
        <w:t>5</w:t>
      </w:r>
      <w:r>
        <w:rPr>
          <w:rFonts w:hint="default" w:ascii="Times New Roman" w:hAnsi="Times New Roman" w:eastAsia="仿宋_GB2312" w:cs="Times New Roman"/>
          <w:kern w:val="0"/>
          <w:sz w:val="30"/>
          <w:szCs w:val="30"/>
          <w:highlight w:val="none"/>
          <w:lang w:val="en-US" w:eastAsia="zh-CN" w:bidi="ar-SA"/>
        </w:rPr>
        <w:t>.国家林业和草原局关于印发《新一轮林地保护利用规划编制工作方案》和《新一轮林地保护利用规划编制技术方案》的通知（林资发〔2020〕95号）；</w:t>
      </w:r>
    </w:p>
    <w:p>
      <w:pPr>
        <w:pStyle w:val="2"/>
        <w:ind w:firstLine="600" w:firstLineChars="200"/>
        <w:rPr>
          <w:rFonts w:hint="default"/>
          <w:lang w:val="en-US" w:eastAsia="zh-CN"/>
        </w:rPr>
      </w:pPr>
      <w:r>
        <w:rPr>
          <w:rFonts w:hint="eastAsia" w:eastAsia="仿宋_GB2312" w:cs="Times New Roman"/>
          <w:kern w:val="0"/>
          <w:sz w:val="30"/>
          <w:szCs w:val="30"/>
          <w:highlight w:val="none"/>
          <w:lang w:val="en-US" w:eastAsia="zh-CN" w:bidi="ar-SA"/>
        </w:rPr>
        <w:t>6.《自然资源部 国家林业和草原局关于以第三次全国国土调查成果为基础明确林地管理边界规范林地管理的通知》</w:t>
      </w:r>
      <w:r>
        <w:rPr>
          <w:rFonts w:hint="default" w:ascii="Times New Roman" w:hAnsi="Times New Roman" w:eastAsia="仿宋_GB2312" w:cs="Times New Roman"/>
          <w:kern w:val="0"/>
          <w:sz w:val="30"/>
          <w:szCs w:val="30"/>
          <w:highlight w:val="none"/>
          <w:lang w:val="en-US" w:eastAsia="zh-CN" w:bidi="ar-SA"/>
        </w:rPr>
        <w:t>（</w:t>
      </w:r>
      <w:r>
        <w:rPr>
          <w:rFonts w:hint="eastAsia" w:eastAsia="仿宋_GB2312" w:cs="Times New Roman"/>
          <w:kern w:val="0"/>
          <w:sz w:val="30"/>
          <w:szCs w:val="30"/>
          <w:highlight w:val="none"/>
          <w:lang w:val="en-US" w:eastAsia="zh-CN" w:bidi="ar-SA"/>
        </w:rPr>
        <w:t>自然</w:t>
      </w:r>
      <w:r>
        <w:rPr>
          <w:rFonts w:hint="default" w:ascii="Times New Roman" w:hAnsi="Times New Roman" w:eastAsia="仿宋_GB2312" w:cs="Times New Roman"/>
          <w:kern w:val="0"/>
          <w:sz w:val="30"/>
          <w:szCs w:val="30"/>
          <w:highlight w:val="none"/>
          <w:lang w:val="en-US" w:eastAsia="zh-CN" w:bidi="ar-SA"/>
        </w:rPr>
        <w:t>资发〔202</w:t>
      </w:r>
      <w:r>
        <w:rPr>
          <w:rFonts w:hint="eastAsia" w:eastAsia="仿宋_GB2312" w:cs="Times New Roman"/>
          <w:kern w:val="0"/>
          <w:sz w:val="30"/>
          <w:szCs w:val="30"/>
          <w:highlight w:val="none"/>
          <w:lang w:val="en-US" w:eastAsia="zh-CN" w:bidi="ar-SA"/>
        </w:rPr>
        <w:t>3</w:t>
      </w:r>
      <w:r>
        <w:rPr>
          <w:rFonts w:hint="default" w:ascii="Times New Roman" w:hAnsi="Times New Roman" w:eastAsia="仿宋_GB2312" w:cs="Times New Roman"/>
          <w:kern w:val="0"/>
          <w:sz w:val="30"/>
          <w:szCs w:val="30"/>
          <w:highlight w:val="none"/>
          <w:lang w:val="en-US" w:eastAsia="zh-CN" w:bidi="ar-SA"/>
        </w:rPr>
        <w:t>〕</w:t>
      </w:r>
      <w:r>
        <w:rPr>
          <w:rFonts w:hint="eastAsia" w:eastAsia="仿宋_GB2312" w:cs="Times New Roman"/>
          <w:kern w:val="0"/>
          <w:sz w:val="30"/>
          <w:szCs w:val="30"/>
          <w:highlight w:val="none"/>
          <w:lang w:val="en-US" w:eastAsia="zh-CN" w:bidi="ar-SA"/>
        </w:rPr>
        <w:t>53</w:t>
      </w:r>
      <w:r>
        <w:rPr>
          <w:rFonts w:hint="default" w:ascii="Times New Roman" w:hAnsi="Times New Roman" w:eastAsia="仿宋_GB2312" w:cs="Times New Roman"/>
          <w:kern w:val="0"/>
          <w:sz w:val="30"/>
          <w:szCs w:val="30"/>
          <w:highlight w:val="none"/>
          <w:lang w:val="en-US" w:eastAsia="zh-CN" w:bidi="ar-SA"/>
        </w:rPr>
        <w:t>号）</w:t>
      </w:r>
      <w:r>
        <w:rPr>
          <w:rFonts w:hint="eastAsia" w:eastAsia="仿宋_GB2312" w:cs="Times New Roman"/>
          <w:kern w:val="0"/>
          <w:sz w:val="30"/>
          <w:szCs w:val="30"/>
          <w:highlight w:val="none"/>
          <w:lang w:val="en-US" w:eastAsia="zh-CN" w:bidi="ar-SA"/>
        </w:rPr>
        <w:t>；</w:t>
      </w:r>
    </w:p>
    <w:p>
      <w:pPr>
        <w:keepNext w:val="0"/>
        <w:keepLines w:val="0"/>
        <w:pageBreakBefore w:val="0"/>
        <w:widowControl w:val="0"/>
        <w:kinsoku/>
        <w:wordWrap/>
        <w:overflowPunct/>
        <w:topLinePunct w:val="0"/>
        <w:autoSpaceDE/>
        <w:autoSpaceDN/>
        <w:bidi w:val="0"/>
        <w:adjustRightInd w:val="0"/>
        <w:snapToGrid/>
        <w:spacing w:line="560" w:lineRule="exact"/>
        <w:ind w:firstLine="600" w:firstLineChars="200"/>
        <w:textAlignment w:val="auto"/>
        <w:rPr>
          <w:rFonts w:hint="default" w:ascii="Times New Roman" w:hAnsi="Times New Roman" w:eastAsia="仿宋_GB2312" w:cs="Times New Roman"/>
          <w:kern w:val="0"/>
          <w:sz w:val="30"/>
          <w:szCs w:val="30"/>
          <w:highlight w:val="none"/>
          <w:lang w:val="en-US" w:eastAsia="zh-CN" w:bidi="ar-SA"/>
        </w:rPr>
      </w:pPr>
      <w:r>
        <w:rPr>
          <w:rFonts w:hint="eastAsia" w:eastAsia="仿宋_GB2312" w:cs="Times New Roman"/>
          <w:kern w:val="0"/>
          <w:sz w:val="30"/>
          <w:szCs w:val="30"/>
          <w:highlight w:val="none"/>
          <w:lang w:val="en-US" w:eastAsia="zh-CN" w:bidi="ar-SA"/>
        </w:rPr>
        <w:t>7</w:t>
      </w:r>
      <w:r>
        <w:rPr>
          <w:rFonts w:hint="default" w:ascii="Times New Roman" w:hAnsi="Times New Roman" w:eastAsia="仿宋_GB2312" w:cs="Times New Roman"/>
          <w:kern w:val="0"/>
          <w:sz w:val="30"/>
          <w:szCs w:val="30"/>
          <w:highlight w:val="none"/>
          <w:lang w:val="en-US" w:eastAsia="zh-CN" w:bidi="ar-SA"/>
        </w:rPr>
        <w:t>.《国家林业局关于进一步改革和完善集体林采伐管理的意见》（林资发〔2014〕61号）；</w:t>
      </w:r>
    </w:p>
    <w:p>
      <w:pPr>
        <w:keepNext w:val="0"/>
        <w:keepLines w:val="0"/>
        <w:pageBreakBefore w:val="0"/>
        <w:widowControl w:val="0"/>
        <w:kinsoku/>
        <w:wordWrap/>
        <w:overflowPunct/>
        <w:topLinePunct w:val="0"/>
        <w:autoSpaceDE/>
        <w:autoSpaceDN/>
        <w:bidi w:val="0"/>
        <w:adjustRightInd w:val="0"/>
        <w:snapToGrid/>
        <w:spacing w:line="560" w:lineRule="exact"/>
        <w:ind w:firstLine="600" w:firstLineChars="200"/>
        <w:textAlignment w:val="auto"/>
        <w:rPr>
          <w:rFonts w:hint="default" w:ascii="Times New Roman" w:hAnsi="Times New Roman" w:eastAsia="仿宋_GB2312" w:cs="Times New Roman"/>
          <w:kern w:val="0"/>
          <w:sz w:val="30"/>
          <w:szCs w:val="30"/>
          <w:highlight w:val="none"/>
          <w:lang w:val="en-US" w:eastAsia="zh-CN" w:bidi="ar-SA"/>
        </w:rPr>
      </w:pPr>
      <w:r>
        <w:rPr>
          <w:rFonts w:hint="eastAsia" w:eastAsia="仿宋_GB2312" w:cs="Times New Roman"/>
          <w:kern w:val="0"/>
          <w:sz w:val="30"/>
          <w:szCs w:val="30"/>
          <w:highlight w:val="none"/>
          <w:lang w:val="en-US" w:eastAsia="zh-CN" w:bidi="ar-SA"/>
        </w:rPr>
        <w:t>8</w:t>
      </w:r>
      <w:r>
        <w:rPr>
          <w:rFonts w:hint="default" w:ascii="Times New Roman" w:hAnsi="Times New Roman" w:eastAsia="仿宋_GB2312" w:cs="Times New Roman"/>
          <w:kern w:val="0"/>
          <w:sz w:val="30"/>
          <w:szCs w:val="30"/>
          <w:highlight w:val="none"/>
          <w:lang w:val="en-US" w:eastAsia="zh-CN" w:bidi="ar-SA"/>
        </w:rPr>
        <w:t>.《林业局财政部关于印发〈国家级公益林区划界定办法〉和〈国家级公益林管理办法〉的通知》（林资发〔2017〕34号）；</w:t>
      </w:r>
    </w:p>
    <w:p>
      <w:pPr>
        <w:keepNext w:val="0"/>
        <w:keepLines w:val="0"/>
        <w:pageBreakBefore w:val="0"/>
        <w:widowControl w:val="0"/>
        <w:kinsoku/>
        <w:wordWrap/>
        <w:overflowPunct/>
        <w:topLinePunct w:val="0"/>
        <w:autoSpaceDE/>
        <w:autoSpaceDN/>
        <w:bidi w:val="0"/>
        <w:adjustRightInd w:val="0"/>
        <w:snapToGrid/>
        <w:spacing w:line="560" w:lineRule="exact"/>
        <w:ind w:firstLine="600" w:firstLineChars="200"/>
        <w:textAlignment w:val="auto"/>
        <w:rPr>
          <w:rFonts w:hint="default" w:ascii="Times New Roman" w:hAnsi="Times New Roman" w:eastAsia="仿宋_GB2312" w:cs="Times New Roman"/>
          <w:kern w:val="0"/>
          <w:sz w:val="30"/>
          <w:szCs w:val="30"/>
          <w:highlight w:val="none"/>
          <w:lang w:val="en-US" w:eastAsia="zh-CN" w:bidi="ar-SA"/>
        </w:rPr>
      </w:pPr>
      <w:r>
        <w:rPr>
          <w:rFonts w:hint="eastAsia" w:eastAsia="仿宋_GB2312" w:cs="Times New Roman"/>
          <w:kern w:val="0"/>
          <w:sz w:val="30"/>
          <w:szCs w:val="30"/>
          <w:highlight w:val="none"/>
          <w:lang w:val="en-US" w:eastAsia="zh-CN" w:bidi="ar-SA"/>
        </w:rPr>
        <w:t>9</w:t>
      </w:r>
      <w:r>
        <w:rPr>
          <w:rFonts w:hint="default" w:ascii="Times New Roman" w:hAnsi="Times New Roman" w:eastAsia="仿宋_GB2312" w:cs="Times New Roman"/>
          <w:kern w:val="0"/>
          <w:sz w:val="30"/>
          <w:szCs w:val="30"/>
          <w:highlight w:val="none"/>
          <w:lang w:val="en-US" w:eastAsia="zh-CN" w:bidi="ar-SA"/>
        </w:rPr>
        <w:t>.《中共海南省委关于进一步加强生态文明建设谱写美丽中国海南篇章的决定》（2017年）；</w:t>
      </w:r>
    </w:p>
    <w:p>
      <w:pPr>
        <w:keepNext w:val="0"/>
        <w:keepLines w:val="0"/>
        <w:pageBreakBefore w:val="0"/>
        <w:widowControl w:val="0"/>
        <w:kinsoku/>
        <w:wordWrap/>
        <w:overflowPunct/>
        <w:topLinePunct w:val="0"/>
        <w:autoSpaceDE/>
        <w:autoSpaceDN/>
        <w:bidi w:val="0"/>
        <w:adjustRightInd w:val="0"/>
        <w:snapToGrid/>
        <w:spacing w:line="560" w:lineRule="exact"/>
        <w:ind w:firstLine="600" w:firstLineChars="200"/>
        <w:textAlignment w:val="auto"/>
        <w:rPr>
          <w:rFonts w:hint="default" w:ascii="Times New Roman" w:hAnsi="Times New Roman" w:eastAsia="仿宋_GB2312" w:cs="Times New Roman"/>
          <w:kern w:val="0"/>
          <w:sz w:val="30"/>
          <w:szCs w:val="30"/>
          <w:highlight w:val="none"/>
          <w:lang w:val="en-US" w:eastAsia="zh-CN" w:bidi="ar-SA"/>
        </w:rPr>
      </w:pPr>
      <w:r>
        <w:rPr>
          <w:rFonts w:hint="eastAsia" w:eastAsia="仿宋_GB2312" w:cs="Times New Roman"/>
          <w:kern w:val="0"/>
          <w:sz w:val="30"/>
          <w:szCs w:val="30"/>
          <w:highlight w:val="none"/>
          <w:lang w:val="en-US" w:eastAsia="zh-CN" w:bidi="ar-SA"/>
        </w:rPr>
        <w:t>10</w:t>
      </w:r>
      <w:r>
        <w:rPr>
          <w:rFonts w:hint="eastAsia" w:ascii="Times New Roman" w:hAnsi="Times New Roman" w:eastAsia="仿宋_GB2312" w:cs="Times New Roman"/>
          <w:kern w:val="0"/>
          <w:sz w:val="30"/>
          <w:szCs w:val="30"/>
          <w:highlight w:val="none"/>
          <w:lang w:val="en-US" w:eastAsia="zh-CN" w:bidi="ar-SA"/>
        </w:rPr>
        <w:t>.</w:t>
      </w:r>
      <w:r>
        <w:rPr>
          <w:rFonts w:hint="default" w:ascii="Times New Roman" w:hAnsi="Times New Roman" w:eastAsia="仿宋_GB2312" w:cs="Times New Roman"/>
          <w:kern w:val="0"/>
          <w:sz w:val="30"/>
          <w:szCs w:val="30"/>
          <w:highlight w:val="none"/>
          <w:lang w:val="en-US" w:eastAsia="zh-CN" w:bidi="ar-SA"/>
        </w:rPr>
        <w:t>中共海南省委</w:t>
      </w:r>
      <w:r>
        <w:rPr>
          <w:rFonts w:hint="eastAsia" w:ascii="Times New Roman" w:hAnsi="Times New Roman" w:eastAsia="仿宋_GB2312" w:cs="Times New Roman"/>
          <w:kern w:val="0"/>
          <w:sz w:val="30"/>
          <w:szCs w:val="30"/>
          <w:highlight w:val="none"/>
          <w:lang w:val="en-US" w:eastAsia="zh-CN" w:bidi="ar-SA"/>
        </w:rPr>
        <w:t>《</w:t>
      </w:r>
      <w:r>
        <w:rPr>
          <w:rFonts w:hint="default" w:ascii="Times New Roman" w:hAnsi="Times New Roman" w:eastAsia="仿宋_GB2312" w:cs="Times New Roman"/>
          <w:kern w:val="0"/>
          <w:sz w:val="30"/>
          <w:szCs w:val="30"/>
          <w:highlight w:val="none"/>
          <w:lang w:val="en-US" w:eastAsia="zh-CN" w:bidi="ar-SA"/>
        </w:rPr>
        <w:t>关于提升治理体系和治理能力现代化水平加快推进海南自由贸易港建设的决定》</w:t>
      </w:r>
      <w:r>
        <w:rPr>
          <w:rFonts w:hint="eastAsia" w:eastAsia="仿宋_GB2312" w:cs="Times New Roman"/>
          <w:kern w:val="0"/>
          <w:sz w:val="30"/>
          <w:szCs w:val="30"/>
          <w:highlight w:val="none"/>
          <w:lang w:val="en-US" w:eastAsia="zh-CN" w:bidi="ar-SA"/>
        </w:rPr>
        <w:t>（2019年）；</w:t>
      </w:r>
    </w:p>
    <w:p>
      <w:pPr>
        <w:keepNext w:val="0"/>
        <w:keepLines w:val="0"/>
        <w:pageBreakBefore w:val="0"/>
        <w:widowControl w:val="0"/>
        <w:kinsoku/>
        <w:wordWrap/>
        <w:overflowPunct/>
        <w:topLinePunct w:val="0"/>
        <w:autoSpaceDE/>
        <w:autoSpaceDN/>
        <w:bidi w:val="0"/>
        <w:adjustRightInd w:val="0"/>
        <w:snapToGrid/>
        <w:spacing w:line="560" w:lineRule="exact"/>
        <w:ind w:firstLine="600" w:firstLineChars="200"/>
        <w:textAlignment w:val="auto"/>
        <w:rPr>
          <w:rFonts w:hint="default" w:ascii="Times New Roman" w:hAnsi="Times New Roman" w:eastAsia="仿宋_GB2312" w:cs="Times New Roman"/>
          <w:kern w:val="0"/>
          <w:sz w:val="30"/>
          <w:szCs w:val="30"/>
          <w:highlight w:val="none"/>
          <w:lang w:val="en-US" w:eastAsia="zh-CN" w:bidi="ar-SA"/>
        </w:rPr>
      </w:pPr>
      <w:r>
        <w:rPr>
          <w:rFonts w:hint="eastAsia" w:eastAsia="仿宋_GB2312" w:cs="Times New Roman"/>
          <w:kern w:val="0"/>
          <w:sz w:val="30"/>
          <w:szCs w:val="30"/>
          <w:highlight w:val="none"/>
          <w:lang w:val="en-US" w:eastAsia="zh-CN" w:bidi="ar-SA"/>
        </w:rPr>
        <w:t>11</w:t>
      </w:r>
      <w:r>
        <w:rPr>
          <w:rFonts w:hint="default" w:ascii="Times New Roman" w:hAnsi="Times New Roman" w:eastAsia="仿宋_GB2312" w:cs="Times New Roman"/>
          <w:kern w:val="0"/>
          <w:sz w:val="30"/>
          <w:szCs w:val="30"/>
          <w:highlight w:val="none"/>
          <w:lang w:val="en-US" w:eastAsia="zh-CN" w:bidi="ar-SA"/>
        </w:rPr>
        <w:t>.《海南省人民政府办公厅关于印发〈海南省</w:t>
      </w:r>
      <w:r>
        <w:rPr>
          <w:rFonts w:hint="eastAsia" w:eastAsia="仿宋_GB2312" w:cs="Times New Roman"/>
          <w:kern w:val="0"/>
          <w:sz w:val="30"/>
          <w:szCs w:val="30"/>
          <w:highlight w:val="none"/>
          <w:lang w:val="en-US" w:eastAsia="zh-CN" w:bidi="ar-SA"/>
        </w:rPr>
        <w:t>“</w:t>
      </w:r>
      <w:r>
        <w:rPr>
          <w:rFonts w:hint="default" w:ascii="Times New Roman" w:hAnsi="Times New Roman" w:eastAsia="仿宋_GB2312" w:cs="Times New Roman"/>
          <w:kern w:val="0"/>
          <w:sz w:val="30"/>
          <w:szCs w:val="30"/>
          <w:highlight w:val="none"/>
          <w:lang w:val="en-US" w:eastAsia="zh-CN" w:bidi="ar-SA"/>
        </w:rPr>
        <w:t>十四五</w:t>
      </w:r>
      <w:r>
        <w:rPr>
          <w:rFonts w:hint="eastAsia" w:eastAsia="仿宋_GB2312" w:cs="Times New Roman"/>
          <w:kern w:val="0"/>
          <w:sz w:val="30"/>
          <w:szCs w:val="30"/>
          <w:highlight w:val="none"/>
          <w:lang w:val="en-US" w:eastAsia="zh-CN" w:bidi="ar-SA"/>
        </w:rPr>
        <w:t>”</w:t>
      </w:r>
      <w:r>
        <w:rPr>
          <w:rFonts w:hint="default" w:ascii="Times New Roman" w:hAnsi="Times New Roman" w:eastAsia="仿宋_GB2312" w:cs="Times New Roman"/>
          <w:kern w:val="0"/>
          <w:sz w:val="30"/>
          <w:szCs w:val="30"/>
          <w:highlight w:val="none"/>
          <w:lang w:val="en-US" w:eastAsia="zh-CN" w:bidi="ar-SA"/>
        </w:rPr>
        <w:t>生态环境保护规划〉的通知》（琼府办〔2021〕36号）；</w:t>
      </w:r>
    </w:p>
    <w:p>
      <w:pPr>
        <w:keepNext w:val="0"/>
        <w:keepLines w:val="0"/>
        <w:pageBreakBefore w:val="0"/>
        <w:widowControl w:val="0"/>
        <w:kinsoku/>
        <w:wordWrap/>
        <w:overflowPunct/>
        <w:topLinePunct w:val="0"/>
        <w:autoSpaceDE/>
        <w:autoSpaceDN/>
        <w:bidi w:val="0"/>
        <w:adjustRightInd w:val="0"/>
        <w:snapToGrid/>
        <w:spacing w:line="560" w:lineRule="exact"/>
        <w:ind w:firstLine="600" w:firstLineChars="200"/>
        <w:textAlignment w:val="auto"/>
        <w:rPr>
          <w:rFonts w:hint="default" w:ascii="Times New Roman" w:hAnsi="Times New Roman" w:eastAsia="仿宋_GB2312" w:cs="Times New Roman"/>
          <w:kern w:val="0"/>
          <w:sz w:val="30"/>
          <w:szCs w:val="30"/>
          <w:highlight w:val="none"/>
          <w:lang w:val="en-US" w:eastAsia="zh-CN" w:bidi="ar-SA"/>
        </w:rPr>
      </w:pPr>
      <w:r>
        <w:rPr>
          <w:rFonts w:hint="default" w:ascii="Times New Roman" w:hAnsi="Times New Roman" w:eastAsia="仿宋_GB2312" w:cs="Times New Roman"/>
          <w:kern w:val="0"/>
          <w:sz w:val="30"/>
          <w:szCs w:val="30"/>
          <w:highlight w:val="none"/>
          <w:lang w:val="en-US" w:eastAsia="zh-CN" w:bidi="ar-SA"/>
        </w:rPr>
        <w:t>1</w:t>
      </w:r>
      <w:r>
        <w:rPr>
          <w:rFonts w:hint="eastAsia" w:eastAsia="仿宋_GB2312" w:cs="Times New Roman"/>
          <w:kern w:val="0"/>
          <w:sz w:val="30"/>
          <w:szCs w:val="30"/>
          <w:highlight w:val="none"/>
          <w:lang w:val="en-US" w:eastAsia="zh-CN" w:bidi="ar-SA"/>
        </w:rPr>
        <w:t>2</w:t>
      </w:r>
      <w:r>
        <w:rPr>
          <w:rFonts w:hint="default" w:ascii="Times New Roman" w:hAnsi="Times New Roman" w:eastAsia="仿宋_GB2312" w:cs="Times New Roman"/>
          <w:kern w:val="0"/>
          <w:sz w:val="30"/>
          <w:szCs w:val="30"/>
          <w:highlight w:val="none"/>
          <w:lang w:val="en-US" w:eastAsia="zh-CN" w:bidi="ar-SA"/>
        </w:rPr>
        <w:t>.《海南省占用征收林地审核审批管理办法》（2014年7月1日施行）；</w:t>
      </w:r>
    </w:p>
    <w:p>
      <w:pPr>
        <w:keepNext w:val="0"/>
        <w:keepLines w:val="0"/>
        <w:pageBreakBefore w:val="0"/>
        <w:widowControl w:val="0"/>
        <w:kinsoku/>
        <w:wordWrap/>
        <w:overflowPunct/>
        <w:topLinePunct w:val="0"/>
        <w:autoSpaceDE/>
        <w:autoSpaceDN/>
        <w:bidi w:val="0"/>
        <w:adjustRightInd w:val="0"/>
        <w:snapToGrid/>
        <w:spacing w:line="560" w:lineRule="exact"/>
        <w:ind w:firstLine="600" w:firstLineChars="200"/>
        <w:textAlignment w:val="auto"/>
        <w:rPr>
          <w:rFonts w:hint="default" w:ascii="Times New Roman" w:hAnsi="Times New Roman" w:eastAsia="仿宋_GB2312" w:cs="Times New Roman"/>
          <w:kern w:val="0"/>
          <w:sz w:val="30"/>
          <w:szCs w:val="30"/>
          <w:highlight w:val="none"/>
          <w:lang w:val="en-US" w:eastAsia="zh-CN" w:bidi="ar-SA"/>
        </w:rPr>
      </w:pPr>
      <w:r>
        <w:rPr>
          <w:rFonts w:hint="default" w:ascii="Times New Roman" w:hAnsi="Times New Roman" w:eastAsia="仿宋_GB2312" w:cs="Times New Roman"/>
          <w:kern w:val="0"/>
          <w:sz w:val="30"/>
          <w:szCs w:val="30"/>
          <w:highlight w:val="none"/>
          <w:lang w:val="en-US" w:eastAsia="zh-CN" w:bidi="ar-SA"/>
        </w:rPr>
        <w:t>1</w:t>
      </w:r>
      <w:r>
        <w:rPr>
          <w:rFonts w:hint="eastAsia" w:eastAsia="仿宋_GB2312" w:cs="Times New Roman"/>
          <w:kern w:val="0"/>
          <w:sz w:val="30"/>
          <w:szCs w:val="30"/>
          <w:highlight w:val="none"/>
          <w:lang w:val="en-US" w:eastAsia="zh-CN" w:bidi="ar-SA"/>
        </w:rPr>
        <w:t>3</w:t>
      </w:r>
      <w:r>
        <w:rPr>
          <w:rFonts w:hint="default" w:ascii="Times New Roman" w:hAnsi="Times New Roman" w:eastAsia="仿宋_GB2312" w:cs="Times New Roman"/>
          <w:kern w:val="0"/>
          <w:sz w:val="30"/>
          <w:szCs w:val="30"/>
          <w:highlight w:val="none"/>
          <w:lang w:val="en-US" w:eastAsia="zh-CN" w:bidi="ar-SA"/>
        </w:rPr>
        <w:t>.《海南省生态保护红线管理规定》（</w:t>
      </w:r>
      <w:r>
        <w:rPr>
          <w:rFonts w:hint="eastAsia" w:eastAsia="仿宋_GB2312" w:cs="Times New Roman"/>
          <w:kern w:val="0"/>
          <w:sz w:val="30"/>
          <w:szCs w:val="30"/>
          <w:highlight w:val="none"/>
          <w:lang w:val="en-US" w:eastAsia="zh-CN" w:bidi="ar-SA"/>
        </w:rPr>
        <w:t>2022年修改</w:t>
      </w:r>
      <w:r>
        <w:rPr>
          <w:rFonts w:hint="default" w:ascii="Times New Roman" w:hAnsi="Times New Roman" w:eastAsia="仿宋_GB2312" w:cs="Times New Roman"/>
          <w:kern w:val="0"/>
          <w:sz w:val="30"/>
          <w:szCs w:val="30"/>
          <w:highlight w:val="none"/>
          <w:lang w:val="en-US" w:eastAsia="zh-CN" w:bidi="ar-SA"/>
        </w:rPr>
        <w:t>）；</w:t>
      </w:r>
    </w:p>
    <w:p>
      <w:pPr>
        <w:keepNext w:val="0"/>
        <w:keepLines w:val="0"/>
        <w:pageBreakBefore w:val="0"/>
        <w:widowControl w:val="0"/>
        <w:kinsoku/>
        <w:wordWrap/>
        <w:overflowPunct/>
        <w:topLinePunct w:val="0"/>
        <w:autoSpaceDE/>
        <w:autoSpaceDN/>
        <w:bidi w:val="0"/>
        <w:adjustRightInd w:val="0"/>
        <w:snapToGrid/>
        <w:spacing w:line="560" w:lineRule="exact"/>
        <w:ind w:firstLine="600" w:firstLineChars="200"/>
        <w:textAlignment w:val="auto"/>
        <w:rPr>
          <w:rFonts w:hint="default" w:ascii="Times New Roman" w:hAnsi="Times New Roman" w:eastAsia="仿宋_GB2312" w:cs="Times New Roman"/>
          <w:kern w:val="0"/>
          <w:sz w:val="30"/>
          <w:szCs w:val="30"/>
          <w:highlight w:val="none"/>
          <w:lang w:val="en-US" w:eastAsia="zh-CN" w:bidi="ar-SA"/>
        </w:rPr>
      </w:pPr>
      <w:r>
        <w:rPr>
          <w:rFonts w:hint="default" w:ascii="Times New Roman" w:hAnsi="Times New Roman" w:eastAsia="仿宋_GB2312" w:cs="Times New Roman"/>
          <w:kern w:val="0"/>
          <w:sz w:val="30"/>
          <w:szCs w:val="30"/>
          <w:highlight w:val="none"/>
          <w:lang w:val="en-US" w:eastAsia="zh-CN" w:bidi="ar-SA"/>
        </w:rPr>
        <w:t>1</w:t>
      </w:r>
      <w:r>
        <w:rPr>
          <w:rFonts w:hint="eastAsia" w:eastAsia="仿宋_GB2312" w:cs="Times New Roman"/>
          <w:kern w:val="0"/>
          <w:sz w:val="30"/>
          <w:szCs w:val="30"/>
          <w:highlight w:val="none"/>
          <w:lang w:val="en-US" w:eastAsia="zh-CN" w:bidi="ar-SA"/>
        </w:rPr>
        <w:t>4</w:t>
      </w:r>
      <w:r>
        <w:rPr>
          <w:rFonts w:hint="default" w:ascii="Times New Roman" w:hAnsi="Times New Roman" w:eastAsia="仿宋_GB2312" w:cs="Times New Roman"/>
          <w:kern w:val="0"/>
          <w:sz w:val="30"/>
          <w:szCs w:val="30"/>
          <w:highlight w:val="none"/>
          <w:lang w:val="en-US" w:eastAsia="zh-CN" w:bidi="ar-SA"/>
        </w:rPr>
        <w:t>.《海南省林业局关于印发〈海南省重点公益林管理办法〉的通知》（琼林〔2006〕215号）；</w:t>
      </w:r>
    </w:p>
    <w:p>
      <w:pPr>
        <w:keepNext w:val="0"/>
        <w:keepLines w:val="0"/>
        <w:pageBreakBefore w:val="0"/>
        <w:widowControl w:val="0"/>
        <w:kinsoku/>
        <w:wordWrap/>
        <w:overflowPunct/>
        <w:topLinePunct w:val="0"/>
        <w:autoSpaceDE/>
        <w:autoSpaceDN/>
        <w:bidi w:val="0"/>
        <w:adjustRightInd w:val="0"/>
        <w:snapToGrid/>
        <w:spacing w:line="560" w:lineRule="exact"/>
        <w:ind w:firstLine="600" w:firstLineChars="200"/>
        <w:textAlignment w:val="auto"/>
        <w:rPr>
          <w:rFonts w:hint="default" w:ascii="Times New Roman" w:hAnsi="Times New Roman" w:eastAsia="仿宋_GB2312" w:cs="Times New Roman"/>
          <w:kern w:val="0"/>
          <w:sz w:val="30"/>
          <w:szCs w:val="30"/>
          <w:highlight w:val="none"/>
          <w:lang w:val="en-US" w:eastAsia="zh-CN" w:bidi="ar-SA"/>
        </w:rPr>
      </w:pPr>
      <w:r>
        <w:rPr>
          <w:rFonts w:hint="default" w:ascii="Times New Roman" w:hAnsi="Times New Roman" w:eastAsia="仿宋_GB2312" w:cs="Times New Roman"/>
          <w:kern w:val="0"/>
          <w:sz w:val="30"/>
          <w:szCs w:val="30"/>
          <w:highlight w:val="none"/>
          <w:lang w:val="en-US" w:eastAsia="zh-CN" w:bidi="ar-SA"/>
        </w:rPr>
        <w:t>1</w:t>
      </w:r>
      <w:r>
        <w:rPr>
          <w:rFonts w:hint="eastAsia" w:eastAsia="仿宋_GB2312" w:cs="Times New Roman"/>
          <w:kern w:val="0"/>
          <w:sz w:val="30"/>
          <w:szCs w:val="30"/>
          <w:highlight w:val="none"/>
          <w:lang w:val="en-US" w:eastAsia="zh-CN" w:bidi="ar-SA"/>
        </w:rPr>
        <w:t>5</w:t>
      </w:r>
      <w:r>
        <w:rPr>
          <w:rFonts w:hint="default" w:ascii="Times New Roman" w:hAnsi="Times New Roman" w:eastAsia="仿宋_GB2312" w:cs="Times New Roman"/>
          <w:kern w:val="0"/>
          <w:sz w:val="30"/>
          <w:szCs w:val="30"/>
          <w:highlight w:val="none"/>
          <w:lang w:val="en-US" w:eastAsia="zh-CN" w:bidi="ar-SA"/>
        </w:rPr>
        <w:t>.《海南省人民政府办公厅关于印发海南省林地占补平衡管理办法的通知》（琼府办〔2017〕194号）；</w:t>
      </w:r>
    </w:p>
    <w:p>
      <w:pPr>
        <w:pStyle w:val="2"/>
        <w:ind w:firstLine="600" w:firstLineChars="200"/>
        <w:rPr>
          <w:rFonts w:hint="default" w:eastAsia="仿宋_GB2312" w:cs="Times New Roman"/>
          <w:color w:val="auto"/>
          <w:kern w:val="0"/>
          <w:sz w:val="30"/>
          <w:szCs w:val="30"/>
          <w:highlight w:val="none"/>
          <w:lang w:val="en-US" w:eastAsia="zh-CN"/>
        </w:rPr>
      </w:pPr>
      <w:r>
        <w:rPr>
          <w:rFonts w:hint="default" w:eastAsia="仿宋_GB2312" w:cs="Times New Roman"/>
          <w:color w:val="auto"/>
          <w:kern w:val="0"/>
          <w:sz w:val="30"/>
          <w:szCs w:val="30"/>
          <w:highlight w:val="none"/>
          <w:lang w:val="en-US" w:eastAsia="zh-CN"/>
        </w:rPr>
        <w:t>1</w:t>
      </w:r>
      <w:r>
        <w:rPr>
          <w:rFonts w:hint="eastAsia" w:eastAsia="仿宋_GB2312" w:cs="Times New Roman"/>
          <w:color w:val="auto"/>
          <w:kern w:val="0"/>
          <w:sz w:val="30"/>
          <w:szCs w:val="30"/>
          <w:highlight w:val="none"/>
          <w:lang w:val="en-US" w:eastAsia="zh-CN"/>
        </w:rPr>
        <w:t>6</w:t>
      </w:r>
      <w:r>
        <w:rPr>
          <w:rFonts w:hint="default" w:eastAsia="仿宋_GB2312" w:cs="Times New Roman"/>
          <w:color w:val="auto"/>
          <w:kern w:val="0"/>
          <w:sz w:val="30"/>
          <w:szCs w:val="30"/>
          <w:highlight w:val="none"/>
          <w:lang w:val="en-US" w:eastAsia="zh-CN"/>
        </w:rPr>
        <w:t>.《海南省林业局关于印发&lt;海南省林地保护利用规划编制工作方案&gt;的通知》（琼林</w:t>
      </w:r>
      <w:r>
        <w:rPr>
          <w:rFonts w:hint="default" w:ascii="Times New Roman" w:hAnsi="Times New Roman" w:eastAsia="仿宋_GB2312" w:cs="Times New Roman"/>
          <w:color w:val="auto"/>
          <w:kern w:val="0"/>
          <w:sz w:val="30"/>
          <w:szCs w:val="30"/>
          <w:highlight w:val="none"/>
          <w:lang w:val="en-US" w:eastAsia="zh-CN" w:bidi="ar-SA"/>
        </w:rPr>
        <w:t>〔2006〕215号</w:t>
      </w:r>
      <w:r>
        <w:rPr>
          <w:rFonts w:hint="default" w:eastAsia="仿宋_GB2312" w:cs="Times New Roman"/>
          <w:color w:val="auto"/>
          <w:kern w:val="0"/>
          <w:sz w:val="30"/>
          <w:szCs w:val="30"/>
          <w:highlight w:val="none"/>
          <w:lang w:val="en-US" w:eastAsia="zh-CN"/>
        </w:rPr>
        <w:t>）</w:t>
      </w:r>
      <w:r>
        <w:rPr>
          <w:rFonts w:hint="eastAsia" w:eastAsia="仿宋_GB2312" w:cs="Times New Roman"/>
          <w:color w:val="auto"/>
          <w:kern w:val="0"/>
          <w:sz w:val="30"/>
          <w:szCs w:val="30"/>
          <w:highlight w:val="none"/>
          <w:lang w:val="en-US" w:eastAsia="zh-CN"/>
        </w:rPr>
        <w:t>；</w:t>
      </w:r>
    </w:p>
    <w:p>
      <w:pPr>
        <w:keepNext w:val="0"/>
        <w:keepLines w:val="0"/>
        <w:pageBreakBefore w:val="0"/>
        <w:widowControl w:val="0"/>
        <w:kinsoku/>
        <w:wordWrap/>
        <w:overflowPunct/>
        <w:topLinePunct w:val="0"/>
        <w:autoSpaceDE/>
        <w:autoSpaceDN/>
        <w:bidi w:val="0"/>
        <w:adjustRightInd w:val="0"/>
        <w:snapToGrid/>
        <w:spacing w:line="560" w:lineRule="exact"/>
        <w:ind w:firstLine="600" w:firstLineChars="200"/>
        <w:textAlignment w:val="auto"/>
        <w:rPr>
          <w:rFonts w:hint="default" w:ascii="Times New Roman" w:hAnsi="Times New Roman" w:eastAsia="仿宋_GB2312" w:cs="Times New Roman"/>
          <w:kern w:val="0"/>
          <w:sz w:val="30"/>
          <w:szCs w:val="30"/>
          <w:highlight w:val="none"/>
          <w:lang w:val="en-US" w:eastAsia="zh-CN" w:bidi="ar-SA"/>
        </w:rPr>
      </w:pPr>
      <w:r>
        <w:rPr>
          <w:rFonts w:hint="default" w:ascii="Times New Roman" w:hAnsi="Times New Roman" w:eastAsia="仿宋_GB2312" w:cs="Times New Roman"/>
          <w:kern w:val="0"/>
          <w:sz w:val="30"/>
          <w:szCs w:val="30"/>
          <w:highlight w:val="none"/>
          <w:lang w:val="en-US" w:eastAsia="zh-CN" w:bidi="ar-SA"/>
        </w:rPr>
        <w:t>1</w:t>
      </w:r>
      <w:r>
        <w:rPr>
          <w:rFonts w:hint="eastAsia" w:eastAsia="仿宋_GB2312" w:cs="Times New Roman"/>
          <w:kern w:val="0"/>
          <w:sz w:val="30"/>
          <w:szCs w:val="30"/>
          <w:highlight w:val="none"/>
          <w:lang w:val="en-US" w:eastAsia="zh-CN" w:bidi="ar-SA"/>
        </w:rPr>
        <w:t>7</w:t>
      </w:r>
      <w:r>
        <w:rPr>
          <w:rFonts w:hint="default" w:ascii="Times New Roman" w:hAnsi="Times New Roman" w:eastAsia="仿宋_GB2312" w:cs="Times New Roman"/>
          <w:kern w:val="0"/>
          <w:sz w:val="30"/>
          <w:szCs w:val="30"/>
          <w:highlight w:val="none"/>
          <w:lang w:val="en-US" w:eastAsia="zh-CN" w:bidi="ar-SA"/>
        </w:rPr>
        <w:t>.省委、省政府及省林业局出台的关于生态建设、林地管理、森林保护等方面的相关文件，以及自然资源、发改委等部门加强土地管理、促进产业结构调整的政策性文件。</w:t>
      </w:r>
    </w:p>
    <w:p>
      <w:pPr>
        <w:pStyle w:val="4"/>
        <w:keepNext w:val="0"/>
        <w:keepLines w:val="0"/>
        <w:pageBreakBefore w:val="0"/>
        <w:widowControl w:val="0"/>
        <w:numPr>
          <w:ilvl w:val="0"/>
          <w:numId w:val="0"/>
        </w:numPr>
        <w:kinsoku/>
        <w:wordWrap/>
        <w:overflowPunct/>
        <w:topLinePunct w:val="0"/>
        <w:autoSpaceDE/>
        <w:autoSpaceDN/>
        <w:bidi w:val="0"/>
        <w:adjustRightInd/>
        <w:snapToGrid/>
        <w:spacing w:before="157" w:beforeLines="50"/>
        <w:ind w:leftChars="200"/>
        <w:jc w:val="left"/>
        <w:textAlignment w:val="auto"/>
        <w:outlineLvl w:val="2"/>
        <w:rPr>
          <w:rFonts w:hint="default" w:ascii="Times New Roman" w:hAnsi="Times New Roman" w:eastAsia="仿宋_GB2312" w:cs="Times New Roman"/>
          <w:kern w:val="0"/>
          <w:sz w:val="30"/>
          <w:szCs w:val="30"/>
          <w:highlight w:val="none"/>
          <w:lang w:val="en-US" w:eastAsia="zh-CN" w:bidi="ar-SA"/>
        </w:rPr>
      </w:pPr>
      <w:r>
        <w:rPr>
          <w:rFonts w:hint="default" w:ascii="Times New Roman" w:hAnsi="Times New Roman" w:eastAsia="仿宋_GB2312" w:cs="Times New Roman"/>
          <w:kern w:val="0"/>
          <w:sz w:val="30"/>
          <w:szCs w:val="30"/>
          <w:highlight w:val="none"/>
          <w:lang w:eastAsia="zh-CN" w:bidi="ar-SA"/>
        </w:rPr>
        <w:t>（三）</w:t>
      </w:r>
      <w:r>
        <w:rPr>
          <w:rFonts w:hint="default" w:ascii="Times New Roman" w:hAnsi="Times New Roman" w:eastAsia="仿宋_GB2312" w:cs="Times New Roman"/>
          <w:kern w:val="0"/>
          <w:sz w:val="30"/>
          <w:szCs w:val="30"/>
          <w:highlight w:val="none"/>
          <w:lang w:val="en-US" w:eastAsia="zh-CN" w:bidi="ar-SA"/>
        </w:rPr>
        <w:t>技术规范</w:t>
      </w:r>
    </w:p>
    <w:p>
      <w:pPr>
        <w:keepNext w:val="0"/>
        <w:keepLines w:val="0"/>
        <w:pageBreakBefore w:val="0"/>
        <w:widowControl w:val="0"/>
        <w:kinsoku/>
        <w:wordWrap/>
        <w:overflowPunct/>
        <w:topLinePunct w:val="0"/>
        <w:autoSpaceDE/>
        <w:autoSpaceDN/>
        <w:bidi w:val="0"/>
        <w:adjustRightInd w:val="0"/>
        <w:snapToGrid/>
        <w:spacing w:line="560" w:lineRule="exact"/>
        <w:ind w:firstLine="600" w:firstLineChars="200"/>
        <w:textAlignment w:val="auto"/>
        <w:rPr>
          <w:rFonts w:hint="default" w:ascii="Times New Roman" w:hAnsi="Times New Roman" w:eastAsia="仿宋_GB2312" w:cs="Times New Roman"/>
          <w:kern w:val="0"/>
          <w:sz w:val="30"/>
          <w:szCs w:val="30"/>
          <w:highlight w:val="none"/>
          <w:lang w:val="en-US" w:eastAsia="zh-CN" w:bidi="ar-SA"/>
        </w:rPr>
      </w:pPr>
      <w:r>
        <w:rPr>
          <w:rFonts w:hint="default" w:ascii="Times New Roman" w:hAnsi="Times New Roman" w:eastAsia="仿宋_GB2312" w:cs="Times New Roman"/>
          <w:kern w:val="0"/>
          <w:sz w:val="30"/>
          <w:szCs w:val="30"/>
          <w:highlight w:val="none"/>
          <w:lang w:val="en-US" w:eastAsia="zh-CN" w:bidi="ar-SA"/>
        </w:rPr>
        <w:t>1.</w:t>
      </w:r>
      <w:r>
        <w:rPr>
          <w:rFonts w:hint="eastAsia" w:eastAsia="仿宋_GB2312" w:cs="Times New Roman"/>
          <w:kern w:val="0"/>
          <w:sz w:val="30"/>
          <w:szCs w:val="30"/>
          <w:highlight w:val="none"/>
          <w:lang w:val="en-US" w:eastAsia="zh-CN" w:bidi="ar-SA"/>
        </w:rPr>
        <w:t>《</w:t>
      </w:r>
      <w:r>
        <w:rPr>
          <w:rFonts w:hint="default" w:ascii="Times New Roman" w:hAnsi="Times New Roman" w:eastAsia="仿宋_GB2312" w:cs="Times New Roman"/>
          <w:kern w:val="0"/>
          <w:sz w:val="30"/>
          <w:szCs w:val="30"/>
          <w:highlight w:val="none"/>
          <w:lang w:val="en-US" w:eastAsia="zh-CN" w:bidi="ar-SA"/>
        </w:rPr>
        <w:t>第三次全国国土调查技术规程</w:t>
      </w:r>
      <w:r>
        <w:rPr>
          <w:rFonts w:hint="eastAsia" w:eastAsia="仿宋_GB2312" w:cs="Times New Roman"/>
          <w:kern w:val="0"/>
          <w:sz w:val="30"/>
          <w:szCs w:val="30"/>
          <w:highlight w:val="none"/>
          <w:lang w:val="en-US" w:eastAsia="zh-CN" w:bidi="ar-SA"/>
        </w:rPr>
        <w:t>》</w:t>
      </w:r>
      <w:r>
        <w:rPr>
          <w:rFonts w:hint="default" w:ascii="Times New Roman" w:hAnsi="Times New Roman" w:eastAsia="仿宋_GB2312" w:cs="Times New Roman"/>
          <w:kern w:val="0"/>
          <w:sz w:val="30"/>
          <w:szCs w:val="30"/>
          <w:highlight w:val="none"/>
          <w:lang w:val="en-US" w:eastAsia="zh-CN" w:bidi="ar-SA"/>
        </w:rPr>
        <w:t>（TD/T</w:t>
      </w:r>
      <w:r>
        <w:rPr>
          <w:rFonts w:hint="eastAsia" w:eastAsia="仿宋_GB2312" w:cs="Times New Roman"/>
          <w:kern w:val="0"/>
          <w:sz w:val="30"/>
          <w:szCs w:val="30"/>
          <w:highlight w:val="none"/>
          <w:lang w:val="en-US" w:eastAsia="zh-CN" w:bidi="ar-SA"/>
        </w:rPr>
        <w:t xml:space="preserve"> </w:t>
      </w:r>
      <w:r>
        <w:rPr>
          <w:rFonts w:hint="default" w:ascii="Times New Roman" w:hAnsi="Times New Roman" w:eastAsia="仿宋_GB2312" w:cs="Times New Roman"/>
          <w:kern w:val="0"/>
          <w:sz w:val="30"/>
          <w:szCs w:val="30"/>
          <w:highlight w:val="none"/>
          <w:lang w:val="en-US" w:eastAsia="zh-CN" w:bidi="ar-SA"/>
        </w:rPr>
        <w:t>1055-2019）；</w:t>
      </w:r>
    </w:p>
    <w:p>
      <w:pPr>
        <w:keepNext w:val="0"/>
        <w:keepLines w:val="0"/>
        <w:pageBreakBefore w:val="0"/>
        <w:widowControl w:val="0"/>
        <w:kinsoku/>
        <w:wordWrap/>
        <w:overflowPunct/>
        <w:topLinePunct w:val="0"/>
        <w:autoSpaceDE/>
        <w:autoSpaceDN/>
        <w:bidi w:val="0"/>
        <w:adjustRightInd w:val="0"/>
        <w:snapToGrid/>
        <w:spacing w:line="560" w:lineRule="exact"/>
        <w:ind w:firstLine="600" w:firstLineChars="200"/>
        <w:textAlignment w:val="auto"/>
        <w:rPr>
          <w:rFonts w:hint="default" w:ascii="Times New Roman" w:hAnsi="Times New Roman" w:eastAsia="仿宋_GB2312" w:cs="Times New Roman"/>
          <w:kern w:val="0"/>
          <w:sz w:val="30"/>
          <w:szCs w:val="30"/>
          <w:highlight w:val="none"/>
          <w:lang w:val="en-US" w:eastAsia="zh-CN" w:bidi="ar-SA"/>
        </w:rPr>
      </w:pPr>
      <w:r>
        <w:rPr>
          <w:rFonts w:hint="default" w:ascii="Times New Roman" w:hAnsi="Times New Roman" w:eastAsia="仿宋_GB2312" w:cs="Times New Roman"/>
          <w:kern w:val="0"/>
          <w:sz w:val="30"/>
          <w:szCs w:val="30"/>
          <w:highlight w:val="none"/>
          <w:lang w:val="en-US" w:eastAsia="zh-CN" w:bidi="ar-SA"/>
        </w:rPr>
        <w:t>2.</w:t>
      </w:r>
      <w:r>
        <w:rPr>
          <w:rFonts w:hint="eastAsia" w:eastAsia="仿宋_GB2312" w:cs="Times New Roman"/>
          <w:kern w:val="0"/>
          <w:sz w:val="30"/>
          <w:szCs w:val="30"/>
          <w:highlight w:val="none"/>
          <w:lang w:val="en-US" w:eastAsia="zh-CN" w:bidi="ar-SA"/>
        </w:rPr>
        <w:t>《</w:t>
      </w:r>
      <w:r>
        <w:rPr>
          <w:rFonts w:hint="default" w:ascii="Times New Roman" w:hAnsi="Times New Roman" w:eastAsia="仿宋_GB2312" w:cs="Times New Roman"/>
          <w:kern w:val="0"/>
          <w:sz w:val="30"/>
          <w:szCs w:val="30"/>
          <w:highlight w:val="none"/>
          <w:lang w:val="en-US" w:eastAsia="zh-CN" w:bidi="ar-SA"/>
        </w:rPr>
        <w:t>林地变更调查技术规程</w:t>
      </w:r>
      <w:r>
        <w:rPr>
          <w:rFonts w:hint="eastAsia" w:eastAsia="仿宋_GB2312" w:cs="Times New Roman"/>
          <w:kern w:val="0"/>
          <w:sz w:val="30"/>
          <w:szCs w:val="30"/>
          <w:highlight w:val="none"/>
          <w:lang w:val="en-US" w:eastAsia="zh-CN" w:bidi="ar-SA"/>
        </w:rPr>
        <w:t>》</w:t>
      </w:r>
      <w:r>
        <w:rPr>
          <w:rFonts w:hint="default" w:ascii="Times New Roman" w:hAnsi="Times New Roman" w:eastAsia="仿宋_GB2312" w:cs="Times New Roman"/>
          <w:kern w:val="0"/>
          <w:sz w:val="30"/>
          <w:szCs w:val="30"/>
          <w:highlight w:val="none"/>
          <w:lang w:val="en-US" w:eastAsia="zh-CN" w:bidi="ar-SA"/>
        </w:rPr>
        <w:t>（LY/T2893-2017）；</w:t>
      </w:r>
    </w:p>
    <w:p>
      <w:pPr>
        <w:keepNext w:val="0"/>
        <w:keepLines w:val="0"/>
        <w:pageBreakBefore w:val="0"/>
        <w:widowControl w:val="0"/>
        <w:kinsoku/>
        <w:wordWrap/>
        <w:overflowPunct/>
        <w:topLinePunct w:val="0"/>
        <w:autoSpaceDE/>
        <w:autoSpaceDN/>
        <w:bidi w:val="0"/>
        <w:adjustRightInd w:val="0"/>
        <w:snapToGrid/>
        <w:spacing w:line="560" w:lineRule="exact"/>
        <w:ind w:firstLine="600" w:firstLineChars="200"/>
        <w:textAlignment w:val="auto"/>
        <w:rPr>
          <w:rFonts w:hint="default" w:ascii="Times New Roman" w:hAnsi="Times New Roman" w:eastAsia="仿宋_GB2312" w:cs="Times New Roman"/>
          <w:kern w:val="0"/>
          <w:sz w:val="30"/>
          <w:szCs w:val="30"/>
          <w:highlight w:val="none"/>
          <w:lang w:val="en-US" w:eastAsia="zh-CN" w:bidi="ar-SA"/>
        </w:rPr>
      </w:pPr>
      <w:r>
        <w:rPr>
          <w:rFonts w:hint="default" w:ascii="Times New Roman" w:hAnsi="Times New Roman" w:eastAsia="仿宋_GB2312" w:cs="Times New Roman"/>
          <w:kern w:val="0"/>
          <w:sz w:val="30"/>
          <w:szCs w:val="30"/>
          <w:highlight w:val="none"/>
          <w:lang w:val="en-US" w:eastAsia="zh-CN" w:bidi="ar-SA"/>
        </w:rPr>
        <w:t>3.《国土空间调查、规划、用途管制用地用海分类指南（试行）》（自然资办发〔2020〕51号）；</w:t>
      </w:r>
    </w:p>
    <w:p>
      <w:pPr>
        <w:keepNext w:val="0"/>
        <w:keepLines w:val="0"/>
        <w:pageBreakBefore w:val="0"/>
        <w:widowControl w:val="0"/>
        <w:kinsoku/>
        <w:wordWrap/>
        <w:overflowPunct/>
        <w:topLinePunct w:val="0"/>
        <w:autoSpaceDE/>
        <w:autoSpaceDN/>
        <w:bidi w:val="0"/>
        <w:adjustRightInd w:val="0"/>
        <w:snapToGrid/>
        <w:spacing w:line="560" w:lineRule="exact"/>
        <w:ind w:firstLine="600" w:firstLineChars="200"/>
        <w:textAlignment w:val="auto"/>
        <w:rPr>
          <w:rFonts w:hint="default" w:ascii="Times New Roman" w:hAnsi="Times New Roman" w:eastAsia="仿宋_GB2312" w:cs="Times New Roman"/>
          <w:kern w:val="0"/>
          <w:sz w:val="30"/>
          <w:szCs w:val="30"/>
          <w:highlight w:val="none"/>
          <w:lang w:val="en-US" w:eastAsia="zh-CN" w:bidi="ar-SA"/>
        </w:rPr>
      </w:pPr>
      <w:r>
        <w:rPr>
          <w:rFonts w:hint="default" w:ascii="Times New Roman" w:hAnsi="Times New Roman" w:eastAsia="仿宋_GB2312" w:cs="Times New Roman"/>
          <w:kern w:val="0"/>
          <w:sz w:val="30"/>
          <w:szCs w:val="30"/>
          <w:highlight w:val="none"/>
          <w:lang w:val="en-US" w:eastAsia="zh-CN" w:bidi="ar-SA"/>
        </w:rPr>
        <w:t>4.《土地利用现状分类》（GB/T</w:t>
      </w:r>
      <w:r>
        <w:rPr>
          <w:rFonts w:hint="eastAsia" w:eastAsia="仿宋_GB2312" w:cs="Times New Roman"/>
          <w:kern w:val="0"/>
          <w:sz w:val="30"/>
          <w:szCs w:val="30"/>
          <w:highlight w:val="none"/>
          <w:lang w:val="en-US" w:eastAsia="zh-CN" w:bidi="ar-SA"/>
        </w:rPr>
        <w:t xml:space="preserve"> </w:t>
      </w:r>
      <w:r>
        <w:rPr>
          <w:rFonts w:hint="default" w:ascii="Times New Roman" w:hAnsi="Times New Roman" w:eastAsia="仿宋_GB2312" w:cs="Times New Roman"/>
          <w:kern w:val="0"/>
          <w:sz w:val="30"/>
          <w:szCs w:val="30"/>
          <w:highlight w:val="none"/>
          <w:lang w:val="en-US" w:eastAsia="zh-CN" w:bidi="ar-SA"/>
        </w:rPr>
        <w:t>21010-2017</w:t>
      </w:r>
      <w:r>
        <w:rPr>
          <w:rFonts w:hint="eastAsia" w:eastAsia="仿宋_GB2312" w:cs="Times New Roman"/>
          <w:kern w:val="0"/>
          <w:sz w:val="30"/>
          <w:szCs w:val="30"/>
          <w:highlight w:val="none"/>
          <w:lang w:val="en-US" w:eastAsia="zh-CN" w:bidi="ar-SA"/>
        </w:rPr>
        <w:t>）</w:t>
      </w:r>
      <w:r>
        <w:rPr>
          <w:rFonts w:hint="default" w:ascii="Times New Roman" w:hAnsi="Times New Roman" w:eastAsia="仿宋_GB2312" w:cs="Times New Roman"/>
          <w:kern w:val="0"/>
          <w:sz w:val="30"/>
          <w:szCs w:val="30"/>
          <w:highlight w:val="none"/>
          <w:lang w:val="en-US" w:eastAsia="zh-CN" w:bidi="ar-SA"/>
        </w:rPr>
        <w:t>；</w:t>
      </w:r>
    </w:p>
    <w:p>
      <w:pPr>
        <w:keepNext w:val="0"/>
        <w:keepLines w:val="0"/>
        <w:pageBreakBefore w:val="0"/>
        <w:widowControl w:val="0"/>
        <w:kinsoku/>
        <w:wordWrap/>
        <w:overflowPunct/>
        <w:topLinePunct w:val="0"/>
        <w:autoSpaceDE/>
        <w:autoSpaceDN/>
        <w:bidi w:val="0"/>
        <w:adjustRightInd w:val="0"/>
        <w:snapToGrid/>
        <w:spacing w:line="560" w:lineRule="exact"/>
        <w:ind w:firstLine="600" w:firstLineChars="200"/>
        <w:textAlignment w:val="auto"/>
        <w:rPr>
          <w:rFonts w:hint="default" w:ascii="Times New Roman" w:hAnsi="Times New Roman" w:eastAsia="仿宋_GB2312" w:cs="Times New Roman"/>
          <w:kern w:val="0"/>
          <w:sz w:val="30"/>
          <w:szCs w:val="30"/>
          <w:highlight w:val="none"/>
          <w:lang w:val="en-US" w:eastAsia="zh-CN" w:bidi="ar-SA"/>
        </w:rPr>
      </w:pPr>
      <w:r>
        <w:rPr>
          <w:rFonts w:hint="default" w:ascii="Times New Roman" w:hAnsi="Times New Roman" w:eastAsia="仿宋_GB2312" w:cs="Times New Roman"/>
          <w:kern w:val="0"/>
          <w:sz w:val="30"/>
          <w:szCs w:val="30"/>
          <w:highlight w:val="none"/>
          <w:lang w:val="en-US" w:eastAsia="zh-CN" w:bidi="ar-SA"/>
        </w:rPr>
        <w:t>5.</w:t>
      </w:r>
      <w:r>
        <w:rPr>
          <w:rFonts w:hint="eastAsia" w:eastAsia="仿宋_GB2312" w:cs="Times New Roman"/>
          <w:kern w:val="0"/>
          <w:sz w:val="30"/>
          <w:szCs w:val="30"/>
          <w:highlight w:val="none"/>
          <w:lang w:val="en-US" w:eastAsia="zh-CN" w:bidi="ar-SA"/>
        </w:rPr>
        <w:t>《</w:t>
      </w:r>
      <w:r>
        <w:rPr>
          <w:rFonts w:hint="default" w:ascii="Times New Roman" w:hAnsi="Times New Roman" w:eastAsia="仿宋_GB2312" w:cs="Times New Roman"/>
          <w:kern w:val="0"/>
          <w:sz w:val="30"/>
          <w:szCs w:val="30"/>
          <w:highlight w:val="none"/>
          <w:lang w:val="en-US" w:eastAsia="zh-CN" w:bidi="ar-SA"/>
        </w:rPr>
        <w:t>森林资源连续清查技术规程</w:t>
      </w:r>
      <w:r>
        <w:rPr>
          <w:rFonts w:hint="eastAsia" w:eastAsia="仿宋_GB2312" w:cs="Times New Roman"/>
          <w:kern w:val="0"/>
          <w:sz w:val="30"/>
          <w:szCs w:val="30"/>
          <w:highlight w:val="none"/>
          <w:lang w:val="en-US" w:eastAsia="zh-CN" w:bidi="ar-SA"/>
        </w:rPr>
        <w:t>》</w:t>
      </w:r>
      <w:r>
        <w:rPr>
          <w:rFonts w:hint="default" w:ascii="Times New Roman" w:hAnsi="Times New Roman" w:eastAsia="仿宋_GB2312" w:cs="Times New Roman"/>
          <w:kern w:val="0"/>
          <w:sz w:val="30"/>
          <w:szCs w:val="30"/>
          <w:highlight w:val="none"/>
          <w:lang w:val="en-US" w:eastAsia="zh-CN" w:bidi="ar-SA"/>
        </w:rPr>
        <w:t>（GB/T</w:t>
      </w:r>
      <w:r>
        <w:rPr>
          <w:rFonts w:hint="eastAsia" w:eastAsia="仿宋_GB2312" w:cs="Times New Roman"/>
          <w:kern w:val="0"/>
          <w:sz w:val="30"/>
          <w:szCs w:val="30"/>
          <w:highlight w:val="none"/>
          <w:lang w:val="en-US" w:eastAsia="zh-CN" w:bidi="ar-SA"/>
        </w:rPr>
        <w:t xml:space="preserve"> </w:t>
      </w:r>
      <w:r>
        <w:rPr>
          <w:rFonts w:hint="default" w:ascii="Times New Roman" w:hAnsi="Times New Roman" w:eastAsia="仿宋_GB2312" w:cs="Times New Roman"/>
          <w:kern w:val="0"/>
          <w:sz w:val="30"/>
          <w:szCs w:val="30"/>
          <w:highlight w:val="none"/>
          <w:lang w:val="en-US" w:eastAsia="zh-CN" w:bidi="ar-SA"/>
        </w:rPr>
        <w:t>38590-2020）；</w:t>
      </w:r>
    </w:p>
    <w:p>
      <w:pPr>
        <w:keepNext w:val="0"/>
        <w:keepLines w:val="0"/>
        <w:pageBreakBefore w:val="0"/>
        <w:widowControl w:val="0"/>
        <w:kinsoku/>
        <w:wordWrap/>
        <w:overflowPunct/>
        <w:topLinePunct w:val="0"/>
        <w:autoSpaceDE/>
        <w:autoSpaceDN/>
        <w:bidi w:val="0"/>
        <w:adjustRightInd w:val="0"/>
        <w:snapToGrid/>
        <w:spacing w:line="560" w:lineRule="exact"/>
        <w:ind w:firstLine="600" w:firstLineChars="200"/>
        <w:textAlignment w:val="auto"/>
        <w:rPr>
          <w:rFonts w:hint="default" w:ascii="Times New Roman" w:hAnsi="Times New Roman" w:eastAsia="仿宋_GB2312" w:cs="Times New Roman"/>
          <w:kern w:val="0"/>
          <w:sz w:val="30"/>
          <w:szCs w:val="30"/>
          <w:highlight w:val="none"/>
          <w:lang w:val="en-US" w:eastAsia="zh-CN" w:bidi="ar-SA"/>
        </w:rPr>
      </w:pPr>
      <w:r>
        <w:rPr>
          <w:rFonts w:hint="default" w:ascii="Times New Roman" w:hAnsi="Times New Roman" w:eastAsia="仿宋_GB2312" w:cs="Times New Roman"/>
          <w:kern w:val="0"/>
          <w:sz w:val="30"/>
          <w:szCs w:val="30"/>
          <w:highlight w:val="none"/>
          <w:lang w:val="en-US" w:eastAsia="zh-CN" w:bidi="ar-SA"/>
        </w:rPr>
        <w:t>6.《森林资源规划设计调查技术规程》（GB/T</w:t>
      </w:r>
      <w:r>
        <w:rPr>
          <w:rFonts w:hint="eastAsia" w:eastAsia="仿宋_GB2312" w:cs="Times New Roman"/>
          <w:kern w:val="0"/>
          <w:sz w:val="30"/>
          <w:szCs w:val="30"/>
          <w:highlight w:val="none"/>
          <w:lang w:val="en-US" w:eastAsia="zh-CN" w:bidi="ar-SA"/>
        </w:rPr>
        <w:t xml:space="preserve"> </w:t>
      </w:r>
      <w:r>
        <w:rPr>
          <w:rFonts w:hint="default" w:ascii="Times New Roman" w:hAnsi="Times New Roman" w:eastAsia="仿宋_GB2312" w:cs="Times New Roman"/>
          <w:kern w:val="0"/>
          <w:sz w:val="30"/>
          <w:szCs w:val="30"/>
          <w:highlight w:val="none"/>
          <w:lang w:val="en-US" w:eastAsia="zh-CN" w:bidi="ar-SA"/>
        </w:rPr>
        <w:t>26424-2010）；</w:t>
      </w:r>
    </w:p>
    <w:p>
      <w:pPr>
        <w:keepNext w:val="0"/>
        <w:keepLines w:val="0"/>
        <w:pageBreakBefore w:val="0"/>
        <w:widowControl w:val="0"/>
        <w:kinsoku/>
        <w:wordWrap/>
        <w:overflowPunct/>
        <w:topLinePunct w:val="0"/>
        <w:autoSpaceDE/>
        <w:autoSpaceDN/>
        <w:bidi w:val="0"/>
        <w:adjustRightInd w:val="0"/>
        <w:snapToGrid/>
        <w:spacing w:line="560" w:lineRule="exact"/>
        <w:ind w:firstLine="600" w:firstLineChars="200"/>
        <w:textAlignment w:val="auto"/>
        <w:rPr>
          <w:rFonts w:hint="default" w:ascii="Times New Roman" w:hAnsi="Times New Roman" w:eastAsia="仿宋_GB2312" w:cs="Times New Roman"/>
          <w:kern w:val="0"/>
          <w:sz w:val="30"/>
          <w:szCs w:val="30"/>
          <w:highlight w:val="none"/>
          <w:lang w:val="en-US" w:eastAsia="zh-CN" w:bidi="ar-SA"/>
        </w:rPr>
      </w:pPr>
      <w:r>
        <w:rPr>
          <w:rFonts w:hint="default" w:ascii="Times New Roman" w:hAnsi="Times New Roman" w:eastAsia="仿宋_GB2312" w:cs="Times New Roman"/>
          <w:kern w:val="0"/>
          <w:sz w:val="30"/>
          <w:szCs w:val="30"/>
          <w:highlight w:val="none"/>
          <w:lang w:val="en-US" w:eastAsia="zh-CN" w:bidi="ar-SA"/>
        </w:rPr>
        <w:t>7.</w:t>
      </w:r>
      <w:r>
        <w:rPr>
          <w:rFonts w:hint="eastAsia" w:eastAsia="仿宋_GB2312" w:cs="Times New Roman"/>
          <w:kern w:val="0"/>
          <w:sz w:val="30"/>
          <w:szCs w:val="30"/>
          <w:highlight w:val="none"/>
          <w:lang w:val="en-US" w:eastAsia="zh-CN" w:bidi="ar-SA"/>
        </w:rPr>
        <w:t>《</w:t>
      </w:r>
      <w:r>
        <w:rPr>
          <w:rFonts w:hint="default" w:ascii="Times New Roman" w:hAnsi="Times New Roman" w:eastAsia="仿宋_GB2312" w:cs="Times New Roman"/>
          <w:kern w:val="0"/>
          <w:sz w:val="30"/>
          <w:szCs w:val="30"/>
          <w:highlight w:val="none"/>
          <w:lang w:val="en-US" w:eastAsia="zh-CN" w:bidi="ar-SA"/>
        </w:rPr>
        <w:t>国家级公益林区划界定办法</w:t>
      </w:r>
      <w:r>
        <w:rPr>
          <w:rFonts w:hint="eastAsia" w:eastAsia="仿宋_GB2312" w:cs="Times New Roman"/>
          <w:kern w:val="0"/>
          <w:sz w:val="30"/>
          <w:szCs w:val="30"/>
          <w:highlight w:val="none"/>
          <w:lang w:val="en-US" w:eastAsia="zh-CN" w:bidi="ar-SA"/>
        </w:rPr>
        <w:t>》</w:t>
      </w:r>
      <w:r>
        <w:rPr>
          <w:rFonts w:hint="default" w:ascii="Times New Roman" w:hAnsi="Times New Roman" w:eastAsia="仿宋_GB2312" w:cs="Times New Roman"/>
          <w:kern w:val="0"/>
          <w:sz w:val="30"/>
          <w:szCs w:val="30"/>
          <w:highlight w:val="none"/>
          <w:lang w:val="en-US" w:eastAsia="zh-CN" w:bidi="ar-SA"/>
        </w:rPr>
        <w:t>（林资发〔2020〕34号）；</w:t>
      </w:r>
    </w:p>
    <w:p>
      <w:pPr>
        <w:keepNext w:val="0"/>
        <w:keepLines w:val="0"/>
        <w:pageBreakBefore w:val="0"/>
        <w:widowControl w:val="0"/>
        <w:kinsoku/>
        <w:wordWrap/>
        <w:overflowPunct/>
        <w:topLinePunct w:val="0"/>
        <w:autoSpaceDE/>
        <w:autoSpaceDN/>
        <w:bidi w:val="0"/>
        <w:adjustRightInd w:val="0"/>
        <w:snapToGrid/>
        <w:spacing w:line="560" w:lineRule="exact"/>
        <w:ind w:firstLine="600" w:firstLineChars="200"/>
        <w:textAlignment w:val="auto"/>
        <w:rPr>
          <w:rFonts w:hint="default" w:ascii="Times New Roman" w:hAnsi="Times New Roman" w:eastAsia="仿宋_GB2312" w:cs="Times New Roman"/>
          <w:kern w:val="0"/>
          <w:sz w:val="30"/>
          <w:szCs w:val="30"/>
          <w:highlight w:val="none"/>
          <w:lang w:val="en-US" w:eastAsia="zh-CN" w:bidi="ar-SA"/>
        </w:rPr>
      </w:pPr>
      <w:r>
        <w:rPr>
          <w:rFonts w:hint="default" w:ascii="Times New Roman" w:hAnsi="Times New Roman" w:eastAsia="仿宋_GB2312" w:cs="Times New Roman"/>
          <w:kern w:val="0"/>
          <w:sz w:val="30"/>
          <w:szCs w:val="30"/>
          <w:highlight w:val="none"/>
          <w:lang w:val="en-US" w:eastAsia="zh-CN" w:bidi="ar-SA"/>
        </w:rPr>
        <w:t>8.《森林资源规划设计调查主要技术规定》（林资发〔2003〕61号）；</w:t>
      </w:r>
    </w:p>
    <w:p>
      <w:pPr>
        <w:keepNext w:val="0"/>
        <w:keepLines w:val="0"/>
        <w:pageBreakBefore w:val="0"/>
        <w:widowControl w:val="0"/>
        <w:kinsoku/>
        <w:wordWrap/>
        <w:overflowPunct/>
        <w:topLinePunct w:val="0"/>
        <w:autoSpaceDE/>
        <w:autoSpaceDN/>
        <w:bidi w:val="0"/>
        <w:adjustRightInd w:val="0"/>
        <w:snapToGrid/>
        <w:spacing w:line="560" w:lineRule="exact"/>
        <w:ind w:firstLine="600" w:firstLineChars="200"/>
        <w:textAlignment w:val="auto"/>
        <w:rPr>
          <w:rFonts w:hint="default" w:ascii="Times New Roman" w:hAnsi="Times New Roman" w:eastAsia="仿宋_GB2312" w:cs="Times New Roman"/>
          <w:kern w:val="0"/>
          <w:sz w:val="30"/>
          <w:szCs w:val="30"/>
          <w:highlight w:val="none"/>
          <w:lang w:val="en-US" w:eastAsia="zh-CN" w:bidi="ar-SA"/>
        </w:rPr>
      </w:pPr>
      <w:r>
        <w:rPr>
          <w:rFonts w:hint="eastAsia" w:eastAsia="仿宋_GB2312" w:cs="Times New Roman"/>
          <w:kern w:val="0"/>
          <w:sz w:val="30"/>
          <w:szCs w:val="30"/>
          <w:highlight w:val="none"/>
          <w:lang w:val="en-US" w:eastAsia="zh-CN" w:bidi="ar-SA"/>
        </w:rPr>
        <w:t>9</w:t>
      </w:r>
      <w:r>
        <w:rPr>
          <w:rFonts w:hint="default" w:ascii="Times New Roman" w:hAnsi="Times New Roman" w:eastAsia="仿宋_GB2312" w:cs="Times New Roman"/>
          <w:kern w:val="0"/>
          <w:sz w:val="30"/>
          <w:szCs w:val="30"/>
          <w:highlight w:val="none"/>
          <w:lang w:val="en-US" w:eastAsia="zh-CN" w:bidi="ar-SA"/>
        </w:rPr>
        <w:t>.《建设项目使用林地审核审批管理规范》（林资规〔2021〕5号）；</w:t>
      </w:r>
    </w:p>
    <w:p>
      <w:pPr>
        <w:keepNext w:val="0"/>
        <w:keepLines w:val="0"/>
        <w:pageBreakBefore w:val="0"/>
        <w:widowControl w:val="0"/>
        <w:kinsoku/>
        <w:wordWrap/>
        <w:overflowPunct/>
        <w:topLinePunct w:val="0"/>
        <w:autoSpaceDE/>
        <w:autoSpaceDN/>
        <w:bidi w:val="0"/>
        <w:adjustRightInd w:val="0"/>
        <w:snapToGrid/>
        <w:spacing w:line="560" w:lineRule="exact"/>
        <w:ind w:firstLine="600" w:firstLineChars="200"/>
        <w:textAlignment w:val="auto"/>
        <w:rPr>
          <w:rFonts w:hint="default" w:ascii="Times New Roman" w:hAnsi="Times New Roman" w:eastAsia="仿宋_GB2312" w:cs="Times New Roman"/>
          <w:kern w:val="0"/>
          <w:sz w:val="30"/>
          <w:szCs w:val="30"/>
          <w:highlight w:val="none"/>
          <w:lang w:val="en-US" w:eastAsia="zh-CN" w:bidi="ar-SA"/>
        </w:rPr>
      </w:pPr>
      <w:r>
        <w:rPr>
          <w:rFonts w:hint="eastAsia" w:eastAsia="仿宋_GB2312" w:cs="Times New Roman"/>
          <w:kern w:val="0"/>
          <w:sz w:val="30"/>
          <w:szCs w:val="30"/>
          <w:highlight w:val="none"/>
          <w:lang w:val="en-US" w:eastAsia="zh-CN" w:bidi="ar-SA"/>
        </w:rPr>
        <w:t>10</w:t>
      </w:r>
      <w:r>
        <w:rPr>
          <w:rFonts w:hint="default" w:ascii="Times New Roman" w:hAnsi="Times New Roman" w:eastAsia="仿宋_GB2312" w:cs="Times New Roman"/>
          <w:kern w:val="0"/>
          <w:sz w:val="30"/>
          <w:szCs w:val="30"/>
          <w:highlight w:val="none"/>
          <w:lang w:val="en-US" w:eastAsia="zh-CN" w:bidi="ar-SA"/>
        </w:rPr>
        <w:t>.《新一轮林地保护利用规划编制工作方案》（2020年）；</w:t>
      </w:r>
    </w:p>
    <w:p>
      <w:pPr>
        <w:keepNext w:val="0"/>
        <w:keepLines w:val="0"/>
        <w:pageBreakBefore w:val="0"/>
        <w:widowControl w:val="0"/>
        <w:kinsoku/>
        <w:wordWrap/>
        <w:overflowPunct/>
        <w:topLinePunct w:val="0"/>
        <w:autoSpaceDE/>
        <w:autoSpaceDN/>
        <w:bidi w:val="0"/>
        <w:adjustRightInd w:val="0"/>
        <w:snapToGrid/>
        <w:spacing w:line="560" w:lineRule="exact"/>
        <w:ind w:firstLine="600" w:firstLineChars="200"/>
        <w:textAlignment w:val="auto"/>
        <w:rPr>
          <w:rFonts w:hint="default" w:ascii="Times New Roman" w:hAnsi="Times New Roman" w:eastAsia="仿宋_GB2312" w:cs="Times New Roman"/>
          <w:kern w:val="0"/>
          <w:sz w:val="30"/>
          <w:szCs w:val="30"/>
          <w:highlight w:val="none"/>
          <w:lang w:val="en-US" w:eastAsia="zh-CN" w:bidi="ar-SA"/>
        </w:rPr>
      </w:pPr>
      <w:r>
        <w:rPr>
          <w:rFonts w:hint="default" w:ascii="Times New Roman" w:hAnsi="Times New Roman" w:eastAsia="仿宋_GB2312" w:cs="Times New Roman"/>
          <w:kern w:val="0"/>
          <w:sz w:val="30"/>
          <w:szCs w:val="30"/>
          <w:highlight w:val="none"/>
          <w:lang w:val="en-US" w:eastAsia="zh-CN" w:bidi="ar-SA"/>
        </w:rPr>
        <w:t>1</w:t>
      </w:r>
      <w:r>
        <w:rPr>
          <w:rFonts w:hint="eastAsia" w:eastAsia="仿宋_GB2312" w:cs="Times New Roman"/>
          <w:kern w:val="0"/>
          <w:sz w:val="30"/>
          <w:szCs w:val="30"/>
          <w:highlight w:val="none"/>
          <w:lang w:val="en-US" w:eastAsia="zh-CN" w:bidi="ar-SA"/>
        </w:rPr>
        <w:t>1</w:t>
      </w:r>
      <w:r>
        <w:rPr>
          <w:rFonts w:hint="default" w:ascii="Times New Roman" w:hAnsi="Times New Roman" w:eastAsia="仿宋_GB2312" w:cs="Times New Roman"/>
          <w:kern w:val="0"/>
          <w:sz w:val="30"/>
          <w:szCs w:val="30"/>
          <w:highlight w:val="none"/>
          <w:lang w:val="en-US" w:eastAsia="zh-CN" w:bidi="ar-SA"/>
        </w:rPr>
        <w:t>.</w:t>
      </w:r>
      <w:r>
        <w:rPr>
          <w:rFonts w:hint="eastAsia" w:eastAsia="仿宋_GB2312" w:cs="Times New Roman"/>
          <w:kern w:val="0"/>
          <w:sz w:val="30"/>
          <w:szCs w:val="30"/>
          <w:highlight w:val="none"/>
          <w:lang w:val="en-US" w:eastAsia="zh-CN" w:bidi="ar-SA"/>
        </w:rPr>
        <w:t>《</w:t>
      </w:r>
      <w:r>
        <w:rPr>
          <w:rFonts w:hint="default" w:ascii="Times New Roman" w:hAnsi="Times New Roman" w:eastAsia="仿宋_GB2312" w:cs="Times New Roman"/>
          <w:kern w:val="0"/>
          <w:sz w:val="30"/>
          <w:szCs w:val="30"/>
          <w:highlight w:val="none"/>
          <w:lang w:val="en-US" w:eastAsia="zh-CN" w:bidi="ar-SA"/>
        </w:rPr>
        <w:t>林草湿数据与第三次全国国土调查数据对接融合工作方案</w:t>
      </w:r>
      <w:r>
        <w:rPr>
          <w:rFonts w:hint="eastAsia" w:eastAsia="仿宋_GB2312" w:cs="Times New Roman"/>
          <w:kern w:val="0"/>
          <w:sz w:val="30"/>
          <w:szCs w:val="30"/>
          <w:highlight w:val="none"/>
          <w:lang w:val="en-US" w:eastAsia="zh-CN" w:bidi="ar-SA"/>
        </w:rPr>
        <w:t>》</w:t>
      </w:r>
      <w:r>
        <w:rPr>
          <w:rFonts w:hint="default" w:ascii="Times New Roman" w:hAnsi="Times New Roman" w:eastAsia="仿宋_GB2312" w:cs="Times New Roman"/>
          <w:kern w:val="0"/>
          <w:sz w:val="30"/>
          <w:szCs w:val="30"/>
          <w:highlight w:val="none"/>
          <w:lang w:val="en-US" w:eastAsia="zh-CN" w:bidi="ar-SA"/>
        </w:rPr>
        <w:t>（2021年）；</w:t>
      </w:r>
    </w:p>
    <w:p>
      <w:pPr>
        <w:keepNext w:val="0"/>
        <w:keepLines w:val="0"/>
        <w:pageBreakBefore w:val="0"/>
        <w:widowControl w:val="0"/>
        <w:kinsoku/>
        <w:wordWrap/>
        <w:overflowPunct/>
        <w:topLinePunct w:val="0"/>
        <w:autoSpaceDE/>
        <w:autoSpaceDN/>
        <w:bidi w:val="0"/>
        <w:adjustRightInd w:val="0"/>
        <w:snapToGrid/>
        <w:spacing w:line="560" w:lineRule="exact"/>
        <w:ind w:firstLine="600" w:firstLineChars="200"/>
        <w:textAlignment w:val="auto"/>
        <w:rPr>
          <w:rFonts w:hint="default" w:ascii="Times New Roman" w:hAnsi="Times New Roman" w:eastAsia="仿宋_GB2312" w:cs="Times New Roman"/>
          <w:kern w:val="0"/>
          <w:sz w:val="30"/>
          <w:szCs w:val="30"/>
          <w:highlight w:val="none"/>
          <w:lang w:val="en-US" w:eastAsia="zh-CN" w:bidi="ar-SA"/>
        </w:rPr>
      </w:pPr>
      <w:r>
        <w:rPr>
          <w:rFonts w:hint="default" w:ascii="Times New Roman" w:hAnsi="Times New Roman" w:eastAsia="仿宋_GB2312" w:cs="Times New Roman"/>
          <w:kern w:val="0"/>
          <w:sz w:val="30"/>
          <w:szCs w:val="30"/>
          <w:highlight w:val="none"/>
          <w:lang w:val="en-US" w:eastAsia="zh-CN" w:bidi="ar-SA"/>
        </w:rPr>
        <w:t>1</w:t>
      </w:r>
      <w:r>
        <w:rPr>
          <w:rFonts w:hint="eastAsia" w:eastAsia="仿宋_GB2312" w:cs="Times New Roman"/>
          <w:kern w:val="0"/>
          <w:sz w:val="30"/>
          <w:szCs w:val="30"/>
          <w:highlight w:val="none"/>
          <w:lang w:val="en-US" w:eastAsia="zh-CN" w:bidi="ar-SA"/>
        </w:rPr>
        <w:t>2</w:t>
      </w:r>
      <w:r>
        <w:rPr>
          <w:rFonts w:hint="default" w:ascii="Times New Roman" w:hAnsi="Times New Roman" w:eastAsia="仿宋_GB2312" w:cs="Times New Roman"/>
          <w:kern w:val="0"/>
          <w:sz w:val="30"/>
          <w:szCs w:val="30"/>
          <w:highlight w:val="none"/>
          <w:lang w:val="en-US" w:eastAsia="zh-CN" w:bidi="ar-SA"/>
        </w:rPr>
        <w:t>.《市级国土空间总体规划编制指南（试行）》（自然资办发〔2020〕46号）；</w:t>
      </w:r>
    </w:p>
    <w:p>
      <w:pPr>
        <w:pStyle w:val="2"/>
        <w:spacing w:line="560" w:lineRule="exact"/>
        <w:ind w:firstLine="600" w:firstLineChars="200"/>
        <w:rPr>
          <w:rFonts w:hint="default"/>
          <w:lang w:val="en-US" w:eastAsia="zh-CN"/>
        </w:rPr>
      </w:pPr>
      <w:r>
        <w:rPr>
          <w:rFonts w:hint="eastAsia" w:eastAsia="仿宋_GB2312" w:cs="Times New Roman"/>
          <w:kern w:val="0"/>
          <w:sz w:val="30"/>
          <w:szCs w:val="30"/>
          <w:highlight w:val="none"/>
          <w:lang w:val="en-US" w:eastAsia="zh-CN" w:bidi="ar-SA"/>
        </w:rPr>
        <w:t>13.</w:t>
      </w:r>
      <w:r>
        <w:rPr>
          <w:rFonts w:ascii="Times New Roman" w:hAnsi="Times New Roman" w:eastAsia="仿宋_GB2312" w:cs="Times New Roman"/>
          <w:i w:val="0"/>
          <w:iCs w:val="0"/>
          <w:caps w:val="0"/>
          <w:color w:val="auto"/>
          <w:spacing w:val="0"/>
          <w:kern w:val="0"/>
          <w:sz w:val="30"/>
          <w:szCs w:val="30"/>
          <w:highlight w:val="none"/>
          <w:shd w:val="clear" w:fill="auto"/>
        </w:rPr>
        <w:t>《海南省新一轮林地保护利用规划编制操作细则（试行）》</w:t>
      </w:r>
      <w:r>
        <w:rPr>
          <w:rFonts w:hint="default" w:ascii="Times New Roman" w:hAnsi="Times New Roman" w:eastAsia="仿宋_GB2312" w:cs="Times New Roman"/>
          <w:color w:val="auto"/>
          <w:kern w:val="0"/>
          <w:sz w:val="30"/>
          <w:szCs w:val="30"/>
          <w:highlight w:val="none"/>
          <w:lang w:val="en-US" w:eastAsia="zh-CN" w:bidi="ar-SA"/>
        </w:rPr>
        <w:t>；</w:t>
      </w:r>
    </w:p>
    <w:p>
      <w:pPr>
        <w:keepNext w:val="0"/>
        <w:keepLines w:val="0"/>
        <w:pageBreakBefore w:val="0"/>
        <w:widowControl w:val="0"/>
        <w:kinsoku/>
        <w:wordWrap/>
        <w:overflowPunct/>
        <w:topLinePunct w:val="0"/>
        <w:autoSpaceDE/>
        <w:autoSpaceDN/>
        <w:bidi w:val="0"/>
        <w:adjustRightInd w:val="0"/>
        <w:snapToGrid/>
        <w:spacing w:line="560" w:lineRule="exact"/>
        <w:ind w:firstLine="600" w:firstLineChars="200"/>
        <w:textAlignment w:val="auto"/>
        <w:rPr>
          <w:rFonts w:hint="default" w:ascii="Times New Roman" w:hAnsi="Times New Roman" w:eastAsia="仿宋_GB2312" w:cs="Times New Roman"/>
          <w:kern w:val="0"/>
          <w:sz w:val="30"/>
          <w:szCs w:val="30"/>
          <w:highlight w:val="none"/>
          <w:lang w:val="en-US" w:eastAsia="zh-CN" w:bidi="ar-SA"/>
        </w:rPr>
      </w:pPr>
      <w:r>
        <w:rPr>
          <w:rFonts w:hint="default" w:ascii="Times New Roman" w:hAnsi="Times New Roman" w:eastAsia="仿宋_GB2312" w:cs="Times New Roman"/>
          <w:kern w:val="0"/>
          <w:sz w:val="30"/>
          <w:szCs w:val="30"/>
          <w:highlight w:val="none"/>
          <w:lang w:val="en-US" w:eastAsia="zh-CN" w:bidi="ar-SA"/>
        </w:rPr>
        <w:t>1</w:t>
      </w:r>
      <w:r>
        <w:rPr>
          <w:rFonts w:hint="eastAsia" w:eastAsia="仿宋_GB2312" w:cs="Times New Roman"/>
          <w:kern w:val="0"/>
          <w:sz w:val="30"/>
          <w:szCs w:val="30"/>
          <w:highlight w:val="none"/>
          <w:lang w:val="en-US" w:eastAsia="zh-CN" w:bidi="ar-SA"/>
        </w:rPr>
        <w:t>4</w:t>
      </w:r>
      <w:r>
        <w:rPr>
          <w:rFonts w:hint="default" w:ascii="Times New Roman" w:hAnsi="Times New Roman" w:eastAsia="仿宋_GB2312" w:cs="Times New Roman"/>
          <w:kern w:val="0"/>
          <w:sz w:val="30"/>
          <w:szCs w:val="30"/>
          <w:highlight w:val="none"/>
          <w:lang w:val="en-US" w:eastAsia="zh-CN" w:bidi="ar-SA"/>
        </w:rPr>
        <w:t>.海南省森林资源连续清查、森林资源规划设计调查、公益林区划界定等技术标准资料。</w:t>
      </w:r>
    </w:p>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ind w:leftChars="200"/>
        <w:jc w:val="left"/>
        <w:textAlignment w:val="auto"/>
        <w:outlineLvl w:val="9"/>
        <w:rPr>
          <w:rFonts w:hint="default" w:ascii="Times New Roman" w:hAnsi="Times New Roman" w:eastAsia="仿宋_GB2312" w:cs="Times New Roman"/>
          <w:kern w:val="0"/>
          <w:sz w:val="30"/>
          <w:szCs w:val="30"/>
          <w:highlight w:val="none"/>
          <w:lang w:eastAsia="zh-CN" w:bidi="ar-SA"/>
        </w:rPr>
      </w:pPr>
      <w:r>
        <w:rPr>
          <w:rFonts w:hint="default" w:ascii="Times New Roman" w:hAnsi="Times New Roman" w:eastAsia="仿宋_GB2312" w:cs="Times New Roman"/>
          <w:kern w:val="0"/>
          <w:sz w:val="30"/>
          <w:szCs w:val="30"/>
          <w:highlight w:val="none"/>
          <w:lang w:eastAsia="zh-CN" w:bidi="ar-SA"/>
        </w:rPr>
        <w:br w:type="page"/>
      </w:r>
    </w:p>
    <w:p>
      <w:pPr>
        <w:pStyle w:val="4"/>
        <w:keepNext w:val="0"/>
        <w:keepLines w:val="0"/>
        <w:pageBreakBefore w:val="0"/>
        <w:widowControl w:val="0"/>
        <w:numPr>
          <w:ilvl w:val="0"/>
          <w:numId w:val="0"/>
        </w:numPr>
        <w:kinsoku/>
        <w:wordWrap/>
        <w:overflowPunct/>
        <w:topLinePunct w:val="0"/>
        <w:autoSpaceDE/>
        <w:autoSpaceDN/>
        <w:bidi w:val="0"/>
        <w:adjustRightInd/>
        <w:snapToGrid/>
        <w:spacing w:before="157" w:beforeLines="50"/>
        <w:ind w:leftChars="200"/>
        <w:jc w:val="left"/>
        <w:textAlignment w:val="auto"/>
        <w:outlineLvl w:val="2"/>
        <w:rPr>
          <w:rFonts w:hint="default" w:ascii="Times New Roman" w:hAnsi="Times New Roman" w:eastAsia="仿宋_GB2312" w:cs="Times New Roman"/>
          <w:kern w:val="0"/>
          <w:sz w:val="30"/>
          <w:szCs w:val="30"/>
          <w:highlight w:val="none"/>
          <w:lang w:val="en-US" w:eastAsia="zh-CN" w:bidi="ar-SA"/>
        </w:rPr>
      </w:pPr>
      <w:r>
        <w:rPr>
          <w:rFonts w:hint="default" w:ascii="Times New Roman" w:hAnsi="Times New Roman" w:eastAsia="仿宋_GB2312" w:cs="Times New Roman"/>
          <w:kern w:val="0"/>
          <w:sz w:val="30"/>
          <w:szCs w:val="30"/>
          <w:highlight w:val="none"/>
          <w:lang w:eastAsia="zh-CN" w:bidi="ar-SA"/>
        </w:rPr>
        <w:t>（四）</w:t>
      </w:r>
      <w:r>
        <w:rPr>
          <w:rFonts w:hint="default" w:ascii="Times New Roman" w:hAnsi="Times New Roman" w:eastAsia="仿宋_GB2312" w:cs="Times New Roman"/>
          <w:kern w:val="0"/>
          <w:sz w:val="30"/>
          <w:szCs w:val="30"/>
          <w:highlight w:val="none"/>
          <w:lang w:val="en-US" w:eastAsia="zh-CN" w:bidi="ar-SA"/>
        </w:rPr>
        <w:t>相关规划</w:t>
      </w:r>
    </w:p>
    <w:p>
      <w:pPr>
        <w:keepNext w:val="0"/>
        <w:keepLines w:val="0"/>
        <w:pageBreakBefore w:val="0"/>
        <w:widowControl w:val="0"/>
        <w:kinsoku/>
        <w:wordWrap/>
        <w:overflowPunct/>
        <w:topLinePunct w:val="0"/>
        <w:autoSpaceDE/>
        <w:autoSpaceDN/>
        <w:bidi w:val="0"/>
        <w:adjustRightInd w:val="0"/>
        <w:snapToGrid/>
        <w:spacing w:line="560" w:lineRule="exact"/>
        <w:ind w:firstLine="600" w:firstLineChars="200"/>
        <w:textAlignment w:val="auto"/>
        <w:rPr>
          <w:rFonts w:hint="default" w:ascii="Times New Roman" w:hAnsi="Times New Roman" w:eastAsia="仿宋_GB2312" w:cs="Times New Roman"/>
          <w:kern w:val="0"/>
          <w:sz w:val="30"/>
          <w:szCs w:val="30"/>
          <w:highlight w:val="none"/>
          <w:lang w:val="en-US" w:eastAsia="zh-CN" w:bidi="ar-SA"/>
        </w:rPr>
      </w:pPr>
      <w:r>
        <w:rPr>
          <w:rFonts w:hint="default" w:ascii="Times New Roman" w:hAnsi="Times New Roman" w:eastAsia="仿宋_GB2312" w:cs="Times New Roman"/>
          <w:kern w:val="0"/>
          <w:sz w:val="30"/>
          <w:szCs w:val="30"/>
          <w:highlight w:val="none"/>
          <w:lang w:val="en-US" w:eastAsia="zh-CN" w:bidi="ar-SA"/>
        </w:rPr>
        <w:t>1.《海南省森林经营规划（2016-2050年）》；</w:t>
      </w:r>
    </w:p>
    <w:p>
      <w:pPr>
        <w:keepNext w:val="0"/>
        <w:keepLines w:val="0"/>
        <w:pageBreakBefore w:val="0"/>
        <w:widowControl w:val="0"/>
        <w:kinsoku/>
        <w:wordWrap/>
        <w:overflowPunct/>
        <w:topLinePunct w:val="0"/>
        <w:autoSpaceDE/>
        <w:autoSpaceDN/>
        <w:bidi w:val="0"/>
        <w:adjustRightInd w:val="0"/>
        <w:snapToGrid/>
        <w:spacing w:line="560" w:lineRule="exact"/>
        <w:ind w:firstLine="600" w:firstLineChars="200"/>
        <w:textAlignment w:val="auto"/>
        <w:rPr>
          <w:rFonts w:hint="default" w:ascii="Times New Roman" w:hAnsi="Times New Roman" w:eastAsia="仿宋_GB2312" w:cs="Times New Roman"/>
          <w:kern w:val="0"/>
          <w:sz w:val="30"/>
          <w:szCs w:val="30"/>
          <w:highlight w:val="none"/>
          <w:lang w:val="en-US" w:eastAsia="zh-CN" w:bidi="ar-SA"/>
        </w:rPr>
      </w:pPr>
      <w:r>
        <w:rPr>
          <w:rFonts w:hint="default" w:ascii="Times New Roman" w:hAnsi="Times New Roman" w:eastAsia="仿宋_GB2312" w:cs="Times New Roman"/>
          <w:kern w:val="0"/>
          <w:sz w:val="30"/>
          <w:szCs w:val="30"/>
          <w:highlight w:val="none"/>
          <w:lang w:val="en-US" w:eastAsia="zh-CN" w:bidi="ar-SA"/>
        </w:rPr>
        <w:t>2.《海南省主体功能区规划》（2010-2020年）；</w:t>
      </w:r>
    </w:p>
    <w:p>
      <w:pPr>
        <w:keepNext w:val="0"/>
        <w:keepLines w:val="0"/>
        <w:pageBreakBefore w:val="0"/>
        <w:widowControl w:val="0"/>
        <w:kinsoku/>
        <w:wordWrap/>
        <w:overflowPunct/>
        <w:topLinePunct w:val="0"/>
        <w:autoSpaceDE/>
        <w:autoSpaceDN/>
        <w:bidi w:val="0"/>
        <w:adjustRightInd w:val="0"/>
        <w:snapToGrid/>
        <w:spacing w:line="560" w:lineRule="exact"/>
        <w:ind w:firstLine="600" w:firstLineChars="200"/>
        <w:textAlignment w:val="auto"/>
        <w:rPr>
          <w:rFonts w:hint="default" w:ascii="Times New Roman" w:hAnsi="Times New Roman" w:eastAsia="仿宋_GB2312" w:cs="Times New Roman"/>
          <w:kern w:val="0"/>
          <w:sz w:val="30"/>
          <w:szCs w:val="30"/>
          <w:highlight w:val="none"/>
          <w:lang w:val="en-US" w:eastAsia="zh-CN" w:bidi="ar-SA"/>
        </w:rPr>
      </w:pPr>
      <w:r>
        <w:rPr>
          <w:rFonts w:hint="eastAsia" w:eastAsia="仿宋_GB2312" w:cs="Times New Roman"/>
          <w:kern w:val="0"/>
          <w:sz w:val="30"/>
          <w:szCs w:val="30"/>
          <w:highlight w:val="none"/>
          <w:lang w:val="en-US" w:eastAsia="zh-CN" w:bidi="ar-SA"/>
        </w:rPr>
        <w:t>3</w:t>
      </w:r>
      <w:r>
        <w:rPr>
          <w:rFonts w:hint="default" w:ascii="Times New Roman" w:hAnsi="Times New Roman" w:eastAsia="仿宋_GB2312" w:cs="Times New Roman"/>
          <w:kern w:val="0"/>
          <w:sz w:val="30"/>
          <w:szCs w:val="30"/>
          <w:highlight w:val="none"/>
          <w:lang w:val="en-US" w:eastAsia="zh-CN" w:bidi="ar-SA"/>
        </w:rPr>
        <w:t>.</w:t>
      </w:r>
      <w:r>
        <w:rPr>
          <w:rFonts w:hint="eastAsia" w:eastAsia="仿宋_GB2312" w:cs="Times New Roman"/>
          <w:kern w:val="0"/>
          <w:sz w:val="30"/>
          <w:szCs w:val="30"/>
          <w:highlight w:val="none"/>
          <w:lang w:val="en-US" w:eastAsia="zh-CN" w:bidi="ar-SA"/>
        </w:rPr>
        <w:t>《</w:t>
      </w:r>
      <w:r>
        <w:rPr>
          <w:rFonts w:hint="default" w:ascii="Times New Roman" w:hAnsi="Times New Roman" w:eastAsia="仿宋_GB2312" w:cs="Times New Roman"/>
          <w:kern w:val="0"/>
          <w:sz w:val="30"/>
          <w:szCs w:val="30"/>
          <w:highlight w:val="none"/>
          <w:lang w:val="en-US" w:eastAsia="zh-CN" w:bidi="ar-SA"/>
        </w:rPr>
        <w:t>海南省土地资源利用和保护</w:t>
      </w:r>
      <w:r>
        <w:rPr>
          <w:rFonts w:hint="eastAsia" w:eastAsia="仿宋_GB2312" w:cs="Times New Roman"/>
          <w:kern w:val="0"/>
          <w:sz w:val="30"/>
          <w:szCs w:val="30"/>
          <w:highlight w:val="none"/>
          <w:lang w:val="en-US" w:eastAsia="zh-CN" w:bidi="ar-SA"/>
        </w:rPr>
        <w:t>“</w:t>
      </w:r>
      <w:r>
        <w:rPr>
          <w:rFonts w:hint="default" w:ascii="Times New Roman" w:hAnsi="Times New Roman" w:eastAsia="仿宋_GB2312" w:cs="Times New Roman"/>
          <w:kern w:val="0"/>
          <w:sz w:val="30"/>
          <w:szCs w:val="30"/>
          <w:highlight w:val="none"/>
          <w:lang w:val="en-US" w:eastAsia="zh-CN" w:bidi="ar-SA"/>
        </w:rPr>
        <w:t>十四五</w:t>
      </w:r>
      <w:r>
        <w:rPr>
          <w:rFonts w:hint="eastAsia" w:eastAsia="仿宋_GB2312" w:cs="Times New Roman"/>
          <w:kern w:val="0"/>
          <w:sz w:val="30"/>
          <w:szCs w:val="30"/>
          <w:highlight w:val="none"/>
          <w:lang w:val="en-US" w:eastAsia="zh-CN" w:bidi="ar-SA"/>
        </w:rPr>
        <w:t>”</w:t>
      </w:r>
      <w:r>
        <w:rPr>
          <w:rFonts w:hint="default" w:ascii="Times New Roman" w:hAnsi="Times New Roman" w:eastAsia="仿宋_GB2312" w:cs="Times New Roman"/>
          <w:kern w:val="0"/>
          <w:sz w:val="30"/>
          <w:szCs w:val="30"/>
          <w:highlight w:val="none"/>
          <w:lang w:val="en-US" w:eastAsia="zh-CN" w:bidi="ar-SA"/>
        </w:rPr>
        <w:t>规划（2021-2025年）</w:t>
      </w:r>
      <w:r>
        <w:rPr>
          <w:rFonts w:hint="eastAsia" w:eastAsia="仿宋_GB2312" w:cs="Times New Roman"/>
          <w:kern w:val="0"/>
          <w:sz w:val="30"/>
          <w:szCs w:val="30"/>
          <w:highlight w:val="none"/>
          <w:lang w:val="en-US" w:eastAsia="zh-CN" w:bidi="ar-SA"/>
        </w:rPr>
        <w:t>》</w:t>
      </w:r>
      <w:r>
        <w:rPr>
          <w:rFonts w:hint="default" w:ascii="Times New Roman" w:hAnsi="Times New Roman" w:eastAsia="仿宋_GB2312" w:cs="Times New Roman"/>
          <w:kern w:val="0"/>
          <w:sz w:val="30"/>
          <w:szCs w:val="30"/>
          <w:highlight w:val="none"/>
          <w:lang w:val="en-US" w:eastAsia="zh-CN" w:bidi="ar-SA"/>
        </w:rPr>
        <w:t>；</w:t>
      </w:r>
    </w:p>
    <w:p>
      <w:pPr>
        <w:pStyle w:val="2"/>
        <w:ind w:firstLine="600" w:firstLineChars="200"/>
        <w:rPr>
          <w:rFonts w:hint="eastAsia" w:eastAsia="仿宋_GB2312" w:cs="Times New Roman"/>
          <w:color w:val="auto"/>
          <w:kern w:val="0"/>
          <w:sz w:val="30"/>
          <w:szCs w:val="30"/>
          <w:highlight w:val="none"/>
          <w:lang w:val="en-US" w:eastAsia="zh-CN"/>
        </w:rPr>
      </w:pPr>
      <w:r>
        <w:rPr>
          <w:rFonts w:hint="eastAsia" w:eastAsia="仿宋_GB2312" w:cs="Times New Roman"/>
          <w:kern w:val="0"/>
          <w:sz w:val="30"/>
          <w:szCs w:val="30"/>
          <w:highlight w:val="none"/>
          <w:lang w:val="en-US" w:eastAsia="zh-CN" w:bidi="ar-SA"/>
        </w:rPr>
        <w:t>4</w:t>
      </w:r>
      <w:r>
        <w:rPr>
          <w:rFonts w:hint="default" w:ascii="Times New Roman" w:hAnsi="Times New Roman" w:eastAsia="仿宋_GB2312" w:cs="Times New Roman"/>
          <w:kern w:val="0"/>
          <w:sz w:val="30"/>
          <w:szCs w:val="30"/>
          <w:highlight w:val="none"/>
          <w:lang w:val="en-US" w:eastAsia="zh-CN" w:bidi="ar-SA"/>
        </w:rPr>
        <w:t>.</w:t>
      </w:r>
      <w:r>
        <w:rPr>
          <w:rFonts w:hint="eastAsia" w:eastAsia="仿宋_GB2312" w:cs="Times New Roman"/>
          <w:color w:val="auto"/>
          <w:kern w:val="0"/>
          <w:sz w:val="30"/>
          <w:szCs w:val="30"/>
          <w:highlight w:val="none"/>
        </w:rPr>
        <w:t>《海南省油茶产业高质量发展中长期规划（2021-2035年）》</w:t>
      </w:r>
      <w:r>
        <w:rPr>
          <w:rFonts w:hint="eastAsia" w:eastAsia="仿宋_GB2312" w:cs="Times New Roman"/>
          <w:color w:val="auto"/>
          <w:kern w:val="0"/>
          <w:sz w:val="30"/>
          <w:szCs w:val="30"/>
          <w:highlight w:val="none"/>
          <w:lang w:eastAsia="zh-CN"/>
        </w:rPr>
        <w:t>；</w:t>
      </w:r>
    </w:p>
    <w:p>
      <w:pPr>
        <w:keepNext w:val="0"/>
        <w:keepLines w:val="0"/>
        <w:pageBreakBefore w:val="0"/>
        <w:widowControl w:val="0"/>
        <w:kinsoku/>
        <w:wordWrap/>
        <w:overflowPunct/>
        <w:topLinePunct w:val="0"/>
        <w:autoSpaceDE/>
        <w:autoSpaceDN/>
        <w:bidi w:val="0"/>
        <w:adjustRightInd w:val="0"/>
        <w:snapToGrid/>
        <w:spacing w:line="560" w:lineRule="exact"/>
        <w:ind w:firstLine="600" w:firstLineChars="200"/>
        <w:textAlignment w:val="auto"/>
        <w:rPr>
          <w:rFonts w:hint="default" w:ascii="Times New Roman" w:hAnsi="Times New Roman" w:eastAsia="仿宋_GB2312" w:cs="Times New Roman"/>
          <w:kern w:val="0"/>
          <w:sz w:val="30"/>
          <w:szCs w:val="30"/>
          <w:highlight w:val="none"/>
          <w:lang w:val="en-US" w:eastAsia="zh-CN" w:bidi="ar-SA"/>
        </w:rPr>
      </w:pPr>
      <w:r>
        <w:rPr>
          <w:rFonts w:hint="eastAsia" w:eastAsia="仿宋_GB2312" w:cs="Times New Roman"/>
          <w:kern w:val="0"/>
          <w:sz w:val="30"/>
          <w:szCs w:val="30"/>
          <w:highlight w:val="none"/>
          <w:lang w:val="en-US" w:eastAsia="zh-CN" w:bidi="ar-SA"/>
        </w:rPr>
        <w:t>5.</w:t>
      </w:r>
      <w:r>
        <w:rPr>
          <w:rFonts w:hint="default" w:ascii="Times New Roman" w:hAnsi="Times New Roman" w:eastAsia="仿宋_GB2312" w:cs="Times New Roman"/>
          <w:kern w:val="0"/>
          <w:sz w:val="30"/>
          <w:szCs w:val="30"/>
          <w:highlight w:val="none"/>
          <w:lang w:val="en-US" w:eastAsia="zh-CN" w:bidi="ar-SA"/>
        </w:rPr>
        <w:t>《海南省林火阻隔系统建设规划（2023-2035年）》</w:t>
      </w:r>
      <w:r>
        <w:rPr>
          <w:rFonts w:hint="eastAsia" w:eastAsia="仿宋_GB2312" w:cs="Times New Roman"/>
          <w:kern w:val="0"/>
          <w:sz w:val="30"/>
          <w:szCs w:val="30"/>
          <w:highlight w:val="none"/>
          <w:lang w:val="en-US" w:eastAsia="zh-CN" w:bidi="ar-SA"/>
        </w:rPr>
        <w:t>；</w:t>
      </w:r>
    </w:p>
    <w:p>
      <w:pPr>
        <w:keepNext w:val="0"/>
        <w:keepLines w:val="0"/>
        <w:pageBreakBefore w:val="0"/>
        <w:widowControl w:val="0"/>
        <w:kinsoku/>
        <w:wordWrap/>
        <w:overflowPunct/>
        <w:topLinePunct w:val="0"/>
        <w:autoSpaceDE/>
        <w:autoSpaceDN/>
        <w:bidi w:val="0"/>
        <w:adjustRightInd w:val="0"/>
        <w:snapToGrid/>
        <w:spacing w:line="560" w:lineRule="exact"/>
        <w:ind w:firstLine="600" w:firstLineChars="200"/>
        <w:textAlignment w:val="auto"/>
        <w:rPr>
          <w:rFonts w:hint="default" w:ascii="Times New Roman" w:hAnsi="Times New Roman" w:eastAsia="仿宋_GB2312" w:cs="Times New Roman"/>
          <w:kern w:val="0"/>
          <w:sz w:val="30"/>
          <w:szCs w:val="30"/>
          <w:highlight w:val="none"/>
          <w:lang w:val="en-US" w:eastAsia="zh-CN" w:bidi="ar-SA"/>
        </w:rPr>
      </w:pPr>
      <w:r>
        <w:rPr>
          <w:rFonts w:hint="eastAsia" w:eastAsia="仿宋_GB2312"/>
          <w:color w:val="auto"/>
          <w:kern w:val="0"/>
          <w:sz w:val="30"/>
          <w:szCs w:val="30"/>
          <w:highlight w:val="none"/>
          <w:lang w:val="en-US" w:eastAsia="zh-CN"/>
        </w:rPr>
        <w:t>6</w:t>
      </w:r>
      <w:r>
        <w:rPr>
          <w:rFonts w:hint="eastAsia" w:ascii="Times New Roman" w:hAnsi="Times New Roman" w:eastAsia="仿宋_GB2312" w:cs="Times New Roman"/>
          <w:color w:val="auto"/>
          <w:kern w:val="0"/>
          <w:sz w:val="30"/>
          <w:szCs w:val="30"/>
          <w:highlight w:val="none"/>
          <w:lang w:val="en-US" w:eastAsia="zh-CN" w:bidi="ar-SA"/>
        </w:rPr>
        <w:t>.</w:t>
      </w:r>
      <w:r>
        <w:rPr>
          <w:rFonts w:hint="default" w:ascii="Times New Roman" w:hAnsi="Times New Roman" w:eastAsia="仿宋_GB2312" w:cs="Times New Roman"/>
          <w:kern w:val="0"/>
          <w:sz w:val="30"/>
          <w:szCs w:val="30"/>
          <w:highlight w:val="none"/>
          <w:lang w:val="en-US" w:eastAsia="zh-CN" w:bidi="ar-SA"/>
        </w:rPr>
        <w:t>《琼海市国民经济和社会发展第十四个五年规划和   2035年远景目标纲要》；</w:t>
      </w:r>
    </w:p>
    <w:p>
      <w:pPr>
        <w:keepNext w:val="0"/>
        <w:keepLines w:val="0"/>
        <w:pageBreakBefore w:val="0"/>
        <w:widowControl w:val="0"/>
        <w:kinsoku/>
        <w:wordWrap/>
        <w:overflowPunct/>
        <w:topLinePunct w:val="0"/>
        <w:autoSpaceDE/>
        <w:autoSpaceDN/>
        <w:bidi w:val="0"/>
        <w:adjustRightInd w:val="0"/>
        <w:snapToGrid/>
        <w:spacing w:line="560" w:lineRule="exact"/>
        <w:ind w:firstLine="600" w:firstLineChars="200"/>
        <w:textAlignment w:val="auto"/>
        <w:rPr>
          <w:rFonts w:hint="default" w:ascii="Times New Roman" w:hAnsi="Times New Roman" w:eastAsia="仿宋_GB2312" w:cs="Times New Roman"/>
          <w:kern w:val="0"/>
          <w:sz w:val="30"/>
          <w:szCs w:val="30"/>
          <w:highlight w:val="none"/>
          <w:lang w:val="en-US" w:eastAsia="zh-CN" w:bidi="ar-SA"/>
        </w:rPr>
      </w:pPr>
      <w:r>
        <w:rPr>
          <w:rFonts w:hint="eastAsia" w:eastAsia="仿宋_GB2312" w:cs="Times New Roman"/>
          <w:kern w:val="0"/>
          <w:sz w:val="30"/>
          <w:szCs w:val="30"/>
          <w:highlight w:val="none"/>
          <w:lang w:val="en-US" w:eastAsia="zh-CN" w:bidi="ar-SA"/>
        </w:rPr>
        <w:t>7</w:t>
      </w:r>
      <w:r>
        <w:rPr>
          <w:rFonts w:hint="default" w:ascii="Times New Roman" w:hAnsi="Times New Roman" w:eastAsia="仿宋_GB2312" w:cs="Times New Roman"/>
          <w:kern w:val="0"/>
          <w:sz w:val="30"/>
          <w:szCs w:val="30"/>
          <w:highlight w:val="none"/>
          <w:lang w:val="en-US" w:eastAsia="zh-CN" w:bidi="ar-SA"/>
        </w:rPr>
        <w:t>.《琼海市总体规划（空间类2015-2030）》；</w:t>
      </w:r>
    </w:p>
    <w:p>
      <w:pPr>
        <w:keepNext w:val="0"/>
        <w:keepLines w:val="0"/>
        <w:pageBreakBefore w:val="0"/>
        <w:widowControl w:val="0"/>
        <w:kinsoku/>
        <w:wordWrap/>
        <w:overflowPunct/>
        <w:topLinePunct w:val="0"/>
        <w:autoSpaceDE/>
        <w:autoSpaceDN/>
        <w:bidi w:val="0"/>
        <w:adjustRightInd w:val="0"/>
        <w:snapToGrid/>
        <w:spacing w:line="560" w:lineRule="exact"/>
        <w:ind w:firstLine="600" w:firstLineChars="200"/>
        <w:textAlignment w:val="auto"/>
        <w:rPr>
          <w:rFonts w:hint="default" w:ascii="Times New Roman" w:hAnsi="Times New Roman" w:eastAsia="仿宋_GB2312" w:cs="Times New Roman"/>
          <w:kern w:val="0"/>
          <w:sz w:val="30"/>
          <w:szCs w:val="30"/>
          <w:highlight w:val="none"/>
          <w:lang w:val="en-US" w:eastAsia="zh-CN" w:bidi="ar-SA"/>
        </w:rPr>
      </w:pPr>
      <w:r>
        <w:rPr>
          <w:rFonts w:hint="eastAsia" w:eastAsia="仿宋_GB2312" w:cs="Times New Roman"/>
          <w:kern w:val="0"/>
          <w:sz w:val="30"/>
          <w:szCs w:val="30"/>
          <w:highlight w:val="none"/>
          <w:lang w:val="en-US" w:eastAsia="zh-CN" w:bidi="ar-SA"/>
        </w:rPr>
        <w:t>8</w:t>
      </w:r>
      <w:r>
        <w:rPr>
          <w:rFonts w:hint="default" w:ascii="Times New Roman" w:hAnsi="Times New Roman" w:eastAsia="仿宋_GB2312" w:cs="Times New Roman"/>
          <w:kern w:val="0"/>
          <w:sz w:val="30"/>
          <w:szCs w:val="30"/>
          <w:highlight w:val="none"/>
          <w:lang w:val="en-US" w:eastAsia="zh-CN" w:bidi="ar-SA"/>
        </w:rPr>
        <w:t>.《琼海市森林经营规划（2018-2050年）》；</w:t>
      </w:r>
    </w:p>
    <w:p>
      <w:pPr>
        <w:keepNext w:val="0"/>
        <w:keepLines w:val="0"/>
        <w:pageBreakBefore w:val="0"/>
        <w:widowControl w:val="0"/>
        <w:kinsoku/>
        <w:wordWrap/>
        <w:overflowPunct/>
        <w:topLinePunct w:val="0"/>
        <w:autoSpaceDE/>
        <w:autoSpaceDN/>
        <w:bidi w:val="0"/>
        <w:adjustRightInd w:val="0"/>
        <w:snapToGrid/>
        <w:spacing w:line="560" w:lineRule="exact"/>
        <w:ind w:firstLine="600" w:firstLineChars="200"/>
        <w:textAlignment w:val="auto"/>
        <w:rPr>
          <w:rFonts w:hint="default" w:ascii="Times New Roman" w:hAnsi="Times New Roman" w:eastAsia="仿宋_GB2312" w:cs="Times New Roman"/>
          <w:kern w:val="0"/>
          <w:sz w:val="30"/>
          <w:szCs w:val="30"/>
          <w:highlight w:val="none"/>
          <w:lang w:val="en-US" w:eastAsia="zh-CN" w:bidi="ar-SA"/>
        </w:rPr>
      </w:pPr>
      <w:r>
        <w:rPr>
          <w:rFonts w:hint="eastAsia" w:eastAsia="仿宋_GB2312" w:cs="Times New Roman"/>
          <w:kern w:val="0"/>
          <w:sz w:val="30"/>
          <w:szCs w:val="30"/>
          <w:highlight w:val="none"/>
          <w:lang w:val="en-US" w:eastAsia="zh-CN" w:bidi="ar-SA"/>
        </w:rPr>
        <w:t>9</w:t>
      </w:r>
      <w:r>
        <w:rPr>
          <w:rFonts w:hint="default" w:ascii="Times New Roman" w:hAnsi="Times New Roman" w:eastAsia="仿宋_GB2312" w:cs="Times New Roman"/>
          <w:kern w:val="0"/>
          <w:sz w:val="30"/>
          <w:szCs w:val="30"/>
          <w:highlight w:val="none"/>
          <w:lang w:val="en-US" w:eastAsia="zh-CN" w:bidi="ar-SA"/>
        </w:rPr>
        <w:t>.琼海市自然资源、交通、水利等涉及土地利用的各类规划。</w:t>
      </w:r>
    </w:p>
    <w:p>
      <w:pPr>
        <w:pStyle w:val="4"/>
        <w:keepNext w:val="0"/>
        <w:keepLines w:val="0"/>
        <w:pageBreakBefore w:val="0"/>
        <w:widowControl w:val="0"/>
        <w:numPr>
          <w:ilvl w:val="0"/>
          <w:numId w:val="0"/>
        </w:numPr>
        <w:kinsoku/>
        <w:wordWrap/>
        <w:overflowPunct/>
        <w:topLinePunct w:val="0"/>
        <w:autoSpaceDE/>
        <w:autoSpaceDN/>
        <w:bidi w:val="0"/>
        <w:adjustRightInd/>
        <w:snapToGrid/>
        <w:spacing w:before="157" w:beforeLines="50" w:line="276" w:lineRule="auto"/>
        <w:ind w:leftChars="0"/>
        <w:jc w:val="left"/>
        <w:textAlignment w:val="auto"/>
        <w:outlineLvl w:val="1"/>
        <w:rPr>
          <w:rFonts w:hint="default" w:ascii="Times New Roman" w:hAnsi="Times New Roman" w:eastAsia="楷体" w:cs="Times New Roman"/>
          <w:kern w:val="0"/>
          <w:sz w:val="32"/>
          <w:szCs w:val="32"/>
          <w:highlight w:val="none"/>
          <w:lang w:val="en-US" w:eastAsia="zh-CN" w:bidi="ar-SA"/>
        </w:rPr>
      </w:pPr>
      <w:bookmarkStart w:id="21" w:name="_Toc18453"/>
      <w:r>
        <w:rPr>
          <w:rFonts w:hint="default" w:ascii="Times New Roman" w:hAnsi="Times New Roman" w:eastAsia="楷体" w:cs="Times New Roman"/>
          <w:kern w:val="0"/>
          <w:sz w:val="32"/>
          <w:szCs w:val="32"/>
          <w:highlight w:val="none"/>
          <w:lang w:eastAsia="zh-CN" w:bidi="ar-SA"/>
        </w:rPr>
        <w:t>四、</w:t>
      </w:r>
      <w:r>
        <w:rPr>
          <w:rFonts w:hint="default" w:ascii="Times New Roman" w:hAnsi="Times New Roman" w:eastAsia="楷体" w:cs="Times New Roman"/>
          <w:kern w:val="0"/>
          <w:sz w:val="32"/>
          <w:szCs w:val="32"/>
          <w:highlight w:val="none"/>
          <w:lang w:val="en-US" w:eastAsia="zh-CN" w:bidi="ar-SA"/>
        </w:rPr>
        <w:t>规划范围</w:t>
      </w:r>
      <w:bookmarkEnd w:id="21"/>
    </w:p>
    <w:p>
      <w:pPr>
        <w:keepNext w:val="0"/>
        <w:keepLines w:val="0"/>
        <w:pageBreakBefore w:val="0"/>
        <w:widowControl w:val="0"/>
        <w:kinsoku/>
        <w:wordWrap/>
        <w:overflowPunct/>
        <w:topLinePunct w:val="0"/>
        <w:autoSpaceDE/>
        <w:autoSpaceDN/>
        <w:bidi w:val="0"/>
        <w:adjustRightInd w:val="0"/>
        <w:snapToGrid/>
        <w:spacing w:line="560" w:lineRule="exact"/>
        <w:ind w:firstLine="600" w:firstLineChars="200"/>
        <w:textAlignment w:val="auto"/>
        <w:rPr>
          <w:rFonts w:hint="default" w:ascii="Times New Roman" w:hAnsi="Times New Roman" w:eastAsia="仿宋_GB2312" w:cs="Times New Roman"/>
          <w:kern w:val="0"/>
          <w:sz w:val="30"/>
          <w:szCs w:val="30"/>
          <w:highlight w:val="none"/>
          <w:lang w:val="en-US" w:eastAsia="zh-CN" w:bidi="ar-SA"/>
        </w:rPr>
      </w:pPr>
      <w:r>
        <w:rPr>
          <w:rFonts w:hint="default" w:ascii="Times New Roman" w:hAnsi="Times New Roman" w:eastAsia="仿宋_GB2312" w:cs="Times New Roman"/>
          <w:kern w:val="0"/>
          <w:sz w:val="30"/>
          <w:szCs w:val="30"/>
          <w:highlight w:val="none"/>
          <w:lang w:val="en-US" w:eastAsia="zh-CN" w:bidi="ar-SA"/>
        </w:rPr>
        <w:t>本规划的规划范围为琼海市行政区内的所有林地和依法可用于林业发展的其他土地</w:t>
      </w:r>
      <w:r>
        <w:rPr>
          <w:rFonts w:hint="eastAsia" w:eastAsia="仿宋_GB2312" w:cs="Times New Roman"/>
          <w:kern w:val="0"/>
          <w:sz w:val="30"/>
          <w:szCs w:val="30"/>
          <w:highlight w:val="none"/>
          <w:lang w:val="en-US" w:eastAsia="zh-CN" w:bidi="ar-SA"/>
        </w:rPr>
        <w:t>，</w:t>
      </w:r>
      <w:r>
        <w:rPr>
          <w:rFonts w:hint="default" w:ascii="Times New Roman" w:hAnsi="Times New Roman" w:eastAsia="仿宋_GB2312" w:cs="Times New Roman"/>
          <w:kern w:val="0"/>
          <w:sz w:val="30"/>
          <w:szCs w:val="30"/>
          <w:highlight w:val="none"/>
          <w:lang w:val="en-US" w:eastAsia="zh-CN" w:bidi="ar-SA"/>
        </w:rPr>
        <w:t>包括嘉积镇、博鳌镇、中原镇、潭门镇、长坡镇、万泉镇、塔洋镇、大路镇、阳江镇、龙江镇、会山镇、石壁镇12个镇</w:t>
      </w:r>
      <w:r>
        <w:rPr>
          <w:rFonts w:hint="eastAsia" w:eastAsia="仿宋_GB2312" w:cs="Times New Roman"/>
          <w:kern w:val="0"/>
          <w:sz w:val="30"/>
          <w:szCs w:val="30"/>
          <w:highlight w:val="none"/>
          <w:lang w:val="en-US" w:eastAsia="zh-CN" w:bidi="ar-SA"/>
        </w:rPr>
        <w:t>（</w:t>
      </w:r>
      <w:r>
        <w:rPr>
          <w:rFonts w:hint="eastAsia" w:ascii="Times New Roman" w:hAnsi="Times New Roman" w:eastAsia="仿宋_GB2312" w:cs="Times New Roman"/>
          <w:kern w:val="0"/>
          <w:sz w:val="30"/>
          <w:szCs w:val="30"/>
          <w:highlight w:val="none"/>
          <w:lang w:val="en-US" w:eastAsia="zh-CN" w:bidi="ar-SA"/>
        </w:rPr>
        <w:t>含</w:t>
      </w:r>
      <w:r>
        <w:rPr>
          <w:rFonts w:hint="default" w:ascii="Times New Roman" w:hAnsi="Times New Roman" w:eastAsia="仿宋_GB2312" w:cs="Times New Roman"/>
          <w:kern w:val="0"/>
          <w:sz w:val="30"/>
          <w:szCs w:val="30"/>
          <w:highlight w:val="none"/>
          <w:lang w:val="en-US" w:eastAsia="zh-CN" w:bidi="ar-SA"/>
        </w:rPr>
        <w:fldChar w:fldCharType="begin"/>
      </w:r>
      <w:r>
        <w:rPr>
          <w:rFonts w:hint="default" w:ascii="Times New Roman" w:hAnsi="Times New Roman" w:eastAsia="仿宋_GB2312" w:cs="Times New Roman"/>
          <w:kern w:val="0"/>
          <w:sz w:val="30"/>
          <w:szCs w:val="30"/>
          <w:highlight w:val="none"/>
          <w:lang w:val="en-US" w:eastAsia="zh-CN" w:bidi="ar-SA"/>
        </w:rPr>
        <w:instrText xml:space="preserve"> HYPERLINK "https://baike.baidu.com/item/%E5%BD%AC%E6%9D%91%E5%B1%B1%E5%8D%8E%E4%BE%A8%E5%86%9C%E5%9C%BA/265295?fromModule=lemma_inlink" \t "https://baike.baidu.com/item/%E7%90%BC%E6%B5%B7%E5%B8%82/_blank" </w:instrText>
      </w:r>
      <w:r>
        <w:rPr>
          <w:rFonts w:hint="default" w:ascii="Times New Roman" w:hAnsi="Times New Roman" w:eastAsia="仿宋_GB2312" w:cs="Times New Roman"/>
          <w:kern w:val="0"/>
          <w:sz w:val="30"/>
          <w:szCs w:val="30"/>
          <w:highlight w:val="none"/>
          <w:lang w:val="en-US" w:eastAsia="zh-CN" w:bidi="ar-SA"/>
        </w:rPr>
        <w:fldChar w:fldCharType="separate"/>
      </w:r>
      <w:r>
        <w:rPr>
          <w:rFonts w:hint="default" w:ascii="Times New Roman" w:hAnsi="Times New Roman" w:eastAsia="仿宋_GB2312" w:cs="Times New Roman"/>
          <w:kern w:val="0"/>
          <w:sz w:val="30"/>
          <w:szCs w:val="30"/>
          <w:highlight w:val="none"/>
          <w:lang w:val="en-US" w:eastAsia="zh-CN" w:bidi="ar-SA"/>
        </w:rPr>
        <w:t>彬村山华侨农场</w:t>
      </w:r>
      <w:r>
        <w:rPr>
          <w:rFonts w:hint="default" w:ascii="Times New Roman" w:hAnsi="Times New Roman" w:eastAsia="仿宋_GB2312" w:cs="Times New Roman"/>
          <w:kern w:val="0"/>
          <w:sz w:val="30"/>
          <w:szCs w:val="30"/>
          <w:highlight w:val="none"/>
          <w:lang w:val="en-US" w:eastAsia="zh-CN" w:bidi="ar-SA"/>
        </w:rPr>
        <w:fldChar w:fldCharType="end"/>
      </w:r>
      <w:r>
        <w:rPr>
          <w:rFonts w:hint="eastAsia" w:ascii="Times New Roman" w:hAnsi="Times New Roman" w:eastAsia="仿宋_GB2312" w:cs="Times New Roman"/>
          <w:kern w:val="0"/>
          <w:sz w:val="30"/>
          <w:szCs w:val="30"/>
          <w:highlight w:val="none"/>
          <w:lang w:val="en-US" w:eastAsia="zh-CN" w:bidi="ar-SA"/>
        </w:rPr>
        <w:t>）</w:t>
      </w:r>
      <w:r>
        <w:rPr>
          <w:rFonts w:hint="default" w:ascii="Times New Roman" w:hAnsi="Times New Roman" w:eastAsia="仿宋_GB2312" w:cs="Times New Roman"/>
          <w:kern w:val="0"/>
          <w:sz w:val="30"/>
          <w:szCs w:val="30"/>
          <w:highlight w:val="none"/>
          <w:lang w:val="en-US" w:eastAsia="zh-CN" w:bidi="ar-SA"/>
        </w:rPr>
        <w:t>。</w:t>
      </w:r>
    </w:p>
    <w:p>
      <w:pPr>
        <w:pStyle w:val="4"/>
        <w:keepNext w:val="0"/>
        <w:keepLines w:val="0"/>
        <w:pageBreakBefore w:val="0"/>
        <w:widowControl w:val="0"/>
        <w:numPr>
          <w:ilvl w:val="0"/>
          <w:numId w:val="0"/>
        </w:numPr>
        <w:kinsoku/>
        <w:wordWrap/>
        <w:overflowPunct/>
        <w:topLinePunct w:val="0"/>
        <w:autoSpaceDE/>
        <w:autoSpaceDN/>
        <w:bidi w:val="0"/>
        <w:adjustRightInd/>
        <w:snapToGrid/>
        <w:spacing w:before="157" w:beforeLines="50" w:line="276" w:lineRule="auto"/>
        <w:ind w:leftChars="0"/>
        <w:jc w:val="left"/>
        <w:textAlignment w:val="auto"/>
        <w:outlineLvl w:val="1"/>
        <w:rPr>
          <w:rFonts w:hint="default" w:ascii="Times New Roman" w:hAnsi="Times New Roman" w:eastAsia="楷体" w:cs="Times New Roman"/>
          <w:kern w:val="0"/>
          <w:sz w:val="32"/>
          <w:szCs w:val="32"/>
          <w:highlight w:val="none"/>
          <w:lang w:val="en-US" w:eastAsia="zh-CN" w:bidi="ar-SA"/>
        </w:rPr>
      </w:pPr>
      <w:bookmarkStart w:id="22" w:name="_Toc10601"/>
      <w:r>
        <w:rPr>
          <w:rFonts w:hint="default" w:ascii="Times New Roman" w:hAnsi="Times New Roman" w:eastAsia="楷体" w:cs="Times New Roman"/>
          <w:kern w:val="0"/>
          <w:sz w:val="32"/>
          <w:szCs w:val="32"/>
          <w:highlight w:val="none"/>
          <w:lang w:val="en-US" w:eastAsia="zh-CN" w:bidi="ar-SA"/>
        </w:rPr>
        <w:t>五、规划期限</w:t>
      </w:r>
      <w:bookmarkEnd w:id="22"/>
    </w:p>
    <w:p>
      <w:pPr>
        <w:keepNext w:val="0"/>
        <w:keepLines w:val="0"/>
        <w:pageBreakBefore w:val="0"/>
        <w:widowControl w:val="0"/>
        <w:kinsoku/>
        <w:wordWrap/>
        <w:overflowPunct/>
        <w:topLinePunct w:val="0"/>
        <w:autoSpaceDE/>
        <w:autoSpaceDN/>
        <w:bidi w:val="0"/>
        <w:adjustRightInd w:val="0"/>
        <w:snapToGrid/>
        <w:spacing w:line="560" w:lineRule="exact"/>
        <w:ind w:firstLine="600" w:firstLineChars="200"/>
        <w:textAlignment w:val="auto"/>
        <w:rPr>
          <w:rFonts w:hint="default" w:ascii="Times New Roman" w:hAnsi="Times New Roman" w:eastAsia="仿宋_GB2312" w:cs="Times New Roman"/>
          <w:kern w:val="0"/>
          <w:sz w:val="30"/>
          <w:szCs w:val="30"/>
          <w:highlight w:val="none"/>
          <w:lang w:val="en-US" w:eastAsia="zh-CN" w:bidi="ar-SA"/>
        </w:rPr>
      </w:pPr>
      <w:r>
        <w:rPr>
          <w:rFonts w:hint="default" w:ascii="Times New Roman" w:hAnsi="Times New Roman" w:eastAsia="仿宋_GB2312" w:cs="Times New Roman"/>
          <w:kern w:val="0"/>
          <w:sz w:val="30"/>
          <w:szCs w:val="30"/>
          <w:highlight w:val="none"/>
          <w:lang w:val="en-US" w:eastAsia="zh-CN" w:bidi="ar-SA"/>
        </w:rPr>
        <w:t>本规划的规划期限为2021-2035年。2020年为规划基准年，2021-2025年为规划近期，2026-2035年为规划中远期。</w:t>
      </w:r>
      <w:bookmarkStart w:id="23" w:name="_Toc30452"/>
    </w:p>
    <w:p>
      <w:pPr>
        <w:rPr>
          <w:rFonts w:hint="default" w:ascii="Times New Roman" w:hAnsi="Times New Roman" w:eastAsia="仿宋_GB2312" w:cs="Times New Roman"/>
          <w:kern w:val="0"/>
          <w:sz w:val="30"/>
          <w:szCs w:val="30"/>
          <w:highlight w:val="none"/>
          <w:lang w:val="en-US" w:eastAsia="zh-CN" w:bidi="ar-SA"/>
        </w:rPr>
      </w:pPr>
      <w:r>
        <w:rPr>
          <w:rFonts w:hint="default" w:ascii="Times New Roman" w:hAnsi="Times New Roman" w:eastAsia="仿宋_GB2312" w:cs="Times New Roman"/>
          <w:kern w:val="0"/>
          <w:sz w:val="30"/>
          <w:szCs w:val="30"/>
          <w:highlight w:val="none"/>
          <w:lang w:val="en-US" w:eastAsia="zh-CN" w:bidi="ar-SA"/>
        </w:rPr>
        <w:br w:type="page"/>
      </w:r>
    </w:p>
    <w:p>
      <w:pPr>
        <w:pStyle w:val="4"/>
        <w:keepNext w:val="0"/>
        <w:keepLines w:val="0"/>
        <w:pageBreakBefore w:val="0"/>
        <w:widowControl w:val="0"/>
        <w:numPr>
          <w:ilvl w:val="0"/>
          <w:numId w:val="0"/>
        </w:numPr>
        <w:kinsoku/>
        <w:wordWrap/>
        <w:overflowPunct/>
        <w:topLinePunct w:val="0"/>
        <w:autoSpaceDE/>
        <w:autoSpaceDN/>
        <w:bidi w:val="0"/>
        <w:adjustRightInd/>
        <w:snapToGrid/>
        <w:spacing w:before="157" w:beforeLines="50" w:line="276" w:lineRule="auto"/>
        <w:jc w:val="left"/>
        <w:textAlignment w:val="auto"/>
        <w:outlineLvl w:val="1"/>
        <w:rPr>
          <w:rFonts w:hint="eastAsia" w:ascii="楷体" w:hAnsi="楷体" w:eastAsia="楷体" w:cs="宋体"/>
          <w:kern w:val="0"/>
          <w:sz w:val="32"/>
          <w:szCs w:val="32"/>
          <w:highlight w:val="none"/>
          <w:lang w:val="en-US" w:eastAsia="zh-CN" w:bidi="ar-SA"/>
        </w:rPr>
      </w:pPr>
      <w:r>
        <w:rPr>
          <w:rFonts w:hint="eastAsia" w:ascii="楷体" w:hAnsi="楷体" w:eastAsia="楷体" w:cs="宋体"/>
          <w:kern w:val="0"/>
          <w:sz w:val="32"/>
          <w:szCs w:val="32"/>
          <w:highlight w:val="none"/>
          <w:lang w:val="en-US" w:eastAsia="zh-CN" w:bidi="ar-SA"/>
        </w:rPr>
        <w:t>六、规划基数</w:t>
      </w:r>
      <w:bookmarkEnd w:id="23"/>
    </w:p>
    <w:p>
      <w:pPr>
        <w:keepNext w:val="0"/>
        <w:keepLines w:val="0"/>
        <w:pageBreakBefore w:val="0"/>
        <w:widowControl w:val="0"/>
        <w:kinsoku/>
        <w:wordWrap/>
        <w:overflowPunct/>
        <w:topLinePunct w:val="0"/>
        <w:autoSpaceDE/>
        <w:autoSpaceDN/>
        <w:bidi w:val="0"/>
        <w:adjustRightInd w:val="0"/>
        <w:snapToGrid/>
        <w:spacing w:line="560" w:lineRule="exact"/>
        <w:ind w:firstLine="600" w:firstLineChars="200"/>
        <w:textAlignment w:val="auto"/>
        <w:rPr>
          <w:rFonts w:hint="default" w:ascii="Times New Roman" w:hAnsi="Times New Roman" w:eastAsia="仿宋_GB2312" w:cs="Times New Roman"/>
          <w:kern w:val="0"/>
          <w:sz w:val="30"/>
          <w:szCs w:val="30"/>
          <w:highlight w:val="none"/>
          <w:lang w:val="en-US" w:eastAsia="zh-CN" w:bidi="ar-SA"/>
        </w:rPr>
      </w:pPr>
      <w:r>
        <w:rPr>
          <w:rFonts w:hint="default" w:ascii="Times New Roman" w:hAnsi="Times New Roman" w:eastAsia="仿宋_GB2312" w:cs="Times New Roman"/>
          <w:kern w:val="0"/>
          <w:sz w:val="30"/>
          <w:szCs w:val="30"/>
          <w:highlight w:val="none"/>
          <w:lang w:val="en-US" w:eastAsia="zh-CN" w:bidi="ar-SA"/>
        </w:rPr>
        <w:t>依据</w:t>
      </w:r>
      <w:r>
        <w:rPr>
          <w:rFonts w:hint="eastAsia" w:eastAsia="仿宋_GB2312" w:cs="Times New Roman"/>
          <w:kern w:val="0"/>
          <w:sz w:val="30"/>
          <w:szCs w:val="30"/>
          <w:highlight w:val="none"/>
          <w:lang w:val="en-US" w:eastAsia="zh-CN" w:bidi="ar-SA"/>
        </w:rPr>
        <w:t>“</w:t>
      </w:r>
      <w:r>
        <w:rPr>
          <w:rFonts w:hint="default" w:ascii="Times New Roman" w:hAnsi="Times New Roman" w:eastAsia="仿宋_GB2312" w:cs="Times New Roman"/>
          <w:kern w:val="0"/>
          <w:sz w:val="30"/>
          <w:szCs w:val="30"/>
          <w:highlight w:val="none"/>
          <w:lang w:val="en-US" w:eastAsia="zh-CN" w:bidi="ar-SA"/>
        </w:rPr>
        <w:t>国土三调</w:t>
      </w:r>
      <w:r>
        <w:rPr>
          <w:rFonts w:hint="eastAsia" w:eastAsia="仿宋_GB2312" w:cs="Times New Roman"/>
          <w:kern w:val="0"/>
          <w:sz w:val="30"/>
          <w:szCs w:val="30"/>
          <w:highlight w:val="none"/>
          <w:lang w:val="en-US" w:eastAsia="zh-CN" w:bidi="ar-SA"/>
        </w:rPr>
        <w:t>”</w:t>
      </w:r>
      <w:r>
        <w:rPr>
          <w:rFonts w:hint="default" w:ascii="Times New Roman" w:hAnsi="Times New Roman" w:eastAsia="仿宋_GB2312" w:cs="Times New Roman"/>
          <w:kern w:val="0"/>
          <w:sz w:val="30"/>
          <w:szCs w:val="30"/>
          <w:highlight w:val="none"/>
          <w:lang w:val="en-US" w:eastAsia="zh-CN" w:bidi="ar-SA"/>
        </w:rPr>
        <w:t>结果，以最新的</w:t>
      </w:r>
      <w:r>
        <w:rPr>
          <w:rFonts w:hint="eastAsia" w:eastAsia="仿宋_GB2312" w:cs="Times New Roman"/>
          <w:kern w:val="0"/>
          <w:sz w:val="30"/>
          <w:szCs w:val="30"/>
          <w:highlight w:val="none"/>
          <w:lang w:val="en-US" w:eastAsia="zh-CN" w:bidi="ar-SA"/>
        </w:rPr>
        <w:t>“</w:t>
      </w:r>
      <w:r>
        <w:rPr>
          <w:rFonts w:hint="default" w:ascii="Times New Roman" w:hAnsi="Times New Roman" w:eastAsia="仿宋_GB2312" w:cs="Times New Roman"/>
          <w:kern w:val="0"/>
          <w:sz w:val="30"/>
          <w:szCs w:val="30"/>
          <w:highlight w:val="none"/>
          <w:lang w:val="en-US" w:eastAsia="zh-CN" w:bidi="ar-SA"/>
        </w:rPr>
        <w:t>林草湿资源图</w:t>
      </w:r>
      <w:r>
        <w:rPr>
          <w:rFonts w:hint="eastAsia" w:eastAsia="仿宋_GB2312" w:cs="Times New Roman"/>
          <w:kern w:val="0"/>
          <w:sz w:val="30"/>
          <w:szCs w:val="30"/>
          <w:highlight w:val="none"/>
          <w:lang w:val="en-US" w:eastAsia="zh-CN" w:bidi="ar-SA"/>
        </w:rPr>
        <w:t>”</w:t>
      </w:r>
      <w:r>
        <w:rPr>
          <w:rFonts w:hint="default" w:ascii="Times New Roman" w:hAnsi="Times New Roman" w:eastAsia="仿宋_GB2312" w:cs="Times New Roman"/>
          <w:kern w:val="0"/>
          <w:sz w:val="30"/>
          <w:szCs w:val="30"/>
          <w:highlight w:val="none"/>
          <w:lang w:val="en-US" w:eastAsia="zh-CN" w:bidi="ar-SA"/>
        </w:rPr>
        <w:t>年度变更成果数据为基础数据，落实规划基数。</w:t>
      </w:r>
    </w:p>
    <w:p>
      <w:pPr>
        <w:pStyle w:val="4"/>
        <w:keepNext w:val="0"/>
        <w:keepLines w:val="0"/>
        <w:pageBreakBefore w:val="0"/>
        <w:widowControl w:val="0"/>
        <w:numPr>
          <w:ilvl w:val="0"/>
          <w:numId w:val="0"/>
        </w:numPr>
        <w:kinsoku/>
        <w:wordWrap/>
        <w:overflowPunct/>
        <w:topLinePunct w:val="0"/>
        <w:autoSpaceDE/>
        <w:autoSpaceDN/>
        <w:bidi w:val="0"/>
        <w:adjustRightInd/>
        <w:snapToGrid/>
        <w:spacing w:before="157" w:beforeLines="50" w:line="276" w:lineRule="auto"/>
        <w:ind w:leftChars="0"/>
        <w:jc w:val="left"/>
        <w:textAlignment w:val="auto"/>
        <w:outlineLvl w:val="1"/>
        <w:rPr>
          <w:rFonts w:hint="default" w:ascii="楷体" w:hAnsi="楷体" w:eastAsia="楷体" w:cs="宋体"/>
          <w:kern w:val="0"/>
          <w:sz w:val="32"/>
          <w:szCs w:val="32"/>
          <w:highlight w:val="none"/>
          <w:lang w:eastAsia="zh-CN" w:bidi="ar-SA"/>
        </w:rPr>
      </w:pPr>
      <w:bookmarkStart w:id="24" w:name="_Toc16241"/>
      <w:r>
        <w:rPr>
          <w:rFonts w:hint="default" w:ascii="楷体" w:hAnsi="楷体" w:eastAsia="楷体" w:cs="宋体"/>
          <w:kern w:val="0"/>
          <w:sz w:val="32"/>
          <w:szCs w:val="32"/>
          <w:highlight w:val="none"/>
          <w:lang w:eastAsia="zh-CN" w:bidi="ar-SA"/>
        </w:rPr>
        <w:t>七</w:t>
      </w:r>
      <w:r>
        <w:rPr>
          <w:rFonts w:hint="eastAsia" w:ascii="楷体" w:hAnsi="楷体" w:eastAsia="楷体" w:cs="宋体"/>
          <w:kern w:val="0"/>
          <w:sz w:val="32"/>
          <w:szCs w:val="32"/>
          <w:highlight w:val="none"/>
          <w:lang w:val="en-US" w:eastAsia="zh-CN" w:bidi="ar-SA"/>
        </w:rPr>
        <w:t>、</w:t>
      </w:r>
      <w:r>
        <w:rPr>
          <w:rFonts w:hint="default" w:ascii="楷体" w:hAnsi="楷体" w:eastAsia="楷体" w:cs="宋体"/>
          <w:kern w:val="0"/>
          <w:sz w:val="32"/>
          <w:szCs w:val="32"/>
          <w:highlight w:val="none"/>
          <w:lang w:eastAsia="zh-CN" w:bidi="ar-SA"/>
        </w:rPr>
        <w:t>规划目标及任务</w:t>
      </w:r>
      <w:bookmarkEnd w:id="24"/>
    </w:p>
    <w:p>
      <w:pPr>
        <w:pStyle w:val="4"/>
        <w:keepNext w:val="0"/>
        <w:keepLines w:val="0"/>
        <w:pageBreakBefore w:val="0"/>
        <w:widowControl w:val="0"/>
        <w:numPr>
          <w:ilvl w:val="0"/>
          <w:numId w:val="0"/>
        </w:numPr>
        <w:kinsoku/>
        <w:wordWrap/>
        <w:overflowPunct/>
        <w:topLinePunct w:val="0"/>
        <w:autoSpaceDE/>
        <w:autoSpaceDN/>
        <w:bidi w:val="0"/>
        <w:adjustRightInd/>
        <w:snapToGrid/>
        <w:spacing w:before="157" w:beforeLines="50"/>
        <w:ind w:leftChars="200"/>
        <w:jc w:val="left"/>
        <w:textAlignment w:val="auto"/>
        <w:outlineLvl w:val="2"/>
        <w:rPr>
          <w:rFonts w:hint="eastAsia" w:ascii="仿宋_GB2312" w:hAnsi="Times New Roman" w:eastAsia="仿宋_GB2312" w:cs="宋体"/>
          <w:kern w:val="0"/>
          <w:sz w:val="30"/>
          <w:szCs w:val="30"/>
          <w:highlight w:val="none"/>
          <w:lang w:val="en-US" w:eastAsia="zh-CN" w:bidi="ar-SA"/>
        </w:rPr>
      </w:pPr>
      <w:r>
        <w:rPr>
          <w:rFonts w:hint="default" w:ascii="仿宋_GB2312" w:hAnsi="Times New Roman" w:eastAsia="仿宋_GB2312" w:cs="宋体"/>
          <w:kern w:val="0"/>
          <w:sz w:val="30"/>
          <w:szCs w:val="30"/>
          <w:highlight w:val="none"/>
          <w:lang w:eastAsia="zh-CN" w:bidi="ar-SA"/>
        </w:rPr>
        <w:t>（</w:t>
      </w:r>
      <w:r>
        <w:rPr>
          <w:rFonts w:hint="eastAsia" w:ascii="仿宋_GB2312" w:hAnsi="Times New Roman" w:eastAsia="仿宋_GB2312" w:cs="宋体"/>
          <w:kern w:val="0"/>
          <w:sz w:val="30"/>
          <w:szCs w:val="30"/>
          <w:highlight w:val="none"/>
          <w:lang w:val="en-US" w:eastAsia="zh-CN" w:bidi="ar-SA"/>
        </w:rPr>
        <w:t>一</w:t>
      </w:r>
      <w:r>
        <w:rPr>
          <w:rFonts w:hint="default" w:ascii="仿宋_GB2312" w:hAnsi="Times New Roman" w:eastAsia="仿宋_GB2312" w:cs="宋体"/>
          <w:kern w:val="0"/>
          <w:sz w:val="30"/>
          <w:szCs w:val="30"/>
          <w:highlight w:val="none"/>
          <w:lang w:eastAsia="zh-CN" w:bidi="ar-SA"/>
        </w:rPr>
        <w:t>）</w:t>
      </w:r>
      <w:r>
        <w:rPr>
          <w:rFonts w:hint="eastAsia" w:ascii="仿宋_GB2312" w:hAnsi="Times New Roman" w:eastAsia="仿宋_GB2312" w:cs="宋体"/>
          <w:kern w:val="0"/>
          <w:sz w:val="30"/>
          <w:szCs w:val="30"/>
          <w:highlight w:val="none"/>
          <w:lang w:val="en-US" w:eastAsia="zh-CN" w:bidi="ar-SA"/>
        </w:rPr>
        <w:t>总体目标</w:t>
      </w:r>
    </w:p>
    <w:p>
      <w:pPr>
        <w:pStyle w:val="4"/>
        <w:keepNext w:val="0"/>
        <w:keepLines w:val="0"/>
        <w:pageBreakBefore w:val="0"/>
        <w:widowControl w:val="0"/>
        <w:numPr>
          <w:ilvl w:val="0"/>
          <w:numId w:val="0"/>
        </w:numPr>
        <w:kinsoku/>
        <w:wordWrap/>
        <w:overflowPunct/>
        <w:topLinePunct w:val="0"/>
        <w:autoSpaceDE/>
        <w:autoSpaceDN/>
        <w:bidi w:val="0"/>
        <w:adjustRightInd/>
        <w:snapToGrid/>
        <w:spacing w:after="0" w:afterLines="0" w:line="560" w:lineRule="exact"/>
        <w:ind w:leftChars="0" w:firstLine="600" w:firstLineChars="200"/>
        <w:jc w:val="both"/>
        <w:textAlignment w:val="auto"/>
        <w:outlineLvl w:val="9"/>
        <w:rPr>
          <w:rFonts w:hint="default" w:ascii="Times New Roman" w:hAnsi="Times New Roman" w:eastAsia="仿宋_GB2312" w:cs="Times New Roman"/>
          <w:kern w:val="0"/>
          <w:sz w:val="30"/>
          <w:szCs w:val="30"/>
          <w:highlight w:val="none"/>
          <w:lang w:val="en-US" w:eastAsia="zh-CN" w:bidi="ar-SA"/>
        </w:rPr>
      </w:pPr>
      <w:r>
        <w:rPr>
          <w:rFonts w:hint="default" w:ascii="Times New Roman" w:hAnsi="Times New Roman" w:eastAsia="仿宋_GB2312"/>
          <w:kern w:val="0"/>
          <w:sz w:val="30"/>
          <w:szCs w:val="30"/>
          <w:highlight w:val="none"/>
        </w:rPr>
        <w:t>根据生态文明建设和现代林业建设的要求，优化林地资源配置，提高林地利用效益，健全基于森林资源管理</w:t>
      </w:r>
      <w:r>
        <w:rPr>
          <w:rFonts w:hint="eastAsia" w:ascii="Times New Roman" w:hAnsi="Times New Roman" w:eastAsia="仿宋_GB2312"/>
          <w:kern w:val="0"/>
          <w:sz w:val="30"/>
          <w:szCs w:val="30"/>
          <w:highlight w:val="none"/>
          <w:lang w:eastAsia="zh-CN"/>
        </w:rPr>
        <w:t>“</w:t>
      </w:r>
      <w:r>
        <w:rPr>
          <w:rFonts w:hint="default" w:ascii="Times New Roman" w:hAnsi="Times New Roman" w:eastAsia="仿宋_GB2312"/>
          <w:kern w:val="0"/>
          <w:sz w:val="30"/>
          <w:szCs w:val="30"/>
          <w:highlight w:val="none"/>
        </w:rPr>
        <w:t>一张图</w:t>
      </w:r>
      <w:r>
        <w:rPr>
          <w:rFonts w:hint="eastAsia" w:ascii="Times New Roman" w:hAnsi="Times New Roman" w:eastAsia="仿宋_GB2312"/>
          <w:kern w:val="0"/>
          <w:sz w:val="30"/>
          <w:szCs w:val="30"/>
          <w:highlight w:val="none"/>
          <w:lang w:eastAsia="zh-CN"/>
        </w:rPr>
        <w:t>”</w:t>
      </w:r>
      <w:r>
        <w:rPr>
          <w:rFonts w:hint="default" w:ascii="Times New Roman" w:hAnsi="Times New Roman" w:eastAsia="仿宋_GB2312"/>
          <w:kern w:val="0"/>
          <w:sz w:val="30"/>
          <w:szCs w:val="30"/>
          <w:highlight w:val="none"/>
        </w:rPr>
        <w:t>年度更新的林地保护利用规划监测评价体系；完善林地用途管制制度，提升林地定额管理水平，优化林地空间治理体系，开展规划监测评价，基本形成与经济社会高质量发展要求相适应的林地保护利用空间格局。</w:t>
      </w:r>
      <w:r>
        <w:rPr>
          <w:rFonts w:hint="default" w:ascii="Times New Roman" w:hAnsi="Times New Roman" w:eastAsia="仿宋_GB2312" w:cs="Times New Roman"/>
          <w:kern w:val="0"/>
          <w:sz w:val="30"/>
          <w:szCs w:val="30"/>
          <w:highlight w:val="none"/>
          <w:lang w:val="en-US" w:eastAsia="zh-CN" w:bidi="ar-SA"/>
        </w:rPr>
        <w:t>全面对照《中共琼海市委关于制定琼海市国民经济和社会发展第十四个五年规划和二〇三五年远景目标的建议》，奋力开启新时代琼海高质量发展新征程。建设国家生态文明战略示范区，建立以国家公园为主体的自然保护地管理体系。保持和展现小镇特色和</w:t>
      </w:r>
      <w:r>
        <w:rPr>
          <w:rFonts w:hint="eastAsia" w:ascii="Times New Roman" w:hAnsi="Times New Roman" w:eastAsia="仿宋_GB2312" w:cs="Times New Roman"/>
          <w:kern w:val="0"/>
          <w:sz w:val="30"/>
          <w:szCs w:val="30"/>
          <w:highlight w:val="none"/>
          <w:lang w:val="en-US" w:eastAsia="zh-CN" w:bidi="ar-SA"/>
        </w:rPr>
        <w:t>“</w:t>
      </w:r>
      <w:r>
        <w:rPr>
          <w:rFonts w:hint="default" w:ascii="Times New Roman" w:hAnsi="Times New Roman" w:eastAsia="仿宋_GB2312" w:cs="Times New Roman"/>
          <w:kern w:val="0"/>
          <w:sz w:val="30"/>
          <w:szCs w:val="30"/>
          <w:highlight w:val="none"/>
          <w:lang w:val="en-US" w:eastAsia="zh-CN" w:bidi="ar-SA"/>
        </w:rPr>
        <w:t>美丽乡村</w:t>
      </w:r>
      <w:r>
        <w:rPr>
          <w:rFonts w:hint="eastAsia" w:ascii="Times New Roman" w:hAnsi="Times New Roman" w:eastAsia="仿宋_GB2312" w:cs="Times New Roman"/>
          <w:kern w:val="0"/>
          <w:sz w:val="30"/>
          <w:szCs w:val="30"/>
          <w:highlight w:val="none"/>
          <w:lang w:val="en-US" w:eastAsia="zh-CN" w:bidi="ar-SA"/>
        </w:rPr>
        <w:t>”</w:t>
      </w:r>
      <w:r>
        <w:rPr>
          <w:rFonts w:hint="default" w:ascii="Times New Roman" w:hAnsi="Times New Roman" w:eastAsia="仿宋_GB2312" w:cs="Times New Roman"/>
          <w:kern w:val="0"/>
          <w:sz w:val="30"/>
          <w:szCs w:val="30"/>
          <w:highlight w:val="none"/>
          <w:lang w:val="en-US" w:eastAsia="zh-CN" w:bidi="ar-SA"/>
        </w:rPr>
        <w:t>的田园风光，建设国家级休闲外交基地，成为海南省对外展示生态文明建设成果的靓丽名片。严格落实生态文明建设责任制，完善以绿色低碳发展为导向的评价考核体系。</w:t>
      </w:r>
    </w:p>
    <w:p>
      <w:pPr>
        <w:rPr>
          <w:rFonts w:hint="default" w:ascii="Times New Roman" w:hAnsi="Times New Roman" w:eastAsia="仿宋_GB2312" w:cs="Times New Roman"/>
          <w:kern w:val="0"/>
          <w:sz w:val="30"/>
          <w:szCs w:val="30"/>
          <w:highlight w:val="none"/>
          <w:lang w:val="en-US" w:eastAsia="zh-CN" w:bidi="ar-SA"/>
        </w:rPr>
      </w:pPr>
      <w:r>
        <w:rPr>
          <w:rFonts w:hint="default" w:ascii="Times New Roman" w:hAnsi="Times New Roman" w:eastAsia="仿宋_GB2312" w:cs="Times New Roman"/>
          <w:kern w:val="0"/>
          <w:sz w:val="30"/>
          <w:szCs w:val="30"/>
          <w:highlight w:val="none"/>
          <w:lang w:val="en-US" w:eastAsia="zh-CN" w:bidi="ar-SA"/>
        </w:rPr>
        <w:br w:type="page"/>
      </w:r>
    </w:p>
    <w:p>
      <w:pPr>
        <w:pStyle w:val="4"/>
        <w:keepNext w:val="0"/>
        <w:keepLines w:val="0"/>
        <w:pageBreakBefore w:val="0"/>
        <w:widowControl w:val="0"/>
        <w:numPr>
          <w:ilvl w:val="0"/>
          <w:numId w:val="3"/>
        </w:numPr>
        <w:kinsoku/>
        <w:wordWrap/>
        <w:overflowPunct/>
        <w:topLinePunct w:val="0"/>
        <w:autoSpaceDE/>
        <w:autoSpaceDN/>
        <w:bidi w:val="0"/>
        <w:adjustRightInd/>
        <w:snapToGrid/>
        <w:spacing w:before="157" w:beforeLines="50"/>
        <w:ind w:leftChars="200"/>
        <w:jc w:val="left"/>
        <w:textAlignment w:val="auto"/>
        <w:outlineLvl w:val="2"/>
        <w:rPr>
          <w:rFonts w:hint="eastAsia" w:ascii="仿宋_GB2312" w:hAnsi="Times New Roman" w:eastAsia="仿宋_GB2312" w:cs="宋体"/>
          <w:kern w:val="0"/>
          <w:sz w:val="30"/>
          <w:szCs w:val="30"/>
          <w:highlight w:val="none"/>
          <w:lang w:val="en-US" w:eastAsia="zh-CN" w:bidi="ar-SA"/>
        </w:rPr>
      </w:pPr>
      <w:r>
        <w:rPr>
          <w:rFonts w:hint="eastAsia" w:ascii="仿宋_GB2312" w:hAnsi="Times New Roman" w:eastAsia="仿宋_GB2312" w:cs="宋体"/>
          <w:kern w:val="0"/>
          <w:sz w:val="30"/>
          <w:szCs w:val="30"/>
          <w:highlight w:val="none"/>
          <w:lang w:val="en-US" w:eastAsia="zh-CN" w:bidi="ar-SA"/>
        </w:rPr>
        <w:t>具体指标</w:t>
      </w:r>
    </w:p>
    <w:p>
      <w:pPr>
        <w:keepNext w:val="0"/>
        <w:keepLines w:val="0"/>
        <w:pageBreakBefore w:val="0"/>
        <w:widowControl/>
        <w:suppressLineNumbers w:val="0"/>
        <w:kinsoku/>
        <w:wordWrap/>
        <w:overflowPunct/>
        <w:topLinePunct w:val="0"/>
        <w:autoSpaceDE/>
        <w:autoSpaceDN/>
        <w:bidi w:val="0"/>
        <w:adjustRightInd/>
        <w:snapToGrid/>
        <w:spacing w:before="157" w:beforeLines="50"/>
        <w:jc w:val="center"/>
        <w:textAlignment w:val="auto"/>
        <w:rPr>
          <w:rFonts w:hint="default" w:ascii="方正小标宋简体" w:eastAsia="方正小标宋简体"/>
          <w:sz w:val="28"/>
          <w:szCs w:val="28"/>
          <w:highlight w:val="none"/>
          <w:lang w:val="en-US" w:eastAsia="zh-CN"/>
        </w:rPr>
      </w:pPr>
      <w:r>
        <w:rPr>
          <w:rFonts w:hint="eastAsia" w:ascii="方正小标宋简体" w:eastAsia="方正小标宋简体"/>
          <w:sz w:val="28"/>
          <w:szCs w:val="28"/>
          <w:highlight w:val="none"/>
          <w:lang w:val="en-US" w:eastAsia="zh-CN"/>
        </w:rPr>
        <w:t>表5 琼海市林地保护利用具体规划指标</w:t>
      </w:r>
    </w:p>
    <w:tbl>
      <w:tblPr>
        <w:tblStyle w:val="10"/>
        <w:tblW w:w="5126" w:type="pct"/>
        <w:tblInd w:w="-218"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2237"/>
        <w:gridCol w:w="1365"/>
        <w:gridCol w:w="1971"/>
        <w:gridCol w:w="2199"/>
        <w:gridCol w:w="96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trPr>
        <w:tc>
          <w:tcPr>
            <w:tcW w:w="12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b/>
                <w:bCs/>
                <w:i w:val="0"/>
                <w:iCs w:val="0"/>
                <w:color w:val="000000"/>
                <w:kern w:val="0"/>
                <w:sz w:val="24"/>
                <w:szCs w:val="24"/>
                <w:highlight w:val="none"/>
                <w:u w:val="none"/>
                <w:lang w:val="en-US" w:eastAsia="zh-CN" w:bidi="ar"/>
              </w:rPr>
            </w:pPr>
            <w:r>
              <w:rPr>
                <w:rFonts w:hint="default" w:ascii="Times New Roman" w:hAnsi="Times New Roman" w:eastAsia="仿宋_GB2312" w:cs="Times New Roman"/>
                <w:b/>
                <w:bCs/>
                <w:i w:val="0"/>
                <w:iCs w:val="0"/>
                <w:color w:val="000000"/>
                <w:kern w:val="0"/>
                <w:sz w:val="24"/>
                <w:szCs w:val="24"/>
                <w:highlight w:val="none"/>
                <w:u w:val="none"/>
                <w:lang w:val="en-US" w:eastAsia="zh-CN" w:bidi="ar"/>
              </w:rPr>
              <w:t>指标</w:t>
            </w:r>
          </w:p>
        </w:tc>
        <w:tc>
          <w:tcPr>
            <w:tcW w:w="7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b/>
                <w:bCs/>
                <w:i w:val="0"/>
                <w:iCs w:val="0"/>
                <w:color w:val="000000"/>
                <w:kern w:val="0"/>
                <w:sz w:val="24"/>
                <w:szCs w:val="24"/>
                <w:highlight w:val="none"/>
                <w:u w:val="none"/>
                <w:lang w:val="en-US" w:eastAsia="zh-CN" w:bidi="ar"/>
              </w:rPr>
            </w:pPr>
            <w:r>
              <w:rPr>
                <w:rFonts w:hint="default" w:ascii="Times New Roman" w:hAnsi="Times New Roman" w:eastAsia="仿宋_GB2312" w:cs="Times New Roman"/>
                <w:b/>
                <w:bCs/>
                <w:i w:val="0"/>
                <w:iCs w:val="0"/>
                <w:color w:val="000000"/>
                <w:kern w:val="0"/>
                <w:sz w:val="24"/>
                <w:szCs w:val="24"/>
                <w:highlight w:val="none"/>
                <w:u w:val="none"/>
                <w:lang w:val="en-US" w:eastAsia="zh-CN" w:bidi="ar"/>
              </w:rPr>
              <w:t>规划基数</w:t>
            </w:r>
          </w:p>
          <w:p>
            <w:pPr>
              <w:keepNext w:val="0"/>
              <w:keepLines w:val="0"/>
              <w:widowControl/>
              <w:suppressLineNumbers w:val="0"/>
              <w:jc w:val="center"/>
              <w:textAlignment w:val="center"/>
              <w:rPr>
                <w:rFonts w:hint="default"/>
                <w:highlight w:val="none"/>
                <w:lang w:val="en-US" w:eastAsia="zh-CN"/>
              </w:rPr>
            </w:pPr>
            <w:r>
              <w:rPr>
                <w:rFonts w:hint="eastAsia" w:ascii="Times New Roman" w:hAnsi="Times New Roman" w:eastAsia="仿宋_GB2312" w:cs="Times New Roman"/>
                <w:b/>
                <w:bCs/>
                <w:i w:val="0"/>
                <w:iCs w:val="0"/>
                <w:color w:val="000000"/>
                <w:kern w:val="0"/>
                <w:sz w:val="24"/>
                <w:szCs w:val="24"/>
                <w:highlight w:val="none"/>
                <w:u w:val="none"/>
                <w:lang w:val="en-US" w:eastAsia="zh-CN" w:bidi="ar"/>
              </w:rPr>
              <w:t>（2020年）</w:t>
            </w:r>
          </w:p>
        </w:tc>
        <w:tc>
          <w:tcPr>
            <w:tcW w:w="11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b/>
                <w:bCs/>
                <w:i w:val="0"/>
                <w:iCs w:val="0"/>
                <w:color w:val="000000"/>
                <w:kern w:val="0"/>
                <w:sz w:val="24"/>
                <w:szCs w:val="24"/>
                <w:highlight w:val="none"/>
                <w:u w:val="none"/>
                <w:lang w:val="en-US" w:eastAsia="zh-CN" w:bidi="ar"/>
              </w:rPr>
            </w:pPr>
            <w:r>
              <w:rPr>
                <w:rFonts w:hint="default" w:ascii="Times New Roman" w:hAnsi="Times New Roman" w:eastAsia="仿宋_GB2312" w:cs="Times New Roman"/>
                <w:b/>
                <w:bCs/>
                <w:i w:val="0"/>
                <w:iCs w:val="0"/>
                <w:color w:val="000000"/>
                <w:kern w:val="0"/>
                <w:sz w:val="24"/>
                <w:szCs w:val="24"/>
                <w:highlight w:val="none"/>
                <w:u w:val="none"/>
                <w:lang w:val="en-US" w:eastAsia="zh-CN" w:bidi="ar"/>
              </w:rPr>
              <w:t>规划近期目标值</w:t>
            </w:r>
          </w:p>
          <w:p>
            <w:pPr>
              <w:keepNext w:val="0"/>
              <w:keepLines w:val="0"/>
              <w:widowControl/>
              <w:suppressLineNumbers w:val="0"/>
              <w:jc w:val="center"/>
              <w:textAlignment w:val="center"/>
              <w:rPr>
                <w:rFonts w:hint="default" w:ascii="Times New Roman" w:hAnsi="Times New Roman" w:eastAsia="仿宋_GB2312" w:cs="Times New Roman"/>
                <w:b/>
                <w:bCs/>
                <w:i w:val="0"/>
                <w:iCs w:val="0"/>
                <w:color w:val="000000"/>
                <w:kern w:val="0"/>
                <w:sz w:val="24"/>
                <w:szCs w:val="24"/>
                <w:highlight w:val="none"/>
                <w:u w:val="none"/>
                <w:lang w:val="en-US" w:eastAsia="zh-CN" w:bidi="ar"/>
              </w:rPr>
            </w:pPr>
            <w:r>
              <w:rPr>
                <w:rFonts w:hint="default" w:ascii="Times New Roman" w:hAnsi="Times New Roman" w:eastAsia="仿宋_GB2312" w:cs="Times New Roman"/>
                <w:b/>
                <w:bCs/>
                <w:i w:val="0"/>
                <w:iCs w:val="0"/>
                <w:color w:val="000000"/>
                <w:kern w:val="0"/>
                <w:sz w:val="24"/>
                <w:szCs w:val="24"/>
                <w:highlight w:val="none"/>
                <w:u w:val="none"/>
                <w:lang w:val="en-US" w:eastAsia="zh-CN" w:bidi="ar"/>
              </w:rPr>
              <w:t>（2021-2025年）</w:t>
            </w:r>
          </w:p>
        </w:tc>
        <w:tc>
          <w:tcPr>
            <w:tcW w:w="12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b/>
                <w:bCs/>
                <w:i w:val="0"/>
                <w:iCs w:val="0"/>
                <w:color w:val="000000"/>
                <w:kern w:val="0"/>
                <w:sz w:val="24"/>
                <w:szCs w:val="24"/>
                <w:highlight w:val="none"/>
                <w:u w:val="none"/>
                <w:lang w:val="en-US" w:eastAsia="zh-CN" w:bidi="ar"/>
              </w:rPr>
            </w:pPr>
            <w:r>
              <w:rPr>
                <w:rFonts w:hint="default" w:ascii="Times New Roman" w:hAnsi="Times New Roman" w:eastAsia="仿宋_GB2312" w:cs="Times New Roman"/>
                <w:b/>
                <w:bCs/>
                <w:i w:val="0"/>
                <w:iCs w:val="0"/>
                <w:color w:val="000000"/>
                <w:kern w:val="0"/>
                <w:sz w:val="24"/>
                <w:szCs w:val="24"/>
                <w:highlight w:val="none"/>
                <w:u w:val="none"/>
                <w:lang w:val="en-US" w:eastAsia="zh-CN" w:bidi="ar"/>
              </w:rPr>
              <w:t>规划中远期目标值</w:t>
            </w:r>
          </w:p>
          <w:p>
            <w:pPr>
              <w:keepNext w:val="0"/>
              <w:keepLines w:val="0"/>
              <w:widowControl/>
              <w:suppressLineNumbers w:val="0"/>
              <w:jc w:val="center"/>
              <w:textAlignment w:val="center"/>
              <w:rPr>
                <w:rFonts w:hint="default" w:ascii="Times New Roman" w:hAnsi="Times New Roman" w:eastAsia="仿宋_GB2312" w:cs="Times New Roman"/>
                <w:b/>
                <w:bCs/>
                <w:i w:val="0"/>
                <w:iCs w:val="0"/>
                <w:color w:val="000000"/>
                <w:kern w:val="0"/>
                <w:sz w:val="24"/>
                <w:szCs w:val="24"/>
                <w:highlight w:val="none"/>
                <w:u w:val="none"/>
                <w:lang w:val="en-US" w:eastAsia="zh-CN" w:bidi="ar"/>
              </w:rPr>
            </w:pPr>
            <w:r>
              <w:rPr>
                <w:rFonts w:hint="default" w:ascii="Times New Roman" w:hAnsi="Times New Roman" w:eastAsia="仿宋_GB2312" w:cs="Times New Roman"/>
                <w:b/>
                <w:bCs/>
                <w:i w:val="0"/>
                <w:iCs w:val="0"/>
                <w:color w:val="000000"/>
                <w:kern w:val="0"/>
                <w:sz w:val="24"/>
                <w:szCs w:val="24"/>
                <w:highlight w:val="none"/>
                <w:u w:val="none"/>
                <w:lang w:val="en-US" w:eastAsia="zh-CN" w:bidi="ar"/>
              </w:rPr>
              <w:t>（2026-2035年）</w:t>
            </w:r>
          </w:p>
        </w:tc>
        <w:tc>
          <w:tcPr>
            <w:tcW w:w="5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b/>
                <w:bCs/>
                <w:i w:val="0"/>
                <w:iCs w:val="0"/>
                <w:color w:val="000000"/>
                <w:kern w:val="0"/>
                <w:sz w:val="24"/>
                <w:szCs w:val="24"/>
                <w:highlight w:val="none"/>
                <w:u w:val="none"/>
                <w:lang w:val="en-US" w:eastAsia="zh-CN" w:bidi="ar"/>
              </w:rPr>
            </w:pPr>
            <w:r>
              <w:rPr>
                <w:rFonts w:hint="eastAsia" w:ascii="仿宋_GB2312" w:hAnsi="宋体" w:eastAsia="仿宋_GB2312" w:cs="仿宋_GB2312"/>
                <w:b/>
                <w:bCs/>
                <w:i w:val="0"/>
                <w:iCs w:val="0"/>
                <w:color w:val="000000"/>
                <w:kern w:val="0"/>
                <w:sz w:val="24"/>
                <w:szCs w:val="24"/>
                <w:highlight w:val="none"/>
                <w:u w:val="none"/>
                <w:lang w:val="en-US" w:eastAsia="zh-CN" w:bidi="ar"/>
              </w:rPr>
              <w:t>指标</w:t>
            </w:r>
          </w:p>
          <w:p>
            <w:pPr>
              <w:keepNext w:val="0"/>
              <w:keepLines w:val="0"/>
              <w:widowControl/>
              <w:suppressLineNumbers w:val="0"/>
              <w:jc w:val="center"/>
              <w:textAlignment w:val="center"/>
              <w:rPr>
                <w:rFonts w:hint="eastAsia" w:ascii="仿宋_GB2312" w:hAnsi="宋体" w:eastAsia="仿宋_GB2312" w:cs="仿宋_GB2312"/>
                <w:b/>
                <w:bCs/>
                <w:i w:val="0"/>
                <w:iCs w:val="0"/>
                <w:color w:val="000000"/>
                <w:kern w:val="0"/>
                <w:sz w:val="24"/>
                <w:szCs w:val="24"/>
                <w:highlight w:val="none"/>
                <w:u w:val="none"/>
                <w:lang w:val="en-US" w:eastAsia="zh-CN" w:bidi="ar"/>
              </w:rPr>
            </w:pPr>
            <w:r>
              <w:rPr>
                <w:rFonts w:hint="eastAsia" w:ascii="仿宋_GB2312" w:hAnsi="宋体" w:eastAsia="仿宋_GB2312" w:cs="仿宋_GB2312"/>
                <w:b/>
                <w:bCs/>
                <w:i w:val="0"/>
                <w:iCs w:val="0"/>
                <w:color w:val="000000"/>
                <w:kern w:val="0"/>
                <w:sz w:val="24"/>
                <w:szCs w:val="24"/>
                <w:highlight w:val="none"/>
                <w:u w:val="none"/>
                <w:lang w:val="en-US" w:eastAsia="zh-CN" w:bidi="ar"/>
              </w:rPr>
              <w:t>属性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trPr>
        <w:tc>
          <w:tcPr>
            <w:tcW w:w="12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4"/>
                <w:szCs w:val="24"/>
                <w:highlight w:val="none"/>
                <w:u w:val="none"/>
                <w:lang w:val="en-US" w:eastAsia="zh-CN" w:bidi="ar"/>
              </w:rPr>
            </w:pPr>
            <w:r>
              <w:rPr>
                <w:rFonts w:hint="default" w:ascii="Times New Roman" w:hAnsi="Times New Roman" w:eastAsia="仿宋_GB2312" w:cs="Times New Roman"/>
                <w:i w:val="0"/>
                <w:iCs w:val="0"/>
                <w:color w:val="000000"/>
                <w:kern w:val="0"/>
                <w:sz w:val="24"/>
                <w:szCs w:val="24"/>
                <w:highlight w:val="none"/>
                <w:u w:val="none"/>
                <w:lang w:val="en-US" w:eastAsia="zh-CN" w:bidi="ar"/>
              </w:rPr>
              <w:t>林地保有量</w:t>
            </w:r>
          </w:p>
          <w:p>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4"/>
                <w:szCs w:val="24"/>
                <w:highlight w:val="none"/>
                <w:u w:val="none"/>
                <w:lang w:val="en-US" w:eastAsia="zh-CN" w:bidi="ar"/>
              </w:rPr>
            </w:pPr>
            <w:r>
              <w:rPr>
                <w:rFonts w:hint="default" w:ascii="Times New Roman" w:hAnsi="Times New Roman" w:eastAsia="仿宋_GB2312" w:cs="Times New Roman"/>
                <w:i w:val="0"/>
                <w:iCs w:val="0"/>
                <w:color w:val="000000"/>
                <w:kern w:val="0"/>
                <w:sz w:val="24"/>
                <w:szCs w:val="24"/>
                <w:highlight w:val="none"/>
                <w:u w:val="none"/>
                <w:lang w:val="en-US" w:eastAsia="zh-CN" w:bidi="ar"/>
              </w:rPr>
              <w:t>（公顷）</w:t>
            </w:r>
          </w:p>
        </w:tc>
        <w:tc>
          <w:tcPr>
            <w:tcW w:w="7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4"/>
                <w:szCs w:val="24"/>
                <w:highlight w:val="none"/>
                <w:u w:val="none"/>
                <w:lang w:val="en-US" w:eastAsia="zh-CN" w:bidi="ar"/>
              </w:rPr>
            </w:pPr>
            <w:r>
              <w:rPr>
                <w:rFonts w:hint="default" w:eastAsia="仿宋_GB2312" w:cs="Times New Roman"/>
                <w:i w:val="0"/>
                <w:iCs w:val="0"/>
                <w:color w:val="000000"/>
                <w:kern w:val="0"/>
                <w:sz w:val="24"/>
                <w:szCs w:val="24"/>
                <w:highlight w:val="none"/>
                <w:u w:val="none"/>
                <w:lang w:val="en-US" w:eastAsia="zh-CN" w:bidi="ar"/>
              </w:rPr>
              <w:t>101515</w:t>
            </w:r>
          </w:p>
        </w:tc>
        <w:tc>
          <w:tcPr>
            <w:tcW w:w="11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4"/>
                <w:szCs w:val="24"/>
                <w:highlight w:val="none"/>
                <w:u w:val="none"/>
                <w:lang w:val="en-US" w:eastAsia="zh-CN" w:bidi="ar"/>
              </w:rPr>
            </w:pPr>
            <w:r>
              <w:rPr>
                <w:rFonts w:hint="eastAsia" w:eastAsia="仿宋_GB2312" w:cs="Times New Roman"/>
                <w:i w:val="0"/>
                <w:iCs w:val="0"/>
                <w:color w:val="000000"/>
                <w:kern w:val="0"/>
                <w:sz w:val="24"/>
                <w:szCs w:val="24"/>
                <w:highlight w:val="none"/>
                <w:u w:val="none"/>
                <w:lang w:val="en-US" w:eastAsia="zh-CN" w:bidi="ar"/>
              </w:rPr>
              <w:t>63100</w:t>
            </w:r>
          </w:p>
        </w:tc>
        <w:tc>
          <w:tcPr>
            <w:tcW w:w="12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4"/>
                <w:szCs w:val="24"/>
                <w:highlight w:val="none"/>
                <w:u w:val="none"/>
                <w:lang w:val="en-US" w:eastAsia="zh-CN" w:bidi="ar"/>
              </w:rPr>
            </w:pPr>
            <w:r>
              <w:rPr>
                <w:rFonts w:hint="eastAsia" w:eastAsia="仿宋_GB2312" w:cs="Times New Roman"/>
                <w:i w:val="0"/>
                <w:iCs w:val="0"/>
                <w:color w:val="000000"/>
                <w:kern w:val="0"/>
                <w:sz w:val="24"/>
                <w:szCs w:val="24"/>
                <w:highlight w:val="none"/>
                <w:u w:val="none"/>
                <w:lang w:val="en-US" w:eastAsia="zh-CN" w:bidi="ar"/>
              </w:rPr>
              <w:t>63100</w:t>
            </w:r>
          </w:p>
        </w:tc>
        <w:tc>
          <w:tcPr>
            <w:tcW w:w="552"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highlight w:val="none"/>
                <w:u w:val="none"/>
                <w:lang w:val="en-US" w:eastAsia="zh-CN" w:bidi="ar"/>
              </w:rPr>
            </w:pPr>
            <w:r>
              <w:rPr>
                <w:rFonts w:hint="eastAsia" w:ascii="仿宋_GB2312" w:hAnsi="宋体" w:eastAsia="仿宋_GB2312" w:cs="仿宋_GB2312"/>
                <w:i w:val="0"/>
                <w:iCs w:val="0"/>
                <w:color w:val="000000"/>
                <w:kern w:val="0"/>
                <w:sz w:val="24"/>
                <w:szCs w:val="24"/>
                <w:highlight w:val="none"/>
                <w:u w:val="none"/>
                <w:lang w:val="en-US" w:eastAsia="zh-CN" w:bidi="ar"/>
              </w:rPr>
              <w:t>约束性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trPr>
        <w:tc>
          <w:tcPr>
            <w:tcW w:w="12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4"/>
                <w:szCs w:val="24"/>
                <w:highlight w:val="none"/>
                <w:u w:val="none"/>
                <w:lang w:val="en-US" w:eastAsia="zh-CN" w:bidi="ar"/>
              </w:rPr>
            </w:pPr>
            <w:r>
              <w:rPr>
                <w:rFonts w:hint="eastAsia" w:eastAsia="仿宋_GB2312" w:cs="Times New Roman"/>
                <w:i w:val="0"/>
                <w:iCs w:val="0"/>
                <w:color w:val="000000"/>
                <w:kern w:val="0"/>
                <w:sz w:val="24"/>
                <w:szCs w:val="24"/>
                <w:highlight w:val="none"/>
                <w:u w:val="none"/>
                <w:lang w:val="en-US" w:eastAsia="zh-CN" w:bidi="ar"/>
              </w:rPr>
              <w:t>林地上</w:t>
            </w:r>
            <w:r>
              <w:rPr>
                <w:rFonts w:hint="default" w:ascii="Times New Roman" w:hAnsi="Times New Roman" w:eastAsia="仿宋_GB2312" w:cs="Times New Roman"/>
                <w:i w:val="0"/>
                <w:iCs w:val="0"/>
                <w:color w:val="000000"/>
                <w:kern w:val="0"/>
                <w:sz w:val="24"/>
                <w:szCs w:val="24"/>
                <w:highlight w:val="none"/>
                <w:u w:val="none"/>
                <w:lang w:val="en-US" w:eastAsia="zh-CN" w:bidi="ar"/>
              </w:rPr>
              <w:t>森林保有量</w:t>
            </w:r>
          </w:p>
          <w:p>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4"/>
                <w:szCs w:val="24"/>
                <w:highlight w:val="none"/>
                <w:u w:val="none"/>
                <w:lang w:val="en-US" w:eastAsia="zh-CN" w:bidi="ar"/>
              </w:rPr>
            </w:pPr>
            <w:r>
              <w:rPr>
                <w:rFonts w:hint="default" w:ascii="Times New Roman" w:hAnsi="Times New Roman" w:eastAsia="仿宋_GB2312" w:cs="Times New Roman"/>
                <w:i w:val="0"/>
                <w:iCs w:val="0"/>
                <w:color w:val="000000"/>
                <w:kern w:val="0"/>
                <w:sz w:val="24"/>
                <w:szCs w:val="24"/>
                <w:highlight w:val="none"/>
                <w:u w:val="none"/>
                <w:lang w:val="en-US" w:eastAsia="zh-CN" w:bidi="ar"/>
              </w:rPr>
              <w:t>（公顷）</w:t>
            </w:r>
          </w:p>
        </w:tc>
        <w:tc>
          <w:tcPr>
            <w:tcW w:w="7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4"/>
                <w:szCs w:val="24"/>
                <w:highlight w:val="none"/>
                <w:u w:val="none"/>
                <w:lang w:val="en-US" w:eastAsia="zh-CN" w:bidi="ar"/>
              </w:rPr>
            </w:pPr>
            <w:r>
              <w:rPr>
                <w:rFonts w:hint="eastAsia" w:eastAsia="仿宋_GB2312" w:cs="Times New Roman"/>
                <w:i w:val="0"/>
                <w:iCs w:val="0"/>
                <w:color w:val="000000"/>
                <w:kern w:val="0"/>
                <w:sz w:val="24"/>
                <w:szCs w:val="24"/>
                <w:highlight w:val="none"/>
                <w:u w:val="none"/>
                <w:lang w:val="en-US" w:eastAsia="zh-CN" w:bidi="ar"/>
              </w:rPr>
              <w:t>54700</w:t>
            </w:r>
          </w:p>
        </w:tc>
        <w:tc>
          <w:tcPr>
            <w:tcW w:w="11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4"/>
                <w:szCs w:val="24"/>
                <w:highlight w:val="none"/>
                <w:u w:val="none"/>
                <w:lang w:val="en-US" w:eastAsia="zh-CN" w:bidi="ar"/>
              </w:rPr>
            </w:pPr>
            <w:r>
              <w:rPr>
                <w:rFonts w:hint="eastAsia" w:cs="Times New Roman"/>
                <w:i w:val="0"/>
                <w:iCs w:val="0"/>
                <w:color w:val="000000"/>
                <w:kern w:val="0"/>
                <w:sz w:val="24"/>
                <w:szCs w:val="24"/>
                <w:highlight w:val="none"/>
                <w:u w:val="none"/>
                <w:lang w:val="en-US" w:eastAsia="zh-CN" w:bidi="ar"/>
              </w:rPr>
              <w:t>55400</w:t>
            </w:r>
          </w:p>
        </w:tc>
        <w:tc>
          <w:tcPr>
            <w:tcW w:w="12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4"/>
                <w:szCs w:val="24"/>
                <w:highlight w:val="none"/>
                <w:u w:val="none"/>
                <w:lang w:val="en-US" w:eastAsia="zh-CN" w:bidi="ar"/>
              </w:rPr>
            </w:pPr>
            <w:r>
              <w:rPr>
                <w:rFonts w:hint="eastAsia" w:cs="Times New Roman"/>
                <w:i w:val="0"/>
                <w:iCs w:val="0"/>
                <w:color w:val="000000"/>
                <w:kern w:val="0"/>
                <w:sz w:val="24"/>
                <w:szCs w:val="24"/>
                <w:highlight w:val="none"/>
                <w:u w:val="none"/>
                <w:lang w:val="en-US" w:eastAsia="zh-CN" w:bidi="ar"/>
              </w:rPr>
              <w:t>56800</w:t>
            </w:r>
          </w:p>
        </w:tc>
        <w:tc>
          <w:tcPr>
            <w:tcW w:w="55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trPr>
        <w:tc>
          <w:tcPr>
            <w:tcW w:w="12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4"/>
                <w:szCs w:val="24"/>
                <w:highlight w:val="none"/>
                <w:u w:val="none"/>
                <w:lang w:val="en-US" w:eastAsia="zh-CN" w:bidi="ar"/>
              </w:rPr>
            </w:pPr>
            <w:r>
              <w:rPr>
                <w:rFonts w:hint="default" w:ascii="Times New Roman" w:hAnsi="Times New Roman" w:eastAsia="仿宋_GB2312" w:cs="Times New Roman"/>
                <w:i w:val="0"/>
                <w:iCs w:val="0"/>
                <w:color w:val="000000"/>
                <w:kern w:val="0"/>
                <w:sz w:val="24"/>
                <w:szCs w:val="24"/>
                <w:highlight w:val="none"/>
                <w:u w:val="none"/>
                <w:lang w:val="en-US" w:eastAsia="zh-CN" w:bidi="ar"/>
              </w:rPr>
              <w:t>占用林地定额</w:t>
            </w:r>
          </w:p>
          <w:p>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4"/>
                <w:szCs w:val="24"/>
                <w:highlight w:val="none"/>
                <w:u w:val="none"/>
                <w:lang w:val="en-US" w:eastAsia="zh-CN" w:bidi="ar"/>
              </w:rPr>
            </w:pPr>
            <w:r>
              <w:rPr>
                <w:rFonts w:hint="default" w:ascii="Times New Roman" w:hAnsi="Times New Roman" w:eastAsia="仿宋_GB2312" w:cs="Times New Roman"/>
                <w:i w:val="0"/>
                <w:iCs w:val="0"/>
                <w:color w:val="000000"/>
                <w:kern w:val="0"/>
                <w:sz w:val="24"/>
                <w:szCs w:val="24"/>
                <w:highlight w:val="none"/>
                <w:u w:val="none"/>
                <w:lang w:val="en-US" w:eastAsia="zh-CN" w:bidi="ar"/>
              </w:rPr>
              <w:t>（公顷</w:t>
            </w:r>
            <w:r>
              <w:rPr>
                <w:rFonts w:hint="eastAsia" w:eastAsia="仿宋_GB2312" w:cs="Times New Roman"/>
                <w:i w:val="0"/>
                <w:iCs w:val="0"/>
                <w:color w:val="000000"/>
                <w:kern w:val="0"/>
                <w:sz w:val="24"/>
                <w:szCs w:val="24"/>
                <w:highlight w:val="none"/>
                <w:u w:val="none"/>
                <w:lang w:val="en-US" w:eastAsia="zh-CN" w:bidi="ar"/>
              </w:rPr>
              <w:t>/年</w:t>
            </w:r>
            <w:r>
              <w:rPr>
                <w:rFonts w:hint="default" w:ascii="Times New Roman" w:hAnsi="Times New Roman" w:eastAsia="仿宋_GB2312" w:cs="Times New Roman"/>
                <w:i w:val="0"/>
                <w:iCs w:val="0"/>
                <w:color w:val="000000"/>
                <w:kern w:val="0"/>
                <w:sz w:val="24"/>
                <w:szCs w:val="24"/>
                <w:highlight w:val="none"/>
                <w:u w:val="none"/>
                <w:lang w:val="en-US" w:eastAsia="zh-CN" w:bidi="ar"/>
              </w:rPr>
              <w:t>）</w:t>
            </w:r>
          </w:p>
        </w:tc>
        <w:tc>
          <w:tcPr>
            <w:tcW w:w="7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4"/>
                <w:szCs w:val="24"/>
                <w:highlight w:val="none"/>
                <w:u w:val="none"/>
                <w:lang w:val="en-US" w:eastAsia="zh-CN" w:bidi="ar"/>
              </w:rPr>
            </w:pPr>
            <w:r>
              <w:rPr>
                <w:rFonts w:hint="eastAsia" w:cs="Times New Roman"/>
                <w:i w:val="0"/>
                <w:iCs w:val="0"/>
                <w:color w:val="000000"/>
                <w:kern w:val="0"/>
                <w:sz w:val="24"/>
                <w:szCs w:val="24"/>
                <w:highlight w:val="none"/>
                <w:u w:val="none"/>
                <w:lang w:val="en-US" w:eastAsia="zh-CN" w:bidi="ar"/>
              </w:rPr>
              <w:t>100</w:t>
            </w:r>
          </w:p>
        </w:tc>
        <w:tc>
          <w:tcPr>
            <w:tcW w:w="11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4"/>
                <w:szCs w:val="24"/>
                <w:highlight w:val="none"/>
                <w:u w:val="none"/>
                <w:lang w:val="en-US" w:eastAsia="zh-CN" w:bidi="ar"/>
              </w:rPr>
            </w:pPr>
            <w:r>
              <w:rPr>
                <w:rFonts w:hint="eastAsia" w:cs="Times New Roman"/>
                <w:i w:val="0"/>
                <w:iCs w:val="0"/>
                <w:color w:val="000000"/>
                <w:kern w:val="0"/>
                <w:sz w:val="24"/>
                <w:szCs w:val="24"/>
                <w:highlight w:val="none"/>
                <w:u w:val="none"/>
                <w:lang w:val="en-US" w:eastAsia="zh-CN" w:bidi="ar"/>
              </w:rPr>
              <w:t>100</w:t>
            </w:r>
          </w:p>
        </w:tc>
        <w:tc>
          <w:tcPr>
            <w:tcW w:w="12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4"/>
                <w:szCs w:val="24"/>
                <w:highlight w:val="none"/>
                <w:u w:val="none"/>
                <w:lang w:val="en-US" w:eastAsia="zh-CN" w:bidi="ar"/>
              </w:rPr>
            </w:pPr>
            <w:r>
              <w:rPr>
                <w:rFonts w:hint="eastAsia" w:cs="Times New Roman"/>
                <w:i w:val="0"/>
                <w:iCs w:val="0"/>
                <w:color w:val="000000"/>
                <w:kern w:val="0"/>
                <w:sz w:val="24"/>
                <w:szCs w:val="24"/>
                <w:highlight w:val="none"/>
                <w:u w:val="none"/>
                <w:lang w:val="en-US" w:eastAsia="zh-CN" w:bidi="ar"/>
              </w:rPr>
              <w:t>100</w:t>
            </w:r>
          </w:p>
        </w:tc>
        <w:tc>
          <w:tcPr>
            <w:tcW w:w="55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trPr>
        <w:tc>
          <w:tcPr>
            <w:tcW w:w="12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4"/>
                <w:szCs w:val="24"/>
                <w:highlight w:val="none"/>
                <w:u w:val="none"/>
                <w:lang w:val="en-US" w:eastAsia="zh-CN" w:bidi="ar"/>
              </w:rPr>
            </w:pPr>
            <w:r>
              <w:rPr>
                <w:rFonts w:hint="default" w:ascii="Times New Roman" w:hAnsi="Times New Roman" w:eastAsia="仿宋_GB2312" w:cs="Times New Roman"/>
                <w:i w:val="0"/>
                <w:iCs w:val="0"/>
                <w:color w:val="000000"/>
                <w:kern w:val="0"/>
                <w:sz w:val="24"/>
                <w:szCs w:val="24"/>
                <w:highlight w:val="none"/>
                <w:u w:val="none"/>
                <w:lang w:val="en-US" w:eastAsia="zh-CN" w:bidi="ar"/>
              </w:rPr>
              <w:t>天然林保有量</w:t>
            </w:r>
          </w:p>
          <w:p>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4"/>
                <w:szCs w:val="24"/>
                <w:highlight w:val="none"/>
                <w:u w:val="none"/>
                <w:lang w:val="en-US" w:eastAsia="zh-CN" w:bidi="ar"/>
              </w:rPr>
            </w:pPr>
            <w:r>
              <w:rPr>
                <w:rFonts w:hint="default" w:ascii="Times New Roman" w:hAnsi="Times New Roman" w:eastAsia="仿宋_GB2312" w:cs="Times New Roman"/>
                <w:i w:val="0"/>
                <w:iCs w:val="0"/>
                <w:color w:val="000000"/>
                <w:kern w:val="0"/>
                <w:sz w:val="24"/>
                <w:szCs w:val="24"/>
                <w:highlight w:val="none"/>
                <w:u w:val="none"/>
                <w:lang w:val="en-US" w:eastAsia="zh-CN" w:bidi="ar"/>
              </w:rPr>
              <w:t>（公顷）</w:t>
            </w:r>
          </w:p>
        </w:tc>
        <w:tc>
          <w:tcPr>
            <w:tcW w:w="7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cs="Times New Roman"/>
                <w:i w:val="0"/>
                <w:iCs w:val="0"/>
                <w:color w:val="000000"/>
                <w:kern w:val="0"/>
                <w:sz w:val="24"/>
                <w:szCs w:val="24"/>
                <w:highlight w:val="none"/>
                <w:u w:val="none"/>
                <w:lang w:val="en-US" w:eastAsia="zh-CN" w:bidi="ar"/>
              </w:rPr>
            </w:pPr>
            <w:r>
              <w:rPr>
                <w:rFonts w:hint="eastAsia" w:cs="Times New Roman"/>
                <w:i w:val="0"/>
                <w:iCs w:val="0"/>
                <w:color w:val="000000"/>
                <w:kern w:val="0"/>
                <w:sz w:val="24"/>
                <w:szCs w:val="24"/>
                <w:highlight w:val="none"/>
                <w:u w:val="none"/>
                <w:lang w:val="en-US" w:eastAsia="zh-CN" w:bidi="ar"/>
              </w:rPr>
              <w:t>3220</w:t>
            </w:r>
          </w:p>
        </w:tc>
        <w:tc>
          <w:tcPr>
            <w:tcW w:w="11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cs="Times New Roman"/>
                <w:i w:val="0"/>
                <w:iCs w:val="0"/>
                <w:color w:val="000000"/>
                <w:kern w:val="0"/>
                <w:sz w:val="24"/>
                <w:szCs w:val="24"/>
                <w:highlight w:val="none"/>
                <w:u w:val="none"/>
                <w:lang w:val="en-US" w:eastAsia="zh-CN" w:bidi="ar"/>
              </w:rPr>
            </w:pPr>
            <w:r>
              <w:rPr>
                <w:rFonts w:hint="eastAsia" w:cs="Times New Roman"/>
                <w:i w:val="0"/>
                <w:iCs w:val="0"/>
                <w:color w:val="000000"/>
                <w:kern w:val="0"/>
                <w:sz w:val="24"/>
                <w:szCs w:val="24"/>
                <w:highlight w:val="none"/>
                <w:u w:val="none"/>
                <w:lang w:val="en-US" w:eastAsia="zh-CN" w:bidi="ar"/>
              </w:rPr>
              <w:t>3220</w:t>
            </w:r>
          </w:p>
        </w:tc>
        <w:tc>
          <w:tcPr>
            <w:tcW w:w="12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cs="Times New Roman"/>
                <w:i w:val="0"/>
                <w:iCs w:val="0"/>
                <w:color w:val="000000"/>
                <w:kern w:val="0"/>
                <w:sz w:val="24"/>
                <w:szCs w:val="24"/>
                <w:highlight w:val="none"/>
                <w:u w:val="none"/>
                <w:lang w:val="en-US" w:eastAsia="zh-CN" w:bidi="ar"/>
              </w:rPr>
            </w:pPr>
            <w:r>
              <w:rPr>
                <w:rFonts w:hint="eastAsia" w:cs="Times New Roman"/>
                <w:i w:val="0"/>
                <w:iCs w:val="0"/>
                <w:color w:val="000000"/>
                <w:kern w:val="0"/>
                <w:sz w:val="24"/>
                <w:szCs w:val="24"/>
                <w:highlight w:val="none"/>
                <w:u w:val="none"/>
                <w:lang w:val="en-US" w:eastAsia="zh-CN" w:bidi="ar"/>
              </w:rPr>
              <w:t>3220</w:t>
            </w:r>
          </w:p>
        </w:tc>
        <w:tc>
          <w:tcPr>
            <w:tcW w:w="552"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highlight w:val="none"/>
                <w:u w:val="none"/>
                <w:lang w:val="en-US" w:eastAsia="zh-CN" w:bidi="ar"/>
              </w:rPr>
            </w:pPr>
            <w:r>
              <w:rPr>
                <w:rFonts w:hint="eastAsia" w:ascii="仿宋_GB2312" w:hAnsi="宋体" w:eastAsia="仿宋_GB2312" w:cs="仿宋_GB2312"/>
                <w:i w:val="0"/>
                <w:iCs w:val="0"/>
                <w:color w:val="000000"/>
                <w:kern w:val="0"/>
                <w:sz w:val="24"/>
                <w:szCs w:val="24"/>
                <w:highlight w:val="none"/>
                <w:u w:val="none"/>
                <w:lang w:val="en-US" w:eastAsia="zh-CN" w:bidi="ar"/>
              </w:rPr>
              <w:t>预期性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trPr>
        <w:tc>
          <w:tcPr>
            <w:tcW w:w="12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4"/>
                <w:szCs w:val="24"/>
                <w:highlight w:val="none"/>
                <w:u w:val="none"/>
                <w:lang w:val="en-US" w:eastAsia="zh-CN" w:bidi="ar"/>
              </w:rPr>
            </w:pPr>
            <w:r>
              <w:rPr>
                <w:rFonts w:hint="default" w:ascii="Times New Roman" w:hAnsi="Times New Roman" w:eastAsia="仿宋_GB2312" w:cs="Times New Roman"/>
                <w:i w:val="0"/>
                <w:iCs w:val="0"/>
                <w:color w:val="000000"/>
                <w:kern w:val="0"/>
                <w:sz w:val="24"/>
                <w:szCs w:val="24"/>
                <w:highlight w:val="none"/>
                <w:u w:val="none"/>
                <w:lang w:val="en-US" w:eastAsia="zh-CN" w:bidi="ar"/>
              </w:rPr>
              <w:t>重点公益林比率（%）</w:t>
            </w:r>
          </w:p>
        </w:tc>
        <w:tc>
          <w:tcPr>
            <w:tcW w:w="7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4"/>
                <w:szCs w:val="24"/>
                <w:highlight w:val="none"/>
                <w:u w:val="none"/>
                <w:lang w:val="en-US" w:eastAsia="zh-CN" w:bidi="ar"/>
              </w:rPr>
            </w:pPr>
            <w:r>
              <w:rPr>
                <w:rFonts w:hint="eastAsia" w:cs="Times New Roman"/>
                <w:i w:val="0"/>
                <w:iCs w:val="0"/>
                <w:color w:val="000000"/>
                <w:kern w:val="0"/>
                <w:sz w:val="24"/>
                <w:szCs w:val="24"/>
                <w:highlight w:val="none"/>
                <w:u w:val="none"/>
                <w:lang w:val="en-US" w:eastAsia="zh-CN" w:bidi="ar"/>
              </w:rPr>
              <w:t>22.63</w:t>
            </w:r>
          </w:p>
        </w:tc>
        <w:tc>
          <w:tcPr>
            <w:tcW w:w="11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4"/>
                <w:szCs w:val="24"/>
                <w:highlight w:val="none"/>
                <w:u w:val="none"/>
                <w:lang w:val="en-US" w:eastAsia="zh-CN" w:bidi="ar"/>
              </w:rPr>
            </w:pPr>
            <w:r>
              <w:rPr>
                <w:rFonts w:hint="eastAsia" w:cs="Times New Roman"/>
                <w:i w:val="0"/>
                <w:iCs w:val="0"/>
                <w:color w:val="000000"/>
                <w:kern w:val="0"/>
                <w:sz w:val="24"/>
                <w:szCs w:val="24"/>
                <w:highlight w:val="none"/>
                <w:u w:val="none"/>
                <w:lang w:val="en-US" w:eastAsia="zh-CN" w:bidi="ar"/>
              </w:rPr>
              <w:t>22.63</w:t>
            </w:r>
          </w:p>
        </w:tc>
        <w:tc>
          <w:tcPr>
            <w:tcW w:w="12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4"/>
                <w:szCs w:val="24"/>
                <w:highlight w:val="none"/>
                <w:u w:val="none"/>
                <w:lang w:val="en-US" w:eastAsia="zh-CN" w:bidi="ar"/>
              </w:rPr>
            </w:pPr>
            <w:r>
              <w:rPr>
                <w:rFonts w:hint="eastAsia" w:cs="Times New Roman"/>
                <w:i w:val="0"/>
                <w:iCs w:val="0"/>
                <w:color w:val="000000"/>
                <w:kern w:val="0"/>
                <w:sz w:val="24"/>
                <w:szCs w:val="24"/>
                <w:highlight w:val="none"/>
                <w:u w:val="none"/>
                <w:lang w:val="en-US" w:eastAsia="zh-CN" w:bidi="ar"/>
              </w:rPr>
              <w:t>22.63</w:t>
            </w:r>
          </w:p>
        </w:tc>
        <w:tc>
          <w:tcPr>
            <w:tcW w:w="55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trPr>
        <w:tc>
          <w:tcPr>
            <w:tcW w:w="12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4"/>
                <w:szCs w:val="24"/>
                <w:highlight w:val="none"/>
                <w:u w:val="none"/>
                <w:lang w:val="en-US" w:eastAsia="zh-CN" w:bidi="ar"/>
              </w:rPr>
            </w:pPr>
            <w:r>
              <w:rPr>
                <w:rFonts w:hint="default" w:ascii="Times New Roman" w:hAnsi="Times New Roman" w:eastAsia="仿宋_GB2312" w:cs="Times New Roman"/>
                <w:i w:val="0"/>
                <w:iCs w:val="0"/>
                <w:color w:val="000000"/>
                <w:kern w:val="0"/>
                <w:sz w:val="24"/>
                <w:szCs w:val="24"/>
                <w:highlight w:val="none"/>
                <w:u w:val="none"/>
                <w:lang w:val="en-US" w:eastAsia="zh-CN" w:bidi="ar"/>
              </w:rPr>
              <w:t>林地生产</w:t>
            </w:r>
            <w:r>
              <w:rPr>
                <w:rFonts w:hint="eastAsia" w:ascii="Times New Roman" w:hAnsi="Times New Roman" w:eastAsia="仿宋_GB2312" w:cs="Times New Roman"/>
                <w:i w:val="0"/>
                <w:iCs w:val="0"/>
                <w:color w:val="000000"/>
                <w:kern w:val="0"/>
                <w:sz w:val="24"/>
                <w:szCs w:val="24"/>
                <w:highlight w:val="none"/>
                <w:u w:val="none"/>
                <w:lang w:val="en-US" w:eastAsia="zh-CN" w:bidi="ar"/>
              </w:rPr>
              <w:t>力</w:t>
            </w:r>
          </w:p>
          <w:p>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4"/>
                <w:szCs w:val="24"/>
                <w:highlight w:val="none"/>
                <w:u w:val="none"/>
                <w:lang w:val="en-US" w:eastAsia="zh-CN" w:bidi="ar"/>
              </w:rPr>
            </w:pPr>
            <w:r>
              <w:rPr>
                <w:rFonts w:hint="default" w:ascii="Times New Roman" w:hAnsi="Times New Roman" w:eastAsia="仿宋_GB2312" w:cs="Times New Roman"/>
                <w:i w:val="0"/>
                <w:iCs w:val="0"/>
                <w:color w:val="000000"/>
                <w:kern w:val="0"/>
                <w:sz w:val="24"/>
                <w:szCs w:val="24"/>
                <w:highlight w:val="none"/>
                <w:u w:val="none"/>
                <w:lang w:val="en-US" w:eastAsia="zh-CN" w:bidi="ar"/>
              </w:rPr>
              <w:t>（立方米/公顷）</w:t>
            </w:r>
          </w:p>
        </w:tc>
        <w:tc>
          <w:tcPr>
            <w:tcW w:w="7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4"/>
                <w:szCs w:val="24"/>
                <w:highlight w:val="none"/>
                <w:u w:val="none"/>
                <w:lang w:val="en-US" w:eastAsia="zh-CN" w:bidi="ar"/>
              </w:rPr>
            </w:pPr>
            <w:r>
              <w:rPr>
                <w:rFonts w:hint="default" w:ascii="Times New Roman" w:hAnsi="Times New Roman" w:eastAsia="宋体" w:cs="Times New Roman"/>
                <w:i w:val="0"/>
                <w:iCs w:val="0"/>
                <w:color w:val="000000"/>
                <w:kern w:val="0"/>
                <w:sz w:val="24"/>
                <w:szCs w:val="24"/>
                <w:highlight w:val="none"/>
                <w:u w:val="none"/>
                <w:lang w:val="en-US" w:eastAsia="zh-CN" w:bidi="ar"/>
              </w:rPr>
              <w:t>95.65</w:t>
            </w:r>
          </w:p>
        </w:tc>
        <w:tc>
          <w:tcPr>
            <w:tcW w:w="11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4"/>
                <w:szCs w:val="24"/>
                <w:highlight w:val="none"/>
                <w:u w:val="none"/>
                <w:lang w:val="en-US" w:eastAsia="zh-CN" w:bidi="ar"/>
              </w:rPr>
            </w:pPr>
            <w:r>
              <w:rPr>
                <w:rFonts w:hint="eastAsia" w:cs="Times New Roman"/>
                <w:i w:val="0"/>
                <w:iCs w:val="0"/>
                <w:color w:val="000000"/>
                <w:kern w:val="0"/>
                <w:sz w:val="24"/>
                <w:szCs w:val="24"/>
                <w:highlight w:val="none"/>
                <w:u w:val="none"/>
                <w:lang w:val="en-US" w:eastAsia="zh-CN" w:bidi="ar"/>
              </w:rPr>
              <w:t>96.67</w:t>
            </w:r>
          </w:p>
        </w:tc>
        <w:tc>
          <w:tcPr>
            <w:tcW w:w="12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4"/>
                <w:szCs w:val="24"/>
                <w:highlight w:val="none"/>
                <w:u w:val="none"/>
                <w:lang w:val="en-US" w:eastAsia="zh-CN" w:bidi="ar"/>
              </w:rPr>
            </w:pPr>
            <w:r>
              <w:rPr>
                <w:rFonts w:hint="eastAsia" w:cs="Times New Roman"/>
                <w:i w:val="0"/>
                <w:iCs w:val="0"/>
                <w:color w:val="000000"/>
                <w:kern w:val="0"/>
                <w:sz w:val="24"/>
                <w:szCs w:val="24"/>
                <w:highlight w:val="none"/>
                <w:u w:val="none"/>
                <w:lang w:val="en-US" w:eastAsia="zh-CN" w:bidi="ar"/>
              </w:rPr>
              <w:t>97.67</w:t>
            </w:r>
          </w:p>
        </w:tc>
        <w:tc>
          <w:tcPr>
            <w:tcW w:w="55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highlight w:val="none"/>
                <w:u w:val="none"/>
                <w:lang w:val="en-US" w:eastAsia="zh-CN" w:bidi="ar"/>
              </w:rPr>
            </w:pPr>
          </w:p>
        </w:tc>
      </w:tr>
    </w:tbl>
    <w:p>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outlineLvl w:val="9"/>
        <w:rPr>
          <w:rFonts w:hint="default" w:ascii="Times New Roman" w:hAnsi="Times New Roman" w:eastAsia="仿宋_GB2312" w:cs="Times New Roman"/>
          <w:kern w:val="0"/>
          <w:sz w:val="24"/>
          <w:szCs w:val="24"/>
          <w:highlight w:val="none"/>
          <w:lang w:val="en-US" w:eastAsia="zh-CN" w:bidi="ar-SA"/>
        </w:rPr>
      </w:pPr>
      <w:r>
        <w:rPr>
          <w:rFonts w:hint="eastAsia" w:eastAsia="仿宋_GB2312" w:cs="Times New Roman"/>
          <w:kern w:val="0"/>
          <w:sz w:val="24"/>
          <w:szCs w:val="24"/>
          <w:highlight w:val="none"/>
          <w:lang w:val="en-US" w:eastAsia="zh-CN" w:bidi="ar-SA"/>
        </w:rPr>
        <w:t>备注：根据《自然资源部 国家林业和草原局关于以第三次全国国土调查成果为基础明确林地管理边界规范林地管理的通知》（自然资发〔2023〕53号）要求，本次林地保护利用规划以“三调”成果为统一底版，调整园地、林地分类标准，因此林地保有量有较大调整。</w:t>
      </w:r>
    </w:p>
    <w:p>
      <w:pPr>
        <w:keepNext w:val="0"/>
        <w:keepLines w:val="0"/>
        <w:pageBreakBefore w:val="0"/>
        <w:widowControl w:val="0"/>
        <w:kinsoku/>
        <w:wordWrap/>
        <w:overflowPunct/>
        <w:topLinePunct w:val="0"/>
        <w:autoSpaceDE/>
        <w:autoSpaceDN/>
        <w:bidi w:val="0"/>
        <w:adjustRightInd/>
        <w:snapToGrid/>
        <w:spacing w:before="157" w:beforeLines="50" w:after="157" w:afterLines="50" w:line="560" w:lineRule="exact"/>
        <w:ind w:firstLine="600" w:firstLineChars="200"/>
        <w:textAlignment w:val="auto"/>
        <w:outlineLvl w:val="3"/>
        <w:rPr>
          <w:rFonts w:hint="default" w:ascii="Times New Roman" w:hAnsi="Times New Roman" w:eastAsia="仿宋_GB2312" w:cs="Times New Roman"/>
          <w:kern w:val="0"/>
          <w:sz w:val="30"/>
          <w:szCs w:val="30"/>
          <w:highlight w:val="none"/>
          <w:lang w:val="en-US" w:eastAsia="zh-CN" w:bidi="ar-SA"/>
        </w:rPr>
      </w:pPr>
      <w:r>
        <w:rPr>
          <w:rFonts w:hint="default" w:ascii="Times New Roman" w:hAnsi="Times New Roman" w:eastAsia="仿宋_GB2312" w:cs="Times New Roman"/>
          <w:kern w:val="0"/>
          <w:sz w:val="30"/>
          <w:szCs w:val="30"/>
          <w:highlight w:val="none"/>
          <w:lang w:val="en-US" w:eastAsia="zh-CN" w:bidi="ar-SA"/>
        </w:rPr>
        <w:t>1.约束性</w:t>
      </w:r>
      <w:r>
        <w:rPr>
          <w:rFonts w:hint="eastAsia" w:eastAsia="仿宋_GB2312" w:cs="Times New Roman"/>
          <w:kern w:val="0"/>
          <w:sz w:val="30"/>
          <w:szCs w:val="30"/>
          <w:highlight w:val="none"/>
          <w:lang w:val="en-US" w:eastAsia="zh-CN" w:bidi="ar-SA"/>
        </w:rPr>
        <w:t>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00" w:firstLineChars="200"/>
        <w:jc w:val="left"/>
        <w:textAlignment w:val="auto"/>
        <w:outlineLvl w:val="4"/>
        <w:rPr>
          <w:rFonts w:hint="default" w:ascii="Times New Roman" w:hAnsi="Times New Roman" w:eastAsia="仿宋_GB2312" w:cs="Times New Roman"/>
          <w:sz w:val="30"/>
          <w:szCs w:val="30"/>
          <w:highlight w:val="none"/>
          <w:lang w:val="en-US" w:eastAsia="zh-CN"/>
        </w:rPr>
      </w:pPr>
      <w:r>
        <w:rPr>
          <w:rFonts w:hint="default" w:ascii="Times New Roman" w:hAnsi="Times New Roman" w:eastAsia="仿宋_GB2312" w:cs="Times New Roman"/>
          <w:sz w:val="30"/>
          <w:szCs w:val="30"/>
          <w:highlight w:val="none"/>
          <w:lang w:val="en-US" w:eastAsia="zh-CN"/>
        </w:rPr>
        <w:t>（1）林地保有量</w:t>
      </w:r>
    </w:p>
    <w:p>
      <w:pPr>
        <w:pStyle w:val="2"/>
        <w:keepNext w:val="0"/>
        <w:keepLines w:val="0"/>
        <w:pageBreakBefore w:val="0"/>
        <w:widowControl/>
        <w:kinsoku/>
        <w:wordWrap/>
        <w:overflowPunct/>
        <w:topLinePunct w:val="0"/>
        <w:autoSpaceDE/>
        <w:autoSpaceDN/>
        <w:bidi w:val="0"/>
        <w:adjustRightInd/>
        <w:snapToGrid/>
        <w:spacing w:line="560" w:lineRule="exact"/>
        <w:ind w:firstLine="600" w:firstLineChars="200"/>
        <w:textAlignment w:val="auto"/>
        <w:rPr>
          <w:rFonts w:hint="default" w:ascii="Times New Roman" w:hAnsi="Times New Roman" w:eastAsia="仿宋_GB2312" w:cs="Times New Roman"/>
          <w:kern w:val="0"/>
          <w:sz w:val="30"/>
          <w:szCs w:val="30"/>
          <w:highlight w:val="none"/>
          <w:lang w:val="en-US" w:eastAsia="zh-CN" w:bidi="ar-SA"/>
        </w:rPr>
      </w:pPr>
      <w:r>
        <w:rPr>
          <w:rFonts w:hint="default" w:ascii="Times New Roman" w:hAnsi="Times New Roman" w:eastAsia="仿宋_GB2312" w:cs="Times New Roman"/>
          <w:kern w:val="0"/>
          <w:sz w:val="30"/>
          <w:szCs w:val="30"/>
          <w:highlight w:val="none"/>
          <w:lang w:val="en-US" w:eastAsia="zh-CN" w:bidi="ar-SA"/>
        </w:rPr>
        <w:t>到2025年，全市林地保有量为</w:t>
      </w:r>
      <w:r>
        <w:rPr>
          <w:rFonts w:hint="eastAsia" w:eastAsia="仿宋_GB2312" w:cs="Times New Roman"/>
          <w:kern w:val="0"/>
          <w:sz w:val="30"/>
          <w:szCs w:val="30"/>
          <w:highlight w:val="none"/>
          <w:lang w:val="en-US" w:eastAsia="zh-CN" w:bidi="ar-SA"/>
        </w:rPr>
        <w:t>63100</w:t>
      </w:r>
      <w:r>
        <w:rPr>
          <w:rFonts w:hint="default" w:ascii="Times New Roman" w:hAnsi="Times New Roman" w:eastAsia="仿宋_GB2312" w:cs="Times New Roman"/>
          <w:kern w:val="0"/>
          <w:sz w:val="30"/>
          <w:szCs w:val="30"/>
          <w:highlight w:val="none"/>
          <w:lang w:val="en-US" w:eastAsia="zh-CN" w:bidi="ar-SA"/>
        </w:rPr>
        <w:t>公顷；到2035年，全市林地保有量为</w:t>
      </w:r>
      <w:r>
        <w:rPr>
          <w:rFonts w:hint="eastAsia" w:eastAsia="仿宋_GB2312" w:cs="Times New Roman"/>
          <w:kern w:val="0"/>
          <w:sz w:val="30"/>
          <w:szCs w:val="30"/>
          <w:highlight w:val="none"/>
          <w:lang w:val="en-US" w:eastAsia="zh-CN" w:bidi="ar-SA"/>
        </w:rPr>
        <w:t>63100</w:t>
      </w:r>
      <w:r>
        <w:rPr>
          <w:rFonts w:hint="default" w:ascii="Times New Roman" w:hAnsi="Times New Roman" w:eastAsia="仿宋_GB2312" w:cs="Times New Roman"/>
          <w:kern w:val="0"/>
          <w:sz w:val="30"/>
          <w:szCs w:val="30"/>
          <w:highlight w:val="none"/>
          <w:lang w:val="en-US" w:eastAsia="zh-CN" w:bidi="ar-SA"/>
        </w:rPr>
        <w:t>公顷。</w:t>
      </w:r>
    </w:p>
    <w:p>
      <w:pPr>
        <w:keepNext w:val="0"/>
        <w:keepLines w:val="0"/>
        <w:pageBreakBefore w:val="0"/>
        <w:widowControl w:val="0"/>
        <w:numPr>
          <w:ilvl w:val="0"/>
          <w:numId w:val="4"/>
        </w:numPr>
        <w:kinsoku/>
        <w:wordWrap/>
        <w:overflowPunct/>
        <w:topLinePunct w:val="0"/>
        <w:autoSpaceDE/>
        <w:autoSpaceDN/>
        <w:bidi w:val="0"/>
        <w:adjustRightInd/>
        <w:snapToGrid/>
        <w:spacing w:line="560" w:lineRule="exact"/>
        <w:ind w:firstLine="600" w:firstLineChars="200"/>
        <w:jc w:val="left"/>
        <w:textAlignment w:val="auto"/>
        <w:outlineLvl w:val="4"/>
        <w:rPr>
          <w:rFonts w:hint="default" w:ascii="Times New Roman" w:hAnsi="Times New Roman" w:eastAsia="仿宋_GB2312" w:cs="Times New Roman"/>
          <w:sz w:val="30"/>
          <w:szCs w:val="30"/>
          <w:highlight w:val="none"/>
          <w:lang w:val="en-US" w:eastAsia="zh-CN"/>
        </w:rPr>
      </w:pPr>
      <w:r>
        <w:rPr>
          <w:rFonts w:hint="eastAsia" w:eastAsia="仿宋_GB2312" w:cs="Times New Roman"/>
          <w:sz w:val="30"/>
          <w:szCs w:val="30"/>
          <w:highlight w:val="none"/>
          <w:lang w:val="en-US" w:eastAsia="zh-CN"/>
        </w:rPr>
        <w:t>林地上</w:t>
      </w:r>
      <w:r>
        <w:rPr>
          <w:rFonts w:hint="default" w:ascii="Times New Roman" w:hAnsi="Times New Roman" w:eastAsia="仿宋_GB2312" w:cs="Times New Roman"/>
          <w:sz w:val="30"/>
          <w:szCs w:val="30"/>
          <w:highlight w:val="none"/>
          <w:lang w:val="en-US" w:eastAsia="zh-CN"/>
        </w:rPr>
        <w:t>森林保有量</w:t>
      </w:r>
    </w:p>
    <w:p>
      <w:pPr>
        <w:pStyle w:val="2"/>
        <w:keepNext w:val="0"/>
        <w:keepLines w:val="0"/>
        <w:pageBreakBefore w:val="0"/>
        <w:widowControl/>
        <w:kinsoku/>
        <w:wordWrap/>
        <w:overflowPunct/>
        <w:topLinePunct w:val="0"/>
        <w:autoSpaceDE/>
        <w:autoSpaceDN/>
        <w:bidi w:val="0"/>
        <w:adjustRightInd/>
        <w:snapToGrid/>
        <w:spacing w:line="560" w:lineRule="exact"/>
        <w:ind w:firstLine="600" w:firstLineChars="200"/>
        <w:textAlignment w:val="auto"/>
        <w:rPr>
          <w:rFonts w:hint="default" w:ascii="Times New Roman" w:hAnsi="Times New Roman" w:eastAsia="仿宋_GB2312" w:cs="Times New Roman"/>
          <w:color w:val="auto"/>
          <w:kern w:val="0"/>
          <w:sz w:val="30"/>
          <w:szCs w:val="30"/>
          <w:highlight w:val="none"/>
          <w:lang w:val="en-US" w:eastAsia="zh-CN" w:bidi="ar-SA"/>
        </w:rPr>
      </w:pPr>
      <w:r>
        <w:rPr>
          <w:rFonts w:hint="default" w:ascii="Times New Roman" w:hAnsi="Times New Roman" w:eastAsia="仿宋_GB2312" w:cs="Times New Roman"/>
          <w:color w:val="auto"/>
          <w:kern w:val="0"/>
          <w:sz w:val="30"/>
          <w:szCs w:val="30"/>
          <w:highlight w:val="none"/>
          <w:lang w:val="en-US" w:eastAsia="zh-CN" w:bidi="ar-SA"/>
        </w:rPr>
        <w:t>到2025年，全市</w:t>
      </w:r>
      <w:r>
        <w:rPr>
          <w:rFonts w:hint="eastAsia" w:eastAsia="仿宋_GB2312" w:cs="Times New Roman"/>
          <w:color w:val="auto"/>
          <w:kern w:val="0"/>
          <w:sz w:val="30"/>
          <w:szCs w:val="30"/>
          <w:highlight w:val="none"/>
          <w:lang w:val="en-US" w:eastAsia="zh-CN" w:bidi="ar-SA"/>
        </w:rPr>
        <w:t>林地上</w:t>
      </w:r>
      <w:r>
        <w:rPr>
          <w:rFonts w:hint="default" w:ascii="Times New Roman" w:hAnsi="Times New Roman" w:eastAsia="仿宋_GB2312" w:cs="Times New Roman"/>
          <w:color w:val="auto"/>
          <w:kern w:val="0"/>
          <w:sz w:val="30"/>
          <w:szCs w:val="30"/>
          <w:highlight w:val="none"/>
          <w:lang w:val="en-US" w:eastAsia="zh-CN" w:bidi="ar-SA"/>
        </w:rPr>
        <w:t>森林保有量为</w:t>
      </w:r>
      <w:r>
        <w:rPr>
          <w:rFonts w:hint="eastAsia" w:eastAsia="仿宋_GB2312" w:cs="Times New Roman"/>
          <w:color w:val="auto"/>
          <w:kern w:val="0"/>
          <w:sz w:val="30"/>
          <w:szCs w:val="30"/>
          <w:highlight w:val="none"/>
          <w:lang w:val="en-US" w:eastAsia="zh-CN" w:bidi="ar-SA"/>
        </w:rPr>
        <w:t>55400</w:t>
      </w:r>
      <w:r>
        <w:rPr>
          <w:rFonts w:hint="default" w:ascii="Times New Roman" w:hAnsi="Times New Roman" w:eastAsia="仿宋_GB2312" w:cs="Times New Roman"/>
          <w:color w:val="auto"/>
          <w:kern w:val="0"/>
          <w:sz w:val="30"/>
          <w:szCs w:val="30"/>
          <w:highlight w:val="none"/>
          <w:lang w:val="en-US" w:eastAsia="zh-CN" w:bidi="ar-SA"/>
        </w:rPr>
        <w:t>公顷</w:t>
      </w:r>
      <w:r>
        <w:rPr>
          <w:rFonts w:hint="eastAsia" w:eastAsia="仿宋_GB2312" w:cs="Times New Roman"/>
          <w:color w:val="auto"/>
          <w:kern w:val="0"/>
          <w:sz w:val="30"/>
          <w:szCs w:val="30"/>
          <w:highlight w:val="none"/>
          <w:lang w:val="en-US" w:eastAsia="zh-CN" w:bidi="ar-SA"/>
        </w:rPr>
        <w:t>，林地上</w:t>
      </w:r>
      <w:r>
        <w:rPr>
          <w:rFonts w:hint="default" w:ascii="Times New Roman" w:hAnsi="Times New Roman" w:eastAsia="仿宋_GB2312" w:cs="Times New Roman"/>
          <w:color w:val="auto"/>
          <w:kern w:val="0"/>
          <w:sz w:val="30"/>
          <w:szCs w:val="30"/>
          <w:highlight w:val="none"/>
          <w:lang w:val="en-US" w:eastAsia="zh-CN" w:bidi="ar-SA"/>
        </w:rPr>
        <w:t>森林覆盖率为</w:t>
      </w:r>
      <w:r>
        <w:rPr>
          <w:rFonts w:hint="eastAsia" w:eastAsia="仿宋_GB2312" w:cs="Times New Roman"/>
          <w:color w:val="auto"/>
          <w:kern w:val="0"/>
          <w:sz w:val="30"/>
          <w:szCs w:val="30"/>
          <w:highlight w:val="none"/>
          <w:lang w:val="en-US" w:eastAsia="zh-CN" w:bidi="ar-SA"/>
        </w:rPr>
        <w:t>85.49</w:t>
      </w:r>
      <w:r>
        <w:rPr>
          <w:rFonts w:hint="default" w:ascii="Times New Roman" w:hAnsi="Times New Roman" w:eastAsia="仿宋_GB2312" w:cs="Times New Roman"/>
          <w:color w:val="auto"/>
          <w:kern w:val="0"/>
          <w:sz w:val="30"/>
          <w:szCs w:val="30"/>
          <w:highlight w:val="none"/>
          <w:lang w:val="en-US" w:eastAsia="zh-CN" w:bidi="ar-SA"/>
        </w:rPr>
        <w:t>%；到2035年，全市森林保有量为</w:t>
      </w:r>
      <w:r>
        <w:rPr>
          <w:rFonts w:hint="eastAsia" w:eastAsia="仿宋_GB2312" w:cs="Times New Roman"/>
          <w:color w:val="auto"/>
          <w:kern w:val="0"/>
          <w:sz w:val="30"/>
          <w:szCs w:val="30"/>
          <w:highlight w:val="none"/>
          <w:lang w:val="en-US" w:eastAsia="zh-CN" w:bidi="ar-SA"/>
        </w:rPr>
        <w:t>56800</w:t>
      </w:r>
      <w:r>
        <w:rPr>
          <w:rFonts w:hint="default" w:ascii="Times New Roman" w:hAnsi="Times New Roman" w:eastAsia="仿宋_GB2312" w:cs="Times New Roman"/>
          <w:color w:val="auto"/>
          <w:kern w:val="0"/>
          <w:sz w:val="30"/>
          <w:szCs w:val="30"/>
          <w:highlight w:val="none"/>
          <w:lang w:val="en-US" w:eastAsia="zh-CN" w:bidi="ar-SA"/>
        </w:rPr>
        <w:t>公顷，</w:t>
      </w:r>
      <w:r>
        <w:rPr>
          <w:rFonts w:hint="eastAsia" w:eastAsia="仿宋_GB2312" w:cs="Times New Roman"/>
          <w:color w:val="auto"/>
          <w:kern w:val="0"/>
          <w:sz w:val="30"/>
          <w:szCs w:val="30"/>
          <w:highlight w:val="none"/>
          <w:lang w:val="en-US" w:eastAsia="zh-CN" w:bidi="ar-SA"/>
        </w:rPr>
        <w:t>林地上</w:t>
      </w:r>
      <w:r>
        <w:rPr>
          <w:rFonts w:hint="default" w:ascii="Times New Roman" w:hAnsi="Times New Roman" w:eastAsia="仿宋_GB2312" w:cs="Times New Roman"/>
          <w:color w:val="auto"/>
          <w:kern w:val="0"/>
          <w:sz w:val="30"/>
          <w:szCs w:val="30"/>
          <w:highlight w:val="none"/>
          <w:lang w:val="en-US" w:eastAsia="zh-CN" w:bidi="ar-SA"/>
        </w:rPr>
        <w:t>森林覆盖率为</w:t>
      </w:r>
      <w:r>
        <w:rPr>
          <w:rFonts w:hint="eastAsia" w:eastAsia="仿宋_GB2312" w:cs="Times New Roman"/>
          <w:color w:val="auto"/>
          <w:kern w:val="0"/>
          <w:sz w:val="30"/>
          <w:szCs w:val="30"/>
          <w:highlight w:val="none"/>
          <w:lang w:val="en-US" w:eastAsia="zh-CN" w:bidi="ar-SA"/>
        </w:rPr>
        <w:t>90.02</w:t>
      </w:r>
      <w:r>
        <w:rPr>
          <w:rFonts w:hint="default" w:ascii="Times New Roman" w:hAnsi="Times New Roman" w:eastAsia="仿宋_GB2312" w:cs="Times New Roman"/>
          <w:color w:val="auto"/>
          <w:kern w:val="0"/>
          <w:sz w:val="30"/>
          <w:szCs w:val="30"/>
          <w:highlight w:val="none"/>
          <w:lang w:val="en-US" w:eastAsia="zh-CN" w:bidi="ar-SA"/>
        </w:rPr>
        <w:t>%。</w:t>
      </w:r>
    </w:p>
    <w:p>
      <w:pPr>
        <w:keepNext w:val="0"/>
        <w:keepLines w:val="0"/>
        <w:pageBreakBefore w:val="0"/>
        <w:widowControl w:val="0"/>
        <w:numPr>
          <w:ilvl w:val="0"/>
          <w:numId w:val="4"/>
        </w:numPr>
        <w:kinsoku/>
        <w:wordWrap/>
        <w:overflowPunct/>
        <w:topLinePunct w:val="0"/>
        <w:autoSpaceDE/>
        <w:autoSpaceDN/>
        <w:bidi w:val="0"/>
        <w:adjustRightInd/>
        <w:snapToGrid/>
        <w:spacing w:line="560" w:lineRule="exact"/>
        <w:ind w:left="0" w:leftChars="0" w:firstLine="600" w:firstLineChars="200"/>
        <w:jc w:val="left"/>
        <w:textAlignment w:val="auto"/>
        <w:outlineLvl w:val="4"/>
        <w:rPr>
          <w:rFonts w:hint="default" w:ascii="Times New Roman" w:hAnsi="Times New Roman" w:eastAsia="仿宋_GB2312" w:cs="Times New Roman"/>
          <w:sz w:val="30"/>
          <w:szCs w:val="30"/>
          <w:highlight w:val="none"/>
          <w:lang w:val="en-US" w:eastAsia="zh-CN"/>
        </w:rPr>
      </w:pPr>
      <w:r>
        <w:rPr>
          <w:rFonts w:hint="default" w:ascii="Times New Roman" w:hAnsi="Times New Roman" w:eastAsia="仿宋_GB2312" w:cs="Times New Roman"/>
          <w:sz w:val="30"/>
          <w:szCs w:val="30"/>
          <w:highlight w:val="none"/>
          <w:lang w:val="en-US" w:eastAsia="zh-CN"/>
        </w:rPr>
        <w:t>占用林地定额</w:t>
      </w:r>
    </w:p>
    <w:p>
      <w:pPr>
        <w:pStyle w:val="2"/>
        <w:keepNext w:val="0"/>
        <w:keepLines w:val="0"/>
        <w:pageBreakBefore w:val="0"/>
        <w:widowControl/>
        <w:kinsoku/>
        <w:wordWrap/>
        <w:overflowPunct/>
        <w:topLinePunct w:val="0"/>
        <w:autoSpaceDE/>
        <w:autoSpaceDN/>
        <w:bidi w:val="0"/>
        <w:adjustRightInd/>
        <w:snapToGrid/>
        <w:spacing w:line="560" w:lineRule="exact"/>
        <w:ind w:firstLine="600" w:firstLineChars="200"/>
        <w:textAlignment w:val="auto"/>
        <w:rPr>
          <w:rFonts w:hint="default" w:ascii="Times New Roman" w:hAnsi="Times New Roman" w:eastAsia="仿宋_GB2312" w:cs="Times New Roman"/>
          <w:color w:val="auto"/>
          <w:kern w:val="0"/>
          <w:sz w:val="30"/>
          <w:szCs w:val="30"/>
          <w:highlight w:val="none"/>
          <w:lang w:val="en-US" w:eastAsia="zh-CN" w:bidi="ar-SA"/>
        </w:rPr>
      </w:pPr>
      <w:r>
        <w:rPr>
          <w:rFonts w:hint="default" w:ascii="Times New Roman" w:hAnsi="Times New Roman" w:eastAsia="仿宋_GB2312" w:cs="Times New Roman"/>
          <w:color w:val="auto"/>
          <w:kern w:val="0"/>
          <w:sz w:val="30"/>
          <w:szCs w:val="30"/>
          <w:highlight w:val="none"/>
          <w:lang w:val="en-US" w:eastAsia="zh-CN" w:bidi="ar-SA"/>
        </w:rPr>
        <w:t>2021-2025年全市征占用林地总额控制在</w:t>
      </w:r>
      <w:r>
        <w:rPr>
          <w:rFonts w:hint="eastAsia" w:eastAsia="仿宋_GB2312" w:cs="Times New Roman"/>
          <w:color w:val="auto"/>
          <w:kern w:val="0"/>
          <w:sz w:val="30"/>
          <w:szCs w:val="30"/>
          <w:highlight w:val="none"/>
          <w:lang w:val="en-US" w:eastAsia="zh-CN" w:bidi="ar-SA"/>
        </w:rPr>
        <w:t>500</w:t>
      </w:r>
      <w:r>
        <w:rPr>
          <w:rFonts w:hint="default" w:ascii="Times New Roman" w:hAnsi="Times New Roman" w:eastAsia="仿宋_GB2312" w:cs="Times New Roman"/>
          <w:color w:val="auto"/>
          <w:kern w:val="0"/>
          <w:sz w:val="30"/>
          <w:szCs w:val="30"/>
          <w:highlight w:val="none"/>
          <w:lang w:val="en-US" w:eastAsia="zh-CN" w:bidi="ar-SA"/>
        </w:rPr>
        <w:t>公顷内；2026-2035年全</w:t>
      </w:r>
      <w:r>
        <w:rPr>
          <w:rFonts w:hint="eastAsia" w:eastAsia="仿宋_GB2312" w:cs="Times New Roman"/>
          <w:color w:val="auto"/>
          <w:kern w:val="0"/>
          <w:sz w:val="30"/>
          <w:szCs w:val="30"/>
          <w:highlight w:val="none"/>
          <w:lang w:val="en-US" w:eastAsia="zh-CN" w:bidi="ar-SA"/>
        </w:rPr>
        <w:t>市</w:t>
      </w:r>
      <w:r>
        <w:rPr>
          <w:rFonts w:hint="default" w:ascii="Times New Roman" w:hAnsi="Times New Roman" w:eastAsia="仿宋_GB2312" w:cs="Times New Roman"/>
          <w:color w:val="auto"/>
          <w:kern w:val="0"/>
          <w:sz w:val="30"/>
          <w:szCs w:val="30"/>
          <w:highlight w:val="none"/>
          <w:lang w:val="en-US" w:eastAsia="zh-CN" w:bidi="ar-SA"/>
        </w:rPr>
        <w:t>征占用林地总额控制在</w:t>
      </w:r>
      <w:r>
        <w:rPr>
          <w:rFonts w:hint="eastAsia" w:eastAsia="仿宋_GB2312" w:cs="Times New Roman"/>
          <w:color w:val="auto"/>
          <w:kern w:val="0"/>
          <w:sz w:val="30"/>
          <w:szCs w:val="30"/>
          <w:highlight w:val="none"/>
          <w:lang w:val="en-US" w:eastAsia="zh-CN" w:bidi="ar-SA"/>
        </w:rPr>
        <w:t>1000</w:t>
      </w:r>
      <w:r>
        <w:rPr>
          <w:rFonts w:hint="default" w:ascii="Times New Roman" w:hAnsi="Times New Roman" w:eastAsia="仿宋_GB2312" w:cs="Times New Roman"/>
          <w:color w:val="auto"/>
          <w:kern w:val="0"/>
          <w:sz w:val="30"/>
          <w:szCs w:val="30"/>
          <w:highlight w:val="none"/>
          <w:lang w:val="en-US" w:eastAsia="zh-CN" w:bidi="ar-SA"/>
        </w:rPr>
        <w:t>公顷内。</w:t>
      </w:r>
    </w:p>
    <w:p>
      <w:pPr>
        <w:rPr>
          <w:rFonts w:hint="default" w:ascii="Times New Roman" w:hAnsi="Times New Roman" w:eastAsia="仿宋_GB2312" w:cs="Times New Roman"/>
          <w:color w:val="auto"/>
          <w:kern w:val="0"/>
          <w:sz w:val="30"/>
          <w:szCs w:val="30"/>
          <w:highlight w:val="yellow"/>
          <w:lang w:val="en-US" w:eastAsia="zh-CN" w:bidi="ar-SA"/>
        </w:rPr>
      </w:pPr>
      <w:r>
        <w:rPr>
          <w:rFonts w:hint="default" w:ascii="Times New Roman" w:hAnsi="Times New Roman" w:eastAsia="仿宋_GB2312" w:cs="Times New Roman"/>
          <w:color w:val="auto"/>
          <w:kern w:val="0"/>
          <w:sz w:val="30"/>
          <w:szCs w:val="30"/>
          <w:highlight w:val="yellow"/>
          <w:lang w:val="en-US" w:eastAsia="zh-CN" w:bidi="ar-SA"/>
        </w:rPr>
        <w:br w:type="page"/>
      </w:r>
    </w:p>
    <w:p>
      <w:pPr>
        <w:keepNext w:val="0"/>
        <w:keepLines w:val="0"/>
        <w:pageBreakBefore w:val="0"/>
        <w:widowControl w:val="0"/>
        <w:kinsoku/>
        <w:wordWrap/>
        <w:overflowPunct/>
        <w:topLinePunct w:val="0"/>
        <w:autoSpaceDE/>
        <w:autoSpaceDN/>
        <w:bidi w:val="0"/>
        <w:adjustRightInd/>
        <w:snapToGrid/>
        <w:spacing w:before="157" w:beforeLines="50" w:after="157" w:afterLines="50" w:line="560" w:lineRule="exact"/>
        <w:ind w:firstLine="600" w:firstLineChars="200"/>
        <w:textAlignment w:val="auto"/>
        <w:outlineLvl w:val="3"/>
        <w:rPr>
          <w:rFonts w:hint="default" w:ascii="Times New Roman" w:hAnsi="Times New Roman" w:eastAsia="仿宋_GB2312" w:cs="Times New Roman"/>
          <w:kern w:val="0"/>
          <w:sz w:val="30"/>
          <w:szCs w:val="30"/>
          <w:highlight w:val="none"/>
          <w:lang w:val="en-US" w:eastAsia="zh-CN" w:bidi="ar-SA"/>
        </w:rPr>
      </w:pPr>
      <w:r>
        <w:rPr>
          <w:rFonts w:hint="default" w:ascii="Times New Roman" w:hAnsi="Times New Roman" w:eastAsia="仿宋_GB2312" w:cs="Times New Roman"/>
          <w:kern w:val="0"/>
          <w:sz w:val="30"/>
          <w:szCs w:val="30"/>
          <w:highlight w:val="none"/>
          <w:lang w:val="en-US" w:eastAsia="zh-CN" w:bidi="ar-SA"/>
        </w:rPr>
        <w:t>2.预期性</w:t>
      </w:r>
      <w:r>
        <w:rPr>
          <w:rFonts w:hint="eastAsia" w:eastAsia="仿宋_GB2312" w:cs="Times New Roman"/>
          <w:kern w:val="0"/>
          <w:sz w:val="30"/>
          <w:szCs w:val="30"/>
          <w:highlight w:val="none"/>
          <w:lang w:val="en-US" w:eastAsia="zh-CN" w:bidi="ar-SA"/>
        </w:rPr>
        <w:t>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00" w:firstLineChars="200"/>
        <w:jc w:val="left"/>
        <w:textAlignment w:val="auto"/>
        <w:outlineLvl w:val="4"/>
        <w:rPr>
          <w:rFonts w:hint="default" w:ascii="Times New Roman" w:hAnsi="Times New Roman" w:eastAsia="仿宋_GB2312" w:cs="Times New Roman"/>
          <w:sz w:val="30"/>
          <w:szCs w:val="30"/>
          <w:highlight w:val="none"/>
          <w:lang w:val="en-US" w:eastAsia="zh-CN"/>
        </w:rPr>
      </w:pPr>
      <w:r>
        <w:rPr>
          <w:rFonts w:hint="eastAsia" w:ascii="Times New Roman" w:hAnsi="Times New Roman" w:eastAsia="仿宋_GB2312" w:cs="Times New Roman"/>
          <w:sz w:val="30"/>
          <w:szCs w:val="30"/>
          <w:highlight w:val="none"/>
          <w:lang w:val="en-US" w:eastAsia="zh-CN"/>
        </w:rPr>
        <w:t>（1）</w:t>
      </w:r>
      <w:r>
        <w:rPr>
          <w:rFonts w:hint="default" w:ascii="Times New Roman" w:hAnsi="Times New Roman" w:eastAsia="仿宋_GB2312" w:cs="Times New Roman"/>
          <w:sz w:val="30"/>
          <w:szCs w:val="30"/>
          <w:highlight w:val="none"/>
          <w:lang w:val="en-US" w:eastAsia="zh-CN"/>
        </w:rPr>
        <w:t>天然林保有量</w:t>
      </w:r>
    </w:p>
    <w:p>
      <w:pPr>
        <w:pStyle w:val="2"/>
        <w:keepNext w:val="0"/>
        <w:keepLines w:val="0"/>
        <w:pageBreakBefore w:val="0"/>
        <w:widowControl/>
        <w:kinsoku/>
        <w:wordWrap/>
        <w:overflowPunct/>
        <w:topLinePunct w:val="0"/>
        <w:autoSpaceDE/>
        <w:autoSpaceDN/>
        <w:bidi w:val="0"/>
        <w:adjustRightInd/>
        <w:snapToGrid/>
        <w:spacing w:line="560" w:lineRule="exact"/>
        <w:ind w:firstLine="600" w:firstLineChars="200"/>
        <w:textAlignment w:val="auto"/>
        <w:rPr>
          <w:rFonts w:hint="default" w:ascii="Times New Roman" w:hAnsi="Times New Roman" w:eastAsia="仿宋_GB2312" w:cs="Times New Roman"/>
          <w:color w:val="auto"/>
          <w:kern w:val="0"/>
          <w:sz w:val="30"/>
          <w:szCs w:val="30"/>
          <w:highlight w:val="none"/>
          <w:lang w:val="en-US" w:eastAsia="zh-CN" w:bidi="ar-SA"/>
        </w:rPr>
      </w:pPr>
      <w:r>
        <w:rPr>
          <w:rFonts w:hint="default" w:ascii="Times New Roman" w:hAnsi="Times New Roman" w:eastAsia="仿宋_GB2312" w:cs="Times New Roman"/>
          <w:color w:val="auto"/>
          <w:kern w:val="0"/>
          <w:sz w:val="30"/>
          <w:szCs w:val="30"/>
          <w:highlight w:val="none"/>
          <w:lang w:val="en-US" w:eastAsia="zh-CN" w:bidi="ar-SA"/>
        </w:rPr>
        <w:t>到2025年，全市天然林保有量为</w:t>
      </w:r>
      <w:r>
        <w:rPr>
          <w:rFonts w:hint="eastAsia" w:eastAsia="仿宋_GB2312" w:cs="Times New Roman"/>
          <w:color w:val="auto"/>
          <w:kern w:val="0"/>
          <w:sz w:val="30"/>
          <w:szCs w:val="30"/>
          <w:highlight w:val="none"/>
          <w:lang w:val="en-US" w:eastAsia="zh-CN" w:bidi="ar-SA"/>
        </w:rPr>
        <w:t>3220</w:t>
      </w:r>
      <w:r>
        <w:rPr>
          <w:rFonts w:hint="default" w:ascii="Times New Roman" w:hAnsi="Times New Roman" w:eastAsia="仿宋_GB2312" w:cs="Times New Roman"/>
          <w:color w:val="auto"/>
          <w:kern w:val="0"/>
          <w:sz w:val="30"/>
          <w:szCs w:val="30"/>
          <w:highlight w:val="none"/>
          <w:lang w:val="en-US" w:eastAsia="zh-CN" w:bidi="ar-SA"/>
        </w:rPr>
        <w:t>公顷；到2035年，全市天然林保有量为</w:t>
      </w:r>
      <w:r>
        <w:rPr>
          <w:rFonts w:hint="eastAsia" w:eastAsia="仿宋_GB2312" w:cs="Times New Roman"/>
          <w:color w:val="auto"/>
          <w:kern w:val="0"/>
          <w:sz w:val="30"/>
          <w:szCs w:val="30"/>
          <w:highlight w:val="none"/>
          <w:lang w:val="en-US" w:eastAsia="zh-CN" w:bidi="ar-SA"/>
        </w:rPr>
        <w:t>3220</w:t>
      </w:r>
      <w:r>
        <w:rPr>
          <w:rFonts w:hint="default" w:ascii="Times New Roman" w:hAnsi="Times New Roman" w:eastAsia="仿宋_GB2312" w:cs="Times New Roman"/>
          <w:color w:val="auto"/>
          <w:kern w:val="0"/>
          <w:sz w:val="30"/>
          <w:szCs w:val="30"/>
          <w:highlight w:val="none"/>
          <w:lang w:val="en-US" w:eastAsia="zh-CN" w:bidi="ar-SA"/>
        </w:rPr>
        <w:t>公顷</w:t>
      </w:r>
      <w:r>
        <w:rPr>
          <w:rFonts w:hint="eastAsia" w:eastAsia="仿宋_GB2312" w:cs="Times New Roman"/>
          <w:color w:val="auto"/>
          <w:kern w:val="0"/>
          <w:sz w:val="30"/>
          <w:szCs w:val="30"/>
          <w:highlight w:val="none"/>
          <w:lang w:val="en-US" w:eastAsia="zh-CN" w:bidi="ar-SA"/>
        </w:rPr>
        <w:t>，保持天然林保有量不降低</w:t>
      </w:r>
      <w:r>
        <w:rPr>
          <w:rFonts w:hint="default" w:ascii="Times New Roman" w:hAnsi="Times New Roman" w:eastAsia="仿宋_GB2312" w:cs="Times New Roman"/>
          <w:color w:val="auto"/>
          <w:kern w:val="0"/>
          <w:sz w:val="30"/>
          <w:szCs w:val="30"/>
          <w:highlight w:val="none"/>
          <w:lang w:val="en-US" w:eastAsia="zh-CN" w:bidi="ar-SA"/>
        </w:rPr>
        <w:t>。</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00" w:firstLineChars="200"/>
        <w:jc w:val="left"/>
        <w:textAlignment w:val="auto"/>
        <w:outlineLvl w:val="4"/>
        <w:rPr>
          <w:rFonts w:hint="default" w:ascii="Times New Roman" w:hAnsi="Times New Roman" w:eastAsia="仿宋_GB2312" w:cs="Times New Roman"/>
          <w:sz w:val="30"/>
          <w:szCs w:val="30"/>
          <w:highlight w:val="none"/>
          <w:lang w:val="en-US" w:eastAsia="zh-CN"/>
        </w:rPr>
      </w:pPr>
      <w:r>
        <w:rPr>
          <w:rFonts w:hint="default" w:ascii="Times New Roman" w:hAnsi="Times New Roman" w:eastAsia="仿宋_GB2312" w:cs="Times New Roman"/>
          <w:sz w:val="30"/>
          <w:szCs w:val="30"/>
          <w:highlight w:val="none"/>
        </w:rPr>
        <w:t>（</w:t>
      </w:r>
      <w:r>
        <w:rPr>
          <w:rFonts w:hint="eastAsia" w:eastAsia="仿宋_GB2312" w:cs="Times New Roman"/>
          <w:sz w:val="30"/>
          <w:szCs w:val="30"/>
          <w:highlight w:val="none"/>
          <w:lang w:val="en-US" w:eastAsia="zh-CN"/>
        </w:rPr>
        <w:t>2</w:t>
      </w:r>
      <w:r>
        <w:rPr>
          <w:rFonts w:hint="default" w:ascii="Times New Roman" w:hAnsi="Times New Roman" w:eastAsia="仿宋_GB2312" w:cs="Times New Roman"/>
          <w:sz w:val="30"/>
          <w:szCs w:val="30"/>
          <w:highlight w:val="none"/>
        </w:rPr>
        <w:t>）</w:t>
      </w:r>
      <w:r>
        <w:rPr>
          <w:rFonts w:hint="default" w:ascii="Times New Roman" w:hAnsi="Times New Roman" w:eastAsia="仿宋_GB2312" w:cs="Times New Roman"/>
          <w:sz w:val="30"/>
          <w:szCs w:val="30"/>
          <w:highlight w:val="none"/>
          <w:lang w:val="en-US" w:eastAsia="zh-CN"/>
        </w:rPr>
        <w:t>重点公益林比率</w:t>
      </w:r>
    </w:p>
    <w:p>
      <w:pPr>
        <w:pStyle w:val="2"/>
        <w:keepNext w:val="0"/>
        <w:keepLines w:val="0"/>
        <w:pageBreakBefore w:val="0"/>
        <w:widowControl/>
        <w:kinsoku/>
        <w:wordWrap/>
        <w:overflowPunct/>
        <w:topLinePunct w:val="0"/>
        <w:autoSpaceDE/>
        <w:autoSpaceDN/>
        <w:bidi w:val="0"/>
        <w:adjustRightInd/>
        <w:snapToGrid/>
        <w:spacing w:line="560" w:lineRule="exact"/>
        <w:ind w:firstLine="600" w:firstLineChars="200"/>
        <w:textAlignment w:val="auto"/>
        <w:rPr>
          <w:rFonts w:hint="default" w:ascii="Times New Roman" w:hAnsi="Times New Roman" w:eastAsia="仿宋_GB2312" w:cs="Times New Roman"/>
          <w:color w:val="auto"/>
          <w:kern w:val="0"/>
          <w:sz w:val="30"/>
          <w:szCs w:val="30"/>
          <w:highlight w:val="none"/>
          <w:lang w:val="en-US" w:eastAsia="zh-CN" w:bidi="ar-SA"/>
        </w:rPr>
      </w:pPr>
      <w:r>
        <w:rPr>
          <w:rFonts w:hint="default" w:ascii="Times New Roman" w:hAnsi="Times New Roman" w:eastAsia="仿宋_GB2312" w:cs="Times New Roman"/>
          <w:color w:val="auto"/>
          <w:kern w:val="0"/>
          <w:sz w:val="30"/>
          <w:szCs w:val="30"/>
          <w:highlight w:val="none"/>
          <w:lang w:val="en-US" w:eastAsia="zh-CN" w:bidi="ar-SA"/>
        </w:rPr>
        <w:t>到2025年，</w:t>
      </w:r>
      <w:r>
        <w:rPr>
          <w:rFonts w:hint="eastAsia" w:eastAsia="仿宋_GB2312" w:cs="Times New Roman"/>
          <w:color w:val="auto"/>
          <w:kern w:val="0"/>
          <w:sz w:val="30"/>
          <w:szCs w:val="30"/>
          <w:highlight w:val="none"/>
          <w:lang w:val="en-US" w:eastAsia="zh-CN" w:bidi="ar-SA"/>
        </w:rPr>
        <w:t>重点公益林面积</w:t>
      </w:r>
      <w:r>
        <w:rPr>
          <w:rFonts w:hint="default" w:ascii="Times New Roman" w:hAnsi="Times New Roman" w:eastAsia="仿宋_GB2312" w:cs="Times New Roman"/>
          <w:color w:val="auto"/>
          <w:kern w:val="0"/>
          <w:sz w:val="30"/>
          <w:szCs w:val="30"/>
          <w:highlight w:val="none"/>
          <w:lang w:val="en-US" w:eastAsia="zh-CN" w:bidi="ar-SA"/>
        </w:rPr>
        <w:t>占到林地总面积的</w:t>
      </w:r>
      <w:r>
        <w:rPr>
          <w:rFonts w:hint="eastAsia" w:eastAsia="仿宋_GB2312" w:cs="Times New Roman"/>
          <w:color w:val="auto"/>
          <w:kern w:val="0"/>
          <w:sz w:val="30"/>
          <w:szCs w:val="30"/>
          <w:highlight w:val="none"/>
          <w:lang w:val="en-US" w:eastAsia="zh-CN" w:bidi="ar-SA"/>
        </w:rPr>
        <w:t>22.63</w:t>
      </w:r>
      <w:r>
        <w:rPr>
          <w:rFonts w:hint="default" w:ascii="Times New Roman" w:hAnsi="Times New Roman" w:eastAsia="仿宋_GB2312" w:cs="Times New Roman"/>
          <w:color w:val="auto"/>
          <w:kern w:val="0"/>
          <w:sz w:val="30"/>
          <w:szCs w:val="30"/>
          <w:highlight w:val="none"/>
          <w:lang w:val="en-US" w:eastAsia="zh-CN" w:bidi="ar-SA"/>
        </w:rPr>
        <w:t>%；到2035年，</w:t>
      </w:r>
      <w:r>
        <w:rPr>
          <w:rFonts w:hint="eastAsia" w:eastAsia="仿宋_GB2312" w:cs="Times New Roman"/>
          <w:color w:val="auto"/>
          <w:kern w:val="0"/>
          <w:sz w:val="30"/>
          <w:szCs w:val="30"/>
          <w:highlight w:val="none"/>
          <w:lang w:val="en-US" w:eastAsia="zh-CN" w:bidi="ar-SA"/>
        </w:rPr>
        <w:t>重点公益林面积</w:t>
      </w:r>
      <w:r>
        <w:rPr>
          <w:rFonts w:hint="default" w:ascii="Times New Roman" w:hAnsi="Times New Roman" w:eastAsia="仿宋_GB2312" w:cs="Times New Roman"/>
          <w:color w:val="auto"/>
          <w:kern w:val="0"/>
          <w:sz w:val="30"/>
          <w:szCs w:val="30"/>
          <w:highlight w:val="none"/>
          <w:lang w:val="en-US" w:eastAsia="zh-CN" w:bidi="ar-SA"/>
        </w:rPr>
        <w:t>占到林地总面积的</w:t>
      </w:r>
      <w:r>
        <w:rPr>
          <w:rFonts w:hint="eastAsia" w:eastAsia="仿宋_GB2312" w:cs="Times New Roman"/>
          <w:color w:val="auto"/>
          <w:kern w:val="0"/>
          <w:sz w:val="30"/>
          <w:szCs w:val="30"/>
          <w:highlight w:val="none"/>
          <w:lang w:val="en-US" w:eastAsia="zh-CN" w:bidi="ar-SA"/>
        </w:rPr>
        <w:t>22.63</w:t>
      </w:r>
      <w:r>
        <w:rPr>
          <w:rFonts w:hint="default" w:ascii="Times New Roman" w:hAnsi="Times New Roman" w:eastAsia="仿宋_GB2312" w:cs="Times New Roman"/>
          <w:color w:val="auto"/>
          <w:kern w:val="0"/>
          <w:sz w:val="30"/>
          <w:szCs w:val="30"/>
          <w:highlight w:val="none"/>
          <w:lang w:val="en-US" w:eastAsia="zh-CN" w:bidi="ar-SA"/>
        </w:rPr>
        <w:t>%。</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00" w:firstLineChars="200"/>
        <w:jc w:val="left"/>
        <w:textAlignment w:val="auto"/>
        <w:outlineLvl w:val="4"/>
        <w:rPr>
          <w:rFonts w:hint="default" w:ascii="Times New Roman" w:hAnsi="Times New Roman" w:eastAsia="仿宋_GB2312" w:cs="Times New Roman"/>
          <w:sz w:val="30"/>
          <w:szCs w:val="30"/>
          <w:highlight w:val="none"/>
          <w:lang w:val="en-US" w:eastAsia="zh-CN"/>
        </w:rPr>
      </w:pPr>
      <w:r>
        <w:rPr>
          <w:rFonts w:hint="eastAsia" w:eastAsia="仿宋_GB2312" w:cs="Times New Roman"/>
          <w:sz w:val="30"/>
          <w:szCs w:val="30"/>
          <w:highlight w:val="none"/>
          <w:lang w:val="en-US" w:eastAsia="zh-CN"/>
        </w:rPr>
        <w:t>（3）</w:t>
      </w:r>
      <w:r>
        <w:rPr>
          <w:rFonts w:hint="default" w:ascii="Times New Roman" w:hAnsi="Times New Roman" w:eastAsia="仿宋_GB2312" w:cs="Times New Roman"/>
          <w:sz w:val="30"/>
          <w:szCs w:val="30"/>
          <w:highlight w:val="none"/>
          <w:lang w:val="en-US" w:eastAsia="zh-CN"/>
        </w:rPr>
        <w:t>林地生产力</w:t>
      </w:r>
    </w:p>
    <w:p>
      <w:pPr>
        <w:pStyle w:val="2"/>
        <w:keepNext w:val="0"/>
        <w:keepLines w:val="0"/>
        <w:pageBreakBefore w:val="0"/>
        <w:widowControl/>
        <w:kinsoku/>
        <w:wordWrap/>
        <w:overflowPunct/>
        <w:topLinePunct w:val="0"/>
        <w:autoSpaceDE/>
        <w:autoSpaceDN/>
        <w:bidi w:val="0"/>
        <w:adjustRightInd/>
        <w:snapToGrid/>
        <w:spacing w:line="560" w:lineRule="exact"/>
        <w:ind w:firstLine="600" w:firstLineChars="200"/>
        <w:textAlignment w:val="auto"/>
        <w:rPr>
          <w:rFonts w:hint="default" w:ascii="Times New Roman" w:hAnsi="Times New Roman" w:eastAsia="仿宋_GB2312" w:cs="Times New Roman"/>
          <w:color w:val="auto"/>
          <w:kern w:val="0"/>
          <w:sz w:val="30"/>
          <w:szCs w:val="30"/>
          <w:highlight w:val="none"/>
          <w:lang w:val="en-US" w:eastAsia="zh-CN" w:bidi="ar-SA"/>
        </w:rPr>
      </w:pPr>
      <w:r>
        <w:rPr>
          <w:rFonts w:hint="default" w:ascii="Times New Roman" w:hAnsi="Times New Roman" w:eastAsia="仿宋_GB2312" w:cs="Times New Roman"/>
          <w:color w:val="auto"/>
          <w:kern w:val="0"/>
          <w:sz w:val="30"/>
          <w:szCs w:val="30"/>
          <w:highlight w:val="none"/>
          <w:lang w:val="en-US" w:eastAsia="zh-CN" w:bidi="ar-SA"/>
        </w:rPr>
        <w:t>到2025年，全</w:t>
      </w:r>
      <w:r>
        <w:rPr>
          <w:rFonts w:hint="eastAsia" w:eastAsia="仿宋_GB2312" w:cs="Times New Roman"/>
          <w:color w:val="auto"/>
          <w:kern w:val="0"/>
          <w:sz w:val="30"/>
          <w:szCs w:val="30"/>
          <w:highlight w:val="none"/>
          <w:lang w:val="en-US" w:eastAsia="zh-CN" w:bidi="ar-SA"/>
        </w:rPr>
        <w:t>市</w:t>
      </w:r>
      <w:r>
        <w:rPr>
          <w:rFonts w:hint="default" w:ascii="Times New Roman" w:hAnsi="Times New Roman" w:eastAsia="仿宋_GB2312" w:cs="Times New Roman"/>
          <w:color w:val="auto"/>
          <w:kern w:val="0"/>
          <w:sz w:val="30"/>
          <w:szCs w:val="30"/>
          <w:highlight w:val="none"/>
          <w:lang w:val="en-US" w:eastAsia="zh-CN" w:bidi="ar-SA"/>
        </w:rPr>
        <w:t>林地生产力达到</w:t>
      </w:r>
      <w:r>
        <w:rPr>
          <w:rFonts w:hint="eastAsia" w:eastAsia="仿宋_GB2312" w:cs="Times New Roman"/>
          <w:color w:val="auto"/>
          <w:kern w:val="0"/>
          <w:sz w:val="30"/>
          <w:szCs w:val="30"/>
          <w:highlight w:val="none"/>
          <w:lang w:val="en-US" w:eastAsia="zh-CN" w:bidi="ar-SA"/>
        </w:rPr>
        <w:t>96.67</w:t>
      </w:r>
      <w:r>
        <w:rPr>
          <w:rFonts w:hint="default" w:ascii="Times New Roman" w:hAnsi="Times New Roman" w:eastAsia="仿宋_GB2312" w:cs="Times New Roman"/>
          <w:color w:val="auto"/>
          <w:kern w:val="0"/>
          <w:sz w:val="30"/>
          <w:szCs w:val="30"/>
          <w:highlight w:val="none"/>
          <w:lang w:val="en-US" w:eastAsia="zh-CN" w:bidi="ar-SA"/>
        </w:rPr>
        <w:t>立方米/公顷；到2035年，全</w:t>
      </w:r>
      <w:r>
        <w:rPr>
          <w:rFonts w:hint="eastAsia" w:eastAsia="仿宋_GB2312" w:cs="Times New Roman"/>
          <w:color w:val="auto"/>
          <w:kern w:val="0"/>
          <w:sz w:val="30"/>
          <w:szCs w:val="30"/>
          <w:highlight w:val="none"/>
          <w:lang w:val="en-US" w:eastAsia="zh-CN" w:bidi="ar-SA"/>
        </w:rPr>
        <w:t>市</w:t>
      </w:r>
      <w:r>
        <w:rPr>
          <w:rFonts w:hint="default" w:ascii="Times New Roman" w:hAnsi="Times New Roman" w:eastAsia="仿宋_GB2312" w:cs="Times New Roman"/>
          <w:color w:val="auto"/>
          <w:kern w:val="0"/>
          <w:sz w:val="30"/>
          <w:szCs w:val="30"/>
          <w:highlight w:val="none"/>
          <w:lang w:val="en-US" w:eastAsia="zh-CN" w:bidi="ar-SA"/>
        </w:rPr>
        <w:t>林地生产力达到</w:t>
      </w:r>
      <w:r>
        <w:rPr>
          <w:rFonts w:hint="eastAsia" w:eastAsia="仿宋_GB2312" w:cs="Times New Roman"/>
          <w:color w:val="auto"/>
          <w:kern w:val="0"/>
          <w:sz w:val="30"/>
          <w:szCs w:val="30"/>
          <w:highlight w:val="none"/>
          <w:lang w:val="en-US" w:eastAsia="zh-CN" w:bidi="ar-SA"/>
        </w:rPr>
        <w:t>97.67</w:t>
      </w:r>
      <w:r>
        <w:rPr>
          <w:rFonts w:hint="default" w:ascii="Times New Roman" w:hAnsi="Times New Roman" w:eastAsia="仿宋_GB2312" w:cs="Times New Roman"/>
          <w:color w:val="auto"/>
          <w:kern w:val="0"/>
          <w:sz w:val="30"/>
          <w:szCs w:val="30"/>
          <w:highlight w:val="none"/>
          <w:lang w:val="en-US" w:eastAsia="zh-CN" w:bidi="ar-SA"/>
        </w:rPr>
        <w:t>立方米/公顷。</w:t>
      </w:r>
    </w:p>
    <w:p>
      <w:pPr>
        <w:pStyle w:val="4"/>
        <w:keepNext w:val="0"/>
        <w:keepLines w:val="0"/>
        <w:pageBreakBefore w:val="0"/>
        <w:widowControl w:val="0"/>
        <w:numPr>
          <w:ilvl w:val="0"/>
          <w:numId w:val="0"/>
        </w:numPr>
        <w:kinsoku/>
        <w:wordWrap/>
        <w:overflowPunct/>
        <w:topLinePunct w:val="0"/>
        <w:autoSpaceDE/>
        <w:autoSpaceDN/>
        <w:bidi w:val="0"/>
        <w:adjustRightInd/>
        <w:snapToGrid/>
        <w:spacing w:before="157" w:beforeLines="50"/>
        <w:ind w:leftChars="200"/>
        <w:jc w:val="left"/>
        <w:textAlignment w:val="auto"/>
        <w:outlineLvl w:val="2"/>
        <w:rPr>
          <w:rFonts w:hint="default" w:ascii="Times New Roman" w:hAnsi="Times New Roman" w:eastAsia="仿宋_GB2312" w:cs="Times New Roman"/>
          <w:kern w:val="0"/>
          <w:sz w:val="30"/>
          <w:szCs w:val="30"/>
          <w:highlight w:val="none"/>
          <w:lang w:val="en-US" w:eastAsia="zh-CN" w:bidi="ar-SA"/>
        </w:rPr>
      </w:pPr>
      <w:r>
        <w:rPr>
          <w:rFonts w:hint="default" w:ascii="Times New Roman" w:hAnsi="Times New Roman" w:eastAsia="仿宋_GB2312" w:cs="Times New Roman"/>
          <w:kern w:val="0"/>
          <w:sz w:val="30"/>
          <w:szCs w:val="30"/>
          <w:highlight w:val="none"/>
          <w:lang w:eastAsia="zh-CN" w:bidi="ar-SA"/>
        </w:rPr>
        <w:t>（</w:t>
      </w:r>
      <w:r>
        <w:rPr>
          <w:rFonts w:hint="default" w:ascii="Times New Roman" w:hAnsi="Times New Roman" w:eastAsia="仿宋_GB2312" w:cs="Times New Roman"/>
          <w:kern w:val="0"/>
          <w:sz w:val="30"/>
          <w:szCs w:val="30"/>
          <w:highlight w:val="none"/>
          <w:lang w:val="en-US" w:eastAsia="zh-CN" w:bidi="ar-SA"/>
        </w:rPr>
        <w:t>三</w:t>
      </w:r>
      <w:r>
        <w:rPr>
          <w:rFonts w:hint="default" w:ascii="Times New Roman" w:hAnsi="Times New Roman" w:eastAsia="仿宋_GB2312" w:cs="Times New Roman"/>
          <w:kern w:val="0"/>
          <w:sz w:val="30"/>
          <w:szCs w:val="30"/>
          <w:highlight w:val="none"/>
          <w:lang w:eastAsia="zh-CN" w:bidi="ar-SA"/>
        </w:rPr>
        <w:t>）</w:t>
      </w:r>
      <w:r>
        <w:rPr>
          <w:rFonts w:hint="default" w:ascii="Times New Roman" w:hAnsi="Times New Roman" w:eastAsia="仿宋_GB2312" w:cs="Times New Roman"/>
          <w:kern w:val="0"/>
          <w:sz w:val="30"/>
          <w:szCs w:val="30"/>
          <w:highlight w:val="none"/>
          <w:lang w:val="en-US" w:eastAsia="zh-CN" w:bidi="ar-SA"/>
        </w:rPr>
        <w:t>主要任务</w:t>
      </w:r>
    </w:p>
    <w:p>
      <w:pPr>
        <w:keepNext w:val="0"/>
        <w:keepLines w:val="0"/>
        <w:pageBreakBefore w:val="0"/>
        <w:widowControl w:val="0"/>
        <w:kinsoku/>
        <w:wordWrap/>
        <w:overflowPunct/>
        <w:topLinePunct w:val="0"/>
        <w:autoSpaceDE/>
        <w:autoSpaceDN/>
        <w:bidi w:val="0"/>
        <w:adjustRightInd/>
        <w:snapToGrid/>
        <w:spacing w:before="157" w:beforeLines="50" w:after="157" w:afterLines="50" w:line="560" w:lineRule="exact"/>
        <w:ind w:firstLine="600" w:firstLineChars="200"/>
        <w:textAlignment w:val="auto"/>
        <w:outlineLvl w:val="3"/>
        <w:rPr>
          <w:rFonts w:hint="default" w:ascii="Times New Roman" w:hAnsi="Times New Roman" w:eastAsia="仿宋_GB2312" w:cs="Times New Roman"/>
          <w:kern w:val="0"/>
          <w:sz w:val="30"/>
          <w:szCs w:val="30"/>
          <w:highlight w:val="none"/>
          <w:lang w:val="en-US" w:eastAsia="zh-CN" w:bidi="ar-SA"/>
        </w:rPr>
      </w:pPr>
      <w:r>
        <w:rPr>
          <w:rFonts w:hint="default" w:ascii="Times New Roman" w:hAnsi="Times New Roman" w:eastAsia="仿宋_GB2312" w:cs="Times New Roman"/>
          <w:kern w:val="0"/>
          <w:sz w:val="30"/>
          <w:szCs w:val="30"/>
          <w:highlight w:val="none"/>
          <w:lang w:val="en-US" w:eastAsia="zh-CN" w:bidi="ar-SA"/>
        </w:rPr>
        <w:t>1.严格保护林地</w:t>
      </w:r>
    </w:p>
    <w:p>
      <w:pPr>
        <w:pStyle w:val="2"/>
        <w:keepNext w:val="0"/>
        <w:keepLines w:val="0"/>
        <w:pageBreakBefore w:val="0"/>
        <w:widowControl/>
        <w:kinsoku/>
        <w:wordWrap/>
        <w:overflowPunct/>
        <w:topLinePunct w:val="0"/>
        <w:autoSpaceDE/>
        <w:autoSpaceDN/>
        <w:bidi w:val="0"/>
        <w:adjustRightInd/>
        <w:snapToGrid/>
        <w:spacing w:line="560" w:lineRule="exact"/>
        <w:ind w:firstLine="600" w:firstLineChars="200"/>
        <w:textAlignment w:val="auto"/>
        <w:rPr>
          <w:rFonts w:hint="default" w:ascii="Times New Roman" w:hAnsi="Times New Roman" w:eastAsia="仿宋_GB2312" w:cs="Times New Roman"/>
          <w:color w:val="auto"/>
          <w:kern w:val="0"/>
          <w:sz w:val="30"/>
          <w:szCs w:val="30"/>
          <w:highlight w:val="none"/>
          <w:lang w:val="en-US" w:eastAsia="zh-CN" w:bidi="ar-SA"/>
        </w:rPr>
      </w:pPr>
      <w:r>
        <w:rPr>
          <w:rFonts w:hint="default" w:ascii="Times New Roman" w:hAnsi="Times New Roman" w:eastAsia="仿宋_GB2312" w:cs="Times New Roman"/>
          <w:color w:val="auto"/>
          <w:kern w:val="0"/>
          <w:sz w:val="30"/>
          <w:szCs w:val="30"/>
          <w:highlight w:val="none"/>
          <w:lang w:val="en-US" w:eastAsia="zh-CN" w:bidi="ar-SA"/>
        </w:rPr>
        <w:t>强化林地用途管制，实行林地分类管理、分级保护，严格保护重点生态区域林地，重点加强对各级各类自然保护地、国有林场、天然林、公益林的保护管理，强化林地规划管控和使用约束，优先保障重大基础设施、民生项目使用林地需求，严格控制采石采矿、房地产等经营性项目使用林地，加大林地定额统筹力度，严厉打击违法使用林地行为，有效减少林地逆转和无序流失。推进废弃矿山、未利用地等区域恢复林业生产条件并造林绿化，积极拓展补充林地后备资源。</w:t>
      </w:r>
    </w:p>
    <w:p>
      <w:pPr>
        <w:keepNext w:val="0"/>
        <w:keepLines w:val="0"/>
        <w:pageBreakBefore w:val="0"/>
        <w:widowControl w:val="0"/>
        <w:kinsoku/>
        <w:wordWrap/>
        <w:overflowPunct/>
        <w:topLinePunct w:val="0"/>
        <w:autoSpaceDE/>
        <w:autoSpaceDN/>
        <w:bidi w:val="0"/>
        <w:adjustRightInd/>
        <w:snapToGrid/>
        <w:spacing w:before="157" w:beforeLines="50" w:after="157" w:afterLines="50" w:line="560" w:lineRule="exact"/>
        <w:ind w:firstLine="600" w:firstLineChars="200"/>
        <w:textAlignment w:val="auto"/>
        <w:outlineLvl w:val="3"/>
        <w:rPr>
          <w:rFonts w:hint="default" w:ascii="Times New Roman" w:hAnsi="Times New Roman" w:eastAsia="仿宋_GB2312" w:cs="Times New Roman"/>
          <w:kern w:val="0"/>
          <w:sz w:val="30"/>
          <w:szCs w:val="30"/>
          <w:highlight w:val="none"/>
          <w:lang w:val="en-US" w:eastAsia="zh-CN" w:bidi="ar-SA"/>
        </w:rPr>
      </w:pPr>
      <w:r>
        <w:rPr>
          <w:rFonts w:hint="default" w:ascii="Times New Roman" w:hAnsi="Times New Roman" w:eastAsia="仿宋_GB2312" w:cs="Times New Roman"/>
          <w:kern w:val="0"/>
          <w:sz w:val="30"/>
          <w:szCs w:val="30"/>
          <w:highlight w:val="none"/>
          <w:lang w:val="en-US" w:eastAsia="zh-CN" w:bidi="ar-SA"/>
        </w:rPr>
        <w:t>2.林地生态修复</w:t>
      </w:r>
    </w:p>
    <w:p>
      <w:pPr>
        <w:pStyle w:val="2"/>
        <w:keepNext w:val="0"/>
        <w:keepLines w:val="0"/>
        <w:pageBreakBefore w:val="0"/>
        <w:widowControl/>
        <w:kinsoku/>
        <w:wordWrap/>
        <w:overflowPunct/>
        <w:topLinePunct w:val="0"/>
        <w:autoSpaceDE/>
        <w:autoSpaceDN/>
        <w:bidi w:val="0"/>
        <w:adjustRightInd/>
        <w:snapToGrid/>
        <w:spacing w:line="560" w:lineRule="exact"/>
        <w:ind w:firstLine="600" w:firstLineChars="200"/>
        <w:textAlignment w:val="auto"/>
        <w:rPr>
          <w:rFonts w:hint="default" w:ascii="Times New Roman" w:hAnsi="Times New Roman" w:eastAsia="仿宋_GB2312" w:cs="Times New Roman"/>
          <w:color w:val="auto"/>
          <w:kern w:val="0"/>
          <w:sz w:val="30"/>
          <w:szCs w:val="30"/>
          <w:highlight w:val="none"/>
          <w:lang w:val="en-US" w:eastAsia="zh-CN" w:bidi="ar-SA"/>
        </w:rPr>
      </w:pPr>
      <w:r>
        <w:rPr>
          <w:rFonts w:hint="default" w:ascii="Times New Roman" w:hAnsi="Times New Roman" w:eastAsia="仿宋_GB2312" w:cs="Times New Roman"/>
          <w:color w:val="auto"/>
          <w:kern w:val="0"/>
          <w:sz w:val="30"/>
          <w:szCs w:val="30"/>
          <w:highlight w:val="none"/>
          <w:lang w:val="en-US" w:eastAsia="zh-CN" w:bidi="ar-SA"/>
        </w:rPr>
        <w:t>统筹推进山水林田湖草一体化保护和修复，充分发挥政府的主导作用，采取林业重点工程带动、鼓励和引导社会力量广泛参与的措施，加大对生态重要区域和生态敏感脆弱区域治理和修复力度，积极加强天然林保护修复和公益林建设，增强自然生态系统功能，提升生态系统质量和稳定性，确保生态系统持续向好。</w:t>
      </w:r>
    </w:p>
    <w:p>
      <w:pPr>
        <w:keepNext w:val="0"/>
        <w:keepLines w:val="0"/>
        <w:pageBreakBefore w:val="0"/>
        <w:widowControl w:val="0"/>
        <w:kinsoku/>
        <w:wordWrap/>
        <w:overflowPunct/>
        <w:topLinePunct w:val="0"/>
        <w:autoSpaceDE/>
        <w:autoSpaceDN/>
        <w:bidi w:val="0"/>
        <w:adjustRightInd/>
        <w:snapToGrid/>
        <w:spacing w:before="157" w:beforeLines="50" w:after="157" w:afterLines="50" w:line="560" w:lineRule="exact"/>
        <w:ind w:firstLine="600" w:firstLineChars="200"/>
        <w:textAlignment w:val="auto"/>
        <w:outlineLvl w:val="3"/>
        <w:rPr>
          <w:rFonts w:hint="default" w:ascii="Times New Roman" w:hAnsi="Times New Roman" w:eastAsia="仿宋_GB2312" w:cs="Times New Roman"/>
          <w:kern w:val="0"/>
          <w:sz w:val="30"/>
          <w:szCs w:val="30"/>
          <w:highlight w:val="none"/>
          <w:lang w:val="en-US" w:eastAsia="zh-CN" w:bidi="ar-SA"/>
        </w:rPr>
      </w:pPr>
      <w:r>
        <w:rPr>
          <w:rFonts w:hint="default" w:ascii="Times New Roman" w:hAnsi="Times New Roman" w:eastAsia="仿宋_GB2312" w:cs="Times New Roman"/>
          <w:kern w:val="0"/>
          <w:sz w:val="30"/>
          <w:szCs w:val="30"/>
          <w:highlight w:val="none"/>
          <w:lang w:val="en-US" w:eastAsia="zh-CN" w:bidi="ar-SA"/>
        </w:rPr>
        <w:t>3.森林质量提升</w:t>
      </w:r>
    </w:p>
    <w:p>
      <w:pPr>
        <w:pStyle w:val="2"/>
        <w:keepNext w:val="0"/>
        <w:keepLines w:val="0"/>
        <w:pageBreakBefore w:val="0"/>
        <w:widowControl/>
        <w:kinsoku/>
        <w:wordWrap/>
        <w:overflowPunct/>
        <w:topLinePunct w:val="0"/>
        <w:autoSpaceDE/>
        <w:autoSpaceDN/>
        <w:bidi w:val="0"/>
        <w:adjustRightInd/>
        <w:snapToGrid/>
        <w:spacing w:line="560" w:lineRule="exact"/>
        <w:ind w:firstLine="600" w:firstLineChars="200"/>
        <w:textAlignment w:val="auto"/>
        <w:rPr>
          <w:rFonts w:hint="default" w:ascii="Times New Roman" w:hAnsi="Times New Roman" w:eastAsia="仿宋_GB2312" w:cs="Times New Roman"/>
          <w:color w:val="auto"/>
          <w:kern w:val="0"/>
          <w:sz w:val="30"/>
          <w:szCs w:val="30"/>
          <w:highlight w:val="none"/>
          <w:lang w:val="en-US" w:eastAsia="zh-CN" w:bidi="ar-SA"/>
        </w:rPr>
      </w:pPr>
      <w:r>
        <w:rPr>
          <w:rFonts w:hint="default" w:ascii="Times New Roman" w:hAnsi="Times New Roman" w:eastAsia="仿宋_GB2312" w:cs="Times New Roman"/>
          <w:color w:val="auto"/>
          <w:kern w:val="0"/>
          <w:sz w:val="30"/>
          <w:szCs w:val="30"/>
          <w:highlight w:val="none"/>
          <w:lang w:val="en-US" w:eastAsia="zh-CN" w:bidi="ar-SA"/>
        </w:rPr>
        <w:t>建立林地质量分等评价制度，科学利用林地，适地适树，分类指导林业生产经营活动，提升森林经营水平，合理采取造林、低效林改造、中幼林抚育、良种壮苗等精准经营措施，以培育大径材、建设国家储备林、实施高质量森林抚育、建设高质量水源林、营造高质量防火林带、开展低效林改造等为重点，大力实施森林质量提升工程，优化林分结构，提高森林质量和林地生产力，增强碳汇能力，为实现碳达峰碳中和目标作出积极贡献。</w:t>
      </w:r>
    </w:p>
    <w:p>
      <w:pPr>
        <w:keepNext w:val="0"/>
        <w:keepLines w:val="0"/>
        <w:pageBreakBefore w:val="0"/>
        <w:widowControl w:val="0"/>
        <w:kinsoku/>
        <w:wordWrap/>
        <w:overflowPunct/>
        <w:topLinePunct w:val="0"/>
        <w:autoSpaceDE/>
        <w:autoSpaceDN/>
        <w:bidi w:val="0"/>
        <w:adjustRightInd/>
        <w:snapToGrid/>
        <w:spacing w:before="157" w:beforeLines="50" w:after="157" w:afterLines="50" w:line="560" w:lineRule="exact"/>
        <w:ind w:firstLine="600" w:firstLineChars="200"/>
        <w:textAlignment w:val="auto"/>
        <w:outlineLvl w:val="3"/>
        <w:rPr>
          <w:rFonts w:hint="default" w:ascii="Times New Roman" w:hAnsi="Times New Roman" w:eastAsia="仿宋_GB2312" w:cs="Times New Roman"/>
          <w:kern w:val="0"/>
          <w:sz w:val="30"/>
          <w:szCs w:val="30"/>
          <w:highlight w:val="none"/>
          <w:lang w:val="en-US" w:eastAsia="zh-CN" w:bidi="ar-SA"/>
        </w:rPr>
      </w:pPr>
      <w:r>
        <w:rPr>
          <w:rFonts w:hint="default" w:ascii="Times New Roman" w:hAnsi="Times New Roman" w:eastAsia="仿宋_GB2312" w:cs="Times New Roman"/>
          <w:kern w:val="0"/>
          <w:sz w:val="30"/>
          <w:szCs w:val="30"/>
          <w:highlight w:val="none"/>
          <w:lang w:val="en-US" w:eastAsia="zh-CN" w:bidi="ar-SA"/>
        </w:rPr>
        <w:t>4.强化体系建设</w:t>
      </w:r>
    </w:p>
    <w:p>
      <w:pPr>
        <w:pStyle w:val="2"/>
        <w:keepNext w:val="0"/>
        <w:keepLines w:val="0"/>
        <w:pageBreakBefore w:val="0"/>
        <w:widowControl/>
        <w:kinsoku/>
        <w:wordWrap/>
        <w:overflowPunct/>
        <w:topLinePunct w:val="0"/>
        <w:autoSpaceDE/>
        <w:autoSpaceDN/>
        <w:bidi w:val="0"/>
        <w:adjustRightInd/>
        <w:snapToGrid/>
        <w:spacing w:line="560" w:lineRule="exact"/>
        <w:ind w:firstLine="600" w:firstLineChars="200"/>
        <w:textAlignment w:val="auto"/>
        <w:rPr>
          <w:rFonts w:hint="default" w:ascii="Times New Roman" w:hAnsi="Times New Roman" w:eastAsia="仿宋_GB2312" w:cs="Times New Roman"/>
          <w:color w:val="auto"/>
          <w:kern w:val="0"/>
          <w:sz w:val="30"/>
          <w:szCs w:val="30"/>
          <w:highlight w:val="none"/>
          <w:lang w:val="en-US" w:eastAsia="zh-CN" w:bidi="ar-SA"/>
        </w:rPr>
      </w:pPr>
      <w:r>
        <w:rPr>
          <w:rFonts w:hint="default" w:ascii="Times New Roman" w:hAnsi="Times New Roman" w:eastAsia="仿宋_GB2312" w:cs="Times New Roman"/>
          <w:color w:val="auto"/>
          <w:kern w:val="0"/>
          <w:sz w:val="30"/>
          <w:szCs w:val="30"/>
          <w:highlight w:val="none"/>
          <w:lang w:val="en-US" w:eastAsia="zh-CN" w:bidi="ar-SA"/>
        </w:rPr>
        <w:t>全面推行林长制，开展目标责任制督导考核，构建市镇村三级林长体系，推进林业治理体系和治理能力现代化建设，实现网格化管理，落实各级林长巡林、护林职责，及时发现、制止、查处破坏森林资源违法犯罪行为，实现</w:t>
      </w:r>
      <w:r>
        <w:rPr>
          <w:rFonts w:hint="eastAsia" w:eastAsia="仿宋_GB2312" w:cs="Times New Roman"/>
          <w:color w:val="auto"/>
          <w:kern w:val="0"/>
          <w:sz w:val="30"/>
          <w:szCs w:val="30"/>
          <w:highlight w:val="none"/>
          <w:lang w:val="en-US" w:eastAsia="zh-CN" w:bidi="ar-SA"/>
        </w:rPr>
        <w:t>“</w:t>
      </w:r>
      <w:r>
        <w:rPr>
          <w:rFonts w:hint="default" w:ascii="Times New Roman" w:hAnsi="Times New Roman" w:eastAsia="仿宋_GB2312" w:cs="Times New Roman"/>
          <w:color w:val="auto"/>
          <w:kern w:val="0"/>
          <w:sz w:val="30"/>
          <w:szCs w:val="30"/>
          <w:highlight w:val="none"/>
          <w:lang w:val="en-US" w:eastAsia="zh-CN" w:bidi="ar-SA"/>
        </w:rPr>
        <w:t>山有人管、林有人护、责有人担</w:t>
      </w:r>
      <w:r>
        <w:rPr>
          <w:rFonts w:hint="eastAsia" w:eastAsia="仿宋_GB2312" w:cs="Times New Roman"/>
          <w:color w:val="auto"/>
          <w:kern w:val="0"/>
          <w:sz w:val="30"/>
          <w:szCs w:val="30"/>
          <w:highlight w:val="none"/>
          <w:lang w:val="en-US" w:eastAsia="zh-CN" w:bidi="ar-SA"/>
        </w:rPr>
        <w:t>”</w:t>
      </w:r>
      <w:r>
        <w:rPr>
          <w:rFonts w:hint="default" w:ascii="Times New Roman" w:hAnsi="Times New Roman" w:eastAsia="仿宋_GB2312" w:cs="Times New Roman"/>
          <w:color w:val="auto"/>
          <w:kern w:val="0"/>
          <w:sz w:val="30"/>
          <w:szCs w:val="30"/>
          <w:highlight w:val="none"/>
          <w:lang w:val="en-US" w:eastAsia="zh-CN" w:bidi="ar-SA"/>
        </w:rPr>
        <w:t>。持续开展森林督查，充分利用遥感影像发现违法使用林地问题，组织现地核查，推进问题整改，切实保护琼海绿水青山。</w:t>
      </w:r>
    </w:p>
    <w:p>
      <w:pPr>
        <w:rPr>
          <w:rFonts w:hint="eastAsia" w:ascii="仿宋_GB2312" w:eastAsia="仿宋_GB2312" w:cs="Times New Roman"/>
          <w:kern w:val="0"/>
          <w:sz w:val="30"/>
          <w:szCs w:val="30"/>
          <w:highlight w:val="none"/>
          <w:lang w:val="en-US" w:eastAsia="zh-CN" w:bidi="ar-SA"/>
        </w:rPr>
      </w:pPr>
      <w:r>
        <w:rPr>
          <w:rFonts w:hint="eastAsia" w:ascii="仿宋_GB2312" w:eastAsia="仿宋_GB2312" w:cs="Times New Roman"/>
          <w:kern w:val="0"/>
          <w:sz w:val="30"/>
          <w:szCs w:val="30"/>
          <w:highlight w:val="none"/>
          <w:lang w:val="en-US" w:eastAsia="zh-CN" w:bidi="ar-SA"/>
        </w:rPr>
        <w:br w:type="page"/>
      </w:r>
    </w:p>
    <w:p>
      <w:pPr>
        <w:keepNext w:val="0"/>
        <w:keepLines w:val="0"/>
        <w:pageBreakBefore w:val="0"/>
        <w:widowControl/>
        <w:suppressLineNumbers w:val="0"/>
        <w:kinsoku/>
        <w:wordWrap/>
        <w:overflowPunct/>
        <w:topLinePunct w:val="0"/>
        <w:autoSpaceDE/>
        <w:autoSpaceDN/>
        <w:bidi w:val="0"/>
        <w:adjustRightInd/>
        <w:snapToGrid/>
        <w:spacing w:before="100" w:beforeAutospacing="1" w:after="100" w:afterAutospacing="1" w:line="360" w:lineRule="auto"/>
        <w:jc w:val="center"/>
        <w:textAlignment w:val="auto"/>
        <w:outlineLvl w:val="0"/>
        <w:rPr>
          <w:rFonts w:hint="default" w:ascii="黑体" w:hAnsi="黑体" w:eastAsia="黑体" w:cs="宋体"/>
          <w:kern w:val="0"/>
          <w:sz w:val="36"/>
          <w:szCs w:val="36"/>
          <w:highlight w:val="none"/>
          <w:lang w:val="en-US" w:eastAsia="zh-CN" w:bidi="ar-SA"/>
        </w:rPr>
      </w:pPr>
      <w:bookmarkStart w:id="25" w:name="_Toc397"/>
      <w:r>
        <w:rPr>
          <w:rFonts w:hint="eastAsia" w:ascii="黑体" w:hAnsi="黑体" w:eastAsia="黑体" w:cs="宋体"/>
          <w:kern w:val="0"/>
          <w:sz w:val="36"/>
          <w:szCs w:val="36"/>
          <w:highlight w:val="none"/>
          <w:lang w:val="en-US" w:eastAsia="zh-CN" w:bidi="ar-SA"/>
        </w:rPr>
        <w:t>第四章  林地总体布局</w:t>
      </w:r>
      <w:bookmarkEnd w:id="25"/>
    </w:p>
    <w:p>
      <w:pPr>
        <w:pStyle w:val="4"/>
        <w:keepNext w:val="0"/>
        <w:keepLines w:val="0"/>
        <w:pageBreakBefore w:val="0"/>
        <w:widowControl w:val="0"/>
        <w:numPr>
          <w:ilvl w:val="0"/>
          <w:numId w:val="0"/>
        </w:numPr>
        <w:kinsoku/>
        <w:wordWrap/>
        <w:overflowPunct/>
        <w:topLinePunct w:val="0"/>
        <w:autoSpaceDE/>
        <w:autoSpaceDN/>
        <w:bidi w:val="0"/>
        <w:adjustRightInd/>
        <w:snapToGrid/>
        <w:spacing w:before="157" w:beforeLines="50" w:line="276" w:lineRule="auto"/>
        <w:ind w:leftChars="0"/>
        <w:jc w:val="left"/>
        <w:textAlignment w:val="auto"/>
        <w:outlineLvl w:val="1"/>
        <w:rPr>
          <w:rFonts w:hint="eastAsia" w:ascii="楷体" w:hAnsi="楷体" w:eastAsia="楷体" w:cs="宋体"/>
          <w:kern w:val="0"/>
          <w:sz w:val="32"/>
          <w:szCs w:val="32"/>
          <w:highlight w:val="none"/>
          <w:lang w:val="en-US" w:eastAsia="zh-CN" w:bidi="ar-SA"/>
        </w:rPr>
      </w:pPr>
      <w:bookmarkStart w:id="26" w:name="_Toc7087"/>
      <w:r>
        <w:rPr>
          <w:rFonts w:hint="eastAsia" w:ascii="楷体" w:hAnsi="楷体" w:eastAsia="楷体" w:cs="宋体"/>
          <w:kern w:val="0"/>
          <w:sz w:val="32"/>
          <w:szCs w:val="32"/>
          <w:highlight w:val="none"/>
          <w:lang w:val="en-US" w:eastAsia="zh-CN" w:bidi="ar-SA"/>
        </w:rPr>
        <w:t>一、国土空间开发保护总体布局</w:t>
      </w:r>
      <w:bookmarkEnd w:id="26"/>
    </w:p>
    <w:p>
      <w:pPr>
        <w:keepNext w:val="0"/>
        <w:keepLines w:val="0"/>
        <w:pageBreakBefore w:val="0"/>
        <w:widowControl w:val="0"/>
        <w:numPr>
          <w:ilvl w:val="0"/>
          <w:numId w:val="0"/>
        </w:numPr>
        <w:kinsoku/>
        <w:wordWrap/>
        <w:overflowPunct/>
        <w:topLinePunct w:val="0"/>
        <w:autoSpaceDE/>
        <w:autoSpaceDN/>
        <w:bidi w:val="0"/>
        <w:adjustRightInd w:val="0"/>
        <w:snapToGrid/>
        <w:spacing w:before="157" w:beforeLines="50" w:line="560" w:lineRule="exact"/>
        <w:ind w:leftChars="0" w:firstLine="600" w:firstLineChars="200"/>
        <w:jc w:val="left"/>
        <w:textAlignment w:val="auto"/>
        <w:outlineLvl w:val="9"/>
        <w:rPr>
          <w:rFonts w:hint="eastAsia" w:ascii="楷体" w:hAnsi="楷体" w:eastAsia="楷体" w:cs="宋体"/>
          <w:kern w:val="0"/>
          <w:sz w:val="32"/>
          <w:szCs w:val="32"/>
          <w:highlight w:val="none"/>
          <w:lang w:val="en-US" w:eastAsia="zh-CN" w:bidi="ar-SA"/>
        </w:rPr>
      </w:pPr>
      <w:r>
        <w:rPr>
          <w:rFonts w:hint="default" w:ascii="Times New Roman" w:hAnsi="Times New Roman" w:eastAsia="仿宋_GB2312" w:cs="Times New Roman"/>
          <w:kern w:val="0"/>
          <w:sz w:val="30"/>
          <w:szCs w:val="30"/>
          <w:highlight w:val="none"/>
          <w:lang w:val="en-US" w:eastAsia="zh-CN" w:bidi="ar-SA"/>
        </w:rPr>
        <w:t>构建以万泉河和滨海带为主要轴线的市域</w:t>
      </w:r>
      <w:r>
        <w:rPr>
          <w:rFonts w:hint="eastAsia" w:eastAsia="仿宋_GB2312" w:cs="Times New Roman"/>
          <w:kern w:val="0"/>
          <w:sz w:val="30"/>
          <w:szCs w:val="30"/>
          <w:highlight w:val="none"/>
          <w:lang w:val="en-US" w:eastAsia="zh-CN" w:bidi="ar-SA"/>
        </w:rPr>
        <w:t>“</w:t>
      </w:r>
      <w:r>
        <w:rPr>
          <w:rFonts w:hint="default" w:ascii="Times New Roman" w:hAnsi="Times New Roman" w:eastAsia="仿宋_GB2312" w:cs="Times New Roman"/>
          <w:kern w:val="0"/>
          <w:sz w:val="30"/>
          <w:szCs w:val="30"/>
          <w:highlight w:val="none"/>
          <w:lang w:val="en-US" w:eastAsia="zh-CN" w:bidi="ar-SA"/>
        </w:rPr>
        <w:t>T</w:t>
      </w:r>
      <w:r>
        <w:rPr>
          <w:rFonts w:hint="eastAsia" w:eastAsia="仿宋_GB2312" w:cs="Times New Roman"/>
          <w:kern w:val="0"/>
          <w:sz w:val="30"/>
          <w:szCs w:val="30"/>
          <w:highlight w:val="none"/>
          <w:lang w:val="en-US" w:eastAsia="zh-CN" w:bidi="ar-SA"/>
        </w:rPr>
        <w:t>”</w:t>
      </w:r>
      <w:r>
        <w:rPr>
          <w:rFonts w:hint="default" w:ascii="Times New Roman" w:hAnsi="Times New Roman" w:eastAsia="仿宋_GB2312" w:cs="Times New Roman"/>
          <w:kern w:val="0"/>
          <w:sz w:val="30"/>
          <w:szCs w:val="30"/>
          <w:highlight w:val="none"/>
          <w:lang w:val="en-US" w:eastAsia="zh-CN" w:bidi="ar-SA"/>
        </w:rPr>
        <w:t>字型空间发展轴，串联市域生态空间、城镇空间和产业空间。</w:t>
      </w:r>
      <w:r>
        <w:rPr>
          <w:rFonts w:hint="default" w:eastAsia="仿宋_GB2312"/>
          <w:kern w:val="0"/>
          <w:sz w:val="30"/>
          <w:szCs w:val="30"/>
          <w:highlight w:val="none"/>
        </w:rPr>
        <w:t>以</w:t>
      </w:r>
      <w:r>
        <w:rPr>
          <w:rFonts w:hint="eastAsia" w:eastAsia="仿宋_GB2312"/>
          <w:kern w:val="0"/>
          <w:sz w:val="30"/>
          <w:szCs w:val="30"/>
          <w:highlight w:val="none"/>
          <w:lang w:eastAsia="zh-CN"/>
        </w:rPr>
        <w:t>“</w:t>
      </w:r>
      <w:r>
        <w:rPr>
          <w:rFonts w:hint="default" w:eastAsia="仿宋_GB2312"/>
          <w:kern w:val="0"/>
          <w:sz w:val="30"/>
          <w:szCs w:val="30"/>
          <w:highlight w:val="none"/>
        </w:rPr>
        <w:t>山水林田湖草海</w:t>
      </w:r>
      <w:r>
        <w:rPr>
          <w:rFonts w:hint="eastAsia" w:eastAsia="仿宋_GB2312"/>
          <w:kern w:val="0"/>
          <w:sz w:val="30"/>
          <w:szCs w:val="30"/>
          <w:highlight w:val="none"/>
          <w:lang w:eastAsia="zh-CN"/>
        </w:rPr>
        <w:t>”</w:t>
      </w:r>
      <w:r>
        <w:rPr>
          <w:rFonts w:hint="default" w:eastAsia="仿宋_GB2312"/>
          <w:kern w:val="0"/>
          <w:sz w:val="30"/>
          <w:szCs w:val="30"/>
          <w:highlight w:val="none"/>
        </w:rPr>
        <w:t>生命共同体为基本框架，延续中部生态安全格局，按系统性保育的总体方向，强化</w:t>
      </w:r>
      <w:r>
        <w:rPr>
          <w:rFonts w:hint="eastAsia" w:eastAsia="仿宋_GB2312"/>
          <w:kern w:val="0"/>
          <w:sz w:val="30"/>
          <w:szCs w:val="30"/>
          <w:highlight w:val="none"/>
          <w:lang w:eastAsia="zh-CN"/>
        </w:rPr>
        <w:t>“</w:t>
      </w:r>
      <w:r>
        <w:rPr>
          <w:rFonts w:hint="default" w:eastAsia="仿宋_GB2312"/>
          <w:kern w:val="0"/>
          <w:sz w:val="30"/>
          <w:szCs w:val="30"/>
          <w:highlight w:val="none"/>
        </w:rPr>
        <w:t>一屏两带、四廊多点</w:t>
      </w:r>
      <w:r>
        <w:rPr>
          <w:rFonts w:hint="eastAsia" w:eastAsia="仿宋_GB2312"/>
          <w:kern w:val="0"/>
          <w:sz w:val="30"/>
          <w:szCs w:val="30"/>
          <w:highlight w:val="none"/>
          <w:lang w:eastAsia="zh-CN"/>
        </w:rPr>
        <w:t>”</w:t>
      </w:r>
      <w:r>
        <w:rPr>
          <w:rFonts w:hint="default" w:eastAsia="仿宋_GB2312"/>
          <w:kern w:val="0"/>
          <w:sz w:val="30"/>
          <w:szCs w:val="30"/>
          <w:highlight w:val="none"/>
        </w:rPr>
        <w:t>的区域生态安全格局。</w:t>
      </w:r>
      <w:r>
        <w:rPr>
          <w:rFonts w:hint="default" w:ascii="Times New Roman" w:hAnsi="Times New Roman" w:eastAsia="仿宋_GB2312" w:cs="Times New Roman"/>
          <w:kern w:val="0"/>
          <w:sz w:val="30"/>
          <w:szCs w:val="30"/>
          <w:highlight w:val="none"/>
          <w:lang w:val="en-US" w:eastAsia="zh-CN" w:bidi="ar-SA"/>
        </w:rPr>
        <w:t>形成以嘉积、乐城、博鳌三区为中心的带状组群中心城区，协同周边万泉、塔洋、中原、潭门四个镇和官塘温泉旅游度假区共同组成体现琼海核心竞争力和影响力的核心地区。促进以重点镇和产业区为核心的城镇组团式发展。按照居民交通出行的活动规律，有效配置公共服务资源，打造就业、生活、服务均衡发展的城镇联动发展圈。在市域构建三个不同功能的城镇联动发展圈，将位于重要区域廊道上、产业特色明显的城镇，培育成具有综合性辐射、服务作用的重点镇，统筹周边区域的公共服务设施配置，促进城镇圈内产城融合、资源互补、服务共享。通过生产方式转变带动农民生活方式转变，加强村庄分类引导，改善乡村人居环境，保护传统风貌和自然环境，充分发挥生态绿地和水系对提升环境质量的支撑作用</w:t>
      </w:r>
      <w:r>
        <w:rPr>
          <w:rFonts w:hint="eastAsia" w:eastAsia="仿宋_GB2312" w:cs="Times New Roman"/>
          <w:kern w:val="0"/>
          <w:sz w:val="30"/>
          <w:szCs w:val="30"/>
          <w:highlight w:val="none"/>
          <w:lang w:val="en-US" w:eastAsia="zh-CN" w:bidi="ar-SA"/>
        </w:rPr>
        <w:t>，</w:t>
      </w:r>
      <w:r>
        <w:rPr>
          <w:rFonts w:hint="default" w:ascii="Times New Roman" w:hAnsi="Times New Roman" w:eastAsia="仿宋_GB2312" w:cs="Times New Roman"/>
          <w:kern w:val="0"/>
          <w:sz w:val="30"/>
          <w:szCs w:val="30"/>
          <w:highlight w:val="none"/>
          <w:lang w:val="en-US" w:eastAsia="zh-CN" w:bidi="ar-SA"/>
        </w:rPr>
        <w:t>保留现状规模、区位、产业、历史文化资源等综合评价较高的村庄，以集约节约用地为导向，推进基本公共服务和市政实施建设。对列入美丽乡村建设及整体具有较好传统风貌特征和历史文化价值的村庄，要进一步加强村庄特色风貌保护，合理布局公共服务设施。逐步撤并位于Ⅰ类红线区范围内、受环境影响严重、居民点规模小、分布散的村庄，引导农民进城入镇。</w:t>
      </w:r>
      <w:bookmarkStart w:id="27" w:name="_Toc21079"/>
    </w:p>
    <w:p>
      <w:pPr>
        <w:pStyle w:val="4"/>
        <w:keepNext w:val="0"/>
        <w:keepLines w:val="0"/>
        <w:pageBreakBefore w:val="0"/>
        <w:widowControl w:val="0"/>
        <w:numPr>
          <w:ilvl w:val="0"/>
          <w:numId w:val="0"/>
        </w:numPr>
        <w:kinsoku/>
        <w:wordWrap/>
        <w:overflowPunct/>
        <w:topLinePunct w:val="0"/>
        <w:autoSpaceDE/>
        <w:autoSpaceDN/>
        <w:bidi w:val="0"/>
        <w:adjustRightInd/>
        <w:snapToGrid/>
        <w:spacing w:before="157" w:beforeLines="50" w:line="276" w:lineRule="auto"/>
        <w:ind w:leftChars="0"/>
        <w:jc w:val="center"/>
        <w:textAlignment w:val="auto"/>
        <w:outlineLvl w:val="9"/>
        <w:rPr>
          <w:rFonts w:hint="default" w:ascii="Times New Roman" w:hAnsi="Times New Roman" w:eastAsia="仿宋_GB2312" w:cs="Times New Roman"/>
          <w:b/>
          <w:bCs/>
          <w:kern w:val="0"/>
          <w:sz w:val="28"/>
          <w:szCs w:val="28"/>
          <w:highlight w:val="none"/>
          <w:lang w:val="en-US" w:eastAsia="zh-CN" w:bidi="ar-SA"/>
        </w:rPr>
      </w:pPr>
      <w:r>
        <w:rPr>
          <w:rFonts w:hint="eastAsia" w:ascii="楷体" w:hAnsi="楷体" w:eastAsia="楷体" w:cs="宋体"/>
          <w:kern w:val="0"/>
          <w:sz w:val="32"/>
          <w:szCs w:val="32"/>
          <w:highlight w:val="none"/>
          <w:lang w:val="en-US" w:eastAsia="zh-CN" w:bidi="ar-SA"/>
        </w:rPr>
        <w:drawing>
          <wp:anchor distT="0" distB="0" distL="114300" distR="114300" simplePos="0" relativeHeight="251661312" behindDoc="0" locked="0" layoutInCell="1" allowOverlap="1">
            <wp:simplePos x="0" y="0"/>
            <wp:positionH relativeFrom="column">
              <wp:posOffset>-190500</wp:posOffset>
            </wp:positionH>
            <wp:positionV relativeFrom="paragraph">
              <wp:posOffset>304800</wp:posOffset>
            </wp:positionV>
            <wp:extent cx="5871210" cy="3815080"/>
            <wp:effectExtent l="0" t="0" r="8890" b="7620"/>
            <wp:wrapSquare wrapText="bothSides"/>
            <wp:docPr id="13" name="图片 13" descr="琼海市国土空间规划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琼海市国土空间规划_09"/>
                    <pic:cNvPicPr>
                      <a:picLocks noChangeAspect="1"/>
                    </pic:cNvPicPr>
                  </pic:nvPicPr>
                  <pic:blipFill>
                    <a:blip r:embed="rId8"/>
                    <a:stretch>
                      <a:fillRect/>
                    </a:stretch>
                  </pic:blipFill>
                  <pic:spPr>
                    <a:xfrm>
                      <a:off x="0" y="0"/>
                      <a:ext cx="5871210" cy="3815080"/>
                    </a:xfrm>
                    <a:prstGeom prst="rect">
                      <a:avLst/>
                    </a:prstGeom>
                  </pic:spPr>
                </pic:pic>
              </a:graphicData>
            </a:graphic>
          </wp:anchor>
        </w:drawing>
      </w:r>
      <w:r>
        <w:rPr>
          <w:rFonts w:hint="eastAsia" w:ascii="Times New Roman" w:hAnsi="Times New Roman" w:eastAsia="仿宋_GB2312" w:cs="Times New Roman"/>
          <w:b/>
          <w:bCs/>
          <w:kern w:val="0"/>
          <w:sz w:val="28"/>
          <w:szCs w:val="28"/>
          <w:highlight w:val="none"/>
          <w:lang w:val="en-US" w:eastAsia="zh-CN" w:bidi="ar-SA"/>
        </w:rPr>
        <w:t>琼海市区域生态安全格局图</w:t>
      </w:r>
    </w:p>
    <w:p>
      <w:pPr>
        <w:pStyle w:val="4"/>
        <w:keepNext w:val="0"/>
        <w:keepLines w:val="0"/>
        <w:pageBreakBefore w:val="0"/>
        <w:widowControl w:val="0"/>
        <w:numPr>
          <w:ilvl w:val="0"/>
          <w:numId w:val="0"/>
        </w:numPr>
        <w:kinsoku/>
        <w:wordWrap/>
        <w:overflowPunct/>
        <w:topLinePunct w:val="0"/>
        <w:autoSpaceDE/>
        <w:autoSpaceDN/>
        <w:bidi w:val="0"/>
        <w:adjustRightInd/>
        <w:snapToGrid/>
        <w:spacing w:before="157" w:beforeLines="50" w:line="276" w:lineRule="auto"/>
        <w:ind w:leftChars="0"/>
        <w:jc w:val="left"/>
        <w:textAlignment w:val="auto"/>
        <w:outlineLvl w:val="1"/>
        <w:rPr>
          <w:rFonts w:hint="default" w:ascii="楷体" w:hAnsi="楷体" w:eastAsia="楷体" w:cs="宋体"/>
          <w:kern w:val="0"/>
          <w:sz w:val="32"/>
          <w:szCs w:val="32"/>
          <w:highlight w:val="none"/>
          <w:lang w:val="en-US" w:eastAsia="zh-CN" w:bidi="ar-SA"/>
        </w:rPr>
      </w:pPr>
      <w:r>
        <w:rPr>
          <w:rFonts w:hint="eastAsia" w:ascii="楷体" w:hAnsi="楷体" w:eastAsia="楷体" w:cs="宋体"/>
          <w:kern w:val="0"/>
          <w:sz w:val="32"/>
          <w:szCs w:val="32"/>
          <w:highlight w:val="none"/>
          <w:lang w:val="en-US" w:eastAsia="zh-CN" w:bidi="ar-SA"/>
        </w:rPr>
        <w:t>二、林地保护利用总体布局</w:t>
      </w:r>
      <w:bookmarkEnd w:id="27"/>
    </w:p>
    <w:p>
      <w:pPr>
        <w:pStyle w:val="4"/>
        <w:keepNext w:val="0"/>
        <w:keepLines w:val="0"/>
        <w:pageBreakBefore w:val="0"/>
        <w:widowControl w:val="0"/>
        <w:numPr>
          <w:ilvl w:val="0"/>
          <w:numId w:val="0"/>
        </w:numPr>
        <w:kinsoku/>
        <w:wordWrap/>
        <w:overflowPunct/>
        <w:topLinePunct w:val="0"/>
        <w:autoSpaceDE/>
        <w:autoSpaceDN/>
        <w:bidi w:val="0"/>
        <w:adjustRightInd/>
        <w:snapToGrid/>
        <w:spacing w:before="157" w:beforeLines="50"/>
        <w:ind w:leftChars="200"/>
        <w:jc w:val="left"/>
        <w:textAlignment w:val="auto"/>
        <w:outlineLvl w:val="2"/>
        <w:rPr>
          <w:rFonts w:hint="eastAsia" w:ascii="仿宋_GB2312" w:hAnsi="Times New Roman" w:eastAsia="仿宋_GB2312" w:cs="宋体"/>
          <w:kern w:val="0"/>
          <w:sz w:val="30"/>
          <w:szCs w:val="30"/>
          <w:highlight w:val="none"/>
          <w:lang w:val="en-US" w:eastAsia="zh-CN" w:bidi="ar-SA"/>
        </w:rPr>
      </w:pPr>
      <w:r>
        <w:rPr>
          <w:rFonts w:hint="default" w:ascii="仿宋_GB2312" w:hAnsi="Times New Roman" w:eastAsia="仿宋_GB2312" w:cs="宋体"/>
          <w:kern w:val="0"/>
          <w:sz w:val="30"/>
          <w:szCs w:val="30"/>
          <w:highlight w:val="none"/>
          <w:lang w:eastAsia="zh-CN" w:bidi="ar-SA"/>
        </w:rPr>
        <w:t>（</w:t>
      </w:r>
      <w:r>
        <w:rPr>
          <w:rFonts w:hint="eastAsia" w:ascii="仿宋_GB2312" w:hAnsi="Times New Roman" w:eastAsia="仿宋_GB2312" w:cs="宋体"/>
          <w:kern w:val="0"/>
          <w:sz w:val="30"/>
          <w:szCs w:val="30"/>
          <w:highlight w:val="none"/>
          <w:lang w:val="en-US" w:eastAsia="zh-CN" w:bidi="ar-SA"/>
        </w:rPr>
        <w:t>一</w:t>
      </w:r>
      <w:r>
        <w:rPr>
          <w:rFonts w:hint="default" w:ascii="仿宋_GB2312" w:hAnsi="Times New Roman" w:eastAsia="仿宋_GB2312" w:cs="宋体"/>
          <w:kern w:val="0"/>
          <w:sz w:val="30"/>
          <w:szCs w:val="30"/>
          <w:highlight w:val="none"/>
          <w:lang w:eastAsia="zh-CN" w:bidi="ar-SA"/>
        </w:rPr>
        <w:t>）</w:t>
      </w:r>
      <w:r>
        <w:rPr>
          <w:rFonts w:hint="eastAsia" w:ascii="仿宋_GB2312" w:hAnsi="Times New Roman" w:eastAsia="仿宋_GB2312" w:cs="宋体"/>
          <w:kern w:val="0"/>
          <w:sz w:val="30"/>
          <w:szCs w:val="30"/>
          <w:highlight w:val="none"/>
          <w:lang w:val="en-US" w:eastAsia="zh-CN" w:bidi="ar-SA"/>
        </w:rPr>
        <w:t>分区方法</w:t>
      </w:r>
    </w:p>
    <w:p>
      <w:pPr>
        <w:keepNext w:val="0"/>
        <w:keepLines w:val="0"/>
        <w:pageBreakBefore w:val="0"/>
        <w:widowControl w:val="0"/>
        <w:kinsoku/>
        <w:wordWrap/>
        <w:overflowPunct/>
        <w:topLinePunct w:val="0"/>
        <w:autoSpaceDE/>
        <w:autoSpaceDN/>
        <w:bidi w:val="0"/>
        <w:adjustRightInd w:val="0"/>
        <w:snapToGrid/>
        <w:spacing w:line="560" w:lineRule="exact"/>
        <w:ind w:firstLine="600" w:firstLineChars="200"/>
        <w:textAlignment w:val="auto"/>
        <w:rPr>
          <w:rFonts w:hint="default" w:ascii="Times New Roman" w:hAnsi="Times New Roman" w:eastAsia="仿宋_GB2312" w:cs="Times New Roman"/>
          <w:kern w:val="0"/>
          <w:sz w:val="30"/>
          <w:szCs w:val="30"/>
          <w:highlight w:val="none"/>
          <w:lang w:val="en-US" w:eastAsia="zh-CN" w:bidi="ar-SA"/>
        </w:rPr>
      </w:pPr>
      <w:r>
        <w:rPr>
          <w:rFonts w:hint="default" w:ascii="Times New Roman" w:hAnsi="Times New Roman" w:eastAsia="仿宋_GB2312" w:cs="Times New Roman"/>
          <w:kern w:val="0"/>
          <w:sz w:val="30"/>
          <w:szCs w:val="30"/>
          <w:highlight w:val="none"/>
          <w:lang w:val="en-US" w:eastAsia="zh-CN" w:bidi="ar-SA"/>
        </w:rPr>
        <w:t>以省级的林地功能分区为指导，参考《琼海市总体规划（空间类2015-2030）》功能分区，并结合必要的补充调查，分析区域间的差异性和区域内的一致性；根据区域生态重要性等级和生态脆弱性等级确定生态区位等级；根据森林资源规划设计调查成果和木材及非木材产品供需统计资料，分析林地生产力现状、林业产业规模、林产品需求的满足程度，以及区域优势和发展潜力；在以上分析的基础上，按照主导功能和利用方向，将林地划分为地域上连片、主导功能相对一致的若干个功能区，提出林地保护利用的方向和途径。</w:t>
      </w:r>
    </w:p>
    <w:p>
      <w:pPr>
        <w:pStyle w:val="4"/>
        <w:keepNext w:val="0"/>
        <w:keepLines w:val="0"/>
        <w:pageBreakBefore w:val="0"/>
        <w:widowControl w:val="0"/>
        <w:numPr>
          <w:ilvl w:val="0"/>
          <w:numId w:val="5"/>
        </w:numPr>
        <w:kinsoku/>
        <w:wordWrap/>
        <w:overflowPunct/>
        <w:topLinePunct w:val="0"/>
        <w:autoSpaceDE/>
        <w:autoSpaceDN/>
        <w:bidi w:val="0"/>
        <w:adjustRightInd/>
        <w:snapToGrid/>
        <w:spacing w:before="157" w:beforeLines="50"/>
        <w:ind w:leftChars="200"/>
        <w:jc w:val="left"/>
        <w:textAlignment w:val="auto"/>
        <w:outlineLvl w:val="2"/>
        <w:rPr>
          <w:rFonts w:hint="default" w:ascii="Times New Roman" w:hAnsi="Times New Roman" w:eastAsia="仿宋_GB2312" w:cs="Times New Roman"/>
          <w:kern w:val="0"/>
          <w:sz w:val="30"/>
          <w:szCs w:val="30"/>
          <w:highlight w:val="none"/>
          <w:lang w:val="en-US" w:eastAsia="zh-CN" w:bidi="ar-SA"/>
        </w:rPr>
      </w:pPr>
      <w:r>
        <w:rPr>
          <w:rFonts w:hint="default" w:ascii="Times New Roman" w:hAnsi="Times New Roman" w:eastAsia="仿宋_GB2312" w:cs="Times New Roman"/>
          <w:kern w:val="0"/>
          <w:sz w:val="30"/>
          <w:szCs w:val="30"/>
          <w:highlight w:val="none"/>
          <w:lang w:val="en-US" w:eastAsia="zh-CN" w:bidi="ar-SA"/>
        </w:rPr>
        <w:t>分区结果</w:t>
      </w:r>
    </w:p>
    <w:p>
      <w:pPr>
        <w:keepNext w:val="0"/>
        <w:keepLines w:val="0"/>
        <w:pageBreakBefore w:val="0"/>
        <w:widowControl w:val="0"/>
        <w:kinsoku/>
        <w:wordWrap/>
        <w:overflowPunct/>
        <w:topLinePunct w:val="0"/>
        <w:autoSpaceDE/>
        <w:autoSpaceDN/>
        <w:bidi w:val="0"/>
        <w:adjustRightInd w:val="0"/>
        <w:snapToGrid/>
        <w:spacing w:line="560" w:lineRule="exact"/>
        <w:ind w:firstLine="600" w:firstLineChars="200"/>
        <w:textAlignment w:val="auto"/>
        <w:rPr>
          <w:rFonts w:hint="default" w:ascii="Times New Roman" w:hAnsi="Times New Roman" w:eastAsia="仿宋_GB2312" w:cs="Times New Roman"/>
          <w:kern w:val="0"/>
          <w:sz w:val="30"/>
          <w:szCs w:val="30"/>
          <w:highlight w:val="none"/>
          <w:lang w:val="en-US" w:eastAsia="zh-CN" w:bidi="ar-SA"/>
        </w:rPr>
      </w:pPr>
      <w:r>
        <w:rPr>
          <w:rFonts w:hint="default" w:ascii="Times New Roman" w:hAnsi="Times New Roman" w:eastAsia="仿宋_GB2312" w:cs="Times New Roman"/>
          <w:kern w:val="0"/>
          <w:sz w:val="30"/>
          <w:szCs w:val="30"/>
          <w:highlight w:val="none"/>
          <w:lang w:val="en-US" w:eastAsia="zh-CN" w:bidi="ar-SA"/>
        </w:rPr>
        <w:t>围绕海南省林地保护利用总体区划</w:t>
      </w:r>
      <w:r>
        <w:rPr>
          <w:rFonts w:hint="eastAsia" w:eastAsia="仿宋_GB2312" w:cs="Times New Roman"/>
          <w:kern w:val="0"/>
          <w:sz w:val="30"/>
          <w:szCs w:val="30"/>
          <w:highlight w:val="none"/>
          <w:lang w:val="en-US" w:eastAsia="zh-CN" w:bidi="ar-SA"/>
        </w:rPr>
        <w:t>“</w:t>
      </w:r>
      <w:r>
        <w:rPr>
          <w:rFonts w:hint="default" w:ascii="Times New Roman" w:hAnsi="Times New Roman" w:eastAsia="仿宋_GB2312" w:cs="Times New Roman"/>
          <w:kern w:val="0"/>
          <w:sz w:val="30"/>
          <w:szCs w:val="30"/>
          <w:highlight w:val="none"/>
          <w:lang w:val="en-US" w:eastAsia="zh-CN" w:bidi="ar-SA"/>
        </w:rPr>
        <w:t>一区</w:t>
      </w:r>
      <w:r>
        <w:rPr>
          <w:rFonts w:hint="eastAsia" w:eastAsia="仿宋_GB2312" w:cs="Times New Roman"/>
          <w:kern w:val="0"/>
          <w:sz w:val="30"/>
          <w:szCs w:val="30"/>
          <w:highlight w:val="none"/>
          <w:lang w:val="en-US" w:eastAsia="zh-CN" w:bidi="ar-SA"/>
        </w:rPr>
        <w:t>”“</w:t>
      </w:r>
      <w:r>
        <w:rPr>
          <w:rFonts w:hint="default" w:ascii="Times New Roman" w:hAnsi="Times New Roman" w:eastAsia="仿宋_GB2312" w:cs="Times New Roman"/>
          <w:kern w:val="0"/>
          <w:sz w:val="30"/>
          <w:szCs w:val="30"/>
          <w:highlight w:val="none"/>
          <w:lang w:val="en-US" w:eastAsia="zh-CN" w:bidi="ar-SA"/>
        </w:rPr>
        <w:t>一带</w:t>
      </w:r>
      <w:r>
        <w:rPr>
          <w:rFonts w:hint="eastAsia" w:eastAsia="仿宋_GB2312" w:cs="Times New Roman"/>
          <w:kern w:val="0"/>
          <w:sz w:val="30"/>
          <w:szCs w:val="30"/>
          <w:highlight w:val="none"/>
          <w:lang w:val="en-US" w:eastAsia="zh-CN" w:bidi="ar-SA"/>
        </w:rPr>
        <w:t>”“</w:t>
      </w:r>
      <w:r>
        <w:rPr>
          <w:rFonts w:hint="default" w:ascii="Times New Roman" w:hAnsi="Times New Roman" w:eastAsia="仿宋_GB2312" w:cs="Times New Roman"/>
          <w:kern w:val="0"/>
          <w:sz w:val="30"/>
          <w:szCs w:val="30"/>
          <w:highlight w:val="none"/>
          <w:lang w:val="en-US" w:eastAsia="zh-CN" w:bidi="ar-SA"/>
        </w:rPr>
        <w:t>一圈</w:t>
      </w:r>
      <w:r>
        <w:rPr>
          <w:rFonts w:hint="eastAsia" w:eastAsia="仿宋_GB2312" w:cs="Times New Roman"/>
          <w:kern w:val="0"/>
          <w:sz w:val="30"/>
          <w:szCs w:val="30"/>
          <w:highlight w:val="none"/>
          <w:lang w:val="en-US" w:eastAsia="zh-CN" w:bidi="ar-SA"/>
        </w:rPr>
        <w:t>”</w:t>
      </w:r>
      <w:r>
        <w:rPr>
          <w:rFonts w:hint="default" w:ascii="Times New Roman" w:hAnsi="Times New Roman" w:eastAsia="仿宋_GB2312" w:cs="Times New Roman"/>
          <w:kern w:val="0"/>
          <w:sz w:val="30"/>
          <w:szCs w:val="30"/>
          <w:highlight w:val="none"/>
          <w:lang w:val="en-US" w:eastAsia="zh-CN" w:bidi="ar-SA"/>
        </w:rPr>
        <w:t>的总体部署，结合《琼海市总体规划（空间类2015-2030）》，根据林地控制线内的林地总体分布与现状情况，对琼海市林地保护利用功能区划为中部南部山生态保护核心区、沿海防护林及红树林带、环岛中间商品林圈三个区域，其林地保护利用总体区划见下表。</w:t>
      </w:r>
    </w:p>
    <w:p>
      <w:pPr>
        <w:keepNext w:val="0"/>
        <w:keepLines w:val="0"/>
        <w:pageBreakBefore w:val="0"/>
        <w:widowControl/>
        <w:suppressLineNumbers w:val="0"/>
        <w:kinsoku/>
        <w:wordWrap/>
        <w:overflowPunct/>
        <w:topLinePunct w:val="0"/>
        <w:autoSpaceDE/>
        <w:autoSpaceDN/>
        <w:bidi w:val="0"/>
        <w:adjustRightInd/>
        <w:snapToGrid/>
        <w:spacing w:before="157" w:beforeLines="50"/>
        <w:jc w:val="center"/>
        <w:textAlignment w:val="auto"/>
        <w:rPr>
          <w:rFonts w:hint="default" w:ascii="Times New Roman" w:hAnsi="Times New Roman" w:eastAsia="方正小标宋简体" w:cs="Times New Roman"/>
          <w:sz w:val="28"/>
          <w:szCs w:val="28"/>
          <w:highlight w:val="none"/>
          <w:lang w:val="en-US" w:eastAsia="zh-CN"/>
        </w:rPr>
      </w:pPr>
      <w:r>
        <w:rPr>
          <w:rFonts w:hint="default" w:ascii="Times New Roman" w:hAnsi="Times New Roman" w:eastAsia="方正小标宋简体" w:cs="Times New Roman"/>
          <w:sz w:val="28"/>
          <w:szCs w:val="28"/>
          <w:highlight w:val="none"/>
          <w:lang w:val="en-US" w:eastAsia="zh-CN"/>
        </w:rPr>
        <w:t>表6 琼海市林地保护利用功能分区概况表</w:t>
      </w:r>
    </w:p>
    <w:tbl>
      <w:tblPr>
        <w:tblStyle w:val="10"/>
        <w:tblW w:w="8424" w:type="dxa"/>
        <w:tblInd w:w="98"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568"/>
        <w:gridCol w:w="2886"/>
        <w:gridCol w:w="2689"/>
        <w:gridCol w:w="1311"/>
        <w:gridCol w:w="97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5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仿宋_GB2312" w:cs="Times New Roman"/>
                <w:b/>
                <w:bCs/>
                <w:kern w:val="0"/>
                <w:sz w:val="24"/>
                <w:szCs w:val="24"/>
                <w:highlight w:val="none"/>
                <w:lang w:val="en-US" w:eastAsia="zh-CN" w:bidi="ar-SA"/>
              </w:rPr>
            </w:pPr>
            <w:r>
              <w:rPr>
                <w:rFonts w:hint="default" w:ascii="Times New Roman" w:hAnsi="Times New Roman" w:eastAsia="仿宋_GB2312" w:cs="Times New Roman"/>
                <w:b/>
                <w:bCs/>
                <w:kern w:val="0"/>
                <w:sz w:val="24"/>
                <w:szCs w:val="24"/>
                <w:highlight w:val="none"/>
                <w:lang w:val="en-US" w:eastAsia="zh-CN" w:bidi="ar-SA"/>
              </w:rPr>
              <w:t>序号</w:t>
            </w:r>
          </w:p>
        </w:tc>
        <w:tc>
          <w:tcPr>
            <w:tcW w:w="28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仿宋_GB2312" w:cs="Times New Roman"/>
                <w:b/>
                <w:bCs/>
                <w:kern w:val="0"/>
                <w:sz w:val="24"/>
                <w:szCs w:val="24"/>
                <w:highlight w:val="none"/>
                <w:lang w:val="en-US" w:eastAsia="zh-CN" w:bidi="ar-SA"/>
              </w:rPr>
            </w:pPr>
            <w:r>
              <w:rPr>
                <w:rFonts w:hint="default" w:ascii="Times New Roman" w:hAnsi="Times New Roman" w:eastAsia="仿宋_GB2312" w:cs="Times New Roman"/>
                <w:b/>
                <w:bCs/>
                <w:kern w:val="0"/>
                <w:sz w:val="24"/>
                <w:szCs w:val="24"/>
                <w:highlight w:val="none"/>
                <w:lang w:val="en-US" w:eastAsia="zh-CN" w:bidi="ar-SA"/>
              </w:rPr>
              <w:t>林业保护利用功能分区</w:t>
            </w:r>
          </w:p>
        </w:tc>
        <w:tc>
          <w:tcPr>
            <w:tcW w:w="26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仿宋_GB2312" w:cs="Times New Roman"/>
                <w:b/>
                <w:bCs/>
                <w:kern w:val="0"/>
                <w:sz w:val="24"/>
                <w:szCs w:val="24"/>
                <w:highlight w:val="none"/>
                <w:lang w:val="en-US" w:eastAsia="zh-CN" w:bidi="ar-SA"/>
              </w:rPr>
            </w:pPr>
            <w:r>
              <w:rPr>
                <w:rFonts w:hint="default" w:ascii="Times New Roman" w:hAnsi="Times New Roman" w:eastAsia="仿宋_GB2312" w:cs="Times New Roman"/>
                <w:b/>
                <w:bCs/>
                <w:kern w:val="0"/>
                <w:sz w:val="24"/>
                <w:szCs w:val="24"/>
                <w:highlight w:val="none"/>
                <w:lang w:val="en-US" w:eastAsia="zh-CN" w:bidi="ar-SA"/>
              </w:rPr>
              <w:t>主要区域</w:t>
            </w:r>
          </w:p>
        </w:tc>
        <w:tc>
          <w:tcPr>
            <w:tcW w:w="13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仿宋_GB2312" w:cs="Times New Roman"/>
                <w:b/>
                <w:bCs/>
                <w:kern w:val="0"/>
                <w:sz w:val="24"/>
                <w:szCs w:val="24"/>
                <w:highlight w:val="none"/>
                <w:lang w:val="en-US" w:eastAsia="zh-CN" w:bidi="ar-SA"/>
              </w:rPr>
            </w:pPr>
            <w:r>
              <w:rPr>
                <w:rFonts w:hint="default" w:ascii="Times New Roman" w:hAnsi="Times New Roman" w:eastAsia="仿宋_GB2312" w:cs="Times New Roman"/>
                <w:b/>
                <w:bCs/>
                <w:kern w:val="0"/>
                <w:sz w:val="24"/>
                <w:szCs w:val="24"/>
                <w:highlight w:val="none"/>
                <w:lang w:val="en-US" w:eastAsia="zh-CN" w:bidi="ar-SA"/>
              </w:rPr>
              <w:t>面积</w:t>
            </w:r>
          </w:p>
          <w:p>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仿宋_GB2312" w:cs="Times New Roman"/>
                <w:b/>
                <w:bCs/>
                <w:kern w:val="0"/>
                <w:sz w:val="24"/>
                <w:szCs w:val="24"/>
                <w:highlight w:val="none"/>
                <w:lang w:val="en-US" w:eastAsia="zh-CN" w:bidi="ar-SA"/>
              </w:rPr>
            </w:pPr>
            <w:r>
              <w:rPr>
                <w:rFonts w:hint="default" w:ascii="Times New Roman" w:hAnsi="Times New Roman" w:eastAsia="仿宋_GB2312" w:cs="Times New Roman"/>
                <w:b/>
                <w:bCs/>
                <w:kern w:val="0"/>
                <w:sz w:val="24"/>
                <w:szCs w:val="24"/>
                <w:highlight w:val="none"/>
                <w:lang w:val="en-US" w:eastAsia="zh-CN" w:bidi="ar-SA"/>
              </w:rPr>
              <w:t>（公顷）</w:t>
            </w:r>
          </w:p>
        </w:tc>
        <w:tc>
          <w:tcPr>
            <w:tcW w:w="9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仿宋_GB2312" w:cs="Times New Roman"/>
                <w:b/>
                <w:bCs/>
                <w:kern w:val="0"/>
                <w:sz w:val="24"/>
                <w:szCs w:val="24"/>
                <w:highlight w:val="none"/>
                <w:lang w:val="en-US" w:eastAsia="zh-CN" w:bidi="ar-SA"/>
              </w:rPr>
            </w:pPr>
            <w:r>
              <w:rPr>
                <w:rFonts w:hint="default" w:ascii="Times New Roman" w:hAnsi="Times New Roman" w:eastAsia="仿宋_GB2312" w:cs="Times New Roman"/>
                <w:b/>
                <w:bCs/>
                <w:kern w:val="0"/>
                <w:sz w:val="24"/>
                <w:szCs w:val="24"/>
                <w:highlight w:val="none"/>
                <w:lang w:val="en-US" w:eastAsia="zh-CN" w:bidi="ar-SA"/>
              </w:rPr>
              <w:t>占比</w:t>
            </w:r>
            <w:r>
              <w:rPr>
                <w:rFonts w:hint="eastAsia" w:eastAsia="仿宋_GB2312" w:cs="Times New Roman"/>
                <w:b/>
                <w:bCs/>
                <w:kern w:val="0"/>
                <w:sz w:val="24"/>
                <w:szCs w:val="24"/>
                <w:highlight w:val="none"/>
                <w:lang w:val="en-US" w:eastAsia="zh-CN" w:bidi="ar-SA"/>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5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仿宋_GB2312" w:cs="Times New Roman"/>
                <w:kern w:val="0"/>
                <w:sz w:val="24"/>
                <w:szCs w:val="24"/>
                <w:highlight w:val="none"/>
                <w:lang w:val="en-US" w:eastAsia="zh-CN" w:bidi="ar-SA"/>
              </w:rPr>
            </w:pPr>
            <w:r>
              <w:rPr>
                <w:rFonts w:hint="default" w:ascii="Times New Roman" w:hAnsi="Times New Roman" w:eastAsia="仿宋_GB2312" w:cs="Times New Roman"/>
                <w:kern w:val="0"/>
                <w:sz w:val="24"/>
                <w:szCs w:val="24"/>
                <w:highlight w:val="none"/>
                <w:lang w:val="en-US" w:eastAsia="zh-CN" w:bidi="ar-SA"/>
              </w:rPr>
              <w:t>1</w:t>
            </w:r>
          </w:p>
        </w:tc>
        <w:tc>
          <w:tcPr>
            <w:tcW w:w="28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仿宋_GB2312" w:cs="Times New Roman"/>
                <w:kern w:val="0"/>
                <w:sz w:val="24"/>
                <w:szCs w:val="24"/>
                <w:highlight w:val="none"/>
                <w:lang w:val="en-US" w:eastAsia="zh-CN" w:bidi="ar-SA"/>
              </w:rPr>
            </w:pPr>
            <w:r>
              <w:rPr>
                <w:rFonts w:hint="default" w:ascii="Times New Roman" w:hAnsi="Times New Roman" w:eastAsia="仿宋_GB2312" w:cs="Times New Roman"/>
                <w:kern w:val="0"/>
                <w:sz w:val="24"/>
                <w:szCs w:val="24"/>
                <w:highlight w:val="none"/>
                <w:lang w:val="en-US" w:eastAsia="zh-CN" w:bidi="ar-SA"/>
              </w:rPr>
              <w:t>中部南部山区生态保护核心区</w:t>
            </w:r>
          </w:p>
        </w:tc>
        <w:tc>
          <w:tcPr>
            <w:tcW w:w="26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仿宋_GB2312" w:cs="Times New Roman"/>
                <w:kern w:val="0"/>
                <w:sz w:val="24"/>
                <w:szCs w:val="24"/>
                <w:highlight w:val="none"/>
                <w:lang w:val="en-US" w:eastAsia="zh-CN" w:bidi="ar-SA"/>
              </w:rPr>
            </w:pPr>
            <w:r>
              <w:rPr>
                <w:rFonts w:hint="default" w:ascii="Times New Roman" w:hAnsi="Times New Roman" w:eastAsia="仿宋_GB2312" w:cs="Times New Roman"/>
                <w:kern w:val="0"/>
                <w:sz w:val="24"/>
                <w:szCs w:val="24"/>
                <w:highlight w:val="none"/>
                <w:lang w:val="en-US" w:eastAsia="zh-CN" w:bidi="ar-SA"/>
              </w:rPr>
              <w:t>琼海市西南部万泉河河滨带及牛路岭水库周边</w:t>
            </w:r>
          </w:p>
        </w:tc>
        <w:tc>
          <w:tcPr>
            <w:tcW w:w="13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1064</w:t>
            </w:r>
            <w:r>
              <w:rPr>
                <w:rFonts w:hint="eastAsia" w:cs="Times New Roman"/>
                <w:i w:val="0"/>
                <w:iCs w:val="0"/>
                <w:color w:val="000000"/>
                <w:kern w:val="0"/>
                <w:sz w:val="24"/>
                <w:szCs w:val="24"/>
                <w:u w:val="none"/>
                <w:lang w:val="en-US" w:eastAsia="zh-CN" w:bidi="ar"/>
              </w:rPr>
              <w:t>1</w:t>
            </w:r>
            <w:r>
              <w:rPr>
                <w:rFonts w:hint="default" w:ascii="Times New Roman" w:hAnsi="Times New Roman" w:eastAsia="宋体" w:cs="Times New Roman"/>
                <w:i w:val="0"/>
                <w:iCs w:val="0"/>
                <w:color w:val="000000"/>
                <w:kern w:val="0"/>
                <w:sz w:val="24"/>
                <w:szCs w:val="24"/>
                <w:u w:val="none"/>
                <w:lang w:val="en-US" w:eastAsia="zh-CN" w:bidi="ar"/>
              </w:rPr>
              <w:t>.</w:t>
            </w:r>
            <w:r>
              <w:rPr>
                <w:rFonts w:hint="eastAsia" w:cs="Times New Roman"/>
                <w:i w:val="0"/>
                <w:iCs w:val="0"/>
                <w:color w:val="000000"/>
                <w:kern w:val="0"/>
                <w:sz w:val="24"/>
                <w:szCs w:val="24"/>
                <w:u w:val="none"/>
                <w:lang w:val="en-US" w:eastAsia="zh-CN" w:bidi="ar"/>
              </w:rPr>
              <w:t>99</w:t>
            </w:r>
          </w:p>
        </w:tc>
        <w:tc>
          <w:tcPr>
            <w:tcW w:w="9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4"/>
                <w:szCs w:val="24"/>
                <w:u w:val="none"/>
                <w:lang w:val="en-US" w:eastAsia="zh-CN" w:bidi="ar"/>
              </w:rPr>
            </w:pPr>
            <w:r>
              <w:rPr>
                <w:rFonts w:hint="eastAsia" w:ascii="Times New Roman" w:hAnsi="Times New Roman" w:eastAsia="宋体" w:cs="Times New Roman"/>
                <w:i w:val="0"/>
                <w:iCs w:val="0"/>
                <w:color w:val="000000"/>
                <w:kern w:val="0"/>
                <w:sz w:val="24"/>
                <w:szCs w:val="24"/>
                <w:u w:val="none"/>
                <w:lang w:val="en-US" w:eastAsia="zh-CN" w:bidi="ar"/>
              </w:rPr>
              <w:t xml:space="preserve">16.87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5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仿宋_GB2312" w:cs="Times New Roman"/>
                <w:kern w:val="0"/>
                <w:sz w:val="24"/>
                <w:szCs w:val="24"/>
                <w:highlight w:val="none"/>
                <w:lang w:val="en-US" w:eastAsia="zh-CN" w:bidi="ar-SA"/>
              </w:rPr>
            </w:pPr>
            <w:r>
              <w:rPr>
                <w:rFonts w:hint="default" w:ascii="Times New Roman" w:hAnsi="Times New Roman" w:eastAsia="仿宋_GB2312" w:cs="Times New Roman"/>
                <w:kern w:val="0"/>
                <w:sz w:val="24"/>
                <w:szCs w:val="24"/>
                <w:highlight w:val="none"/>
                <w:lang w:val="en-US" w:eastAsia="zh-CN" w:bidi="ar-SA"/>
              </w:rPr>
              <w:t>2</w:t>
            </w:r>
          </w:p>
        </w:tc>
        <w:tc>
          <w:tcPr>
            <w:tcW w:w="28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仿宋_GB2312" w:cs="Times New Roman"/>
                <w:kern w:val="0"/>
                <w:sz w:val="24"/>
                <w:szCs w:val="24"/>
                <w:highlight w:val="none"/>
                <w:lang w:val="en-US" w:eastAsia="zh-CN" w:bidi="ar-SA"/>
              </w:rPr>
            </w:pPr>
            <w:r>
              <w:rPr>
                <w:rFonts w:hint="default" w:ascii="Times New Roman" w:hAnsi="Times New Roman" w:eastAsia="仿宋_GB2312" w:cs="Times New Roman"/>
                <w:kern w:val="0"/>
                <w:sz w:val="24"/>
                <w:szCs w:val="24"/>
                <w:highlight w:val="none"/>
                <w:lang w:val="en-US" w:eastAsia="zh-CN" w:bidi="ar-SA"/>
              </w:rPr>
              <w:t>沿海防护林及红树林带</w:t>
            </w:r>
          </w:p>
        </w:tc>
        <w:tc>
          <w:tcPr>
            <w:tcW w:w="26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仿宋_GB2312" w:cs="Times New Roman"/>
                <w:kern w:val="0"/>
                <w:sz w:val="24"/>
                <w:szCs w:val="24"/>
                <w:highlight w:val="none"/>
                <w:lang w:val="en-US" w:eastAsia="zh-CN" w:bidi="ar-SA"/>
              </w:rPr>
            </w:pPr>
            <w:r>
              <w:rPr>
                <w:rFonts w:hint="default" w:ascii="Times New Roman" w:hAnsi="Times New Roman" w:eastAsia="仿宋_GB2312" w:cs="Times New Roman"/>
                <w:kern w:val="0"/>
                <w:sz w:val="24"/>
                <w:szCs w:val="24"/>
                <w:highlight w:val="none"/>
                <w:lang w:val="en-US" w:eastAsia="zh-CN" w:bidi="ar-SA"/>
              </w:rPr>
              <w:t>琼海市博鳌镇、潭门镇及长坡镇东部沿海区域</w:t>
            </w:r>
          </w:p>
        </w:tc>
        <w:tc>
          <w:tcPr>
            <w:tcW w:w="13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4804.5</w:t>
            </w:r>
            <w:r>
              <w:rPr>
                <w:rFonts w:hint="eastAsia" w:cs="Times New Roman"/>
                <w:i w:val="0"/>
                <w:iCs w:val="0"/>
                <w:color w:val="000000"/>
                <w:kern w:val="0"/>
                <w:sz w:val="24"/>
                <w:szCs w:val="24"/>
                <w:u w:val="none"/>
                <w:lang w:val="en-US" w:eastAsia="zh-CN" w:bidi="ar"/>
              </w:rPr>
              <w:t>3</w:t>
            </w:r>
          </w:p>
        </w:tc>
        <w:tc>
          <w:tcPr>
            <w:tcW w:w="9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4"/>
                <w:szCs w:val="24"/>
                <w:u w:val="none"/>
                <w:lang w:val="en-US" w:eastAsia="zh-CN" w:bidi="ar"/>
              </w:rPr>
            </w:pPr>
            <w:r>
              <w:rPr>
                <w:rFonts w:hint="eastAsia" w:ascii="Times New Roman" w:hAnsi="Times New Roman" w:eastAsia="宋体" w:cs="Times New Roman"/>
                <w:i w:val="0"/>
                <w:iCs w:val="0"/>
                <w:color w:val="000000"/>
                <w:kern w:val="0"/>
                <w:sz w:val="24"/>
                <w:szCs w:val="24"/>
                <w:u w:val="none"/>
                <w:lang w:val="en-US" w:eastAsia="zh-CN" w:bidi="ar"/>
              </w:rPr>
              <w:t xml:space="preserve">7.61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5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仿宋_GB2312" w:cs="Times New Roman"/>
                <w:kern w:val="0"/>
                <w:sz w:val="24"/>
                <w:szCs w:val="24"/>
                <w:highlight w:val="none"/>
                <w:lang w:val="en-US" w:eastAsia="zh-CN" w:bidi="ar-SA"/>
              </w:rPr>
            </w:pPr>
            <w:r>
              <w:rPr>
                <w:rFonts w:hint="default" w:ascii="Times New Roman" w:hAnsi="Times New Roman" w:eastAsia="仿宋_GB2312" w:cs="Times New Roman"/>
                <w:kern w:val="0"/>
                <w:sz w:val="24"/>
                <w:szCs w:val="24"/>
                <w:highlight w:val="none"/>
                <w:lang w:val="en-US" w:eastAsia="zh-CN" w:bidi="ar-SA"/>
              </w:rPr>
              <w:t>3</w:t>
            </w:r>
          </w:p>
        </w:tc>
        <w:tc>
          <w:tcPr>
            <w:tcW w:w="28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仿宋_GB2312" w:cs="Times New Roman"/>
                <w:kern w:val="0"/>
                <w:sz w:val="24"/>
                <w:szCs w:val="24"/>
                <w:highlight w:val="none"/>
                <w:lang w:val="en-US" w:eastAsia="zh-CN" w:bidi="ar-SA"/>
              </w:rPr>
            </w:pPr>
            <w:r>
              <w:rPr>
                <w:rFonts w:hint="default" w:ascii="Times New Roman" w:hAnsi="Times New Roman" w:eastAsia="仿宋_GB2312" w:cs="Times New Roman"/>
                <w:kern w:val="0"/>
                <w:sz w:val="24"/>
                <w:szCs w:val="24"/>
                <w:highlight w:val="none"/>
                <w:lang w:val="en-US" w:eastAsia="zh-CN" w:bidi="ar-SA"/>
              </w:rPr>
              <w:t>环岛中间商品林圈</w:t>
            </w:r>
          </w:p>
        </w:tc>
        <w:tc>
          <w:tcPr>
            <w:tcW w:w="26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仿宋_GB2312" w:cs="Times New Roman"/>
                <w:kern w:val="0"/>
                <w:sz w:val="24"/>
                <w:szCs w:val="24"/>
                <w:highlight w:val="none"/>
                <w:lang w:val="en-US" w:eastAsia="zh-CN" w:bidi="ar-SA"/>
              </w:rPr>
            </w:pPr>
            <w:r>
              <w:rPr>
                <w:rFonts w:hint="default" w:ascii="Times New Roman" w:hAnsi="Times New Roman" w:eastAsia="仿宋_GB2312" w:cs="Times New Roman"/>
                <w:kern w:val="0"/>
                <w:sz w:val="24"/>
                <w:szCs w:val="24"/>
                <w:highlight w:val="none"/>
                <w:lang w:val="en-US" w:eastAsia="zh-CN" w:bidi="ar-SA"/>
              </w:rPr>
              <w:t>琼海市南部及北部商品林区域等</w:t>
            </w:r>
          </w:p>
        </w:tc>
        <w:tc>
          <w:tcPr>
            <w:tcW w:w="13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 xml:space="preserve">47654.50 </w:t>
            </w:r>
          </w:p>
        </w:tc>
        <w:tc>
          <w:tcPr>
            <w:tcW w:w="9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4"/>
                <w:szCs w:val="24"/>
                <w:u w:val="none"/>
                <w:lang w:val="en-US" w:eastAsia="zh-CN" w:bidi="ar"/>
              </w:rPr>
            </w:pPr>
            <w:r>
              <w:rPr>
                <w:rFonts w:hint="eastAsia" w:ascii="Times New Roman" w:hAnsi="Times New Roman" w:eastAsia="宋体" w:cs="Times New Roman"/>
                <w:i w:val="0"/>
                <w:iCs w:val="0"/>
                <w:color w:val="000000"/>
                <w:kern w:val="0"/>
                <w:sz w:val="24"/>
                <w:szCs w:val="24"/>
                <w:u w:val="none"/>
                <w:lang w:val="en-US" w:eastAsia="zh-CN" w:bidi="ar"/>
              </w:rPr>
              <w:t xml:space="preserve">75.52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6143"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仿宋_GB2312" w:cs="Times New Roman"/>
                <w:kern w:val="0"/>
                <w:sz w:val="24"/>
                <w:szCs w:val="24"/>
                <w:highlight w:val="none"/>
                <w:lang w:val="en-US" w:eastAsia="zh-CN" w:bidi="ar-SA"/>
              </w:rPr>
            </w:pPr>
            <w:r>
              <w:rPr>
                <w:rFonts w:hint="default" w:ascii="Times New Roman" w:hAnsi="Times New Roman" w:eastAsia="仿宋_GB2312" w:cs="Times New Roman"/>
                <w:kern w:val="0"/>
                <w:sz w:val="24"/>
                <w:szCs w:val="24"/>
                <w:highlight w:val="none"/>
                <w:lang w:val="en-US" w:eastAsia="zh-CN" w:bidi="ar-SA"/>
              </w:rPr>
              <w:t>总计</w:t>
            </w:r>
          </w:p>
        </w:tc>
        <w:tc>
          <w:tcPr>
            <w:tcW w:w="13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kern w:val="0"/>
                <w:sz w:val="24"/>
                <w:szCs w:val="24"/>
                <w:u w:val="none"/>
                <w:lang w:val="en-US" w:eastAsia="zh-CN" w:bidi="ar"/>
              </w:rPr>
            </w:pPr>
            <w:r>
              <w:rPr>
                <w:rFonts w:hint="default" w:ascii="Times New Roman" w:hAnsi="Times New Roman" w:eastAsia="宋体" w:cs="Times New Roman"/>
                <w:b/>
                <w:bCs/>
                <w:i w:val="0"/>
                <w:iCs w:val="0"/>
                <w:color w:val="000000"/>
                <w:kern w:val="0"/>
                <w:sz w:val="24"/>
                <w:szCs w:val="24"/>
                <w:u w:val="none"/>
                <w:lang w:val="en-US" w:eastAsia="zh-CN" w:bidi="ar"/>
              </w:rPr>
              <w:t>63101.0</w:t>
            </w:r>
            <w:r>
              <w:rPr>
                <w:rFonts w:hint="eastAsia" w:cs="Times New Roman"/>
                <w:b/>
                <w:bCs/>
                <w:i w:val="0"/>
                <w:iCs w:val="0"/>
                <w:color w:val="000000"/>
                <w:kern w:val="0"/>
                <w:sz w:val="24"/>
                <w:szCs w:val="24"/>
                <w:u w:val="none"/>
                <w:lang w:val="en-US" w:eastAsia="zh-CN" w:bidi="ar"/>
              </w:rPr>
              <w:t>2</w:t>
            </w:r>
            <w:r>
              <w:rPr>
                <w:rFonts w:hint="default" w:ascii="Times New Roman" w:hAnsi="Times New Roman" w:eastAsia="宋体" w:cs="Times New Roman"/>
                <w:b/>
                <w:bCs/>
                <w:i w:val="0"/>
                <w:iCs w:val="0"/>
                <w:color w:val="000000"/>
                <w:kern w:val="0"/>
                <w:sz w:val="24"/>
                <w:szCs w:val="24"/>
                <w:u w:val="none"/>
                <w:lang w:val="en-US" w:eastAsia="zh-CN" w:bidi="ar"/>
              </w:rPr>
              <w:t xml:space="preserve"> </w:t>
            </w:r>
          </w:p>
        </w:tc>
        <w:tc>
          <w:tcPr>
            <w:tcW w:w="9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kern w:val="0"/>
                <w:sz w:val="24"/>
                <w:szCs w:val="24"/>
                <w:u w:val="none"/>
                <w:lang w:val="en-US" w:eastAsia="zh-CN" w:bidi="ar"/>
              </w:rPr>
            </w:pPr>
            <w:r>
              <w:rPr>
                <w:rFonts w:hint="default" w:ascii="Times New Roman" w:hAnsi="Times New Roman" w:eastAsia="宋体" w:cs="Times New Roman"/>
                <w:b/>
                <w:bCs/>
                <w:i w:val="0"/>
                <w:iCs w:val="0"/>
                <w:color w:val="000000"/>
                <w:kern w:val="0"/>
                <w:sz w:val="24"/>
                <w:szCs w:val="24"/>
                <w:u w:val="none"/>
                <w:lang w:val="en-US" w:eastAsia="zh-CN" w:bidi="ar"/>
              </w:rPr>
              <w:t xml:space="preserve">100.00 </w:t>
            </w:r>
          </w:p>
        </w:tc>
      </w:tr>
    </w:tbl>
    <w:p>
      <w:pPr>
        <w:pStyle w:val="4"/>
        <w:keepNext w:val="0"/>
        <w:keepLines w:val="0"/>
        <w:pageBreakBefore w:val="0"/>
        <w:widowControl w:val="0"/>
        <w:numPr>
          <w:ilvl w:val="0"/>
          <w:numId w:val="5"/>
        </w:numPr>
        <w:kinsoku/>
        <w:wordWrap/>
        <w:overflowPunct/>
        <w:topLinePunct w:val="0"/>
        <w:autoSpaceDE/>
        <w:autoSpaceDN/>
        <w:bidi w:val="0"/>
        <w:adjustRightInd/>
        <w:snapToGrid/>
        <w:spacing w:before="157" w:beforeLines="50"/>
        <w:ind w:left="420" w:leftChars="200" w:firstLine="0" w:firstLineChars="0"/>
        <w:jc w:val="left"/>
        <w:textAlignment w:val="auto"/>
        <w:outlineLvl w:val="2"/>
        <w:rPr>
          <w:rFonts w:hint="eastAsia" w:ascii="仿宋_GB2312" w:hAnsi="Times New Roman" w:eastAsia="仿宋_GB2312" w:cs="宋体"/>
          <w:kern w:val="0"/>
          <w:sz w:val="30"/>
          <w:szCs w:val="30"/>
          <w:highlight w:val="none"/>
          <w:lang w:val="en-US" w:eastAsia="zh-CN" w:bidi="ar-SA"/>
        </w:rPr>
      </w:pPr>
      <w:r>
        <w:rPr>
          <w:rFonts w:hint="eastAsia" w:ascii="仿宋_GB2312" w:hAnsi="Times New Roman" w:eastAsia="仿宋_GB2312" w:cs="宋体"/>
          <w:kern w:val="0"/>
          <w:sz w:val="30"/>
          <w:szCs w:val="30"/>
          <w:highlight w:val="none"/>
          <w:lang w:val="en-US" w:eastAsia="zh-CN" w:bidi="ar-SA"/>
        </w:rPr>
        <w:t>林地功能区布局与利用方向</w:t>
      </w:r>
    </w:p>
    <w:p>
      <w:pPr>
        <w:keepNext w:val="0"/>
        <w:keepLines w:val="0"/>
        <w:pageBreakBefore w:val="0"/>
        <w:widowControl w:val="0"/>
        <w:kinsoku/>
        <w:wordWrap/>
        <w:overflowPunct/>
        <w:topLinePunct w:val="0"/>
        <w:autoSpaceDE/>
        <w:autoSpaceDN/>
        <w:bidi w:val="0"/>
        <w:adjustRightInd w:val="0"/>
        <w:snapToGrid/>
        <w:spacing w:line="560" w:lineRule="exact"/>
        <w:ind w:firstLine="600" w:firstLineChars="200"/>
        <w:textAlignment w:val="auto"/>
        <w:rPr>
          <w:rFonts w:hint="default" w:ascii="Times New Roman" w:hAnsi="Times New Roman" w:eastAsia="仿宋_GB2312" w:cs="Times New Roman"/>
          <w:kern w:val="0"/>
          <w:sz w:val="30"/>
          <w:szCs w:val="30"/>
          <w:highlight w:val="none"/>
          <w:lang w:val="en-US" w:eastAsia="zh-CN" w:bidi="ar-SA"/>
        </w:rPr>
      </w:pPr>
      <w:r>
        <w:rPr>
          <w:rFonts w:hint="default" w:ascii="Times New Roman" w:hAnsi="Times New Roman" w:eastAsia="仿宋_GB2312" w:cs="Times New Roman"/>
          <w:kern w:val="0"/>
          <w:sz w:val="30"/>
          <w:szCs w:val="30"/>
          <w:highlight w:val="none"/>
          <w:lang w:val="en-US" w:eastAsia="zh-CN" w:bidi="ar-SA"/>
        </w:rPr>
        <w:t>中部南部山生态保护核心区面积10</w:t>
      </w:r>
      <w:r>
        <w:rPr>
          <w:rFonts w:hint="eastAsia" w:eastAsia="仿宋_GB2312" w:cs="Times New Roman"/>
          <w:kern w:val="0"/>
          <w:sz w:val="30"/>
          <w:szCs w:val="30"/>
          <w:highlight w:val="none"/>
          <w:lang w:val="en-US" w:eastAsia="zh-CN" w:bidi="ar-SA"/>
        </w:rPr>
        <w:t>641.99</w:t>
      </w:r>
      <w:r>
        <w:rPr>
          <w:rFonts w:hint="default" w:ascii="Times New Roman" w:hAnsi="Times New Roman" w:eastAsia="仿宋_GB2312" w:cs="Times New Roman"/>
          <w:kern w:val="0"/>
          <w:sz w:val="30"/>
          <w:szCs w:val="30"/>
          <w:highlight w:val="none"/>
          <w:lang w:val="en-US" w:eastAsia="zh-CN" w:bidi="ar-SA"/>
        </w:rPr>
        <w:t>公顷，主要位于海南省会山省级自然保护区核心区、万泉河河滨带及牛路岭水库这类重要生态区位周边，该片区主要通过实施强制性保护，限制人类活动等方式，减少对其生态系统的干扰；沿海防护林及红树林带面积</w:t>
      </w:r>
      <w:r>
        <w:rPr>
          <w:rFonts w:hint="eastAsia" w:eastAsia="仿宋_GB2312" w:cs="Times New Roman"/>
          <w:kern w:val="0"/>
          <w:sz w:val="30"/>
          <w:szCs w:val="30"/>
          <w:highlight w:val="none"/>
          <w:lang w:val="en-US" w:eastAsia="zh-CN" w:bidi="ar-SA"/>
        </w:rPr>
        <w:t>4804.53</w:t>
      </w:r>
      <w:r>
        <w:rPr>
          <w:rFonts w:hint="default" w:ascii="Times New Roman" w:hAnsi="Times New Roman" w:eastAsia="仿宋_GB2312" w:cs="Times New Roman"/>
          <w:kern w:val="0"/>
          <w:sz w:val="30"/>
          <w:szCs w:val="30"/>
          <w:highlight w:val="none"/>
          <w:lang w:val="en-US" w:eastAsia="zh-CN" w:bidi="ar-SA"/>
        </w:rPr>
        <w:t>公顷，位于琼海市博鳌镇、潭门镇</w:t>
      </w:r>
      <w:r>
        <w:rPr>
          <w:rFonts w:hint="eastAsia" w:eastAsia="仿宋_GB2312" w:cs="Times New Roman"/>
          <w:kern w:val="0"/>
          <w:sz w:val="30"/>
          <w:szCs w:val="30"/>
          <w:highlight w:val="none"/>
          <w:lang w:val="en-US" w:eastAsia="zh-CN" w:bidi="ar-SA"/>
        </w:rPr>
        <w:t>及</w:t>
      </w:r>
      <w:r>
        <w:rPr>
          <w:rFonts w:hint="default" w:ascii="Times New Roman" w:hAnsi="Times New Roman" w:eastAsia="仿宋_GB2312" w:cs="Times New Roman"/>
          <w:kern w:val="0"/>
          <w:sz w:val="30"/>
          <w:szCs w:val="30"/>
          <w:highlight w:val="none"/>
          <w:lang w:val="en-US" w:eastAsia="zh-CN" w:bidi="ar-SA"/>
        </w:rPr>
        <w:t>长坡镇东部沿海区域，包含沿海防护林基干林带区域，该片区可结合旅游开发，融合沿海防护、旅游观光及人文发展进行保护利用，在加强沿海防护功能的同时，改变以木麻黄为主的单一树种结构特征。环岛中间商品林圈面积47654.</w:t>
      </w:r>
      <w:r>
        <w:rPr>
          <w:rFonts w:hint="eastAsia" w:eastAsia="仿宋_GB2312" w:cs="Times New Roman"/>
          <w:kern w:val="0"/>
          <w:sz w:val="30"/>
          <w:szCs w:val="30"/>
          <w:highlight w:val="none"/>
          <w:lang w:val="en-US" w:eastAsia="zh-CN" w:bidi="ar-SA"/>
        </w:rPr>
        <w:t>50</w:t>
      </w:r>
      <w:r>
        <w:rPr>
          <w:rFonts w:hint="default" w:ascii="Times New Roman" w:hAnsi="Times New Roman" w:eastAsia="仿宋_GB2312" w:cs="Times New Roman"/>
          <w:kern w:val="0"/>
          <w:sz w:val="30"/>
          <w:szCs w:val="30"/>
          <w:highlight w:val="none"/>
          <w:lang w:val="en-US" w:eastAsia="zh-CN" w:bidi="ar-SA"/>
        </w:rPr>
        <w:t>公顷，主要分布于琼海市南部及北部，以连片商品林为主，该区域优势树种以橡胶、槟榔为主，可结合当地特点，在保障产量的同时，创效益、提质量。</w:t>
      </w:r>
    </w:p>
    <w:p>
      <w:pPr>
        <w:numPr>
          <w:ilvl w:val="0"/>
          <w:numId w:val="0"/>
        </w:numPr>
        <w:ind w:leftChars="200"/>
        <w:rPr>
          <w:rFonts w:hint="eastAsia"/>
          <w:highlight w:val="none"/>
          <w:lang w:val="en-US" w:eastAsia="zh-CN"/>
        </w:rPr>
      </w:pPr>
    </w:p>
    <w:p>
      <w:pPr>
        <w:rPr>
          <w:rFonts w:hint="eastAsia"/>
          <w:highlight w:val="none"/>
          <w:lang w:val="en-US" w:eastAsia="zh-CN"/>
        </w:rPr>
      </w:pPr>
      <w:r>
        <w:rPr>
          <w:rFonts w:hint="eastAsia"/>
          <w:highlight w:val="none"/>
          <w:lang w:val="en-US" w:eastAsia="zh-CN"/>
        </w:rPr>
        <w:br w:type="page"/>
      </w:r>
    </w:p>
    <w:p>
      <w:pPr>
        <w:keepNext w:val="0"/>
        <w:keepLines w:val="0"/>
        <w:pageBreakBefore w:val="0"/>
        <w:widowControl/>
        <w:suppressLineNumbers w:val="0"/>
        <w:kinsoku/>
        <w:wordWrap/>
        <w:overflowPunct/>
        <w:topLinePunct w:val="0"/>
        <w:autoSpaceDE/>
        <w:autoSpaceDN/>
        <w:bidi w:val="0"/>
        <w:adjustRightInd/>
        <w:snapToGrid/>
        <w:spacing w:before="100" w:beforeAutospacing="1" w:after="100" w:afterAutospacing="1" w:line="360" w:lineRule="auto"/>
        <w:jc w:val="center"/>
        <w:textAlignment w:val="auto"/>
        <w:outlineLvl w:val="0"/>
        <w:rPr>
          <w:rFonts w:hint="default" w:ascii="黑体" w:hAnsi="黑体" w:eastAsia="黑体" w:cs="宋体"/>
          <w:kern w:val="0"/>
          <w:sz w:val="36"/>
          <w:szCs w:val="36"/>
          <w:highlight w:val="none"/>
          <w:lang w:val="en-US" w:eastAsia="zh-CN" w:bidi="ar-SA"/>
        </w:rPr>
      </w:pPr>
      <w:bookmarkStart w:id="28" w:name="_Toc27628"/>
      <w:r>
        <w:rPr>
          <w:rFonts w:hint="eastAsia" w:ascii="黑体" w:hAnsi="黑体" w:eastAsia="黑体" w:cs="宋体"/>
          <w:kern w:val="0"/>
          <w:sz w:val="36"/>
          <w:szCs w:val="36"/>
          <w:highlight w:val="none"/>
          <w:lang w:val="en-US" w:eastAsia="zh-CN" w:bidi="ar-SA"/>
        </w:rPr>
        <w:t>第五章  全面保护林地</w:t>
      </w:r>
      <w:bookmarkEnd w:id="28"/>
    </w:p>
    <w:p>
      <w:pPr>
        <w:pStyle w:val="4"/>
        <w:keepNext w:val="0"/>
        <w:keepLines w:val="0"/>
        <w:pageBreakBefore w:val="0"/>
        <w:widowControl w:val="0"/>
        <w:numPr>
          <w:ilvl w:val="0"/>
          <w:numId w:val="0"/>
        </w:numPr>
        <w:kinsoku/>
        <w:wordWrap/>
        <w:overflowPunct/>
        <w:topLinePunct w:val="0"/>
        <w:autoSpaceDE/>
        <w:autoSpaceDN/>
        <w:bidi w:val="0"/>
        <w:adjustRightInd/>
        <w:snapToGrid/>
        <w:spacing w:before="157" w:beforeLines="50" w:line="276" w:lineRule="auto"/>
        <w:ind w:leftChars="0"/>
        <w:jc w:val="left"/>
        <w:textAlignment w:val="auto"/>
        <w:outlineLvl w:val="1"/>
        <w:rPr>
          <w:rFonts w:hint="default" w:ascii="楷体" w:hAnsi="楷体" w:eastAsia="楷体" w:cs="宋体"/>
          <w:kern w:val="0"/>
          <w:sz w:val="32"/>
          <w:szCs w:val="32"/>
          <w:highlight w:val="none"/>
          <w:lang w:val="en-US" w:eastAsia="zh-CN" w:bidi="ar-SA"/>
        </w:rPr>
      </w:pPr>
      <w:bookmarkStart w:id="29" w:name="_Toc16499"/>
      <w:r>
        <w:rPr>
          <w:rFonts w:hint="eastAsia" w:ascii="楷体" w:hAnsi="楷体" w:eastAsia="楷体" w:cs="宋体"/>
          <w:kern w:val="0"/>
          <w:sz w:val="32"/>
          <w:szCs w:val="32"/>
          <w:highlight w:val="none"/>
          <w:lang w:val="en-US" w:eastAsia="zh-CN" w:bidi="ar-SA"/>
        </w:rPr>
        <w:t>一、严格林地用途管制</w:t>
      </w:r>
      <w:bookmarkEnd w:id="29"/>
    </w:p>
    <w:p>
      <w:pPr>
        <w:pStyle w:val="4"/>
        <w:keepNext w:val="0"/>
        <w:keepLines w:val="0"/>
        <w:pageBreakBefore w:val="0"/>
        <w:widowControl w:val="0"/>
        <w:numPr>
          <w:ilvl w:val="0"/>
          <w:numId w:val="0"/>
        </w:numPr>
        <w:kinsoku/>
        <w:wordWrap/>
        <w:overflowPunct/>
        <w:topLinePunct w:val="0"/>
        <w:autoSpaceDE/>
        <w:autoSpaceDN/>
        <w:bidi w:val="0"/>
        <w:adjustRightInd/>
        <w:snapToGrid/>
        <w:spacing w:before="157" w:beforeLines="50"/>
        <w:ind w:leftChars="200"/>
        <w:jc w:val="left"/>
        <w:textAlignment w:val="auto"/>
        <w:outlineLvl w:val="2"/>
        <w:rPr>
          <w:rFonts w:hint="default" w:ascii="仿宋_GB2312" w:hAnsi="Times New Roman" w:eastAsia="仿宋_GB2312" w:cs="宋体"/>
          <w:kern w:val="0"/>
          <w:sz w:val="30"/>
          <w:szCs w:val="30"/>
          <w:highlight w:val="none"/>
          <w:lang w:val="en-US" w:eastAsia="zh-CN" w:bidi="ar-SA"/>
        </w:rPr>
      </w:pPr>
      <w:r>
        <w:rPr>
          <w:rFonts w:hint="default" w:ascii="仿宋_GB2312" w:hAnsi="Times New Roman" w:eastAsia="仿宋_GB2312" w:cs="宋体"/>
          <w:kern w:val="0"/>
          <w:sz w:val="30"/>
          <w:szCs w:val="30"/>
          <w:highlight w:val="none"/>
          <w:lang w:eastAsia="zh-CN" w:bidi="ar-SA"/>
        </w:rPr>
        <w:t>（</w:t>
      </w:r>
      <w:r>
        <w:rPr>
          <w:rFonts w:hint="eastAsia" w:ascii="仿宋_GB2312" w:hAnsi="Times New Roman" w:eastAsia="仿宋_GB2312" w:cs="宋体"/>
          <w:kern w:val="0"/>
          <w:sz w:val="30"/>
          <w:szCs w:val="30"/>
          <w:highlight w:val="none"/>
          <w:lang w:val="en-US" w:eastAsia="zh-CN" w:bidi="ar-SA"/>
        </w:rPr>
        <w:t>一</w:t>
      </w:r>
      <w:r>
        <w:rPr>
          <w:rFonts w:hint="default" w:ascii="仿宋_GB2312" w:hAnsi="Times New Roman" w:eastAsia="仿宋_GB2312" w:cs="宋体"/>
          <w:kern w:val="0"/>
          <w:sz w:val="30"/>
          <w:szCs w:val="30"/>
          <w:highlight w:val="none"/>
          <w:lang w:eastAsia="zh-CN" w:bidi="ar-SA"/>
        </w:rPr>
        <w:t>）</w:t>
      </w:r>
      <w:r>
        <w:rPr>
          <w:rFonts w:hint="eastAsia" w:ascii="仿宋_GB2312" w:hAnsi="Times New Roman" w:eastAsia="仿宋_GB2312" w:cs="宋体"/>
          <w:kern w:val="0"/>
          <w:sz w:val="30"/>
          <w:szCs w:val="30"/>
          <w:highlight w:val="none"/>
          <w:lang w:val="en-US" w:eastAsia="zh-CN" w:bidi="ar-SA"/>
        </w:rPr>
        <w:t>严格限制林地转为建设用地</w:t>
      </w:r>
    </w:p>
    <w:p>
      <w:pPr>
        <w:keepNext w:val="0"/>
        <w:keepLines w:val="0"/>
        <w:pageBreakBefore w:val="0"/>
        <w:widowControl w:val="0"/>
        <w:kinsoku/>
        <w:wordWrap/>
        <w:overflowPunct/>
        <w:topLinePunct w:val="0"/>
        <w:autoSpaceDE/>
        <w:autoSpaceDN/>
        <w:bidi w:val="0"/>
        <w:adjustRightInd w:val="0"/>
        <w:snapToGrid/>
        <w:spacing w:line="560" w:lineRule="exact"/>
        <w:ind w:firstLine="600" w:firstLineChars="200"/>
        <w:textAlignment w:val="auto"/>
        <w:rPr>
          <w:rFonts w:hint="default" w:ascii="Times New Roman" w:hAnsi="Times New Roman" w:eastAsia="仿宋_GB2312" w:cs="Times New Roman"/>
          <w:kern w:val="0"/>
          <w:sz w:val="30"/>
          <w:szCs w:val="30"/>
          <w:highlight w:val="none"/>
          <w:lang w:val="en-US" w:eastAsia="zh-CN" w:bidi="ar-SA"/>
        </w:rPr>
      </w:pPr>
      <w:r>
        <w:rPr>
          <w:rFonts w:hint="default" w:ascii="Times New Roman" w:hAnsi="Times New Roman" w:eastAsia="仿宋_GB2312" w:cs="Times New Roman"/>
          <w:kern w:val="0"/>
          <w:sz w:val="30"/>
          <w:szCs w:val="30"/>
          <w:highlight w:val="none"/>
          <w:lang w:val="en-US" w:eastAsia="zh-CN" w:bidi="ar-SA"/>
        </w:rPr>
        <w:t>各级林业行政主管部门对使用林地的建设项目，要提前介入，进一步强化项目使用林地预审和使用林地可行性报告审核。各类工程建设项目用地应以不占或者少占林地为原则，必须占用征收林地的，应当依法办理审核、审核手续。用地中</w:t>
      </w:r>
      <w:r>
        <w:rPr>
          <w:rFonts w:hint="eastAsia" w:eastAsia="仿宋_GB2312" w:cs="Times New Roman"/>
          <w:kern w:val="0"/>
          <w:sz w:val="30"/>
          <w:szCs w:val="30"/>
          <w:highlight w:val="none"/>
          <w:lang w:val="en-US" w:eastAsia="zh-CN" w:bidi="ar-SA"/>
        </w:rPr>
        <w:t>涉及</w:t>
      </w:r>
      <w:r>
        <w:rPr>
          <w:rFonts w:hint="default" w:ascii="Times New Roman" w:hAnsi="Times New Roman" w:eastAsia="仿宋_GB2312" w:cs="Times New Roman"/>
          <w:kern w:val="0"/>
          <w:sz w:val="30"/>
          <w:szCs w:val="30"/>
          <w:highlight w:val="none"/>
          <w:lang w:val="en-US" w:eastAsia="zh-CN" w:bidi="ar-SA"/>
        </w:rPr>
        <w:t>自然保护区、森林公园、珍稀野生动植物生长地或栖息地、重要水源涵养区、古树名木等，应提出必要的避让和保护措施，切实做到有效保护重要生态功能区、脆弱区的森林资源。</w:t>
      </w:r>
    </w:p>
    <w:p>
      <w:pPr>
        <w:pStyle w:val="4"/>
        <w:keepNext w:val="0"/>
        <w:keepLines w:val="0"/>
        <w:pageBreakBefore w:val="0"/>
        <w:widowControl w:val="0"/>
        <w:numPr>
          <w:ilvl w:val="0"/>
          <w:numId w:val="0"/>
        </w:numPr>
        <w:kinsoku/>
        <w:wordWrap/>
        <w:overflowPunct/>
        <w:topLinePunct w:val="0"/>
        <w:autoSpaceDE/>
        <w:autoSpaceDN/>
        <w:bidi w:val="0"/>
        <w:adjustRightInd/>
        <w:snapToGrid/>
        <w:spacing w:before="157" w:beforeLines="50"/>
        <w:ind w:leftChars="200"/>
        <w:jc w:val="left"/>
        <w:textAlignment w:val="auto"/>
        <w:outlineLvl w:val="2"/>
        <w:rPr>
          <w:rFonts w:hint="default" w:ascii="仿宋_GB2312" w:hAnsi="Times New Roman" w:eastAsia="仿宋_GB2312" w:cs="宋体"/>
          <w:kern w:val="0"/>
          <w:sz w:val="30"/>
          <w:szCs w:val="30"/>
          <w:highlight w:val="none"/>
          <w:lang w:val="en-US" w:eastAsia="zh-CN" w:bidi="ar-SA"/>
        </w:rPr>
      </w:pPr>
      <w:r>
        <w:rPr>
          <w:rFonts w:hint="default" w:ascii="仿宋_GB2312" w:hAnsi="Times New Roman" w:eastAsia="仿宋_GB2312" w:cs="宋体"/>
          <w:kern w:val="0"/>
          <w:sz w:val="30"/>
          <w:szCs w:val="30"/>
          <w:highlight w:val="none"/>
          <w:lang w:eastAsia="zh-CN" w:bidi="ar-SA"/>
        </w:rPr>
        <w:t>（</w:t>
      </w:r>
      <w:r>
        <w:rPr>
          <w:rFonts w:hint="eastAsia" w:ascii="仿宋_GB2312" w:hAnsi="Times New Roman" w:eastAsia="仿宋_GB2312" w:cs="宋体"/>
          <w:kern w:val="0"/>
          <w:sz w:val="30"/>
          <w:szCs w:val="30"/>
          <w:highlight w:val="none"/>
          <w:lang w:val="en-US" w:eastAsia="zh-CN" w:bidi="ar-SA"/>
        </w:rPr>
        <w:t>二</w:t>
      </w:r>
      <w:r>
        <w:rPr>
          <w:rFonts w:hint="default" w:ascii="仿宋_GB2312" w:hAnsi="Times New Roman" w:eastAsia="仿宋_GB2312" w:cs="宋体"/>
          <w:kern w:val="0"/>
          <w:sz w:val="30"/>
          <w:szCs w:val="30"/>
          <w:highlight w:val="none"/>
          <w:lang w:eastAsia="zh-CN" w:bidi="ar-SA"/>
        </w:rPr>
        <w:t>）</w:t>
      </w:r>
      <w:r>
        <w:rPr>
          <w:rFonts w:hint="eastAsia" w:ascii="仿宋_GB2312" w:hAnsi="Times New Roman" w:eastAsia="仿宋_GB2312" w:cs="宋体"/>
          <w:kern w:val="0"/>
          <w:sz w:val="30"/>
          <w:szCs w:val="30"/>
          <w:highlight w:val="none"/>
          <w:lang w:val="en-US" w:eastAsia="zh-CN" w:bidi="ar-SA"/>
        </w:rPr>
        <w:t>严格限制林地转为其他农用地</w:t>
      </w:r>
    </w:p>
    <w:p>
      <w:pPr>
        <w:keepNext w:val="0"/>
        <w:keepLines w:val="0"/>
        <w:pageBreakBefore w:val="0"/>
        <w:widowControl w:val="0"/>
        <w:kinsoku/>
        <w:wordWrap/>
        <w:overflowPunct/>
        <w:topLinePunct w:val="0"/>
        <w:autoSpaceDE/>
        <w:autoSpaceDN/>
        <w:bidi w:val="0"/>
        <w:adjustRightInd w:val="0"/>
        <w:snapToGrid/>
        <w:spacing w:line="560" w:lineRule="exact"/>
        <w:ind w:firstLine="600" w:firstLineChars="200"/>
        <w:textAlignment w:val="auto"/>
        <w:rPr>
          <w:rFonts w:hint="default" w:ascii="Times New Roman" w:hAnsi="Times New Roman" w:eastAsia="仿宋_GB2312" w:cs="Times New Roman"/>
          <w:kern w:val="0"/>
          <w:sz w:val="30"/>
          <w:szCs w:val="30"/>
          <w:highlight w:val="none"/>
          <w:lang w:val="en-US" w:eastAsia="zh-CN" w:bidi="ar-SA"/>
        </w:rPr>
      </w:pPr>
      <w:r>
        <w:rPr>
          <w:rFonts w:hint="default" w:ascii="Times New Roman" w:hAnsi="Times New Roman" w:eastAsia="仿宋_GB2312" w:cs="Times New Roman"/>
          <w:kern w:val="0"/>
          <w:sz w:val="30"/>
          <w:szCs w:val="30"/>
          <w:highlight w:val="none"/>
          <w:lang w:val="en-US" w:eastAsia="zh-CN" w:bidi="ar-SA"/>
        </w:rPr>
        <w:t>禁止非法毁林开垦、毁林挖塘等违法行为，并要依法打击、严厉查处。严格控制种植结构调整改变林地的性质和用途，特别是在生态脆弱的岩溶地区，严格控制砍毁石山灌木林种植农作物，</w:t>
      </w:r>
      <w:r>
        <w:rPr>
          <w:rFonts w:hint="eastAsia" w:eastAsia="仿宋_GB2312" w:cs="Times New Roman"/>
          <w:kern w:val="0"/>
          <w:sz w:val="30"/>
          <w:szCs w:val="30"/>
          <w:highlight w:val="none"/>
          <w:lang w:val="en-US" w:eastAsia="zh-CN" w:bidi="ar-SA"/>
        </w:rPr>
        <w:t>应以</w:t>
      </w:r>
      <w:r>
        <w:rPr>
          <w:rFonts w:hint="default" w:ascii="Times New Roman" w:hAnsi="Times New Roman" w:eastAsia="仿宋_GB2312" w:cs="Times New Roman"/>
          <w:kern w:val="0"/>
          <w:sz w:val="30"/>
          <w:szCs w:val="30"/>
          <w:highlight w:val="none"/>
          <w:lang w:val="en-US" w:eastAsia="zh-CN" w:bidi="ar-SA"/>
        </w:rPr>
        <w:t>生态效益和经济效益双增的发展模式为当地百姓脱贫致富。本规划期内将在林地落界规划的基础上确定本市林地保护利用的范围，对未经主管部门审核同意，擅自改变林地用途，责令限期恢复原状，对触犯法律的，要追究其刑事责任。通过加大林地执法管理力度，控制林地转变为其他农用地，对已经开垦种植、破坏的林地要逐步还林。</w:t>
      </w:r>
    </w:p>
    <w:p>
      <w:pPr>
        <w:rPr>
          <w:rFonts w:hint="default"/>
          <w:highlight w:val="none"/>
          <w:lang w:val="en-US" w:eastAsia="zh-CN"/>
        </w:rPr>
      </w:pPr>
      <w:r>
        <w:rPr>
          <w:rFonts w:hint="default"/>
          <w:highlight w:val="none"/>
          <w:lang w:val="en-US" w:eastAsia="zh-CN"/>
        </w:rPr>
        <w:br w:type="page"/>
      </w:r>
    </w:p>
    <w:p>
      <w:pPr>
        <w:pStyle w:val="4"/>
        <w:keepNext w:val="0"/>
        <w:keepLines w:val="0"/>
        <w:pageBreakBefore w:val="0"/>
        <w:widowControl w:val="0"/>
        <w:numPr>
          <w:ilvl w:val="0"/>
          <w:numId w:val="0"/>
        </w:numPr>
        <w:kinsoku/>
        <w:wordWrap/>
        <w:overflowPunct/>
        <w:topLinePunct w:val="0"/>
        <w:autoSpaceDE/>
        <w:autoSpaceDN/>
        <w:bidi w:val="0"/>
        <w:adjustRightInd/>
        <w:snapToGrid/>
        <w:spacing w:before="157" w:beforeLines="50"/>
        <w:ind w:leftChars="200"/>
        <w:jc w:val="left"/>
        <w:textAlignment w:val="auto"/>
        <w:outlineLvl w:val="2"/>
        <w:rPr>
          <w:rFonts w:hint="default" w:ascii="仿宋_GB2312" w:hAnsi="Times New Roman" w:eastAsia="仿宋_GB2312" w:cs="宋体"/>
          <w:kern w:val="0"/>
          <w:sz w:val="30"/>
          <w:szCs w:val="30"/>
          <w:highlight w:val="none"/>
          <w:lang w:val="en-US" w:eastAsia="zh-CN" w:bidi="ar-SA"/>
        </w:rPr>
      </w:pPr>
      <w:r>
        <w:rPr>
          <w:rFonts w:hint="default" w:ascii="仿宋_GB2312" w:hAnsi="Times New Roman" w:eastAsia="仿宋_GB2312" w:cs="宋体"/>
          <w:kern w:val="0"/>
          <w:sz w:val="30"/>
          <w:szCs w:val="30"/>
          <w:highlight w:val="none"/>
          <w:lang w:eastAsia="zh-CN" w:bidi="ar-SA"/>
        </w:rPr>
        <w:t>（</w:t>
      </w:r>
      <w:r>
        <w:rPr>
          <w:rFonts w:hint="eastAsia" w:ascii="仿宋_GB2312" w:hAnsi="Times New Roman" w:eastAsia="仿宋_GB2312" w:cs="宋体"/>
          <w:kern w:val="0"/>
          <w:sz w:val="30"/>
          <w:szCs w:val="30"/>
          <w:highlight w:val="none"/>
          <w:lang w:val="en-US" w:eastAsia="zh-CN" w:bidi="ar-SA"/>
        </w:rPr>
        <w:t>三</w:t>
      </w:r>
      <w:r>
        <w:rPr>
          <w:rFonts w:hint="default" w:ascii="仿宋_GB2312" w:hAnsi="Times New Roman" w:eastAsia="仿宋_GB2312" w:cs="宋体"/>
          <w:kern w:val="0"/>
          <w:sz w:val="30"/>
          <w:szCs w:val="30"/>
          <w:highlight w:val="none"/>
          <w:lang w:eastAsia="zh-CN" w:bidi="ar-SA"/>
        </w:rPr>
        <w:t>）</w:t>
      </w:r>
      <w:r>
        <w:rPr>
          <w:rFonts w:hint="eastAsia" w:ascii="仿宋_GB2312" w:hAnsi="Times New Roman" w:eastAsia="仿宋_GB2312" w:cs="宋体"/>
          <w:kern w:val="0"/>
          <w:sz w:val="30"/>
          <w:szCs w:val="30"/>
          <w:highlight w:val="none"/>
          <w:lang w:val="en-US" w:eastAsia="zh-CN" w:bidi="ar-SA"/>
        </w:rPr>
        <w:t>严格限制公益林转为商品林</w:t>
      </w:r>
    </w:p>
    <w:p>
      <w:pPr>
        <w:keepNext w:val="0"/>
        <w:keepLines w:val="0"/>
        <w:pageBreakBefore w:val="0"/>
        <w:widowControl w:val="0"/>
        <w:kinsoku/>
        <w:wordWrap/>
        <w:overflowPunct/>
        <w:topLinePunct w:val="0"/>
        <w:autoSpaceDE/>
        <w:autoSpaceDN/>
        <w:bidi w:val="0"/>
        <w:adjustRightInd w:val="0"/>
        <w:snapToGrid/>
        <w:spacing w:line="560" w:lineRule="exact"/>
        <w:ind w:firstLine="600" w:firstLineChars="200"/>
        <w:textAlignment w:val="auto"/>
        <w:rPr>
          <w:rFonts w:hint="default" w:ascii="Times New Roman" w:hAnsi="Times New Roman" w:eastAsia="仿宋_GB2312" w:cs="Times New Roman"/>
          <w:kern w:val="0"/>
          <w:sz w:val="30"/>
          <w:szCs w:val="30"/>
          <w:highlight w:val="none"/>
          <w:lang w:val="en-US" w:eastAsia="zh-CN" w:bidi="ar-SA"/>
        </w:rPr>
      </w:pPr>
      <w:r>
        <w:rPr>
          <w:rFonts w:hint="default" w:ascii="Times New Roman" w:hAnsi="Times New Roman" w:eastAsia="仿宋_GB2312" w:cs="Times New Roman"/>
          <w:kern w:val="0"/>
          <w:sz w:val="30"/>
          <w:szCs w:val="30"/>
          <w:highlight w:val="none"/>
          <w:lang w:val="en-US" w:eastAsia="zh-CN" w:bidi="ar-SA"/>
        </w:rPr>
        <w:t>未经批准的公益林，不得擅自变更，确需变更的，应当由林业行政主管部门按法定权限和程序报原批准机关批准，并报上一级林业行政主管部门备案。因占用征收林地减少的公益林面积，各级林业主管部门应按照</w:t>
      </w:r>
      <w:r>
        <w:rPr>
          <w:rFonts w:hint="eastAsia" w:eastAsia="仿宋_GB2312" w:cs="Times New Roman"/>
          <w:kern w:val="0"/>
          <w:sz w:val="30"/>
          <w:szCs w:val="30"/>
          <w:highlight w:val="none"/>
          <w:lang w:val="en-US" w:eastAsia="zh-CN" w:bidi="ar-SA"/>
        </w:rPr>
        <w:t>“</w:t>
      </w:r>
      <w:r>
        <w:rPr>
          <w:rFonts w:hint="default" w:ascii="Times New Roman" w:hAnsi="Times New Roman" w:eastAsia="仿宋_GB2312" w:cs="Times New Roman"/>
          <w:kern w:val="0"/>
          <w:sz w:val="30"/>
          <w:szCs w:val="30"/>
          <w:highlight w:val="none"/>
          <w:lang w:val="en-US" w:eastAsia="zh-CN" w:bidi="ar-SA"/>
        </w:rPr>
        <w:t>占一补一</w:t>
      </w:r>
      <w:r>
        <w:rPr>
          <w:rFonts w:hint="eastAsia" w:eastAsia="仿宋_GB2312" w:cs="Times New Roman"/>
          <w:kern w:val="0"/>
          <w:sz w:val="30"/>
          <w:szCs w:val="30"/>
          <w:highlight w:val="none"/>
          <w:lang w:val="en-US" w:eastAsia="zh-CN" w:bidi="ar-SA"/>
        </w:rPr>
        <w:t>”</w:t>
      </w:r>
      <w:r>
        <w:rPr>
          <w:rFonts w:hint="default" w:ascii="Times New Roman" w:hAnsi="Times New Roman" w:eastAsia="仿宋_GB2312" w:cs="Times New Roman"/>
          <w:kern w:val="0"/>
          <w:sz w:val="30"/>
          <w:szCs w:val="30"/>
          <w:highlight w:val="none"/>
          <w:lang w:val="en-US" w:eastAsia="zh-CN" w:bidi="ar-SA"/>
        </w:rPr>
        <w:t>的原则，调整公益林林地利用规划，并报原批准机关备案。严禁擅自改变重点公益林的性质、面积、范围或降低保护等级。禁止在国家级公益林地采石、采沙、取土，严格控制勘查、开采矿藏和工程建设占用征收重点公益林地。</w:t>
      </w:r>
    </w:p>
    <w:p>
      <w:pPr>
        <w:pStyle w:val="4"/>
        <w:keepNext w:val="0"/>
        <w:keepLines w:val="0"/>
        <w:pageBreakBefore w:val="0"/>
        <w:widowControl w:val="0"/>
        <w:numPr>
          <w:ilvl w:val="0"/>
          <w:numId w:val="0"/>
        </w:numPr>
        <w:kinsoku/>
        <w:wordWrap/>
        <w:overflowPunct/>
        <w:topLinePunct w:val="0"/>
        <w:autoSpaceDE/>
        <w:autoSpaceDN/>
        <w:bidi w:val="0"/>
        <w:adjustRightInd/>
        <w:snapToGrid/>
        <w:spacing w:before="157" w:beforeLines="50"/>
        <w:ind w:leftChars="200"/>
        <w:jc w:val="left"/>
        <w:textAlignment w:val="auto"/>
        <w:outlineLvl w:val="2"/>
        <w:rPr>
          <w:rFonts w:hint="eastAsia" w:ascii="仿宋_GB2312" w:hAnsi="Times New Roman" w:eastAsia="仿宋_GB2312" w:cs="宋体"/>
          <w:kern w:val="0"/>
          <w:sz w:val="30"/>
          <w:szCs w:val="30"/>
          <w:highlight w:val="none"/>
          <w:lang w:val="en-US" w:eastAsia="zh-CN" w:bidi="ar-SA"/>
        </w:rPr>
      </w:pPr>
      <w:r>
        <w:rPr>
          <w:rFonts w:hint="default" w:ascii="仿宋_GB2312" w:hAnsi="Times New Roman" w:eastAsia="仿宋_GB2312" w:cs="宋体"/>
          <w:kern w:val="0"/>
          <w:sz w:val="30"/>
          <w:szCs w:val="30"/>
          <w:highlight w:val="none"/>
          <w:lang w:eastAsia="zh-CN" w:bidi="ar-SA"/>
        </w:rPr>
        <w:t>（</w:t>
      </w:r>
      <w:r>
        <w:rPr>
          <w:rFonts w:hint="eastAsia" w:ascii="仿宋_GB2312" w:hAnsi="Times New Roman" w:eastAsia="仿宋_GB2312" w:cs="宋体"/>
          <w:kern w:val="0"/>
          <w:sz w:val="30"/>
          <w:szCs w:val="30"/>
          <w:highlight w:val="none"/>
          <w:lang w:val="en-US" w:eastAsia="zh-CN" w:bidi="ar-SA"/>
        </w:rPr>
        <w:t>四</w:t>
      </w:r>
      <w:r>
        <w:rPr>
          <w:rFonts w:hint="default" w:ascii="仿宋_GB2312" w:hAnsi="Times New Roman" w:eastAsia="仿宋_GB2312" w:cs="宋体"/>
          <w:kern w:val="0"/>
          <w:sz w:val="30"/>
          <w:szCs w:val="30"/>
          <w:highlight w:val="none"/>
          <w:lang w:eastAsia="zh-CN" w:bidi="ar-SA"/>
        </w:rPr>
        <w:t>）</w:t>
      </w:r>
      <w:r>
        <w:rPr>
          <w:rFonts w:hint="eastAsia" w:ascii="仿宋_GB2312" w:hAnsi="Times New Roman" w:eastAsia="仿宋_GB2312" w:cs="宋体"/>
          <w:kern w:val="0"/>
          <w:sz w:val="30"/>
          <w:szCs w:val="30"/>
          <w:highlight w:val="none"/>
          <w:lang w:val="en-US" w:eastAsia="zh-CN" w:bidi="ar-SA"/>
        </w:rPr>
        <w:t>加强临时使用林地监督管理</w:t>
      </w:r>
    </w:p>
    <w:p>
      <w:pPr>
        <w:keepNext w:val="0"/>
        <w:keepLines w:val="0"/>
        <w:pageBreakBefore w:val="0"/>
        <w:widowControl w:val="0"/>
        <w:kinsoku/>
        <w:wordWrap/>
        <w:overflowPunct/>
        <w:topLinePunct w:val="0"/>
        <w:autoSpaceDE/>
        <w:autoSpaceDN/>
        <w:bidi w:val="0"/>
        <w:adjustRightInd w:val="0"/>
        <w:snapToGrid/>
        <w:spacing w:line="560" w:lineRule="exact"/>
        <w:ind w:firstLine="600" w:firstLineChars="200"/>
        <w:textAlignment w:val="auto"/>
        <w:rPr>
          <w:rFonts w:hint="default" w:ascii="Times New Roman" w:hAnsi="Times New Roman" w:eastAsia="仿宋_GB2312" w:cs="Times New Roman"/>
          <w:kern w:val="0"/>
          <w:sz w:val="30"/>
          <w:szCs w:val="30"/>
          <w:highlight w:val="none"/>
          <w:lang w:val="en-US" w:eastAsia="zh-CN" w:bidi="ar-SA"/>
        </w:rPr>
      </w:pPr>
      <w:r>
        <w:rPr>
          <w:rFonts w:hint="default" w:ascii="Times New Roman" w:hAnsi="Times New Roman" w:eastAsia="仿宋_GB2312" w:cs="Times New Roman"/>
          <w:kern w:val="0"/>
          <w:sz w:val="30"/>
          <w:szCs w:val="30"/>
          <w:highlight w:val="none"/>
          <w:lang w:val="en-US" w:eastAsia="zh-CN" w:bidi="ar-SA"/>
        </w:rPr>
        <w:t>临时使用林地不得修建永久性建筑物、构筑物和其他设施。不得以临时占地为名批准永久性使用林地，不得批准对林地表土层造成永久性破环的建设项目附属工程临时使用林地，不可恢复林业生产条件的采石（沙）场、取土场等应当办理永久性使用林地手续。临时使用林地的期限一般为二年，期满后还需要继续使用林地的，必须办理延续手续。临时使用林地期满后一年内，用地单位或者个人应当恢复植被和林业生产条件，并经有关主管部门组织验收后，交还给原土地所有权人或使用权人，保持林地用途不变，恢复森林植被。依法加强对辖区范围内临时使用林地的日常检查，督促建设单位按照批准的建设内容使用林地；建立临时使用林地恢复林业生产条件验收制度，临时使用林地的单位完成恢复林业生产条件后组织验收。</w:t>
      </w:r>
    </w:p>
    <w:p>
      <w:pPr>
        <w:rPr>
          <w:rFonts w:hint="default" w:ascii="Times New Roman" w:hAnsi="Times New Roman" w:eastAsia="仿宋_GB2312" w:cs="Times New Roman"/>
          <w:kern w:val="0"/>
          <w:sz w:val="30"/>
          <w:szCs w:val="30"/>
          <w:highlight w:val="none"/>
          <w:lang w:val="en-US" w:eastAsia="zh-CN" w:bidi="ar-SA"/>
        </w:rPr>
      </w:pPr>
      <w:r>
        <w:rPr>
          <w:rFonts w:hint="default" w:ascii="Times New Roman" w:hAnsi="Times New Roman" w:eastAsia="仿宋_GB2312" w:cs="Times New Roman"/>
          <w:kern w:val="0"/>
          <w:sz w:val="30"/>
          <w:szCs w:val="30"/>
          <w:highlight w:val="none"/>
          <w:lang w:val="en-US" w:eastAsia="zh-CN" w:bidi="ar-SA"/>
        </w:rPr>
        <w:br w:type="page"/>
      </w:r>
    </w:p>
    <w:p>
      <w:pPr>
        <w:pStyle w:val="4"/>
        <w:keepNext w:val="0"/>
        <w:keepLines w:val="0"/>
        <w:pageBreakBefore w:val="0"/>
        <w:widowControl w:val="0"/>
        <w:numPr>
          <w:ilvl w:val="0"/>
          <w:numId w:val="0"/>
        </w:numPr>
        <w:kinsoku/>
        <w:wordWrap/>
        <w:overflowPunct/>
        <w:topLinePunct w:val="0"/>
        <w:autoSpaceDE/>
        <w:autoSpaceDN/>
        <w:bidi w:val="0"/>
        <w:adjustRightInd/>
        <w:snapToGrid/>
        <w:spacing w:before="157" w:beforeLines="50"/>
        <w:ind w:leftChars="200"/>
        <w:jc w:val="left"/>
        <w:textAlignment w:val="auto"/>
        <w:outlineLvl w:val="2"/>
        <w:rPr>
          <w:rFonts w:hint="eastAsia" w:ascii="仿宋_GB2312" w:hAnsi="Times New Roman" w:eastAsia="仿宋_GB2312" w:cs="宋体"/>
          <w:kern w:val="0"/>
          <w:sz w:val="30"/>
          <w:szCs w:val="30"/>
          <w:highlight w:val="none"/>
          <w:lang w:val="en-US" w:eastAsia="zh-CN" w:bidi="ar-SA"/>
        </w:rPr>
      </w:pPr>
      <w:r>
        <w:rPr>
          <w:rFonts w:hint="default" w:ascii="仿宋_GB2312" w:hAnsi="Times New Roman" w:eastAsia="仿宋_GB2312" w:cs="宋体"/>
          <w:kern w:val="0"/>
          <w:sz w:val="30"/>
          <w:szCs w:val="30"/>
          <w:highlight w:val="none"/>
          <w:lang w:eastAsia="zh-CN" w:bidi="ar-SA"/>
        </w:rPr>
        <w:t>（</w:t>
      </w:r>
      <w:r>
        <w:rPr>
          <w:rFonts w:hint="eastAsia" w:ascii="仿宋_GB2312" w:hAnsi="Times New Roman" w:eastAsia="仿宋_GB2312" w:cs="宋体"/>
          <w:kern w:val="0"/>
          <w:sz w:val="30"/>
          <w:szCs w:val="30"/>
          <w:highlight w:val="none"/>
          <w:lang w:val="en-US" w:eastAsia="zh-CN" w:bidi="ar-SA"/>
        </w:rPr>
        <w:t>五</w:t>
      </w:r>
      <w:r>
        <w:rPr>
          <w:rFonts w:hint="default" w:ascii="仿宋_GB2312" w:hAnsi="Times New Roman" w:eastAsia="仿宋_GB2312" w:cs="宋体"/>
          <w:kern w:val="0"/>
          <w:sz w:val="30"/>
          <w:szCs w:val="30"/>
          <w:highlight w:val="none"/>
          <w:lang w:eastAsia="zh-CN" w:bidi="ar-SA"/>
        </w:rPr>
        <w:t>）</w:t>
      </w:r>
      <w:r>
        <w:rPr>
          <w:rFonts w:hint="eastAsia" w:ascii="仿宋_GB2312" w:hAnsi="Times New Roman" w:eastAsia="仿宋_GB2312" w:cs="宋体"/>
          <w:kern w:val="0"/>
          <w:sz w:val="30"/>
          <w:szCs w:val="30"/>
          <w:highlight w:val="none"/>
          <w:lang w:val="en-US" w:eastAsia="zh-CN" w:bidi="ar-SA"/>
        </w:rPr>
        <w:t>开展森林督察规范林地监管</w:t>
      </w:r>
    </w:p>
    <w:p>
      <w:pPr>
        <w:keepNext w:val="0"/>
        <w:keepLines w:val="0"/>
        <w:pageBreakBefore w:val="0"/>
        <w:widowControl w:val="0"/>
        <w:kinsoku/>
        <w:wordWrap/>
        <w:overflowPunct/>
        <w:topLinePunct w:val="0"/>
        <w:autoSpaceDE/>
        <w:autoSpaceDN/>
        <w:bidi w:val="0"/>
        <w:adjustRightInd w:val="0"/>
        <w:snapToGrid/>
        <w:spacing w:line="560" w:lineRule="exact"/>
        <w:ind w:firstLine="600" w:firstLineChars="200"/>
        <w:textAlignment w:val="auto"/>
        <w:rPr>
          <w:rFonts w:hint="default" w:ascii="Times New Roman" w:hAnsi="Times New Roman" w:eastAsia="仿宋_GB2312" w:cs="Times New Roman"/>
          <w:kern w:val="0"/>
          <w:sz w:val="30"/>
          <w:szCs w:val="30"/>
          <w:highlight w:val="none"/>
          <w:lang w:val="en-US" w:eastAsia="zh-CN" w:bidi="ar-SA"/>
        </w:rPr>
      </w:pPr>
      <w:r>
        <w:rPr>
          <w:rFonts w:hint="default" w:ascii="Times New Roman" w:hAnsi="Times New Roman" w:eastAsia="仿宋_GB2312" w:cs="Times New Roman"/>
          <w:kern w:val="0"/>
          <w:sz w:val="30"/>
          <w:szCs w:val="30"/>
          <w:highlight w:val="none"/>
          <w:lang w:val="en-US" w:eastAsia="zh-CN" w:bidi="ar-SA"/>
        </w:rPr>
        <w:t>牢固树立守土有责、守土负责、守土尽责意识，组织开展森林督查工作，采用天上看、地上巡的方式，充分利用遥感影像判读林地变化图斑，形成森林资源遥感判读数据库，通过查阅档案资料、实地验证等方法，核实林地资源变化情况，发现违法破坏森林资源行为，逐一查处，综合运用通报、约谈、曝光等手段推动发现问题全面整改，构建违法破坏森林资源案件数据库，建立案件台账管理和查处销号制度，实行案件查处情况动态管理，防止林地资源不正当流失，切实加强林地保护管理。</w:t>
      </w:r>
    </w:p>
    <w:p>
      <w:pPr>
        <w:pStyle w:val="4"/>
        <w:keepNext w:val="0"/>
        <w:keepLines w:val="0"/>
        <w:pageBreakBefore w:val="0"/>
        <w:widowControl w:val="0"/>
        <w:numPr>
          <w:ilvl w:val="0"/>
          <w:numId w:val="0"/>
        </w:numPr>
        <w:kinsoku/>
        <w:wordWrap/>
        <w:overflowPunct/>
        <w:topLinePunct w:val="0"/>
        <w:autoSpaceDE/>
        <w:autoSpaceDN/>
        <w:bidi w:val="0"/>
        <w:adjustRightInd/>
        <w:snapToGrid/>
        <w:spacing w:before="157" w:beforeLines="50"/>
        <w:ind w:leftChars="200"/>
        <w:jc w:val="left"/>
        <w:textAlignment w:val="auto"/>
        <w:outlineLvl w:val="2"/>
        <w:rPr>
          <w:rFonts w:hint="eastAsia" w:ascii="仿宋_GB2312" w:hAnsi="Times New Roman" w:eastAsia="仿宋_GB2312" w:cs="宋体"/>
          <w:kern w:val="0"/>
          <w:sz w:val="30"/>
          <w:szCs w:val="30"/>
          <w:highlight w:val="none"/>
          <w:lang w:val="en-US" w:eastAsia="zh-CN" w:bidi="ar-SA"/>
        </w:rPr>
      </w:pPr>
      <w:r>
        <w:rPr>
          <w:rFonts w:hint="default" w:ascii="仿宋_GB2312" w:hAnsi="Times New Roman" w:eastAsia="仿宋_GB2312" w:cs="宋体"/>
          <w:kern w:val="0"/>
          <w:sz w:val="30"/>
          <w:szCs w:val="30"/>
          <w:highlight w:val="none"/>
          <w:lang w:eastAsia="zh-CN" w:bidi="ar-SA"/>
        </w:rPr>
        <w:t>（</w:t>
      </w:r>
      <w:r>
        <w:rPr>
          <w:rFonts w:hint="eastAsia" w:ascii="仿宋_GB2312" w:hAnsi="Times New Roman" w:eastAsia="仿宋_GB2312" w:cs="宋体"/>
          <w:kern w:val="0"/>
          <w:sz w:val="30"/>
          <w:szCs w:val="30"/>
          <w:highlight w:val="none"/>
          <w:lang w:val="en-US" w:eastAsia="zh-CN" w:bidi="ar-SA"/>
        </w:rPr>
        <w:t>六</w:t>
      </w:r>
      <w:r>
        <w:rPr>
          <w:rFonts w:hint="default" w:ascii="仿宋_GB2312" w:hAnsi="Times New Roman" w:eastAsia="仿宋_GB2312" w:cs="宋体"/>
          <w:kern w:val="0"/>
          <w:sz w:val="30"/>
          <w:szCs w:val="30"/>
          <w:highlight w:val="none"/>
          <w:lang w:eastAsia="zh-CN" w:bidi="ar-SA"/>
        </w:rPr>
        <w:t>）</w:t>
      </w:r>
      <w:r>
        <w:rPr>
          <w:rFonts w:hint="eastAsia" w:ascii="仿宋_GB2312" w:hAnsi="Times New Roman" w:eastAsia="仿宋_GB2312" w:cs="宋体"/>
          <w:kern w:val="0"/>
          <w:sz w:val="30"/>
          <w:szCs w:val="30"/>
          <w:highlight w:val="none"/>
          <w:lang w:val="en-US" w:eastAsia="zh-CN" w:bidi="ar-SA"/>
        </w:rPr>
        <w:t>推行林长制落实林地保护职责</w:t>
      </w:r>
    </w:p>
    <w:p>
      <w:pPr>
        <w:keepNext w:val="0"/>
        <w:keepLines w:val="0"/>
        <w:pageBreakBefore w:val="0"/>
        <w:widowControl w:val="0"/>
        <w:kinsoku/>
        <w:wordWrap/>
        <w:overflowPunct/>
        <w:topLinePunct w:val="0"/>
        <w:autoSpaceDE/>
        <w:autoSpaceDN/>
        <w:bidi w:val="0"/>
        <w:adjustRightInd w:val="0"/>
        <w:snapToGrid/>
        <w:spacing w:line="560" w:lineRule="exact"/>
        <w:ind w:firstLine="600" w:firstLineChars="200"/>
        <w:textAlignment w:val="auto"/>
        <w:rPr>
          <w:rFonts w:hint="default" w:ascii="Times New Roman" w:hAnsi="Times New Roman" w:eastAsia="仿宋_GB2312" w:cs="Times New Roman"/>
          <w:kern w:val="0"/>
          <w:sz w:val="30"/>
          <w:szCs w:val="30"/>
          <w:highlight w:val="none"/>
          <w:lang w:val="en-US" w:eastAsia="zh-CN" w:bidi="ar-SA"/>
        </w:rPr>
      </w:pPr>
      <w:r>
        <w:rPr>
          <w:rFonts w:hint="default" w:ascii="Times New Roman" w:hAnsi="Times New Roman" w:eastAsia="仿宋_GB2312" w:cs="Times New Roman"/>
          <w:kern w:val="0"/>
          <w:sz w:val="30"/>
          <w:szCs w:val="30"/>
          <w:highlight w:val="none"/>
          <w:lang w:val="en-US" w:eastAsia="zh-CN" w:bidi="ar-SA"/>
        </w:rPr>
        <w:t>建立市、乡、村三级林长体系，创新森林资源保护</w:t>
      </w:r>
      <w:r>
        <w:rPr>
          <w:rFonts w:hint="eastAsia" w:eastAsia="仿宋_GB2312" w:cs="Times New Roman"/>
          <w:kern w:val="0"/>
          <w:sz w:val="30"/>
          <w:szCs w:val="30"/>
          <w:highlight w:val="none"/>
          <w:lang w:val="en-US" w:eastAsia="zh-CN" w:bidi="ar-SA"/>
        </w:rPr>
        <w:t>“</w:t>
      </w:r>
      <w:r>
        <w:rPr>
          <w:rFonts w:hint="default" w:ascii="Times New Roman" w:hAnsi="Times New Roman" w:eastAsia="仿宋_GB2312" w:cs="Times New Roman"/>
          <w:kern w:val="0"/>
          <w:sz w:val="30"/>
          <w:szCs w:val="30"/>
          <w:highlight w:val="none"/>
          <w:lang w:val="en-US" w:eastAsia="zh-CN" w:bidi="ar-SA"/>
        </w:rPr>
        <w:t>党政同责、分级负责、部门联动、群众参与</w:t>
      </w:r>
      <w:r>
        <w:rPr>
          <w:rFonts w:hint="eastAsia" w:eastAsia="仿宋_GB2312" w:cs="Times New Roman"/>
          <w:kern w:val="0"/>
          <w:sz w:val="30"/>
          <w:szCs w:val="30"/>
          <w:highlight w:val="none"/>
          <w:lang w:val="en-US" w:eastAsia="zh-CN" w:bidi="ar-SA"/>
        </w:rPr>
        <w:t>”</w:t>
      </w:r>
      <w:r>
        <w:rPr>
          <w:rFonts w:hint="default" w:ascii="Times New Roman" w:hAnsi="Times New Roman" w:eastAsia="仿宋_GB2312" w:cs="Times New Roman"/>
          <w:kern w:val="0"/>
          <w:sz w:val="30"/>
          <w:szCs w:val="30"/>
          <w:highlight w:val="none"/>
          <w:lang w:val="en-US" w:eastAsia="zh-CN" w:bidi="ar-SA"/>
        </w:rPr>
        <w:t>的机制，明确各级林长、林长联席会议及成员单位职责，形成组织完善、体系健全、责任明确、管理有序、考核科学、监管严密、运行高效的林长制组织体系，确保林有人看、责有人担，山有人管、事有人问。加快建立森林资源网格化管理体系，确保每块林地都有三级林长和护林员负责管理，实现森林资源长效化、常态化、网格化管理。</w:t>
      </w:r>
    </w:p>
    <w:p>
      <w:pPr>
        <w:keepNext w:val="0"/>
        <w:keepLines w:val="0"/>
        <w:pageBreakBefore w:val="0"/>
        <w:widowControl w:val="0"/>
        <w:kinsoku/>
        <w:wordWrap/>
        <w:overflowPunct/>
        <w:topLinePunct w:val="0"/>
        <w:autoSpaceDE/>
        <w:autoSpaceDN/>
        <w:bidi w:val="0"/>
        <w:adjustRightInd w:val="0"/>
        <w:snapToGrid/>
        <w:spacing w:line="560" w:lineRule="exact"/>
        <w:ind w:firstLine="600" w:firstLineChars="200"/>
        <w:textAlignment w:val="auto"/>
        <w:rPr>
          <w:rFonts w:hint="default" w:ascii="Times New Roman" w:hAnsi="Times New Roman" w:eastAsia="仿宋_GB2312" w:cs="Times New Roman"/>
          <w:kern w:val="0"/>
          <w:sz w:val="30"/>
          <w:szCs w:val="30"/>
          <w:highlight w:val="none"/>
          <w:lang w:val="en-US" w:eastAsia="zh-CN" w:bidi="ar-SA"/>
        </w:rPr>
      </w:pPr>
      <w:r>
        <w:rPr>
          <w:rFonts w:hint="default" w:ascii="Times New Roman" w:hAnsi="Times New Roman" w:eastAsia="仿宋_GB2312" w:cs="Times New Roman"/>
          <w:kern w:val="0"/>
          <w:sz w:val="30"/>
          <w:szCs w:val="30"/>
          <w:highlight w:val="none"/>
          <w:lang w:val="en-US" w:eastAsia="zh-CN" w:bidi="ar-SA"/>
        </w:rPr>
        <w:t>林长制督导考核纳入林业综合督查检查考核范围，建立林长制考核评价制度，对各乡镇总林长实行年度量化考核，督查考核森林覆盖率、森林蓄积量等规划指标和年度计划任务完成情况，市级总林长负责组织对下一级林长的考核，考核结果作为地方有关党政领导干部综合考核评价和自然资</w:t>
      </w:r>
      <w:r>
        <w:rPr>
          <w:rFonts w:hint="eastAsia" w:eastAsia="仿宋_GB2312" w:cs="Times New Roman"/>
          <w:kern w:val="0"/>
          <w:sz w:val="30"/>
          <w:szCs w:val="30"/>
          <w:highlight w:val="none"/>
          <w:lang w:val="en-US" w:eastAsia="zh-CN" w:bidi="ar-SA"/>
        </w:rPr>
        <w:t>源</w:t>
      </w:r>
      <w:r>
        <w:rPr>
          <w:rFonts w:hint="default" w:ascii="Times New Roman" w:hAnsi="Times New Roman" w:eastAsia="仿宋_GB2312" w:cs="Times New Roman"/>
          <w:kern w:val="0"/>
          <w:sz w:val="30"/>
          <w:szCs w:val="30"/>
          <w:highlight w:val="none"/>
          <w:lang w:val="en-US" w:eastAsia="zh-CN" w:bidi="ar-SA"/>
        </w:rPr>
        <w:t>离任审计的重要依据。落实党政领导干部生态环境损害责任终身追究制，对造成森林资源严重破坏的，严格按照有关规定追究责任。</w:t>
      </w:r>
    </w:p>
    <w:p>
      <w:pPr>
        <w:pStyle w:val="4"/>
        <w:keepNext w:val="0"/>
        <w:keepLines w:val="0"/>
        <w:pageBreakBefore w:val="0"/>
        <w:widowControl w:val="0"/>
        <w:numPr>
          <w:ilvl w:val="0"/>
          <w:numId w:val="0"/>
        </w:numPr>
        <w:kinsoku/>
        <w:wordWrap/>
        <w:overflowPunct/>
        <w:topLinePunct w:val="0"/>
        <w:autoSpaceDE/>
        <w:autoSpaceDN/>
        <w:bidi w:val="0"/>
        <w:adjustRightInd/>
        <w:snapToGrid/>
        <w:spacing w:before="157" w:beforeLines="50"/>
        <w:ind w:leftChars="200"/>
        <w:jc w:val="left"/>
        <w:textAlignment w:val="auto"/>
        <w:outlineLvl w:val="2"/>
        <w:rPr>
          <w:rFonts w:hint="eastAsia" w:ascii="仿宋_GB2312" w:hAnsi="Times New Roman" w:eastAsia="仿宋_GB2312" w:cs="宋体"/>
          <w:kern w:val="0"/>
          <w:sz w:val="30"/>
          <w:szCs w:val="30"/>
          <w:highlight w:val="none"/>
          <w:lang w:val="en-US" w:eastAsia="zh-CN" w:bidi="ar-SA"/>
        </w:rPr>
      </w:pPr>
      <w:r>
        <w:rPr>
          <w:rFonts w:hint="default" w:ascii="仿宋_GB2312" w:hAnsi="Times New Roman" w:eastAsia="仿宋_GB2312" w:cs="宋体"/>
          <w:kern w:val="0"/>
          <w:sz w:val="30"/>
          <w:szCs w:val="30"/>
          <w:highlight w:val="none"/>
          <w:lang w:eastAsia="zh-CN" w:bidi="ar-SA"/>
        </w:rPr>
        <w:t>（</w:t>
      </w:r>
      <w:r>
        <w:rPr>
          <w:rFonts w:hint="eastAsia" w:ascii="仿宋_GB2312" w:hAnsi="Times New Roman" w:eastAsia="仿宋_GB2312" w:cs="宋体"/>
          <w:kern w:val="0"/>
          <w:sz w:val="30"/>
          <w:szCs w:val="30"/>
          <w:highlight w:val="none"/>
          <w:lang w:val="en-US" w:eastAsia="zh-CN" w:bidi="ar-SA"/>
        </w:rPr>
        <w:t>七</w:t>
      </w:r>
      <w:r>
        <w:rPr>
          <w:rFonts w:hint="default" w:ascii="仿宋_GB2312" w:hAnsi="Times New Roman" w:eastAsia="仿宋_GB2312" w:cs="宋体"/>
          <w:kern w:val="0"/>
          <w:sz w:val="30"/>
          <w:szCs w:val="30"/>
          <w:highlight w:val="none"/>
          <w:lang w:eastAsia="zh-CN" w:bidi="ar-SA"/>
        </w:rPr>
        <w:t>）</w:t>
      </w:r>
      <w:r>
        <w:rPr>
          <w:rFonts w:hint="eastAsia" w:ascii="仿宋_GB2312" w:hAnsi="Times New Roman" w:eastAsia="仿宋_GB2312" w:cs="宋体"/>
          <w:kern w:val="0"/>
          <w:sz w:val="30"/>
          <w:szCs w:val="30"/>
          <w:highlight w:val="none"/>
          <w:lang w:val="en-US" w:eastAsia="zh-CN" w:bidi="ar-SA"/>
        </w:rPr>
        <w:t>科学发展商品林</w:t>
      </w:r>
    </w:p>
    <w:p>
      <w:pPr>
        <w:keepNext w:val="0"/>
        <w:keepLines w:val="0"/>
        <w:pageBreakBefore w:val="0"/>
        <w:widowControl w:val="0"/>
        <w:kinsoku/>
        <w:wordWrap/>
        <w:overflowPunct/>
        <w:topLinePunct w:val="0"/>
        <w:autoSpaceDE/>
        <w:autoSpaceDN/>
        <w:bidi w:val="0"/>
        <w:adjustRightInd w:val="0"/>
        <w:snapToGrid/>
        <w:spacing w:line="560" w:lineRule="exact"/>
        <w:ind w:firstLine="600" w:firstLineChars="200"/>
        <w:textAlignment w:val="auto"/>
        <w:rPr>
          <w:rFonts w:hint="default" w:ascii="Times New Roman" w:hAnsi="Times New Roman" w:eastAsia="仿宋_GB2312" w:cs="Times New Roman"/>
          <w:kern w:val="0"/>
          <w:sz w:val="30"/>
          <w:szCs w:val="30"/>
          <w:highlight w:val="none"/>
          <w:lang w:val="en-US" w:eastAsia="zh-CN" w:bidi="ar-SA"/>
        </w:rPr>
      </w:pPr>
      <w:r>
        <w:rPr>
          <w:rFonts w:hint="default" w:ascii="Times New Roman" w:hAnsi="Times New Roman" w:eastAsia="仿宋_GB2312" w:cs="Times New Roman"/>
          <w:kern w:val="0"/>
          <w:sz w:val="30"/>
          <w:szCs w:val="30"/>
          <w:highlight w:val="none"/>
          <w:lang w:val="en-US" w:eastAsia="zh-CN" w:bidi="ar-SA"/>
        </w:rPr>
        <w:t>商品林地经营以市场为导向，按照市场经济规律进行运作。要引导并提倡全社会办林业，鼓励高科技、高投入、高产出和规模经营、企业化管理。政府及其主管部门对商品林基地实行宏观调控，搞好基础设施建设，创造良好发展环境，培育市场体系，监督市场运作和维护公平竞争。坚持森林采伐限额制度，以森林资源为基础，以森林经营方案为依据，科学安排伐区，合理分配采伐指标。要指导林业经营者自主编制森林经营方案，推动森林经营走上积极保护、大力发展、科学经营、持续利用的路子。</w:t>
      </w:r>
    </w:p>
    <w:p>
      <w:pPr>
        <w:keepNext w:val="0"/>
        <w:keepLines w:val="0"/>
        <w:pageBreakBefore w:val="0"/>
        <w:widowControl w:val="0"/>
        <w:kinsoku/>
        <w:wordWrap/>
        <w:overflowPunct/>
        <w:topLinePunct w:val="0"/>
        <w:autoSpaceDE/>
        <w:autoSpaceDN/>
        <w:bidi w:val="0"/>
        <w:adjustRightInd w:val="0"/>
        <w:snapToGrid/>
        <w:spacing w:line="560" w:lineRule="exact"/>
        <w:ind w:firstLine="600" w:firstLineChars="200"/>
        <w:textAlignment w:val="auto"/>
        <w:rPr>
          <w:rFonts w:hint="default" w:ascii="Times New Roman" w:hAnsi="Times New Roman" w:eastAsia="仿宋_GB2312" w:cs="Times New Roman"/>
          <w:kern w:val="0"/>
          <w:sz w:val="30"/>
          <w:szCs w:val="30"/>
          <w:highlight w:val="none"/>
          <w:lang w:val="en-US" w:eastAsia="zh-CN" w:bidi="ar-SA"/>
        </w:rPr>
      </w:pPr>
      <w:r>
        <w:rPr>
          <w:rFonts w:hint="default" w:ascii="Times New Roman" w:hAnsi="Times New Roman" w:eastAsia="仿宋_GB2312" w:cs="Times New Roman"/>
          <w:kern w:val="0"/>
          <w:sz w:val="30"/>
          <w:szCs w:val="30"/>
          <w:highlight w:val="none"/>
          <w:lang w:val="en-US" w:eastAsia="zh-CN" w:bidi="ar-SA"/>
        </w:rPr>
        <w:t>大力发展重点商品林建设，提高森林资源质量和木材、林副产品的供给能力，缓和木材需求矛盾，满足社会对森林产品的需求。通过商品林建设优化调整林业生产率布局和山区农村经济发展模式，消化富余劳动力，增加农民收入，从而减轻生态公益林保护和管理压力。</w:t>
      </w:r>
    </w:p>
    <w:p>
      <w:pPr>
        <w:pStyle w:val="4"/>
        <w:keepNext w:val="0"/>
        <w:keepLines w:val="0"/>
        <w:pageBreakBefore w:val="0"/>
        <w:widowControl w:val="0"/>
        <w:numPr>
          <w:ilvl w:val="0"/>
          <w:numId w:val="0"/>
        </w:numPr>
        <w:kinsoku/>
        <w:wordWrap/>
        <w:overflowPunct/>
        <w:topLinePunct w:val="0"/>
        <w:autoSpaceDE/>
        <w:autoSpaceDN/>
        <w:bidi w:val="0"/>
        <w:adjustRightInd/>
        <w:snapToGrid/>
        <w:spacing w:before="157" w:beforeLines="50" w:line="276" w:lineRule="auto"/>
        <w:ind w:leftChars="0"/>
        <w:jc w:val="left"/>
        <w:textAlignment w:val="auto"/>
        <w:outlineLvl w:val="1"/>
        <w:rPr>
          <w:rFonts w:hint="default" w:ascii="楷体" w:hAnsi="楷体" w:eastAsia="楷体" w:cs="宋体"/>
          <w:kern w:val="0"/>
          <w:sz w:val="32"/>
          <w:szCs w:val="32"/>
          <w:highlight w:val="none"/>
          <w:lang w:val="en-US" w:eastAsia="zh-CN" w:bidi="ar-SA"/>
        </w:rPr>
      </w:pPr>
      <w:bookmarkStart w:id="30" w:name="_Toc4409"/>
      <w:r>
        <w:rPr>
          <w:rFonts w:hint="eastAsia" w:ascii="楷体" w:hAnsi="楷体" w:eastAsia="楷体" w:cs="宋体"/>
          <w:kern w:val="0"/>
          <w:sz w:val="32"/>
          <w:szCs w:val="32"/>
          <w:highlight w:val="none"/>
          <w:lang w:val="en-US" w:eastAsia="zh-CN" w:bidi="ar-SA"/>
        </w:rPr>
        <w:t>二、实行分级管理</w:t>
      </w:r>
      <w:bookmarkEnd w:id="30"/>
    </w:p>
    <w:p>
      <w:pPr>
        <w:pStyle w:val="4"/>
        <w:keepNext w:val="0"/>
        <w:keepLines w:val="0"/>
        <w:pageBreakBefore w:val="0"/>
        <w:widowControl w:val="0"/>
        <w:numPr>
          <w:ilvl w:val="0"/>
          <w:numId w:val="0"/>
        </w:numPr>
        <w:kinsoku/>
        <w:wordWrap/>
        <w:overflowPunct/>
        <w:topLinePunct w:val="0"/>
        <w:autoSpaceDE/>
        <w:autoSpaceDN/>
        <w:bidi w:val="0"/>
        <w:adjustRightInd/>
        <w:snapToGrid/>
        <w:spacing w:before="157" w:beforeLines="50"/>
        <w:ind w:leftChars="200"/>
        <w:jc w:val="left"/>
        <w:textAlignment w:val="auto"/>
        <w:outlineLvl w:val="2"/>
        <w:rPr>
          <w:rFonts w:hint="default" w:ascii="仿宋_GB2312" w:hAnsi="Times New Roman" w:eastAsia="仿宋_GB2312" w:cs="宋体"/>
          <w:kern w:val="0"/>
          <w:sz w:val="30"/>
          <w:szCs w:val="30"/>
          <w:highlight w:val="none"/>
          <w:lang w:val="en-US" w:eastAsia="zh-CN" w:bidi="ar-SA"/>
        </w:rPr>
      </w:pPr>
      <w:r>
        <w:rPr>
          <w:rFonts w:hint="default" w:ascii="仿宋_GB2312" w:hAnsi="Times New Roman" w:eastAsia="仿宋_GB2312" w:cs="宋体"/>
          <w:kern w:val="0"/>
          <w:sz w:val="30"/>
          <w:szCs w:val="30"/>
          <w:highlight w:val="none"/>
          <w:lang w:eastAsia="zh-CN" w:bidi="ar-SA"/>
        </w:rPr>
        <w:t>（</w:t>
      </w:r>
      <w:r>
        <w:rPr>
          <w:rFonts w:hint="eastAsia" w:ascii="仿宋_GB2312" w:hAnsi="Times New Roman" w:eastAsia="仿宋_GB2312" w:cs="宋体"/>
          <w:kern w:val="0"/>
          <w:sz w:val="30"/>
          <w:szCs w:val="30"/>
          <w:highlight w:val="none"/>
          <w:lang w:val="en-US" w:eastAsia="zh-CN" w:bidi="ar-SA"/>
        </w:rPr>
        <w:t>一</w:t>
      </w:r>
      <w:r>
        <w:rPr>
          <w:rFonts w:hint="default" w:ascii="仿宋_GB2312" w:hAnsi="Times New Roman" w:eastAsia="仿宋_GB2312" w:cs="宋体"/>
          <w:kern w:val="0"/>
          <w:sz w:val="30"/>
          <w:szCs w:val="30"/>
          <w:highlight w:val="none"/>
          <w:lang w:eastAsia="zh-CN" w:bidi="ar-SA"/>
        </w:rPr>
        <w:t>）</w:t>
      </w:r>
      <w:r>
        <w:rPr>
          <w:rFonts w:hint="eastAsia" w:ascii="仿宋_GB2312" w:hAnsi="Times New Roman" w:eastAsia="仿宋_GB2312" w:cs="宋体"/>
          <w:kern w:val="0"/>
          <w:sz w:val="30"/>
          <w:szCs w:val="30"/>
          <w:highlight w:val="none"/>
          <w:lang w:val="en-US" w:eastAsia="zh-CN" w:bidi="ar-SA"/>
        </w:rPr>
        <w:t>科学划定林地保护等级</w:t>
      </w:r>
    </w:p>
    <w:p>
      <w:pPr>
        <w:keepNext w:val="0"/>
        <w:keepLines w:val="0"/>
        <w:pageBreakBefore w:val="0"/>
        <w:widowControl w:val="0"/>
        <w:kinsoku/>
        <w:wordWrap/>
        <w:overflowPunct/>
        <w:topLinePunct w:val="0"/>
        <w:autoSpaceDE/>
        <w:autoSpaceDN/>
        <w:bidi w:val="0"/>
        <w:adjustRightInd/>
        <w:snapToGrid/>
        <w:spacing w:before="157" w:beforeLines="50" w:after="157" w:afterLines="50" w:line="560" w:lineRule="exact"/>
        <w:ind w:firstLine="600" w:firstLineChars="200"/>
        <w:textAlignment w:val="auto"/>
        <w:outlineLvl w:val="3"/>
        <w:rPr>
          <w:rFonts w:hint="default" w:ascii="Times New Roman" w:hAnsi="Times New Roman" w:eastAsia="仿宋_GB2312" w:cs="Times New Roman"/>
          <w:kern w:val="0"/>
          <w:sz w:val="30"/>
          <w:szCs w:val="30"/>
          <w:highlight w:val="none"/>
          <w:lang w:val="en-US" w:eastAsia="zh-CN" w:bidi="ar-SA"/>
        </w:rPr>
      </w:pPr>
      <w:r>
        <w:rPr>
          <w:rFonts w:hint="default" w:ascii="Times New Roman" w:hAnsi="Times New Roman" w:eastAsia="仿宋_GB2312" w:cs="Times New Roman"/>
          <w:kern w:val="0"/>
          <w:sz w:val="30"/>
          <w:szCs w:val="30"/>
          <w:highlight w:val="none"/>
          <w:lang w:val="en-US" w:eastAsia="zh-CN" w:bidi="ar-SA"/>
        </w:rPr>
        <w:t>1.林地分级</w:t>
      </w:r>
    </w:p>
    <w:p>
      <w:pPr>
        <w:keepNext w:val="0"/>
        <w:keepLines w:val="0"/>
        <w:pageBreakBefore w:val="0"/>
        <w:widowControl w:val="0"/>
        <w:kinsoku/>
        <w:wordWrap/>
        <w:overflowPunct/>
        <w:topLinePunct w:val="0"/>
        <w:autoSpaceDE/>
        <w:autoSpaceDN/>
        <w:bidi w:val="0"/>
        <w:adjustRightInd w:val="0"/>
        <w:snapToGrid/>
        <w:spacing w:line="560" w:lineRule="exact"/>
        <w:ind w:firstLine="600" w:firstLineChars="200"/>
        <w:textAlignment w:val="auto"/>
        <w:rPr>
          <w:rFonts w:hint="default" w:ascii="Times New Roman" w:hAnsi="Times New Roman" w:eastAsia="仿宋_GB2312" w:cs="Times New Roman"/>
          <w:kern w:val="0"/>
          <w:sz w:val="30"/>
          <w:szCs w:val="30"/>
          <w:highlight w:val="none"/>
          <w:lang w:val="en-US" w:eastAsia="zh-CN" w:bidi="ar-SA"/>
        </w:rPr>
      </w:pPr>
      <w:r>
        <w:rPr>
          <w:rFonts w:hint="default" w:ascii="Times New Roman" w:hAnsi="Times New Roman" w:eastAsia="仿宋_GB2312" w:cs="Times New Roman"/>
          <w:kern w:val="0"/>
          <w:sz w:val="30"/>
          <w:szCs w:val="30"/>
          <w:highlight w:val="none"/>
          <w:lang w:val="en-US" w:eastAsia="zh-CN" w:bidi="ar-SA"/>
        </w:rPr>
        <w:t>按照全面保护与突出重点保护相结合的原则，对林地进行系统评价，确定保护等级，对全市所有林地实施分级管理。为加强林地的保护管理，规划根据生态的脆弱性、生态区位的重要性、经济的重要性，对接国土空间规划、生态红线划定等数据，我市林地保护等级共划分为Ⅰ、Ⅱ、Ⅲ、Ⅳ级4个等级。根据林地保护等级，制定相应的保护措施，严禁擅自改变降低林地保护等级。</w:t>
      </w:r>
    </w:p>
    <w:p>
      <w:pPr>
        <w:keepNext w:val="0"/>
        <w:keepLines w:val="0"/>
        <w:pageBreakBefore w:val="0"/>
        <w:widowControl w:val="0"/>
        <w:kinsoku/>
        <w:wordWrap/>
        <w:overflowPunct/>
        <w:topLinePunct w:val="0"/>
        <w:autoSpaceDE/>
        <w:autoSpaceDN/>
        <w:bidi w:val="0"/>
        <w:adjustRightInd/>
        <w:snapToGrid/>
        <w:spacing w:before="157" w:beforeLines="50" w:after="157" w:afterLines="50" w:line="560" w:lineRule="exact"/>
        <w:ind w:firstLine="600" w:firstLineChars="200"/>
        <w:textAlignment w:val="auto"/>
        <w:outlineLvl w:val="3"/>
        <w:rPr>
          <w:rFonts w:hint="default" w:ascii="Times New Roman" w:hAnsi="Times New Roman" w:eastAsia="仿宋_GB2312" w:cs="Times New Roman"/>
          <w:kern w:val="0"/>
          <w:sz w:val="30"/>
          <w:szCs w:val="30"/>
          <w:highlight w:val="none"/>
          <w:lang w:val="en-US" w:eastAsia="zh-CN" w:bidi="ar-SA"/>
        </w:rPr>
      </w:pPr>
      <w:r>
        <w:rPr>
          <w:rFonts w:hint="default" w:ascii="Times New Roman" w:hAnsi="Times New Roman" w:eastAsia="仿宋_GB2312" w:cs="Times New Roman"/>
          <w:kern w:val="0"/>
          <w:sz w:val="30"/>
          <w:szCs w:val="30"/>
          <w:highlight w:val="none"/>
          <w:lang w:val="en-US" w:eastAsia="zh-CN" w:bidi="ar-SA"/>
        </w:rPr>
        <w:t>2.各级林地保护规模</w:t>
      </w:r>
    </w:p>
    <w:p>
      <w:pPr>
        <w:keepNext w:val="0"/>
        <w:keepLines w:val="0"/>
        <w:pageBreakBefore w:val="0"/>
        <w:widowControl/>
        <w:suppressLineNumbers w:val="0"/>
        <w:kinsoku/>
        <w:wordWrap/>
        <w:overflowPunct/>
        <w:topLinePunct w:val="0"/>
        <w:autoSpaceDE/>
        <w:autoSpaceDN/>
        <w:bidi w:val="0"/>
        <w:adjustRightInd/>
        <w:snapToGrid/>
        <w:spacing w:before="157" w:beforeLines="50"/>
        <w:jc w:val="center"/>
        <w:textAlignment w:val="auto"/>
        <w:rPr>
          <w:rFonts w:hint="default" w:ascii="Times New Roman" w:hAnsi="Times New Roman" w:eastAsia="方正小标宋简体" w:cs="Times New Roman"/>
          <w:sz w:val="28"/>
          <w:szCs w:val="28"/>
          <w:highlight w:val="none"/>
          <w:lang w:val="en-US" w:eastAsia="zh-CN"/>
        </w:rPr>
      </w:pPr>
      <w:r>
        <w:rPr>
          <w:rFonts w:hint="default" w:ascii="Times New Roman" w:hAnsi="Times New Roman" w:eastAsia="方正小标宋简体" w:cs="Times New Roman"/>
          <w:sz w:val="28"/>
          <w:szCs w:val="28"/>
          <w:highlight w:val="none"/>
          <w:lang w:val="en-US" w:eastAsia="zh-CN"/>
        </w:rPr>
        <w:t>表7 琼海市各等级林地范围与规模</w:t>
      </w:r>
    </w:p>
    <w:tbl>
      <w:tblPr>
        <w:tblStyle w:val="10"/>
        <w:tblW w:w="5052"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429"/>
        <w:gridCol w:w="728"/>
        <w:gridCol w:w="5158"/>
        <w:gridCol w:w="1210"/>
        <w:gridCol w:w="108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2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仿宋_GB2312" w:cs="Times New Roman"/>
                <w:b/>
                <w:bCs/>
                <w:kern w:val="0"/>
                <w:sz w:val="24"/>
                <w:szCs w:val="24"/>
                <w:highlight w:val="none"/>
                <w:lang w:val="en-US" w:eastAsia="zh-CN" w:bidi="ar-SA"/>
              </w:rPr>
            </w:pPr>
            <w:r>
              <w:rPr>
                <w:rFonts w:hint="default" w:ascii="Times New Roman" w:hAnsi="Times New Roman" w:eastAsia="仿宋_GB2312" w:cs="Times New Roman"/>
                <w:b/>
                <w:bCs/>
                <w:kern w:val="0"/>
                <w:sz w:val="24"/>
                <w:szCs w:val="24"/>
                <w:highlight w:val="none"/>
                <w:lang w:val="en-US" w:eastAsia="zh-CN" w:bidi="ar-SA"/>
              </w:rPr>
              <w:t>序号</w:t>
            </w:r>
          </w:p>
        </w:tc>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仿宋_GB2312" w:cs="Times New Roman"/>
                <w:b/>
                <w:bCs/>
                <w:kern w:val="0"/>
                <w:sz w:val="24"/>
                <w:szCs w:val="24"/>
                <w:highlight w:val="none"/>
                <w:lang w:val="en-US" w:eastAsia="zh-CN" w:bidi="ar-SA"/>
              </w:rPr>
            </w:pPr>
            <w:r>
              <w:rPr>
                <w:rFonts w:hint="default" w:ascii="Times New Roman" w:hAnsi="Times New Roman" w:eastAsia="仿宋_GB2312" w:cs="Times New Roman"/>
                <w:b/>
                <w:bCs/>
                <w:kern w:val="0"/>
                <w:sz w:val="24"/>
                <w:szCs w:val="24"/>
                <w:highlight w:val="none"/>
                <w:lang w:val="en-US" w:eastAsia="zh-CN" w:bidi="ar-SA"/>
              </w:rPr>
              <w:t>保护等级</w:t>
            </w:r>
          </w:p>
        </w:tc>
        <w:tc>
          <w:tcPr>
            <w:tcW w:w="29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仿宋_GB2312" w:cs="Times New Roman"/>
                <w:b/>
                <w:bCs/>
                <w:kern w:val="0"/>
                <w:sz w:val="24"/>
                <w:szCs w:val="24"/>
                <w:highlight w:val="none"/>
                <w:lang w:val="en-US" w:eastAsia="zh-CN" w:bidi="ar-SA"/>
              </w:rPr>
            </w:pPr>
            <w:r>
              <w:rPr>
                <w:rFonts w:hint="default" w:ascii="Times New Roman" w:hAnsi="Times New Roman" w:eastAsia="仿宋_GB2312" w:cs="Times New Roman"/>
                <w:b/>
                <w:bCs/>
                <w:kern w:val="0"/>
                <w:sz w:val="24"/>
                <w:szCs w:val="24"/>
                <w:highlight w:val="none"/>
                <w:lang w:val="en-US" w:eastAsia="zh-CN" w:bidi="ar-SA"/>
              </w:rPr>
              <w:t>范围</w:t>
            </w:r>
          </w:p>
        </w:tc>
        <w:tc>
          <w:tcPr>
            <w:tcW w:w="7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仿宋_GB2312" w:cs="Times New Roman"/>
                <w:b/>
                <w:bCs/>
                <w:kern w:val="0"/>
                <w:sz w:val="24"/>
                <w:szCs w:val="24"/>
                <w:highlight w:val="none"/>
                <w:lang w:val="en-US" w:eastAsia="zh-CN" w:bidi="ar-SA"/>
              </w:rPr>
            </w:pPr>
            <w:r>
              <w:rPr>
                <w:rFonts w:hint="default" w:ascii="Times New Roman" w:hAnsi="Times New Roman" w:eastAsia="仿宋_GB2312" w:cs="Times New Roman"/>
                <w:b/>
                <w:bCs/>
                <w:kern w:val="0"/>
                <w:sz w:val="24"/>
                <w:szCs w:val="24"/>
                <w:highlight w:val="none"/>
                <w:lang w:val="en-US" w:eastAsia="zh-CN" w:bidi="ar-SA"/>
              </w:rPr>
              <w:t>面积</w:t>
            </w:r>
          </w:p>
          <w:p>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仿宋_GB2312" w:cs="Times New Roman"/>
                <w:b/>
                <w:bCs/>
                <w:kern w:val="0"/>
                <w:sz w:val="24"/>
                <w:szCs w:val="24"/>
                <w:highlight w:val="none"/>
                <w:lang w:val="en-US" w:eastAsia="zh-CN" w:bidi="ar-SA"/>
              </w:rPr>
            </w:pPr>
            <w:r>
              <w:rPr>
                <w:rFonts w:hint="default" w:ascii="Times New Roman" w:hAnsi="Times New Roman" w:eastAsia="仿宋_GB2312" w:cs="Times New Roman"/>
                <w:b/>
                <w:bCs/>
                <w:kern w:val="0"/>
                <w:sz w:val="24"/>
                <w:szCs w:val="24"/>
                <w:highlight w:val="none"/>
                <w:lang w:val="en-US" w:eastAsia="zh-CN" w:bidi="ar-SA"/>
              </w:rPr>
              <w:t>（公顷）</w:t>
            </w:r>
          </w:p>
        </w:tc>
        <w:tc>
          <w:tcPr>
            <w:tcW w:w="6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仿宋_GB2312" w:cs="Times New Roman"/>
                <w:b/>
                <w:bCs/>
                <w:kern w:val="0"/>
                <w:sz w:val="24"/>
                <w:szCs w:val="24"/>
                <w:highlight w:val="none"/>
                <w:lang w:val="en-US" w:eastAsia="zh-CN" w:bidi="ar-SA"/>
              </w:rPr>
            </w:pPr>
            <w:r>
              <w:rPr>
                <w:rFonts w:hint="default" w:ascii="Times New Roman" w:hAnsi="Times New Roman" w:eastAsia="仿宋_GB2312" w:cs="Times New Roman"/>
                <w:b/>
                <w:bCs/>
                <w:kern w:val="0"/>
                <w:sz w:val="24"/>
                <w:szCs w:val="24"/>
                <w:highlight w:val="none"/>
                <w:lang w:val="en-US" w:eastAsia="zh-CN" w:bidi="ar-SA"/>
              </w:rPr>
              <w:t>占比</w:t>
            </w:r>
            <w:r>
              <w:rPr>
                <w:rFonts w:hint="eastAsia" w:eastAsia="仿宋_GB2312" w:cs="Times New Roman"/>
                <w:b/>
                <w:bCs/>
                <w:kern w:val="0"/>
                <w:sz w:val="24"/>
                <w:szCs w:val="24"/>
                <w:highlight w:val="none"/>
                <w:lang w:val="en-US" w:eastAsia="zh-CN" w:bidi="ar-SA"/>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jc w:val="center"/>
        </w:trPr>
        <w:tc>
          <w:tcPr>
            <w:tcW w:w="2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bottom"/>
              <w:rPr>
                <w:rFonts w:hint="default" w:ascii="Times New Roman" w:hAnsi="Times New Roman" w:eastAsia="仿宋_GB2312" w:cs="Times New Roman"/>
                <w:kern w:val="0"/>
                <w:sz w:val="24"/>
                <w:szCs w:val="24"/>
                <w:highlight w:val="none"/>
                <w:lang w:val="en-US" w:eastAsia="zh-CN" w:bidi="ar-SA"/>
              </w:rPr>
            </w:pPr>
            <w:r>
              <w:rPr>
                <w:rFonts w:hint="default" w:ascii="Times New Roman" w:hAnsi="Times New Roman" w:eastAsia="宋体" w:cs="Times New Roman"/>
                <w:i w:val="0"/>
                <w:iCs w:val="0"/>
                <w:color w:val="000000"/>
                <w:kern w:val="0"/>
                <w:sz w:val="24"/>
                <w:szCs w:val="24"/>
                <w:u w:val="none"/>
                <w:lang w:val="en-US" w:eastAsia="zh-CN" w:bidi="ar"/>
              </w:rPr>
              <w:t>1</w:t>
            </w:r>
          </w:p>
        </w:tc>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bottom"/>
              <w:rPr>
                <w:rFonts w:hint="default" w:ascii="Times New Roman" w:hAnsi="Times New Roman" w:eastAsia="仿宋_GB2312" w:cs="Times New Roman"/>
                <w:kern w:val="0"/>
                <w:sz w:val="24"/>
                <w:szCs w:val="24"/>
                <w:highlight w:val="none"/>
                <w:lang w:val="en-US" w:eastAsia="zh-CN" w:bidi="ar-SA"/>
              </w:rPr>
            </w:pPr>
            <w:r>
              <w:rPr>
                <w:rFonts w:hint="default" w:ascii="Times New Roman" w:hAnsi="Times New Roman" w:eastAsia="宋体" w:cs="Times New Roman"/>
                <w:i w:val="0"/>
                <w:iCs w:val="0"/>
                <w:color w:val="000000"/>
                <w:kern w:val="0"/>
                <w:sz w:val="24"/>
                <w:szCs w:val="24"/>
                <w:u w:val="none"/>
                <w:lang w:val="en-US" w:eastAsia="zh-CN" w:bidi="ar"/>
              </w:rPr>
              <w:t>Ⅰ</w:t>
            </w:r>
            <w:r>
              <w:rPr>
                <w:rStyle w:val="18"/>
                <w:rFonts w:hAnsi="Times New Roman"/>
                <w:lang w:val="en-US" w:eastAsia="zh-CN" w:bidi="ar"/>
              </w:rPr>
              <w:t>级</w:t>
            </w:r>
          </w:p>
        </w:tc>
        <w:tc>
          <w:tcPr>
            <w:tcW w:w="29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bottom"/>
              <w:rPr>
                <w:rFonts w:hint="default" w:ascii="Times New Roman" w:hAnsi="Times New Roman" w:eastAsia="仿宋_GB2312" w:cs="Times New Roman"/>
                <w:kern w:val="0"/>
                <w:sz w:val="24"/>
                <w:szCs w:val="24"/>
                <w:highlight w:val="none"/>
                <w:lang w:val="en-US" w:eastAsia="zh-CN" w:bidi="ar-SA"/>
              </w:rPr>
            </w:pPr>
            <w:r>
              <w:rPr>
                <w:rFonts w:hint="eastAsia" w:ascii="仿宋_GB2312" w:hAnsi="宋体" w:eastAsia="仿宋_GB2312" w:cs="仿宋_GB2312"/>
                <w:i w:val="0"/>
                <w:iCs w:val="0"/>
                <w:color w:val="000000"/>
                <w:kern w:val="0"/>
                <w:sz w:val="24"/>
                <w:szCs w:val="24"/>
                <w:u w:val="none"/>
                <w:lang w:val="en-US" w:eastAsia="zh-CN" w:bidi="ar"/>
              </w:rPr>
              <w:t>海南省会山省级自然保护区核心区及十四个饮用水水源一级保护区范围内林地</w:t>
            </w:r>
          </w:p>
        </w:tc>
        <w:tc>
          <w:tcPr>
            <w:tcW w:w="12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515.8</w:t>
            </w:r>
            <w:r>
              <w:rPr>
                <w:rFonts w:hint="eastAsia" w:cs="Times New Roman"/>
                <w:i w:val="0"/>
                <w:iCs w:val="0"/>
                <w:color w:val="000000"/>
                <w:kern w:val="0"/>
                <w:sz w:val="24"/>
                <w:szCs w:val="24"/>
                <w:u w:val="none"/>
                <w:lang w:val="en-US" w:eastAsia="zh-CN" w:bidi="ar"/>
              </w:rPr>
              <w:t>1</w:t>
            </w:r>
          </w:p>
        </w:tc>
        <w:tc>
          <w:tcPr>
            <w:tcW w:w="10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4"/>
                <w:szCs w:val="24"/>
                <w:u w:val="none"/>
                <w:lang w:val="en-US" w:eastAsia="zh-CN" w:bidi="ar"/>
              </w:rPr>
            </w:pPr>
            <w:r>
              <w:rPr>
                <w:rFonts w:hint="eastAsia" w:ascii="Times New Roman" w:hAnsi="Times New Roman" w:eastAsia="宋体" w:cs="Times New Roman"/>
                <w:i w:val="0"/>
                <w:iCs w:val="0"/>
                <w:color w:val="000000"/>
                <w:kern w:val="0"/>
                <w:sz w:val="24"/>
                <w:szCs w:val="24"/>
                <w:u w:val="none"/>
                <w:lang w:val="en-US" w:eastAsia="zh-CN" w:bidi="ar"/>
              </w:rPr>
              <w:t xml:space="preserve">0.82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2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bottom"/>
              <w:rPr>
                <w:rFonts w:hint="default" w:ascii="Times New Roman" w:hAnsi="Times New Roman" w:eastAsia="仿宋_GB2312" w:cs="Times New Roman"/>
                <w:kern w:val="0"/>
                <w:sz w:val="24"/>
                <w:szCs w:val="24"/>
                <w:highlight w:val="none"/>
                <w:lang w:val="en-US" w:eastAsia="zh-CN" w:bidi="ar-SA"/>
              </w:rPr>
            </w:pPr>
            <w:r>
              <w:rPr>
                <w:rFonts w:hint="default" w:ascii="Times New Roman" w:hAnsi="Times New Roman" w:eastAsia="宋体" w:cs="Times New Roman"/>
                <w:i w:val="0"/>
                <w:iCs w:val="0"/>
                <w:color w:val="000000"/>
                <w:kern w:val="0"/>
                <w:sz w:val="24"/>
                <w:szCs w:val="24"/>
                <w:u w:val="none"/>
                <w:lang w:val="en-US" w:eastAsia="zh-CN" w:bidi="ar"/>
              </w:rPr>
              <w:t>2</w:t>
            </w:r>
          </w:p>
        </w:tc>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bottom"/>
              <w:rPr>
                <w:rFonts w:hint="default" w:ascii="Times New Roman" w:hAnsi="Times New Roman" w:eastAsia="仿宋_GB2312" w:cs="Times New Roman"/>
                <w:kern w:val="0"/>
                <w:sz w:val="24"/>
                <w:szCs w:val="24"/>
                <w:highlight w:val="none"/>
                <w:lang w:val="en-US" w:eastAsia="zh-CN" w:bidi="ar-SA"/>
              </w:rPr>
            </w:pPr>
            <w:r>
              <w:rPr>
                <w:rFonts w:hint="default" w:ascii="Times New Roman" w:hAnsi="Times New Roman" w:eastAsia="宋体" w:cs="Times New Roman"/>
                <w:i w:val="0"/>
                <w:iCs w:val="0"/>
                <w:color w:val="000000"/>
                <w:kern w:val="0"/>
                <w:sz w:val="24"/>
                <w:szCs w:val="24"/>
                <w:u w:val="none"/>
                <w:lang w:val="en-US" w:eastAsia="zh-CN" w:bidi="ar"/>
              </w:rPr>
              <w:t>Ⅱ</w:t>
            </w:r>
            <w:r>
              <w:rPr>
                <w:rStyle w:val="18"/>
                <w:rFonts w:hAnsi="Times New Roman"/>
                <w:lang w:val="en-US" w:eastAsia="zh-CN" w:bidi="ar"/>
              </w:rPr>
              <w:t>级</w:t>
            </w:r>
          </w:p>
        </w:tc>
        <w:tc>
          <w:tcPr>
            <w:tcW w:w="29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bottom"/>
              <w:rPr>
                <w:rFonts w:hint="default" w:ascii="Times New Roman" w:hAnsi="Times New Roman" w:eastAsia="仿宋_GB2312" w:cs="Times New Roman"/>
                <w:kern w:val="0"/>
                <w:sz w:val="24"/>
                <w:szCs w:val="24"/>
                <w:highlight w:val="none"/>
                <w:lang w:val="en-US" w:eastAsia="zh-CN" w:bidi="ar-SA"/>
              </w:rPr>
            </w:pPr>
            <w:r>
              <w:rPr>
                <w:rFonts w:hint="eastAsia" w:ascii="仿宋_GB2312" w:hAnsi="宋体" w:eastAsia="仿宋_GB2312" w:cs="仿宋_GB2312"/>
                <w:i w:val="0"/>
                <w:iCs w:val="0"/>
                <w:color w:val="000000"/>
                <w:kern w:val="0"/>
                <w:sz w:val="24"/>
                <w:szCs w:val="24"/>
                <w:u w:val="none"/>
                <w:lang w:val="en-US" w:eastAsia="zh-CN" w:bidi="ar"/>
              </w:rPr>
              <w:t>海南省会山省级自然保护区一般控制区、国家级公益林林地</w:t>
            </w:r>
          </w:p>
        </w:tc>
        <w:tc>
          <w:tcPr>
            <w:tcW w:w="12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4348.8</w:t>
            </w:r>
            <w:r>
              <w:rPr>
                <w:rFonts w:hint="eastAsia" w:cs="Times New Roman"/>
                <w:i w:val="0"/>
                <w:iCs w:val="0"/>
                <w:color w:val="000000"/>
                <w:kern w:val="0"/>
                <w:sz w:val="24"/>
                <w:szCs w:val="24"/>
                <w:u w:val="none"/>
                <w:lang w:val="en-US" w:eastAsia="zh-CN" w:bidi="ar"/>
              </w:rPr>
              <w:t>3</w:t>
            </w:r>
          </w:p>
        </w:tc>
        <w:tc>
          <w:tcPr>
            <w:tcW w:w="10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4"/>
                <w:szCs w:val="24"/>
                <w:u w:val="none"/>
                <w:lang w:val="en-US" w:eastAsia="zh-CN" w:bidi="ar"/>
              </w:rPr>
            </w:pPr>
            <w:r>
              <w:rPr>
                <w:rFonts w:hint="eastAsia" w:ascii="Times New Roman" w:hAnsi="Times New Roman" w:eastAsia="宋体" w:cs="Times New Roman"/>
                <w:i w:val="0"/>
                <w:iCs w:val="0"/>
                <w:color w:val="000000"/>
                <w:kern w:val="0"/>
                <w:sz w:val="24"/>
                <w:szCs w:val="24"/>
                <w:u w:val="none"/>
                <w:lang w:val="en-US" w:eastAsia="zh-CN" w:bidi="ar"/>
              </w:rPr>
              <w:t xml:space="preserve">6.89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2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bottom"/>
              <w:rPr>
                <w:rFonts w:hint="default" w:ascii="Times New Roman" w:hAnsi="Times New Roman" w:eastAsia="仿宋_GB2312" w:cs="Times New Roman"/>
                <w:kern w:val="0"/>
                <w:sz w:val="24"/>
                <w:szCs w:val="24"/>
                <w:highlight w:val="none"/>
                <w:lang w:val="en-US" w:eastAsia="zh-CN" w:bidi="ar-SA"/>
              </w:rPr>
            </w:pPr>
            <w:r>
              <w:rPr>
                <w:rFonts w:hint="default" w:ascii="Times New Roman" w:hAnsi="Times New Roman" w:eastAsia="宋体" w:cs="Times New Roman"/>
                <w:i w:val="0"/>
                <w:iCs w:val="0"/>
                <w:color w:val="000000"/>
                <w:kern w:val="0"/>
                <w:sz w:val="24"/>
                <w:szCs w:val="24"/>
                <w:u w:val="none"/>
                <w:lang w:val="en-US" w:eastAsia="zh-CN" w:bidi="ar"/>
              </w:rPr>
              <w:t>3</w:t>
            </w:r>
          </w:p>
        </w:tc>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bottom"/>
              <w:rPr>
                <w:rFonts w:hint="default" w:ascii="Times New Roman" w:hAnsi="Times New Roman" w:eastAsia="仿宋_GB2312" w:cs="Times New Roman"/>
                <w:kern w:val="0"/>
                <w:sz w:val="24"/>
                <w:szCs w:val="24"/>
                <w:highlight w:val="none"/>
                <w:lang w:val="en-US" w:eastAsia="zh-CN" w:bidi="ar-SA"/>
              </w:rPr>
            </w:pPr>
            <w:r>
              <w:rPr>
                <w:rFonts w:hint="default" w:ascii="Times New Roman" w:hAnsi="Times New Roman" w:eastAsia="宋体" w:cs="Times New Roman"/>
                <w:i w:val="0"/>
                <w:iCs w:val="0"/>
                <w:color w:val="000000"/>
                <w:kern w:val="0"/>
                <w:sz w:val="24"/>
                <w:szCs w:val="24"/>
                <w:u w:val="none"/>
                <w:lang w:val="en-US" w:eastAsia="zh-CN" w:bidi="ar"/>
              </w:rPr>
              <w:t>Ⅲ</w:t>
            </w:r>
            <w:r>
              <w:rPr>
                <w:rStyle w:val="18"/>
                <w:rFonts w:hAnsi="Times New Roman"/>
                <w:lang w:val="en-US" w:eastAsia="zh-CN" w:bidi="ar"/>
              </w:rPr>
              <w:t>级</w:t>
            </w:r>
          </w:p>
        </w:tc>
        <w:tc>
          <w:tcPr>
            <w:tcW w:w="29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bottom"/>
              <w:rPr>
                <w:rFonts w:hint="default" w:ascii="Times New Roman" w:hAnsi="Times New Roman" w:eastAsia="仿宋_GB2312" w:cs="Times New Roman"/>
                <w:kern w:val="0"/>
                <w:sz w:val="24"/>
                <w:szCs w:val="24"/>
                <w:highlight w:val="none"/>
                <w:lang w:val="en-US" w:eastAsia="zh-CN" w:bidi="ar-SA"/>
              </w:rPr>
            </w:pPr>
            <w:r>
              <w:rPr>
                <w:rFonts w:hint="default" w:ascii="Times New Roman" w:hAnsi="Times New Roman" w:eastAsia="宋体" w:cs="Times New Roman"/>
                <w:i w:val="0"/>
                <w:iCs w:val="0"/>
                <w:color w:val="000000"/>
                <w:kern w:val="0"/>
                <w:sz w:val="24"/>
                <w:szCs w:val="24"/>
                <w:u w:val="none"/>
                <w:lang w:val="en-US" w:eastAsia="zh-CN" w:bidi="ar"/>
              </w:rPr>
              <w:t>Ⅰ</w:t>
            </w:r>
            <w:r>
              <w:rPr>
                <w:rStyle w:val="18"/>
                <w:rFonts w:hAnsi="Times New Roman"/>
                <w:lang w:val="en-US" w:eastAsia="zh-CN" w:bidi="ar"/>
              </w:rPr>
              <w:t>级、</w:t>
            </w:r>
            <w:r>
              <w:rPr>
                <w:rStyle w:val="19"/>
                <w:rFonts w:eastAsia="宋体"/>
                <w:lang w:val="en-US" w:eastAsia="zh-CN" w:bidi="ar"/>
              </w:rPr>
              <w:t>Ⅱ</w:t>
            </w:r>
            <w:r>
              <w:rPr>
                <w:rStyle w:val="18"/>
                <w:rFonts w:hAnsi="Times New Roman"/>
                <w:lang w:val="en-US" w:eastAsia="zh-CN" w:bidi="ar"/>
              </w:rPr>
              <w:t>级保护林地范围外的公益林林地、天然林林地及重点商品林林地</w:t>
            </w:r>
            <w:r>
              <w:rPr>
                <w:rFonts w:hint="eastAsia" w:ascii="仿宋_GB2312" w:hAnsi="宋体" w:eastAsia="仿宋_GB2312" w:cs="仿宋_GB2312"/>
                <w:i w:val="0"/>
                <w:iCs w:val="0"/>
                <w:color w:val="000000"/>
                <w:kern w:val="0"/>
                <w:sz w:val="24"/>
                <w:szCs w:val="24"/>
                <w:u w:val="none"/>
                <w:lang w:val="en-US" w:eastAsia="zh-CN" w:bidi="ar"/>
              </w:rPr>
              <w:t>及万泉河等生态保护红线范围内林地</w:t>
            </w:r>
          </w:p>
        </w:tc>
        <w:tc>
          <w:tcPr>
            <w:tcW w:w="12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118</w:t>
            </w:r>
            <w:r>
              <w:rPr>
                <w:rFonts w:hint="eastAsia" w:cs="Times New Roman"/>
                <w:i w:val="0"/>
                <w:iCs w:val="0"/>
                <w:color w:val="000000"/>
                <w:kern w:val="0"/>
                <w:sz w:val="24"/>
                <w:szCs w:val="24"/>
                <w:u w:val="none"/>
                <w:lang w:val="en-US" w:eastAsia="zh-CN" w:bidi="ar"/>
              </w:rPr>
              <w:t>39.26</w:t>
            </w:r>
            <w:r>
              <w:rPr>
                <w:rFonts w:hint="default" w:ascii="Times New Roman" w:hAnsi="Times New Roman" w:eastAsia="宋体" w:cs="Times New Roman"/>
                <w:i w:val="0"/>
                <w:iCs w:val="0"/>
                <w:color w:val="000000"/>
                <w:kern w:val="0"/>
                <w:sz w:val="24"/>
                <w:szCs w:val="24"/>
                <w:u w:val="none"/>
                <w:lang w:val="en-US" w:eastAsia="zh-CN" w:bidi="ar"/>
              </w:rPr>
              <w:t xml:space="preserve"> </w:t>
            </w:r>
          </w:p>
        </w:tc>
        <w:tc>
          <w:tcPr>
            <w:tcW w:w="10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4"/>
                <w:szCs w:val="24"/>
                <w:u w:val="none"/>
                <w:lang w:val="en-US" w:eastAsia="zh-CN" w:bidi="ar"/>
              </w:rPr>
            </w:pPr>
            <w:r>
              <w:rPr>
                <w:rFonts w:hint="eastAsia" w:ascii="Times New Roman" w:hAnsi="Times New Roman" w:eastAsia="宋体" w:cs="Times New Roman"/>
                <w:i w:val="0"/>
                <w:iCs w:val="0"/>
                <w:color w:val="000000"/>
                <w:kern w:val="0"/>
                <w:sz w:val="24"/>
                <w:szCs w:val="24"/>
                <w:u w:val="none"/>
                <w:lang w:val="en-US" w:eastAsia="zh-CN" w:bidi="ar"/>
              </w:rPr>
              <w:t>18.7</w:t>
            </w:r>
            <w:r>
              <w:rPr>
                <w:rFonts w:hint="eastAsia" w:cs="Times New Roman"/>
                <w:i w:val="0"/>
                <w:iCs w:val="0"/>
                <w:color w:val="000000"/>
                <w:kern w:val="0"/>
                <w:sz w:val="24"/>
                <w:szCs w:val="24"/>
                <w:u w:val="none"/>
                <w:lang w:val="en-US" w:eastAsia="zh-CN" w:bidi="ar"/>
              </w:rPr>
              <w:t>6</w:t>
            </w:r>
            <w:r>
              <w:rPr>
                <w:rFonts w:hint="eastAsia" w:ascii="Times New Roman" w:hAnsi="Times New Roman" w:eastAsia="宋体" w:cs="Times New Roman"/>
                <w:i w:val="0"/>
                <w:iCs w:val="0"/>
                <w:color w:val="000000"/>
                <w:kern w:val="0"/>
                <w:sz w:val="24"/>
                <w:szCs w:val="24"/>
                <w:u w:val="none"/>
                <w:lang w:val="en-US" w:eastAsia="zh-CN" w:bidi="ar"/>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2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bottom"/>
              <w:rPr>
                <w:rFonts w:hint="default" w:ascii="Times New Roman" w:hAnsi="Times New Roman" w:eastAsia="仿宋_GB2312" w:cs="Times New Roman"/>
                <w:kern w:val="0"/>
                <w:sz w:val="24"/>
                <w:szCs w:val="24"/>
                <w:highlight w:val="none"/>
                <w:lang w:val="en-US" w:eastAsia="zh-CN" w:bidi="ar-SA"/>
              </w:rPr>
            </w:pPr>
            <w:r>
              <w:rPr>
                <w:rFonts w:hint="default" w:ascii="Times New Roman" w:hAnsi="Times New Roman" w:eastAsia="宋体" w:cs="Times New Roman"/>
                <w:i w:val="0"/>
                <w:iCs w:val="0"/>
                <w:color w:val="000000"/>
                <w:kern w:val="0"/>
                <w:sz w:val="24"/>
                <w:szCs w:val="24"/>
                <w:u w:val="none"/>
                <w:lang w:val="en-US" w:eastAsia="zh-CN" w:bidi="ar"/>
              </w:rPr>
              <w:t>4</w:t>
            </w:r>
          </w:p>
        </w:tc>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bottom"/>
              <w:rPr>
                <w:rFonts w:hint="default" w:ascii="Times New Roman" w:hAnsi="Times New Roman" w:eastAsia="仿宋_GB2312" w:cs="Times New Roman"/>
                <w:kern w:val="0"/>
                <w:sz w:val="24"/>
                <w:szCs w:val="24"/>
                <w:highlight w:val="none"/>
                <w:lang w:val="en-US" w:eastAsia="zh-CN" w:bidi="ar-SA"/>
              </w:rPr>
            </w:pPr>
            <w:r>
              <w:rPr>
                <w:rFonts w:hint="default" w:ascii="Times New Roman" w:hAnsi="Times New Roman" w:eastAsia="宋体" w:cs="Times New Roman"/>
                <w:i w:val="0"/>
                <w:iCs w:val="0"/>
                <w:color w:val="000000"/>
                <w:kern w:val="0"/>
                <w:sz w:val="24"/>
                <w:szCs w:val="24"/>
                <w:u w:val="none"/>
                <w:lang w:val="en-US" w:eastAsia="zh-CN" w:bidi="ar"/>
              </w:rPr>
              <w:t>Ⅳ</w:t>
            </w:r>
            <w:r>
              <w:rPr>
                <w:rStyle w:val="18"/>
                <w:rFonts w:hAnsi="Times New Roman"/>
                <w:lang w:val="en-US" w:eastAsia="zh-CN" w:bidi="ar"/>
              </w:rPr>
              <w:t>级</w:t>
            </w:r>
          </w:p>
        </w:tc>
        <w:tc>
          <w:tcPr>
            <w:tcW w:w="29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bottom"/>
              <w:rPr>
                <w:rFonts w:hint="default" w:ascii="Times New Roman" w:hAnsi="Times New Roman" w:eastAsia="仿宋_GB2312" w:cs="Times New Roman"/>
                <w:kern w:val="0"/>
                <w:sz w:val="24"/>
                <w:szCs w:val="24"/>
                <w:highlight w:val="none"/>
                <w:lang w:val="en-US" w:eastAsia="zh-CN" w:bidi="ar-SA"/>
              </w:rPr>
            </w:pPr>
            <w:r>
              <w:rPr>
                <w:rFonts w:hint="eastAsia" w:ascii="仿宋_GB2312" w:hAnsi="宋体" w:eastAsia="仿宋_GB2312" w:cs="仿宋_GB2312"/>
                <w:i w:val="0"/>
                <w:iCs w:val="0"/>
                <w:color w:val="000000"/>
                <w:kern w:val="0"/>
                <w:sz w:val="24"/>
                <w:szCs w:val="24"/>
                <w:u w:val="none"/>
                <w:lang w:val="en-US" w:eastAsia="zh-CN" w:bidi="ar"/>
              </w:rPr>
              <w:t>未纳入上述</w:t>
            </w:r>
            <w:r>
              <w:rPr>
                <w:rStyle w:val="19"/>
                <w:rFonts w:eastAsia="仿宋_GB2312"/>
                <w:lang w:val="en-US" w:eastAsia="zh-CN" w:bidi="ar"/>
              </w:rPr>
              <w:t>Ⅰ</w:t>
            </w:r>
            <w:r>
              <w:rPr>
                <w:rStyle w:val="18"/>
                <w:rFonts w:hAnsi="宋体"/>
                <w:lang w:val="en-US" w:eastAsia="zh-CN" w:bidi="ar"/>
              </w:rPr>
              <w:t>、</w:t>
            </w:r>
            <w:r>
              <w:rPr>
                <w:rStyle w:val="19"/>
                <w:rFonts w:eastAsia="仿宋_GB2312"/>
                <w:lang w:val="en-US" w:eastAsia="zh-CN" w:bidi="ar"/>
              </w:rPr>
              <w:t>Ⅱ</w:t>
            </w:r>
            <w:r>
              <w:rPr>
                <w:rStyle w:val="18"/>
                <w:rFonts w:hAnsi="宋体"/>
                <w:lang w:val="en-US" w:eastAsia="zh-CN" w:bidi="ar"/>
              </w:rPr>
              <w:t>、</w:t>
            </w:r>
            <w:r>
              <w:rPr>
                <w:rStyle w:val="19"/>
                <w:rFonts w:eastAsia="仿宋_GB2312"/>
                <w:lang w:val="en-US" w:eastAsia="zh-CN" w:bidi="ar"/>
              </w:rPr>
              <w:t>Ⅲ</w:t>
            </w:r>
            <w:r>
              <w:rPr>
                <w:rStyle w:val="18"/>
                <w:rFonts w:hAnsi="宋体"/>
                <w:lang w:val="en-US" w:eastAsia="zh-CN" w:bidi="ar"/>
              </w:rPr>
              <w:t>级保护范围的各类林地</w:t>
            </w:r>
          </w:p>
        </w:tc>
        <w:tc>
          <w:tcPr>
            <w:tcW w:w="12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4639</w:t>
            </w:r>
            <w:r>
              <w:rPr>
                <w:rFonts w:hint="eastAsia" w:cs="Times New Roman"/>
                <w:i w:val="0"/>
                <w:iCs w:val="0"/>
                <w:color w:val="000000"/>
                <w:kern w:val="0"/>
                <w:sz w:val="24"/>
                <w:szCs w:val="24"/>
                <w:u w:val="none"/>
                <w:lang w:val="en-US" w:eastAsia="zh-CN" w:bidi="ar"/>
              </w:rPr>
              <w:t>7.12</w:t>
            </w:r>
            <w:r>
              <w:rPr>
                <w:rFonts w:hint="default" w:ascii="Times New Roman" w:hAnsi="Times New Roman" w:eastAsia="宋体" w:cs="Times New Roman"/>
                <w:i w:val="0"/>
                <w:iCs w:val="0"/>
                <w:color w:val="000000"/>
                <w:kern w:val="0"/>
                <w:sz w:val="24"/>
                <w:szCs w:val="24"/>
                <w:u w:val="none"/>
                <w:lang w:val="en-US" w:eastAsia="zh-CN" w:bidi="ar"/>
              </w:rPr>
              <w:t xml:space="preserve"> </w:t>
            </w:r>
          </w:p>
        </w:tc>
        <w:tc>
          <w:tcPr>
            <w:tcW w:w="10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4"/>
                <w:szCs w:val="24"/>
                <w:u w:val="none"/>
                <w:lang w:val="en-US" w:eastAsia="zh-CN" w:bidi="ar"/>
              </w:rPr>
            </w:pPr>
            <w:r>
              <w:rPr>
                <w:rFonts w:hint="eastAsia" w:ascii="Times New Roman" w:hAnsi="Times New Roman" w:eastAsia="宋体" w:cs="Times New Roman"/>
                <w:i w:val="0"/>
                <w:iCs w:val="0"/>
                <w:color w:val="000000"/>
                <w:kern w:val="0"/>
                <w:sz w:val="24"/>
                <w:szCs w:val="24"/>
                <w:u w:val="none"/>
                <w:lang w:val="en-US" w:eastAsia="zh-CN" w:bidi="ar"/>
              </w:rPr>
              <w:t>73.5</w:t>
            </w:r>
            <w:r>
              <w:rPr>
                <w:rFonts w:hint="eastAsia" w:cs="Times New Roman"/>
                <w:i w:val="0"/>
                <w:iCs w:val="0"/>
                <w:color w:val="000000"/>
                <w:kern w:val="0"/>
                <w:sz w:val="24"/>
                <w:szCs w:val="24"/>
                <w:u w:val="none"/>
                <w:lang w:val="en-US" w:eastAsia="zh-CN" w:bidi="ar"/>
              </w:rPr>
              <w:t>3</w:t>
            </w:r>
            <w:r>
              <w:rPr>
                <w:rFonts w:hint="eastAsia" w:ascii="Times New Roman" w:hAnsi="Times New Roman" w:eastAsia="宋体" w:cs="Times New Roman"/>
                <w:i w:val="0"/>
                <w:iCs w:val="0"/>
                <w:color w:val="000000"/>
                <w:kern w:val="0"/>
                <w:sz w:val="24"/>
                <w:szCs w:val="24"/>
                <w:u w:val="none"/>
                <w:lang w:val="en-US" w:eastAsia="zh-CN" w:bidi="ar"/>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3666"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bottom"/>
              <w:rPr>
                <w:rFonts w:hint="default" w:ascii="Times New Roman" w:hAnsi="Times New Roman" w:eastAsia="仿宋_GB2312" w:cs="Times New Roman"/>
                <w:kern w:val="0"/>
                <w:sz w:val="24"/>
                <w:szCs w:val="24"/>
                <w:highlight w:val="none"/>
                <w:lang w:val="en-US" w:eastAsia="zh-CN" w:bidi="ar-SA"/>
              </w:rPr>
            </w:pPr>
            <w:r>
              <w:rPr>
                <w:rFonts w:hint="eastAsia" w:ascii="仿宋_GB2312" w:hAnsi="宋体" w:eastAsia="仿宋_GB2312" w:cs="仿宋_GB2312"/>
                <w:i w:val="0"/>
                <w:iCs w:val="0"/>
                <w:color w:val="000000"/>
                <w:kern w:val="0"/>
                <w:sz w:val="24"/>
                <w:szCs w:val="24"/>
                <w:u w:val="none"/>
                <w:lang w:val="en-US" w:eastAsia="zh-CN" w:bidi="ar"/>
              </w:rPr>
              <w:t>总计</w:t>
            </w:r>
          </w:p>
        </w:tc>
        <w:tc>
          <w:tcPr>
            <w:tcW w:w="12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kern w:val="0"/>
                <w:sz w:val="24"/>
                <w:szCs w:val="24"/>
                <w:u w:val="none"/>
                <w:lang w:val="en-US" w:eastAsia="zh-CN" w:bidi="ar"/>
              </w:rPr>
            </w:pPr>
            <w:r>
              <w:rPr>
                <w:rFonts w:hint="default" w:ascii="Times New Roman" w:hAnsi="Times New Roman" w:eastAsia="宋体" w:cs="Times New Roman"/>
                <w:b/>
                <w:bCs/>
                <w:i w:val="0"/>
                <w:iCs w:val="0"/>
                <w:color w:val="000000"/>
                <w:kern w:val="0"/>
                <w:sz w:val="24"/>
                <w:szCs w:val="24"/>
                <w:u w:val="none"/>
                <w:lang w:val="en-US" w:eastAsia="zh-CN" w:bidi="ar"/>
              </w:rPr>
              <w:t>63101.0</w:t>
            </w:r>
            <w:r>
              <w:rPr>
                <w:rFonts w:hint="eastAsia" w:cs="Times New Roman"/>
                <w:b/>
                <w:bCs/>
                <w:i w:val="0"/>
                <w:iCs w:val="0"/>
                <w:color w:val="000000"/>
                <w:kern w:val="0"/>
                <w:sz w:val="24"/>
                <w:szCs w:val="24"/>
                <w:u w:val="none"/>
                <w:lang w:val="en-US" w:eastAsia="zh-CN" w:bidi="ar"/>
              </w:rPr>
              <w:t>2</w:t>
            </w:r>
            <w:r>
              <w:rPr>
                <w:rFonts w:hint="default" w:ascii="Times New Roman" w:hAnsi="Times New Roman" w:eastAsia="宋体" w:cs="Times New Roman"/>
                <w:b/>
                <w:bCs/>
                <w:i w:val="0"/>
                <w:iCs w:val="0"/>
                <w:color w:val="000000"/>
                <w:kern w:val="0"/>
                <w:sz w:val="24"/>
                <w:szCs w:val="24"/>
                <w:u w:val="none"/>
                <w:lang w:val="en-US" w:eastAsia="zh-CN" w:bidi="ar"/>
              </w:rPr>
              <w:t xml:space="preserve"> </w:t>
            </w:r>
          </w:p>
        </w:tc>
        <w:tc>
          <w:tcPr>
            <w:tcW w:w="10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kern w:val="0"/>
                <w:sz w:val="24"/>
                <w:szCs w:val="24"/>
                <w:u w:val="none"/>
                <w:lang w:val="en-US" w:eastAsia="zh-CN" w:bidi="ar"/>
              </w:rPr>
            </w:pPr>
            <w:r>
              <w:rPr>
                <w:rFonts w:hint="eastAsia" w:ascii="Times New Roman" w:hAnsi="Times New Roman" w:eastAsia="宋体" w:cs="Times New Roman"/>
                <w:b/>
                <w:bCs/>
                <w:i w:val="0"/>
                <w:iCs w:val="0"/>
                <w:color w:val="000000"/>
                <w:kern w:val="0"/>
                <w:sz w:val="24"/>
                <w:szCs w:val="24"/>
                <w:u w:val="none"/>
                <w:lang w:val="en-US" w:eastAsia="zh-CN" w:bidi="ar"/>
              </w:rPr>
              <w:t xml:space="preserve">100.00 </w:t>
            </w:r>
          </w:p>
        </w:tc>
      </w:tr>
    </w:tbl>
    <w:p>
      <w:pPr>
        <w:pStyle w:val="4"/>
        <w:keepNext w:val="0"/>
        <w:keepLines w:val="0"/>
        <w:pageBreakBefore w:val="0"/>
        <w:widowControl w:val="0"/>
        <w:kinsoku/>
        <w:wordWrap/>
        <w:overflowPunct/>
        <w:topLinePunct w:val="0"/>
        <w:autoSpaceDE/>
        <w:autoSpaceDN/>
        <w:bidi w:val="0"/>
        <w:adjustRightInd/>
        <w:snapToGrid/>
        <w:spacing w:after="0" w:afterLines="0" w:line="560" w:lineRule="exact"/>
        <w:ind w:firstLine="600" w:firstLineChars="200"/>
        <w:jc w:val="both"/>
        <w:textAlignment w:val="auto"/>
        <w:rPr>
          <w:rFonts w:hint="default" w:ascii="Times New Roman" w:hAnsi="Times New Roman" w:eastAsia="仿宋_GB2312" w:cs="Times New Roman"/>
          <w:kern w:val="0"/>
          <w:sz w:val="30"/>
          <w:szCs w:val="30"/>
          <w:highlight w:val="none"/>
          <w:lang w:val="en-US" w:eastAsia="zh-CN" w:bidi="ar-SA"/>
        </w:rPr>
      </w:pPr>
      <w:r>
        <w:rPr>
          <w:rFonts w:hint="default" w:ascii="Times New Roman" w:hAnsi="Times New Roman" w:eastAsia="仿宋_GB2312" w:cs="Times New Roman"/>
          <w:kern w:val="0"/>
          <w:sz w:val="30"/>
          <w:szCs w:val="30"/>
          <w:highlight w:val="none"/>
          <w:lang w:val="en-US" w:eastAsia="zh-CN" w:bidi="ar-SA"/>
        </w:rPr>
        <w:t>琼海市划分Ⅰ级林地面积</w:t>
      </w:r>
      <w:r>
        <w:rPr>
          <w:rFonts w:hint="eastAsia" w:ascii="Times New Roman" w:hAnsi="Times New Roman" w:eastAsia="仿宋_GB2312" w:cs="Times New Roman"/>
          <w:kern w:val="0"/>
          <w:sz w:val="30"/>
          <w:szCs w:val="30"/>
          <w:highlight w:val="none"/>
          <w:lang w:val="en-US" w:eastAsia="zh-CN" w:bidi="ar-SA"/>
        </w:rPr>
        <w:t>515.81</w:t>
      </w:r>
      <w:r>
        <w:rPr>
          <w:rFonts w:hint="default" w:ascii="Times New Roman" w:hAnsi="Times New Roman" w:eastAsia="仿宋_GB2312" w:cs="Times New Roman"/>
          <w:kern w:val="0"/>
          <w:sz w:val="30"/>
          <w:szCs w:val="30"/>
          <w:highlight w:val="none"/>
          <w:lang w:val="en-US" w:eastAsia="zh-CN" w:bidi="ar-SA"/>
        </w:rPr>
        <w:t>公顷，占</w:t>
      </w:r>
      <w:r>
        <w:rPr>
          <w:rFonts w:hint="eastAsia" w:ascii="Times New Roman" w:hAnsi="Times New Roman" w:eastAsia="仿宋_GB2312" w:cs="Times New Roman"/>
          <w:kern w:val="0"/>
          <w:sz w:val="30"/>
          <w:szCs w:val="30"/>
          <w:highlight w:val="none"/>
          <w:lang w:val="en-US" w:eastAsia="zh-CN" w:bidi="ar-SA"/>
        </w:rPr>
        <w:t>0.82</w:t>
      </w:r>
      <w:r>
        <w:rPr>
          <w:rFonts w:hint="default" w:ascii="Times New Roman" w:hAnsi="Times New Roman" w:eastAsia="仿宋_GB2312" w:cs="Times New Roman"/>
          <w:kern w:val="0"/>
          <w:sz w:val="30"/>
          <w:szCs w:val="30"/>
          <w:highlight w:val="none"/>
          <w:lang w:val="en-US" w:eastAsia="zh-CN" w:bidi="ar-SA"/>
        </w:rPr>
        <w:t>%；Ⅱ级林地面积</w:t>
      </w:r>
      <w:r>
        <w:rPr>
          <w:rFonts w:hint="eastAsia" w:ascii="Times New Roman" w:hAnsi="Times New Roman" w:eastAsia="仿宋_GB2312" w:cs="Times New Roman"/>
          <w:kern w:val="0"/>
          <w:sz w:val="30"/>
          <w:szCs w:val="30"/>
          <w:highlight w:val="none"/>
          <w:lang w:val="en-US" w:eastAsia="zh-CN" w:bidi="ar-SA"/>
        </w:rPr>
        <w:t>4348.83</w:t>
      </w:r>
      <w:r>
        <w:rPr>
          <w:rFonts w:hint="default" w:ascii="Times New Roman" w:hAnsi="Times New Roman" w:eastAsia="仿宋_GB2312" w:cs="Times New Roman"/>
          <w:kern w:val="0"/>
          <w:sz w:val="30"/>
          <w:szCs w:val="30"/>
          <w:highlight w:val="none"/>
          <w:lang w:val="en-US" w:eastAsia="zh-CN" w:bidi="ar-SA"/>
        </w:rPr>
        <w:t>公顷，占</w:t>
      </w:r>
      <w:r>
        <w:rPr>
          <w:rFonts w:hint="eastAsia" w:ascii="Times New Roman" w:hAnsi="Times New Roman" w:eastAsia="仿宋_GB2312" w:cs="Times New Roman"/>
          <w:kern w:val="0"/>
          <w:sz w:val="30"/>
          <w:szCs w:val="30"/>
          <w:highlight w:val="none"/>
          <w:lang w:val="en-US" w:eastAsia="zh-CN" w:bidi="ar-SA"/>
        </w:rPr>
        <w:t>6.89</w:t>
      </w:r>
      <w:r>
        <w:rPr>
          <w:rFonts w:hint="default" w:ascii="Times New Roman" w:hAnsi="Times New Roman" w:eastAsia="仿宋_GB2312" w:cs="Times New Roman"/>
          <w:kern w:val="0"/>
          <w:sz w:val="30"/>
          <w:szCs w:val="30"/>
          <w:highlight w:val="none"/>
          <w:lang w:val="en-US" w:eastAsia="zh-CN" w:bidi="ar-SA"/>
        </w:rPr>
        <w:t>%；Ⅲ级林地面积</w:t>
      </w:r>
      <w:r>
        <w:rPr>
          <w:rFonts w:hint="eastAsia" w:ascii="Times New Roman" w:hAnsi="Times New Roman" w:eastAsia="仿宋_GB2312" w:cs="Times New Roman"/>
          <w:kern w:val="0"/>
          <w:sz w:val="30"/>
          <w:szCs w:val="30"/>
          <w:highlight w:val="none"/>
          <w:lang w:val="en-US" w:eastAsia="zh-CN" w:bidi="ar-SA"/>
        </w:rPr>
        <w:t>11839.26</w:t>
      </w:r>
      <w:r>
        <w:rPr>
          <w:rFonts w:hint="default" w:ascii="Times New Roman" w:hAnsi="Times New Roman" w:eastAsia="仿宋_GB2312" w:cs="Times New Roman"/>
          <w:kern w:val="0"/>
          <w:sz w:val="30"/>
          <w:szCs w:val="30"/>
          <w:highlight w:val="none"/>
          <w:lang w:val="en-US" w:eastAsia="zh-CN" w:bidi="ar-SA"/>
        </w:rPr>
        <w:t>公顷，占</w:t>
      </w:r>
      <w:r>
        <w:rPr>
          <w:rFonts w:hint="eastAsia" w:ascii="Times New Roman" w:hAnsi="Times New Roman" w:eastAsia="仿宋_GB2312" w:cs="Times New Roman"/>
          <w:kern w:val="0"/>
          <w:sz w:val="30"/>
          <w:szCs w:val="30"/>
          <w:highlight w:val="none"/>
          <w:lang w:val="en-US" w:eastAsia="zh-CN" w:bidi="ar-SA"/>
        </w:rPr>
        <w:t>18.76</w:t>
      </w:r>
      <w:r>
        <w:rPr>
          <w:rFonts w:hint="default" w:ascii="Times New Roman" w:hAnsi="Times New Roman" w:eastAsia="仿宋_GB2312" w:cs="Times New Roman"/>
          <w:kern w:val="0"/>
          <w:sz w:val="30"/>
          <w:szCs w:val="30"/>
          <w:highlight w:val="none"/>
          <w:lang w:val="en-US" w:eastAsia="zh-CN" w:bidi="ar-SA"/>
        </w:rPr>
        <w:t>%；Ⅳ级林地面积</w:t>
      </w:r>
      <w:r>
        <w:rPr>
          <w:rFonts w:hint="eastAsia" w:ascii="Times New Roman" w:hAnsi="Times New Roman" w:eastAsia="仿宋_GB2312" w:cs="Times New Roman"/>
          <w:kern w:val="0"/>
          <w:sz w:val="30"/>
          <w:szCs w:val="30"/>
          <w:highlight w:val="none"/>
          <w:lang w:val="en-US" w:eastAsia="zh-CN" w:bidi="ar-SA"/>
        </w:rPr>
        <w:t>46397.12</w:t>
      </w:r>
      <w:r>
        <w:rPr>
          <w:rFonts w:hint="default" w:ascii="Times New Roman" w:hAnsi="Times New Roman" w:eastAsia="仿宋_GB2312" w:cs="Times New Roman"/>
          <w:kern w:val="0"/>
          <w:sz w:val="30"/>
          <w:szCs w:val="30"/>
          <w:highlight w:val="none"/>
          <w:lang w:val="en-US" w:eastAsia="zh-CN" w:bidi="ar-SA"/>
        </w:rPr>
        <w:t>公顷，占</w:t>
      </w:r>
      <w:r>
        <w:rPr>
          <w:rFonts w:hint="eastAsia" w:ascii="Times New Roman" w:hAnsi="Times New Roman" w:eastAsia="仿宋_GB2312" w:cs="Times New Roman"/>
          <w:kern w:val="0"/>
          <w:sz w:val="30"/>
          <w:szCs w:val="30"/>
          <w:highlight w:val="none"/>
          <w:lang w:val="en-US" w:eastAsia="zh-CN" w:bidi="ar-SA"/>
        </w:rPr>
        <w:t>73.53</w:t>
      </w:r>
      <w:r>
        <w:rPr>
          <w:rFonts w:hint="default" w:ascii="Times New Roman" w:hAnsi="Times New Roman" w:eastAsia="仿宋_GB2312" w:cs="Times New Roman"/>
          <w:kern w:val="0"/>
          <w:sz w:val="30"/>
          <w:szCs w:val="30"/>
          <w:highlight w:val="none"/>
          <w:lang w:val="en-US" w:eastAsia="zh-CN" w:bidi="ar-SA"/>
        </w:rPr>
        <w:t>%。林地面积按林地保护等级划分情况详见表7。到规划末期，保持Ⅰ级保护林地面积不减少；适度增加Ⅱ级保护林地；合理利用Ⅲ、Ⅳ级保护林地。</w:t>
      </w:r>
    </w:p>
    <w:p>
      <w:pPr>
        <w:pStyle w:val="4"/>
        <w:keepNext w:val="0"/>
        <w:keepLines w:val="0"/>
        <w:pageBreakBefore w:val="0"/>
        <w:widowControl w:val="0"/>
        <w:numPr>
          <w:ilvl w:val="0"/>
          <w:numId w:val="0"/>
        </w:numPr>
        <w:kinsoku/>
        <w:wordWrap/>
        <w:overflowPunct/>
        <w:topLinePunct w:val="0"/>
        <w:autoSpaceDE/>
        <w:autoSpaceDN/>
        <w:bidi w:val="0"/>
        <w:adjustRightInd/>
        <w:snapToGrid/>
        <w:spacing w:before="157" w:beforeLines="50"/>
        <w:ind w:leftChars="200"/>
        <w:jc w:val="left"/>
        <w:textAlignment w:val="auto"/>
        <w:outlineLvl w:val="2"/>
        <w:rPr>
          <w:rFonts w:hint="default" w:ascii="仿宋_GB2312" w:hAnsi="Times New Roman" w:eastAsia="仿宋_GB2312" w:cs="宋体"/>
          <w:kern w:val="0"/>
          <w:sz w:val="22"/>
          <w:szCs w:val="22"/>
          <w:highlight w:val="none"/>
          <w:lang w:val="en-US" w:eastAsia="zh-CN" w:bidi="ar-SA"/>
        </w:rPr>
      </w:pPr>
      <w:r>
        <w:rPr>
          <w:rFonts w:hint="default" w:ascii="仿宋_GB2312" w:hAnsi="Times New Roman" w:eastAsia="仿宋_GB2312" w:cs="宋体"/>
          <w:kern w:val="0"/>
          <w:sz w:val="30"/>
          <w:szCs w:val="30"/>
          <w:highlight w:val="none"/>
          <w:lang w:eastAsia="zh-CN" w:bidi="ar-SA"/>
        </w:rPr>
        <w:t>（</w:t>
      </w:r>
      <w:r>
        <w:rPr>
          <w:rFonts w:hint="eastAsia" w:ascii="仿宋_GB2312" w:hAnsi="Times New Roman" w:eastAsia="仿宋_GB2312" w:cs="宋体"/>
          <w:kern w:val="0"/>
          <w:sz w:val="30"/>
          <w:szCs w:val="30"/>
          <w:highlight w:val="none"/>
          <w:lang w:val="en-US" w:eastAsia="zh-CN" w:bidi="ar-SA"/>
        </w:rPr>
        <w:t>二</w:t>
      </w:r>
      <w:r>
        <w:rPr>
          <w:rFonts w:hint="default" w:ascii="仿宋_GB2312" w:hAnsi="Times New Roman" w:eastAsia="仿宋_GB2312" w:cs="宋体"/>
          <w:kern w:val="0"/>
          <w:sz w:val="30"/>
          <w:szCs w:val="30"/>
          <w:highlight w:val="none"/>
          <w:lang w:eastAsia="zh-CN" w:bidi="ar-SA"/>
        </w:rPr>
        <w:t>）</w:t>
      </w:r>
      <w:r>
        <w:rPr>
          <w:rFonts w:hint="eastAsia" w:ascii="仿宋_GB2312" w:hAnsi="Times New Roman" w:eastAsia="仿宋_GB2312" w:cs="宋体"/>
          <w:kern w:val="0"/>
          <w:sz w:val="30"/>
          <w:szCs w:val="30"/>
          <w:highlight w:val="none"/>
          <w:lang w:val="en-US" w:eastAsia="zh-CN" w:bidi="ar-SA"/>
        </w:rPr>
        <w:t>实施林地分级保护管理</w:t>
      </w:r>
    </w:p>
    <w:p>
      <w:pPr>
        <w:keepNext w:val="0"/>
        <w:keepLines w:val="0"/>
        <w:pageBreakBefore w:val="0"/>
        <w:widowControl w:val="0"/>
        <w:kinsoku/>
        <w:wordWrap/>
        <w:overflowPunct/>
        <w:topLinePunct w:val="0"/>
        <w:autoSpaceDE/>
        <w:autoSpaceDN/>
        <w:bidi w:val="0"/>
        <w:adjustRightInd/>
        <w:snapToGrid/>
        <w:spacing w:before="157" w:beforeLines="50" w:after="157" w:afterLines="50" w:line="560" w:lineRule="exact"/>
        <w:ind w:firstLine="600" w:firstLineChars="200"/>
        <w:textAlignment w:val="auto"/>
        <w:outlineLvl w:val="3"/>
        <w:rPr>
          <w:rFonts w:hint="default" w:ascii="Times New Roman" w:hAnsi="Times New Roman" w:eastAsia="仿宋_GB2312" w:cs="Times New Roman"/>
          <w:kern w:val="0"/>
          <w:sz w:val="30"/>
          <w:szCs w:val="30"/>
          <w:highlight w:val="none"/>
          <w:lang w:val="en-US" w:eastAsia="zh-CN" w:bidi="ar-SA"/>
        </w:rPr>
      </w:pPr>
      <w:r>
        <w:rPr>
          <w:rFonts w:hint="default" w:ascii="Times New Roman" w:hAnsi="Times New Roman" w:eastAsia="仿宋_GB2312" w:cs="Times New Roman"/>
          <w:kern w:val="0"/>
          <w:sz w:val="30"/>
          <w:szCs w:val="30"/>
          <w:highlight w:val="none"/>
          <w:lang w:val="en-US" w:eastAsia="zh-CN" w:bidi="ar-SA"/>
        </w:rPr>
        <w:t>1.Ⅰ级保护林地</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00" w:firstLineChars="200"/>
        <w:jc w:val="left"/>
        <w:textAlignment w:val="auto"/>
        <w:outlineLvl w:val="4"/>
        <w:rPr>
          <w:rFonts w:hint="default" w:ascii="Times New Roman" w:hAnsi="Times New Roman" w:eastAsia="仿宋_GB2312" w:cs="Times New Roman"/>
          <w:sz w:val="30"/>
          <w:szCs w:val="30"/>
          <w:highlight w:val="none"/>
          <w:lang w:val="en-US" w:eastAsia="zh-CN"/>
        </w:rPr>
      </w:pPr>
      <w:r>
        <w:rPr>
          <w:rFonts w:hint="default" w:ascii="Times New Roman" w:hAnsi="Times New Roman" w:eastAsia="仿宋_GB2312" w:cs="Times New Roman"/>
          <w:sz w:val="30"/>
          <w:szCs w:val="30"/>
          <w:highlight w:val="none"/>
        </w:rPr>
        <w:t>（</w:t>
      </w:r>
      <w:r>
        <w:rPr>
          <w:rFonts w:hint="default" w:ascii="Times New Roman" w:hAnsi="Times New Roman" w:eastAsia="仿宋_GB2312" w:cs="Times New Roman"/>
          <w:sz w:val="30"/>
          <w:szCs w:val="30"/>
          <w:highlight w:val="none"/>
          <w:lang w:val="en-US" w:eastAsia="zh-CN"/>
        </w:rPr>
        <w:t>1</w:t>
      </w:r>
      <w:r>
        <w:rPr>
          <w:rFonts w:hint="default" w:ascii="Times New Roman" w:hAnsi="Times New Roman" w:eastAsia="仿宋_GB2312" w:cs="Times New Roman"/>
          <w:sz w:val="30"/>
          <w:szCs w:val="30"/>
          <w:highlight w:val="none"/>
        </w:rPr>
        <w:t>）</w:t>
      </w:r>
      <w:r>
        <w:rPr>
          <w:rFonts w:hint="default" w:ascii="Times New Roman" w:hAnsi="Times New Roman" w:eastAsia="仿宋_GB2312" w:cs="Times New Roman"/>
          <w:sz w:val="30"/>
          <w:szCs w:val="30"/>
          <w:highlight w:val="none"/>
          <w:lang w:val="en-US" w:eastAsia="zh-CN"/>
        </w:rPr>
        <w:t>区域范围</w:t>
      </w:r>
    </w:p>
    <w:p>
      <w:pPr>
        <w:keepNext w:val="0"/>
        <w:keepLines w:val="0"/>
        <w:pageBreakBefore w:val="0"/>
        <w:widowControl w:val="0"/>
        <w:kinsoku/>
        <w:wordWrap/>
        <w:overflowPunct/>
        <w:topLinePunct w:val="0"/>
        <w:autoSpaceDE/>
        <w:autoSpaceDN/>
        <w:bidi w:val="0"/>
        <w:adjustRightInd w:val="0"/>
        <w:snapToGrid/>
        <w:spacing w:line="560" w:lineRule="exact"/>
        <w:ind w:firstLine="600" w:firstLineChars="200"/>
        <w:textAlignment w:val="auto"/>
        <w:rPr>
          <w:rFonts w:hint="default" w:ascii="Times New Roman" w:hAnsi="Times New Roman" w:eastAsia="仿宋_GB2312" w:cs="Times New Roman"/>
          <w:kern w:val="0"/>
          <w:sz w:val="30"/>
          <w:szCs w:val="30"/>
          <w:highlight w:val="none"/>
          <w:lang w:val="en-US" w:eastAsia="zh-CN" w:bidi="ar-SA"/>
        </w:rPr>
      </w:pPr>
      <w:r>
        <w:rPr>
          <w:rFonts w:hint="default" w:ascii="Times New Roman" w:hAnsi="Times New Roman" w:eastAsia="仿宋_GB2312" w:cs="Times New Roman"/>
          <w:kern w:val="0"/>
          <w:sz w:val="30"/>
          <w:szCs w:val="30"/>
          <w:highlight w:val="none"/>
          <w:lang w:val="en-US" w:eastAsia="zh-CN" w:bidi="ar-SA"/>
        </w:rPr>
        <w:t>Ⅰ级保护林地是重要生态功能区予以特殊保护和禁止人为活动的区域，以维护原有生态系统，保障生物多样性为主要目的。包括海南省会山省级自然保护区核心区</w:t>
      </w:r>
      <w:r>
        <w:rPr>
          <w:rFonts w:hint="eastAsia" w:eastAsia="仿宋_GB2312" w:cs="Times New Roman"/>
          <w:kern w:val="0"/>
          <w:sz w:val="30"/>
          <w:szCs w:val="30"/>
          <w:highlight w:val="none"/>
          <w:lang w:val="en-US" w:eastAsia="zh-CN" w:bidi="ar-SA"/>
        </w:rPr>
        <w:t>和十四个饮用水水源一级保护区</w:t>
      </w:r>
      <w:r>
        <w:rPr>
          <w:rFonts w:hint="default" w:ascii="Times New Roman" w:hAnsi="Times New Roman" w:eastAsia="仿宋_GB2312" w:cs="Times New Roman"/>
          <w:kern w:val="0"/>
          <w:sz w:val="30"/>
          <w:szCs w:val="30"/>
          <w:highlight w:val="none"/>
          <w:lang w:val="en-US" w:eastAsia="zh-CN" w:bidi="ar-SA"/>
        </w:rPr>
        <w:t>的林地范畴。</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00" w:firstLineChars="200"/>
        <w:jc w:val="left"/>
        <w:textAlignment w:val="auto"/>
        <w:outlineLvl w:val="4"/>
        <w:rPr>
          <w:rFonts w:hint="default" w:ascii="Times New Roman" w:hAnsi="Times New Roman" w:eastAsia="仿宋_GB2312" w:cs="Times New Roman"/>
          <w:sz w:val="30"/>
          <w:szCs w:val="30"/>
          <w:highlight w:val="none"/>
          <w:lang w:val="en-US" w:eastAsia="zh-CN"/>
        </w:rPr>
      </w:pPr>
      <w:r>
        <w:rPr>
          <w:rFonts w:hint="default" w:ascii="Times New Roman" w:hAnsi="Times New Roman" w:eastAsia="仿宋_GB2312" w:cs="Times New Roman"/>
          <w:sz w:val="30"/>
          <w:szCs w:val="30"/>
          <w:highlight w:val="none"/>
        </w:rPr>
        <w:t>（</w:t>
      </w:r>
      <w:r>
        <w:rPr>
          <w:rFonts w:hint="default" w:ascii="Times New Roman" w:hAnsi="Times New Roman" w:eastAsia="仿宋_GB2312" w:cs="Times New Roman"/>
          <w:sz w:val="30"/>
          <w:szCs w:val="30"/>
          <w:highlight w:val="none"/>
          <w:lang w:val="en-US" w:eastAsia="zh-CN"/>
        </w:rPr>
        <w:t>2</w:t>
      </w:r>
      <w:r>
        <w:rPr>
          <w:rFonts w:hint="default" w:ascii="Times New Roman" w:hAnsi="Times New Roman" w:eastAsia="仿宋_GB2312" w:cs="Times New Roman"/>
          <w:sz w:val="30"/>
          <w:szCs w:val="30"/>
          <w:highlight w:val="none"/>
        </w:rPr>
        <w:t>）</w:t>
      </w:r>
      <w:r>
        <w:rPr>
          <w:rFonts w:hint="default" w:ascii="Times New Roman" w:hAnsi="Times New Roman" w:eastAsia="仿宋_GB2312" w:cs="Times New Roman"/>
          <w:sz w:val="30"/>
          <w:szCs w:val="30"/>
          <w:highlight w:val="none"/>
          <w:lang w:val="en-US" w:eastAsia="zh-CN"/>
        </w:rPr>
        <w:t>管控措施</w:t>
      </w:r>
    </w:p>
    <w:p>
      <w:pPr>
        <w:keepNext w:val="0"/>
        <w:keepLines w:val="0"/>
        <w:pageBreakBefore w:val="0"/>
        <w:widowControl w:val="0"/>
        <w:kinsoku/>
        <w:wordWrap/>
        <w:overflowPunct/>
        <w:topLinePunct w:val="0"/>
        <w:autoSpaceDE/>
        <w:autoSpaceDN/>
        <w:bidi w:val="0"/>
        <w:adjustRightInd w:val="0"/>
        <w:snapToGrid/>
        <w:spacing w:line="560" w:lineRule="exact"/>
        <w:ind w:firstLine="600" w:firstLineChars="200"/>
        <w:textAlignment w:val="auto"/>
        <w:rPr>
          <w:rFonts w:hint="default" w:ascii="Times New Roman" w:hAnsi="Times New Roman" w:eastAsia="仿宋_GB2312" w:cs="Times New Roman"/>
          <w:kern w:val="0"/>
          <w:sz w:val="30"/>
          <w:szCs w:val="30"/>
          <w:highlight w:val="none"/>
          <w:lang w:val="en-US" w:eastAsia="zh-CN" w:bidi="ar-SA"/>
        </w:rPr>
      </w:pPr>
      <w:r>
        <w:rPr>
          <w:rFonts w:hint="default" w:ascii="Times New Roman" w:hAnsi="Times New Roman" w:eastAsia="仿宋_GB2312" w:cs="Times New Roman"/>
          <w:kern w:val="0"/>
          <w:sz w:val="30"/>
          <w:szCs w:val="30"/>
          <w:highlight w:val="none"/>
          <w:lang w:val="en-US" w:eastAsia="zh-CN" w:bidi="ar-SA"/>
        </w:rPr>
        <w:t>实行全面封禁保护，禁止人为活动，禁止改变林地用途。实行最严格保护，尽量使其保持自然状态，遵循自然演替规律，实行全面封禁保护，禁止一切生产经营活动，划定管护责区，配备专职护林员，长期巡防管护。</w:t>
      </w:r>
    </w:p>
    <w:p>
      <w:pPr>
        <w:keepNext w:val="0"/>
        <w:keepLines w:val="0"/>
        <w:pageBreakBefore w:val="0"/>
        <w:widowControl w:val="0"/>
        <w:kinsoku/>
        <w:wordWrap/>
        <w:overflowPunct/>
        <w:topLinePunct w:val="0"/>
        <w:autoSpaceDE/>
        <w:autoSpaceDN/>
        <w:bidi w:val="0"/>
        <w:adjustRightInd/>
        <w:snapToGrid/>
        <w:spacing w:before="157" w:beforeLines="50" w:after="157" w:afterLines="50" w:line="560" w:lineRule="exact"/>
        <w:ind w:firstLine="600" w:firstLineChars="200"/>
        <w:textAlignment w:val="auto"/>
        <w:outlineLvl w:val="3"/>
        <w:rPr>
          <w:rFonts w:hint="default" w:ascii="Times New Roman" w:hAnsi="Times New Roman" w:eastAsia="仿宋_GB2312" w:cs="Times New Roman"/>
          <w:kern w:val="0"/>
          <w:sz w:val="30"/>
          <w:szCs w:val="30"/>
          <w:highlight w:val="none"/>
          <w:lang w:val="en-US" w:eastAsia="zh-CN" w:bidi="ar-SA"/>
        </w:rPr>
      </w:pPr>
      <w:r>
        <w:rPr>
          <w:rFonts w:hint="default" w:ascii="Times New Roman" w:hAnsi="Times New Roman" w:eastAsia="仿宋_GB2312" w:cs="Times New Roman"/>
          <w:kern w:val="0"/>
          <w:sz w:val="30"/>
          <w:szCs w:val="30"/>
          <w:highlight w:val="none"/>
          <w:lang w:val="en-US" w:eastAsia="zh-CN" w:bidi="ar-SA"/>
        </w:rPr>
        <w:t>2.Ⅱ级保护林地</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00" w:firstLineChars="200"/>
        <w:jc w:val="left"/>
        <w:textAlignment w:val="auto"/>
        <w:outlineLvl w:val="4"/>
        <w:rPr>
          <w:rFonts w:hint="default" w:ascii="Times New Roman" w:hAnsi="Times New Roman" w:eastAsia="仿宋_GB2312" w:cs="Times New Roman"/>
          <w:sz w:val="30"/>
          <w:szCs w:val="30"/>
          <w:highlight w:val="none"/>
          <w:lang w:val="en-US" w:eastAsia="zh-CN"/>
        </w:rPr>
      </w:pPr>
      <w:r>
        <w:rPr>
          <w:rFonts w:hint="default" w:ascii="Times New Roman" w:hAnsi="Times New Roman" w:eastAsia="仿宋_GB2312" w:cs="Times New Roman"/>
          <w:sz w:val="30"/>
          <w:szCs w:val="30"/>
          <w:highlight w:val="none"/>
        </w:rPr>
        <w:t>（</w:t>
      </w:r>
      <w:r>
        <w:rPr>
          <w:rFonts w:hint="default" w:ascii="Times New Roman" w:hAnsi="Times New Roman" w:eastAsia="仿宋_GB2312" w:cs="Times New Roman"/>
          <w:sz w:val="30"/>
          <w:szCs w:val="30"/>
          <w:highlight w:val="none"/>
          <w:lang w:val="en-US" w:eastAsia="zh-CN"/>
        </w:rPr>
        <w:t>1</w:t>
      </w:r>
      <w:r>
        <w:rPr>
          <w:rFonts w:hint="default" w:ascii="Times New Roman" w:hAnsi="Times New Roman" w:eastAsia="仿宋_GB2312" w:cs="Times New Roman"/>
          <w:sz w:val="30"/>
          <w:szCs w:val="30"/>
          <w:highlight w:val="none"/>
        </w:rPr>
        <w:t>）</w:t>
      </w:r>
      <w:r>
        <w:rPr>
          <w:rFonts w:hint="default" w:ascii="Times New Roman" w:hAnsi="Times New Roman" w:eastAsia="仿宋_GB2312" w:cs="Times New Roman"/>
          <w:sz w:val="30"/>
          <w:szCs w:val="30"/>
          <w:highlight w:val="none"/>
          <w:lang w:val="en-US" w:eastAsia="zh-CN"/>
        </w:rPr>
        <w:t>区域范围</w:t>
      </w:r>
    </w:p>
    <w:p>
      <w:pPr>
        <w:keepNext w:val="0"/>
        <w:keepLines w:val="0"/>
        <w:pageBreakBefore w:val="0"/>
        <w:widowControl w:val="0"/>
        <w:kinsoku/>
        <w:wordWrap/>
        <w:overflowPunct/>
        <w:topLinePunct w:val="0"/>
        <w:autoSpaceDE/>
        <w:autoSpaceDN/>
        <w:bidi w:val="0"/>
        <w:adjustRightInd w:val="0"/>
        <w:snapToGrid/>
        <w:spacing w:line="560" w:lineRule="exact"/>
        <w:ind w:firstLine="600" w:firstLineChars="200"/>
        <w:textAlignment w:val="auto"/>
        <w:rPr>
          <w:rFonts w:hint="default" w:ascii="Times New Roman" w:hAnsi="Times New Roman" w:cs="Times New Roman"/>
          <w:highlight w:val="none"/>
          <w:lang w:val="en-US" w:eastAsia="zh-CN"/>
        </w:rPr>
      </w:pPr>
      <w:r>
        <w:rPr>
          <w:rFonts w:hint="default" w:ascii="Times New Roman" w:hAnsi="Times New Roman" w:eastAsia="仿宋_GB2312" w:cs="Times New Roman"/>
          <w:kern w:val="0"/>
          <w:sz w:val="30"/>
          <w:szCs w:val="30"/>
          <w:highlight w:val="none"/>
          <w:lang w:val="en-US" w:eastAsia="zh-CN" w:bidi="ar-SA"/>
        </w:rPr>
        <w:t>Ⅱ级保护林地是重要生态调节功能区内予以严格保护和限制经营利用的区域，可通过适当人为干预，改善生态系统，促进生物多样性。包括海南省会山省级自然保护区一般控制区、国家级公益林</w:t>
      </w:r>
      <w:r>
        <w:rPr>
          <w:rFonts w:hint="eastAsia" w:eastAsia="仿宋_GB2312" w:cs="Times New Roman"/>
          <w:kern w:val="0"/>
          <w:sz w:val="30"/>
          <w:szCs w:val="30"/>
          <w:highlight w:val="none"/>
          <w:lang w:val="en-US" w:eastAsia="zh-CN" w:bidi="ar-SA"/>
        </w:rPr>
        <w:t>。</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00" w:firstLineChars="200"/>
        <w:jc w:val="left"/>
        <w:textAlignment w:val="auto"/>
        <w:outlineLvl w:val="4"/>
        <w:rPr>
          <w:rFonts w:hint="default" w:ascii="Times New Roman" w:hAnsi="Times New Roman" w:eastAsia="仿宋_GB2312" w:cs="Times New Roman"/>
          <w:sz w:val="30"/>
          <w:szCs w:val="30"/>
          <w:highlight w:val="none"/>
          <w:lang w:val="en-US" w:eastAsia="zh-CN"/>
        </w:rPr>
      </w:pPr>
      <w:r>
        <w:rPr>
          <w:rFonts w:hint="default" w:ascii="Times New Roman" w:hAnsi="Times New Roman" w:eastAsia="仿宋_GB2312" w:cs="Times New Roman"/>
          <w:sz w:val="30"/>
          <w:szCs w:val="30"/>
          <w:highlight w:val="none"/>
        </w:rPr>
        <w:t>（</w:t>
      </w:r>
      <w:r>
        <w:rPr>
          <w:rFonts w:hint="default" w:ascii="Times New Roman" w:hAnsi="Times New Roman" w:eastAsia="仿宋_GB2312" w:cs="Times New Roman"/>
          <w:sz w:val="30"/>
          <w:szCs w:val="30"/>
          <w:highlight w:val="none"/>
          <w:lang w:val="en-US" w:eastAsia="zh-CN"/>
        </w:rPr>
        <w:t>2</w:t>
      </w:r>
      <w:r>
        <w:rPr>
          <w:rFonts w:hint="default" w:ascii="Times New Roman" w:hAnsi="Times New Roman" w:eastAsia="仿宋_GB2312" w:cs="Times New Roman"/>
          <w:sz w:val="30"/>
          <w:szCs w:val="30"/>
          <w:highlight w:val="none"/>
        </w:rPr>
        <w:t>）</w:t>
      </w:r>
      <w:r>
        <w:rPr>
          <w:rFonts w:hint="default" w:ascii="Times New Roman" w:hAnsi="Times New Roman" w:eastAsia="仿宋_GB2312" w:cs="Times New Roman"/>
          <w:sz w:val="30"/>
          <w:szCs w:val="30"/>
          <w:highlight w:val="none"/>
          <w:lang w:val="en-US" w:eastAsia="zh-CN"/>
        </w:rPr>
        <w:t>管控措施</w:t>
      </w:r>
    </w:p>
    <w:p>
      <w:pPr>
        <w:keepNext w:val="0"/>
        <w:keepLines w:val="0"/>
        <w:pageBreakBefore w:val="0"/>
        <w:widowControl w:val="0"/>
        <w:kinsoku/>
        <w:wordWrap/>
        <w:overflowPunct/>
        <w:topLinePunct w:val="0"/>
        <w:autoSpaceDE/>
        <w:autoSpaceDN/>
        <w:bidi w:val="0"/>
        <w:adjustRightInd w:val="0"/>
        <w:snapToGrid/>
        <w:spacing w:line="560" w:lineRule="exact"/>
        <w:ind w:firstLine="600" w:firstLineChars="200"/>
        <w:textAlignment w:val="auto"/>
        <w:rPr>
          <w:rFonts w:hint="default" w:ascii="Times New Roman" w:hAnsi="Times New Roman" w:eastAsia="仿宋_GB2312" w:cs="Times New Roman"/>
          <w:kern w:val="0"/>
          <w:sz w:val="30"/>
          <w:szCs w:val="30"/>
          <w:highlight w:val="none"/>
          <w:lang w:val="en-US" w:eastAsia="zh-CN" w:bidi="ar-SA"/>
        </w:rPr>
      </w:pPr>
      <w:r>
        <w:rPr>
          <w:rFonts w:hint="default" w:ascii="Times New Roman" w:hAnsi="Times New Roman" w:eastAsia="仿宋_GB2312" w:cs="Times New Roman"/>
          <w:kern w:val="0"/>
          <w:sz w:val="30"/>
          <w:szCs w:val="30"/>
          <w:highlight w:val="none"/>
          <w:lang w:val="en-US" w:eastAsia="zh-CN" w:bidi="ar-SA"/>
        </w:rPr>
        <w:t>实施局部封禁管护，对于立地条件差的疏林地、灌木林地实施局部封禁管护，鼓励和引导抚育性管理，改善林分质量和森林健康状况，确保生态功能不降低，对于立地条件好的疏林地、灌木林地等可以补植生态功能较强的乡土阔叶树种；对岩溶石山进行封山育林，加大管护力度，逐步提高林分质量和森林健康状况。加强执法队伍建设，落实责任到部门和个人，加大对破坏林地的打击力度，禁止商业性采伐。国务院批准、同意的建设项目，国务院有关部门和省级人民政府及其有关部门批准的基础设施、公共事业、民生建设项目，可以使用Ⅱ级及其以下保护林地外，不得以其他任何方式改变林地用途，严格限制建设工程占用天然林和单位面积蓄积高的林地。</w:t>
      </w:r>
    </w:p>
    <w:p>
      <w:pPr>
        <w:rPr>
          <w:rFonts w:hint="default" w:ascii="Times New Roman" w:hAnsi="Times New Roman" w:eastAsia="仿宋_GB2312" w:cs="Times New Roman"/>
          <w:kern w:val="0"/>
          <w:sz w:val="30"/>
          <w:szCs w:val="30"/>
          <w:highlight w:val="none"/>
          <w:lang w:val="en-US" w:eastAsia="zh-CN" w:bidi="ar-SA"/>
        </w:rPr>
      </w:pPr>
      <w:r>
        <w:rPr>
          <w:rFonts w:hint="default" w:ascii="Times New Roman" w:hAnsi="Times New Roman" w:eastAsia="仿宋_GB2312" w:cs="Times New Roman"/>
          <w:kern w:val="0"/>
          <w:sz w:val="30"/>
          <w:szCs w:val="30"/>
          <w:highlight w:val="none"/>
          <w:lang w:val="en-US" w:eastAsia="zh-CN" w:bidi="ar-SA"/>
        </w:rPr>
        <w:br w:type="page"/>
      </w:r>
    </w:p>
    <w:p>
      <w:pPr>
        <w:keepNext w:val="0"/>
        <w:keepLines w:val="0"/>
        <w:pageBreakBefore w:val="0"/>
        <w:widowControl w:val="0"/>
        <w:kinsoku/>
        <w:wordWrap/>
        <w:overflowPunct/>
        <w:topLinePunct w:val="0"/>
        <w:autoSpaceDE/>
        <w:autoSpaceDN/>
        <w:bidi w:val="0"/>
        <w:adjustRightInd/>
        <w:snapToGrid/>
        <w:spacing w:before="157" w:beforeLines="50" w:after="157" w:afterLines="50" w:line="560" w:lineRule="exact"/>
        <w:ind w:firstLine="600" w:firstLineChars="200"/>
        <w:textAlignment w:val="auto"/>
        <w:outlineLvl w:val="3"/>
        <w:rPr>
          <w:rFonts w:hint="default" w:ascii="Times New Roman" w:hAnsi="Times New Roman" w:eastAsia="仿宋_GB2312" w:cs="Times New Roman"/>
          <w:kern w:val="0"/>
          <w:sz w:val="30"/>
          <w:szCs w:val="30"/>
          <w:highlight w:val="none"/>
          <w:lang w:val="en-US" w:eastAsia="zh-CN" w:bidi="ar-SA"/>
        </w:rPr>
      </w:pPr>
      <w:r>
        <w:rPr>
          <w:rFonts w:hint="default" w:ascii="Times New Roman" w:hAnsi="Times New Roman" w:eastAsia="仿宋_GB2312" w:cs="Times New Roman"/>
          <w:kern w:val="0"/>
          <w:sz w:val="30"/>
          <w:szCs w:val="30"/>
          <w:highlight w:val="none"/>
          <w:lang w:val="en-US" w:eastAsia="zh-CN" w:bidi="ar-SA"/>
        </w:rPr>
        <w:t>3.Ⅲ级保护林地</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00" w:firstLineChars="200"/>
        <w:jc w:val="left"/>
        <w:textAlignment w:val="auto"/>
        <w:outlineLvl w:val="4"/>
        <w:rPr>
          <w:rFonts w:hint="default" w:ascii="Times New Roman" w:hAnsi="Times New Roman" w:eastAsia="仿宋_GB2312" w:cs="Times New Roman"/>
          <w:sz w:val="30"/>
          <w:szCs w:val="30"/>
          <w:highlight w:val="none"/>
          <w:lang w:val="en-US" w:eastAsia="zh-CN"/>
        </w:rPr>
      </w:pPr>
      <w:r>
        <w:rPr>
          <w:rFonts w:hint="default" w:ascii="Times New Roman" w:hAnsi="Times New Roman" w:eastAsia="仿宋_GB2312" w:cs="Times New Roman"/>
          <w:sz w:val="30"/>
          <w:szCs w:val="30"/>
          <w:highlight w:val="none"/>
        </w:rPr>
        <w:t>（</w:t>
      </w:r>
      <w:r>
        <w:rPr>
          <w:rFonts w:hint="default" w:ascii="Times New Roman" w:hAnsi="Times New Roman" w:eastAsia="仿宋_GB2312" w:cs="Times New Roman"/>
          <w:sz w:val="30"/>
          <w:szCs w:val="30"/>
          <w:highlight w:val="none"/>
          <w:lang w:val="en-US" w:eastAsia="zh-CN"/>
        </w:rPr>
        <w:t>1</w:t>
      </w:r>
      <w:r>
        <w:rPr>
          <w:rFonts w:hint="default" w:ascii="Times New Roman" w:hAnsi="Times New Roman" w:eastAsia="仿宋_GB2312" w:cs="Times New Roman"/>
          <w:sz w:val="30"/>
          <w:szCs w:val="30"/>
          <w:highlight w:val="none"/>
        </w:rPr>
        <w:t>）</w:t>
      </w:r>
      <w:r>
        <w:rPr>
          <w:rFonts w:hint="default" w:ascii="Times New Roman" w:hAnsi="Times New Roman" w:eastAsia="仿宋_GB2312" w:cs="Times New Roman"/>
          <w:sz w:val="30"/>
          <w:szCs w:val="30"/>
          <w:highlight w:val="none"/>
          <w:lang w:val="en-US" w:eastAsia="zh-CN"/>
        </w:rPr>
        <w:t>区域范围</w:t>
      </w:r>
    </w:p>
    <w:p>
      <w:pPr>
        <w:keepNext w:val="0"/>
        <w:keepLines w:val="0"/>
        <w:pageBreakBefore w:val="0"/>
        <w:widowControl w:val="0"/>
        <w:kinsoku/>
        <w:wordWrap/>
        <w:overflowPunct/>
        <w:topLinePunct w:val="0"/>
        <w:autoSpaceDE/>
        <w:autoSpaceDN/>
        <w:bidi w:val="0"/>
        <w:adjustRightInd w:val="0"/>
        <w:snapToGrid/>
        <w:spacing w:line="560" w:lineRule="exact"/>
        <w:ind w:firstLine="600" w:firstLineChars="200"/>
        <w:textAlignment w:val="auto"/>
        <w:rPr>
          <w:rFonts w:hint="default" w:ascii="Times New Roman" w:hAnsi="Times New Roman" w:eastAsia="仿宋_GB2312" w:cs="Times New Roman"/>
          <w:color w:val="auto"/>
          <w:kern w:val="0"/>
          <w:sz w:val="30"/>
          <w:szCs w:val="30"/>
          <w:highlight w:val="none"/>
          <w:lang w:val="en-US" w:eastAsia="zh-CN" w:bidi="ar-SA"/>
        </w:rPr>
      </w:pPr>
      <w:r>
        <w:rPr>
          <w:rFonts w:hint="default" w:ascii="Times New Roman" w:hAnsi="Times New Roman" w:eastAsia="仿宋_GB2312" w:cs="Times New Roman"/>
          <w:color w:val="auto"/>
          <w:kern w:val="0"/>
          <w:sz w:val="30"/>
          <w:szCs w:val="30"/>
          <w:highlight w:val="none"/>
          <w:lang w:val="en-US" w:eastAsia="zh-CN" w:bidi="ar-SA"/>
        </w:rPr>
        <w:t>Ⅲ级保护区域是维护区域生态平衡和保障主要林产品生产基地建设的区域。包括Ⅰ级、Ⅱ级保护林地范围外的公益林地、天然林地、重点商品林地及万泉河、九曲江、中平仔水库、南塘水库、塔洋河等生态红线范围内的林地。</w:t>
      </w:r>
      <w:r>
        <w:rPr>
          <w:rFonts w:hint="eastAsia" w:eastAsia="仿宋_GB2312" w:cs="Times New Roman"/>
          <w:color w:val="auto"/>
          <w:kern w:val="0"/>
          <w:sz w:val="30"/>
          <w:szCs w:val="30"/>
          <w:highlight w:val="none"/>
          <w:lang w:val="en-US" w:eastAsia="zh-CN" w:bidi="ar-SA"/>
        </w:rPr>
        <w:t>多分布在会山镇，龙江镇、万泉镇等。</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00" w:firstLineChars="200"/>
        <w:jc w:val="left"/>
        <w:textAlignment w:val="auto"/>
        <w:outlineLvl w:val="4"/>
        <w:rPr>
          <w:rFonts w:hint="default" w:ascii="Times New Roman" w:hAnsi="Times New Roman" w:eastAsia="仿宋_GB2312" w:cs="Times New Roman"/>
          <w:sz w:val="30"/>
          <w:szCs w:val="30"/>
          <w:highlight w:val="none"/>
          <w:lang w:val="en-US" w:eastAsia="zh-CN"/>
        </w:rPr>
      </w:pPr>
      <w:r>
        <w:rPr>
          <w:rFonts w:hint="default" w:ascii="Times New Roman" w:hAnsi="Times New Roman" w:eastAsia="仿宋_GB2312" w:cs="Times New Roman"/>
          <w:sz w:val="30"/>
          <w:szCs w:val="30"/>
          <w:highlight w:val="none"/>
        </w:rPr>
        <w:t>（</w:t>
      </w:r>
      <w:r>
        <w:rPr>
          <w:rFonts w:hint="default" w:ascii="Times New Roman" w:hAnsi="Times New Roman" w:eastAsia="仿宋_GB2312" w:cs="Times New Roman"/>
          <w:sz w:val="30"/>
          <w:szCs w:val="30"/>
          <w:highlight w:val="none"/>
          <w:lang w:val="en-US" w:eastAsia="zh-CN"/>
        </w:rPr>
        <w:t>2</w:t>
      </w:r>
      <w:r>
        <w:rPr>
          <w:rFonts w:hint="default" w:ascii="Times New Roman" w:hAnsi="Times New Roman" w:eastAsia="仿宋_GB2312" w:cs="Times New Roman"/>
          <w:sz w:val="30"/>
          <w:szCs w:val="30"/>
          <w:highlight w:val="none"/>
        </w:rPr>
        <w:t>）</w:t>
      </w:r>
      <w:r>
        <w:rPr>
          <w:rFonts w:hint="default" w:ascii="Times New Roman" w:hAnsi="Times New Roman" w:eastAsia="仿宋_GB2312" w:cs="Times New Roman"/>
          <w:sz w:val="30"/>
          <w:szCs w:val="30"/>
          <w:highlight w:val="none"/>
          <w:lang w:val="en-US" w:eastAsia="zh-CN"/>
        </w:rPr>
        <w:t>管控措施</w:t>
      </w:r>
    </w:p>
    <w:p>
      <w:pPr>
        <w:keepNext w:val="0"/>
        <w:keepLines w:val="0"/>
        <w:pageBreakBefore w:val="0"/>
        <w:widowControl w:val="0"/>
        <w:kinsoku/>
        <w:wordWrap/>
        <w:overflowPunct/>
        <w:topLinePunct w:val="0"/>
        <w:autoSpaceDE/>
        <w:autoSpaceDN/>
        <w:bidi w:val="0"/>
        <w:adjustRightInd w:val="0"/>
        <w:snapToGrid/>
        <w:spacing w:line="560" w:lineRule="exact"/>
        <w:ind w:firstLine="600" w:firstLineChars="200"/>
        <w:textAlignment w:val="auto"/>
        <w:rPr>
          <w:rFonts w:hint="default" w:ascii="Times New Roman" w:hAnsi="Times New Roman" w:eastAsia="仿宋_GB2312" w:cs="Times New Roman"/>
          <w:kern w:val="0"/>
          <w:sz w:val="30"/>
          <w:szCs w:val="30"/>
          <w:highlight w:val="none"/>
          <w:lang w:val="en-US" w:eastAsia="zh-CN" w:bidi="ar-SA"/>
        </w:rPr>
      </w:pPr>
      <w:r>
        <w:rPr>
          <w:rFonts w:hint="default" w:eastAsia="仿宋_GB2312"/>
          <w:kern w:val="0"/>
          <w:sz w:val="30"/>
          <w:szCs w:val="30"/>
          <w:highlight w:val="none"/>
        </w:rPr>
        <w:t>严格控制征占用森林。</w:t>
      </w:r>
      <w:r>
        <w:rPr>
          <w:rFonts w:hint="default" w:ascii="Times New Roman" w:hAnsi="Times New Roman" w:eastAsia="仿宋_GB2312" w:cs="Times New Roman"/>
          <w:kern w:val="0"/>
          <w:sz w:val="30"/>
          <w:szCs w:val="30"/>
          <w:highlight w:val="none"/>
          <w:lang w:val="en-US" w:eastAsia="zh-CN" w:bidi="ar-SA"/>
        </w:rPr>
        <w:t>优先考虑符合相关规划的生态建设项目、公共基础设施，生态旅游、低耗能和高新技术产业，限制勘察采矿、风电、光伏等项目</w:t>
      </w:r>
      <w:r>
        <w:rPr>
          <w:rFonts w:hint="eastAsia" w:eastAsia="仿宋_GB2312" w:cs="Times New Roman"/>
          <w:kern w:val="0"/>
          <w:sz w:val="30"/>
          <w:szCs w:val="30"/>
          <w:highlight w:val="none"/>
          <w:lang w:val="en-US" w:eastAsia="zh-CN" w:bidi="ar-SA"/>
        </w:rPr>
        <w:t>和其他</w:t>
      </w:r>
      <w:r>
        <w:rPr>
          <w:rFonts w:hint="default" w:ascii="Times New Roman" w:hAnsi="Times New Roman" w:eastAsia="仿宋_GB2312" w:cs="Times New Roman"/>
          <w:kern w:val="0"/>
          <w:sz w:val="30"/>
          <w:szCs w:val="30"/>
          <w:highlight w:val="none"/>
          <w:lang w:val="en-US" w:eastAsia="zh-CN" w:bidi="ar-SA"/>
        </w:rPr>
        <w:t>经营性项目使用林地。对于Ⅲ级保护林地中的公益林地，合理利用林地资源，开发林下种养业，利用森林景观发展森林旅游业等</w:t>
      </w:r>
      <w:r>
        <w:rPr>
          <w:rFonts w:hint="eastAsia" w:eastAsia="仿宋_GB2312" w:cs="Times New Roman"/>
          <w:kern w:val="0"/>
          <w:sz w:val="30"/>
          <w:szCs w:val="30"/>
          <w:highlight w:val="none"/>
          <w:lang w:val="en-US" w:eastAsia="zh-CN" w:bidi="ar-SA"/>
        </w:rPr>
        <w:t>，</w:t>
      </w:r>
      <w:r>
        <w:rPr>
          <w:rFonts w:hint="default" w:ascii="Times New Roman" w:hAnsi="Times New Roman" w:eastAsia="仿宋_GB2312" w:cs="Times New Roman"/>
          <w:kern w:val="0"/>
          <w:sz w:val="30"/>
          <w:szCs w:val="30"/>
          <w:highlight w:val="none"/>
          <w:lang w:val="en-US" w:eastAsia="zh-CN" w:bidi="ar-SA"/>
        </w:rPr>
        <w:t>对于省级公益林中受灾害严重的、林分质量差的成过熟林，在确保生态系统健康和活力不受威胁或损害下，办理合法手续后允许更新采伐；适当增加重点商品林地面积</w:t>
      </w:r>
      <w:r>
        <w:rPr>
          <w:rFonts w:hint="eastAsia" w:eastAsia="仿宋_GB2312" w:cs="Times New Roman"/>
          <w:kern w:val="0"/>
          <w:sz w:val="30"/>
          <w:szCs w:val="30"/>
          <w:highlight w:val="none"/>
          <w:lang w:val="en-US" w:eastAsia="zh-CN" w:bidi="ar-SA"/>
        </w:rPr>
        <w:t>。</w:t>
      </w:r>
    </w:p>
    <w:p>
      <w:pPr>
        <w:keepNext w:val="0"/>
        <w:keepLines w:val="0"/>
        <w:pageBreakBefore w:val="0"/>
        <w:widowControl w:val="0"/>
        <w:kinsoku/>
        <w:wordWrap/>
        <w:overflowPunct/>
        <w:topLinePunct w:val="0"/>
        <w:autoSpaceDE/>
        <w:autoSpaceDN/>
        <w:bidi w:val="0"/>
        <w:adjustRightInd/>
        <w:snapToGrid/>
        <w:spacing w:before="157" w:beforeLines="50" w:after="157" w:afterLines="50" w:line="560" w:lineRule="exact"/>
        <w:ind w:firstLine="600" w:firstLineChars="200"/>
        <w:textAlignment w:val="auto"/>
        <w:outlineLvl w:val="3"/>
        <w:rPr>
          <w:rFonts w:hint="default" w:ascii="Times New Roman" w:hAnsi="Times New Roman" w:eastAsia="仿宋_GB2312" w:cs="Times New Roman"/>
          <w:kern w:val="0"/>
          <w:sz w:val="30"/>
          <w:szCs w:val="30"/>
          <w:highlight w:val="none"/>
          <w:lang w:val="en-US" w:eastAsia="zh-CN" w:bidi="ar-SA"/>
        </w:rPr>
      </w:pPr>
      <w:r>
        <w:rPr>
          <w:rFonts w:hint="default" w:ascii="Times New Roman" w:hAnsi="Times New Roman" w:eastAsia="仿宋_GB2312" w:cs="Times New Roman"/>
          <w:kern w:val="0"/>
          <w:sz w:val="30"/>
          <w:szCs w:val="30"/>
          <w:highlight w:val="none"/>
          <w:lang w:val="en-US" w:eastAsia="zh-CN" w:bidi="ar-SA"/>
        </w:rPr>
        <w:t>4.Ⅳ级保护林地</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00" w:firstLineChars="200"/>
        <w:jc w:val="left"/>
        <w:textAlignment w:val="auto"/>
        <w:outlineLvl w:val="4"/>
        <w:rPr>
          <w:rFonts w:hint="default" w:ascii="Times New Roman" w:hAnsi="Times New Roman" w:eastAsia="仿宋_GB2312" w:cs="Times New Roman"/>
          <w:sz w:val="30"/>
          <w:szCs w:val="30"/>
          <w:highlight w:val="none"/>
          <w:lang w:val="en-US" w:eastAsia="zh-CN"/>
        </w:rPr>
      </w:pPr>
      <w:r>
        <w:rPr>
          <w:rFonts w:hint="default" w:ascii="Times New Roman" w:hAnsi="Times New Roman" w:eastAsia="仿宋_GB2312" w:cs="Times New Roman"/>
          <w:sz w:val="30"/>
          <w:szCs w:val="30"/>
          <w:highlight w:val="none"/>
        </w:rPr>
        <w:t>（</w:t>
      </w:r>
      <w:r>
        <w:rPr>
          <w:rFonts w:hint="default" w:ascii="Times New Roman" w:hAnsi="Times New Roman" w:eastAsia="仿宋_GB2312" w:cs="Times New Roman"/>
          <w:sz w:val="30"/>
          <w:szCs w:val="30"/>
          <w:highlight w:val="none"/>
          <w:lang w:val="en-US" w:eastAsia="zh-CN"/>
        </w:rPr>
        <w:t>1</w:t>
      </w:r>
      <w:r>
        <w:rPr>
          <w:rFonts w:hint="default" w:ascii="Times New Roman" w:hAnsi="Times New Roman" w:eastAsia="仿宋_GB2312" w:cs="Times New Roman"/>
          <w:sz w:val="30"/>
          <w:szCs w:val="30"/>
          <w:highlight w:val="none"/>
        </w:rPr>
        <w:t>）</w:t>
      </w:r>
      <w:r>
        <w:rPr>
          <w:rFonts w:hint="default" w:ascii="Times New Roman" w:hAnsi="Times New Roman" w:eastAsia="仿宋_GB2312" w:cs="Times New Roman"/>
          <w:sz w:val="30"/>
          <w:szCs w:val="30"/>
          <w:highlight w:val="none"/>
          <w:lang w:val="en-US" w:eastAsia="zh-CN"/>
        </w:rPr>
        <w:t>区域范围</w:t>
      </w:r>
    </w:p>
    <w:p>
      <w:pPr>
        <w:keepNext w:val="0"/>
        <w:keepLines w:val="0"/>
        <w:pageBreakBefore w:val="0"/>
        <w:widowControl w:val="0"/>
        <w:kinsoku/>
        <w:wordWrap/>
        <w:overflowPunct/>
        <w:topLinePunct w:val="0"/>
        <w:autoSpaceDE/>
        <w:autoSpaceDN/>
        <w:bidi w:val="0"/>
        <w:adjustRightInd w:val="0"/>
        <w:snapToGrid/>
        <w:spacing w:line="560" w:lineRule="exact"/>
        <w:ind w:firstLine="600" w:firstLineChars="200"/>
        <w:textAlignment w:val="auto"/>
        <w:rPr>
          <w:rFonts w:hint="default" w:ascii="Times New Roman" w:hAnsi="Times New Roman" w:eastAsia="仿宋_GB2312" w:cs="Times New Roman"/>
          <w:color w:val="auto"/>
          <w:kern w:val="0"/>
          <w:sz w:val="30"/>
          <w:szCs w:val="30"/>
          <w:highlight w:val="none"/>
          <w:lang w:val="en-US" w:eastAsia="zh-CN" w:bidi="ar-SA"/>
        </w:rPr>
      </w:pPr>
      <w:r>
        <w:rPr>
          <w:rFonts w:hint="default" w:ascii="Times New Roman" w:hAnsi="Times New Roman" w:eastAsia="仿宋_GB2312" w:cs="Times New Roman"/>
          <w:kern w:val="0"/>
          <w:sz w:val="30"/>
          <w:szCs w:val="30"/>
          <w:highlight w:val="none"/>
          <w:lang w:val="en-US" w:eastAsia="zh-CN" w:bidi="ar-SA"/>
        </w:rPr>
        <w:t>Ⅳ级保护林地是保障主要林产品供给、需予以保护并引导合理、适度利用的区域。包括未纳入上述Ⅰ、Ⅱ、Ⅲ级保护区域以外的各类林地。</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00" w:firstLineChars="200"/>
        <w:jc w:val="left"/>
        <w:textAlignment w:val="auto"/>
        <w:outlineLvl w:val="4"/>
        <w:rPr>
          <w:rFonts w:hint="default" w:ascii="Times New Roman" w:hAnsi="Times New Roman" w:eastAsia="仿宋_GB2312" w:cs="Times New Roman"/>
          <w:sz w:val="30"/>
          <w:szCs w:val="30"/>
          <w:highlight w:val="none"/>
          <w:lang w:val="en-US" w:eastAsia="zh-CN"/>
        </w:rPr>
      </w:pPr>
      <w:r>
        <w:rPr>
          <w:rFonts w:hint="default" w:ascii="Times New Roman" w:hAnsi="Times New Roman" w:eastAsia="仿宋_GB2312" w:cs="Times New Roman"/>
          <w:sz w:val="30"/>
          <w:szCs w:val="30"/>
          <w:highlight w:val="none"/>
        </w:rPr>
        <w:t>（</w:t>
      </w:r>
      <w:r>
        <w:rPr>
          <w:rFonts w:hint="default" w:ascii="Times New Roman" w:hAnsi="Times New Roman" w:eastAsia="仿宋_GB2312" w:cs="Times New Roman"/>
          <w:sz w:val="30"/>
          <w:szCs w:val="30"/>
          <w:highlight w:val="none"/>
          <w:lang w:val="en-US" w:eastAsia="zh-CN"/>
        </w:rPr>
        <w:t>2</w:t>
      </w:r>
      <w:r>
        <w:rPr>
          <w:rFonts w:hint="default" w:ascii="Times New Roman" w:hAnsi="Times New Roman" w:eastAsia="仿宋_GB2312" w:cs="Times New Roman"/>
          <w:sz w:val="30"/>
          <w:szCs w:val="30"/>
          <w:highlight w:val="none"/>
        </w:rPr>
        <w:t>）</w:t>
      </w:r>
      <w:r>
        <w:rPr>
          <w:rFonts w:hint="default" w:ascii="Times New Roman" w:hAnsi="Times New Roman" w:eastAsia="仿宋_GB2312" w:cs="Times New Roman"/>
          <w:sz w:val="30"/>
          <w:szCs w:val="30"/>
          <w:highlight w:val="none"/>
          <w:lang w:val="en-US" w:eastAsia="zh-CN"/>
        </w:rPr>
        <w:t>管控措施</w:t>
      </w:r>
    </w:p>
    <w:p>
      <w:pPr>
        <w:keepNext w:val="0"/>
        <w:keepLines w:val="0"/>
        <w:pageBreakBefore w:val="0"/>
        <w:widowControl w:val="0"/>
        <w:kinsoku/>
        <w:wordWrap/>
        <w:overflowPunct/>
        <w:topLinePunct w:val="0"/>
        <w:autoSpaceDE/>
        <w:autoSpaceDN/>
        <w:bidi w:val="0"/>
        <w:adjustRightInd w:val="0"/>
        <w:snapToGrid/>
        <w:spacing w:line="560" w:lineRule="exact"/>
        <w:ind w:firstLine="600" w:firstLineChars="200"/>
        <w:textAlignment w:val="auto"/>
        <w:rPr>
          <w:rFonts w:hint="default" w:ascii="Times New Roman" w:hAnsi="Times New Roman" w:eastAsia="仿宋_GB2312" w:cs="Times New Roman"/>
          <w:kern w:val="0"/>
          <w:sz w:val="30"/>
          <w:szCs w:val="30"/>
          <w:highlight w:val="none"/>
          <w:lang w:val="en-US" w:eastAsia="zh-CN" w:bidi="ar-SA"/>
        </w:rPr>
      </w:pPr>
      <w:r>
        <w:rPr>
          <w:rFonts w:hint="default" w:ascii="Times New Roman" w:hAnsi="Times New Roman" w:eastAsia="仿宋_GB2312" w:cs="Times New Roman"/>
          <w:kern w:val="0"/>
          <w:sz w:val="30"/>
          <w:szCs w:val="30"/>
          <w:highlight w:val="none"/>
          <w:lang w:val="en-US" w:eastAsia="zh-CN" w:bidi="ar-SA"/>
        </w:rPr>
        <w:t>控制Ⅳ级保护林地非法转用和逆转，限制勘察采矿、风电、光伏等限制类项目占用林地。合理安排各类生产活动，要因地制宜，在立地条件好的地区推行集约经营、农林复合经营，加大林下经济产业发展。在法律允许的范围内合理安排各类生产活动，最大限度地挖掘林地生产力。</w:t>
      </w:r>
    </w:p>
    <w:p>
      <w:pPr>
        <w:pStyle w:val="4"/>
        <w:keepNext w:val="0"/>
        <w:keepLines w:val="0"/>
        <w:pageBreakBefore w:val="0"/>
        <w:widowControl w:val="0"/>
        <w:numPr>
          <w:ilvl w:val="0"/>
          <w:numId w:val="0"/>
        </w:numPr>
        <w:kinsoku/>
        <w:wordWrap/>
        <w:overflowPunct/>
        <w:topLinePunct w:val="0"/>
        <w:autoSpaceDE/>
        <w:autoSpaceDN/>
        <w:bidi w:val="0"/>
        <w:adjustRightInd/>
        <w:snapToGrid/>
        <w:spacing w:before="157" w:beforeLines="50" w:line="276" w:lineRule="auto"/>
        <w:ind w:leftChars="0"/>
        <w:jc w:val="left"/>
        <w:textAlignment w:val="auto"/>
        <w:outlineLvl w:val="1"/>
        <w:rPr>
          <w:rFonts w:hint="default" w:ascii="Times New Roman" w:hAnsi="Times New Roman" w:eastAsia="楷体" w:cs="Times New Roman"/>
          <w:kern w:val="0"/>
          <w:sz w:val="32"/>
          <w:szCs w:val="32"/>
          <w:highlight w:val="none"/>
          <w:lang w:val="en-US" w:eastAsia="zh-CN" w:bidi="ar-SA"/>
        </w:rPr>
      </w:pPr>
      <w:bookmarkStart w:id="31" w:name="_Toc23877"/>
      <w:r>
        <w:rPr>
          <w:rFonts w:hint="default" w:ascii="Times New Roman" w:hAnsi="Times New Roman" w:eastAsia="楷体" w:cs="Times New Roman"/>
          <w:kern w:val="0"/>
          <w:sz w:val="32"/>
          <w:szCs w:val="32"/>
          <w:highlight w:val="none"/>
          <w:lang w:val="en-US" w:eastAsia="zh-CN" w:bidi="ar-SA"/>
        </w:rPr>
        <w:t>三、控制林地总量</w:t>
      </w:r>
      <w:bookmarkEnd w:id="31"/>
    </w:p>
    <w:p>
      <w:pPr>
        <w:pStyle w:val="4"/>
        <w:keepNext w:val="0"/>
        <w:keepLines w:val="0"/>
        <w:pageBreakBefore w:val="0"/>
        <w:widowControl w:val="0"/>
        <w:numPr>
          <w:ilvl w:val="0"/>
          <w:numId w:val="0"/>
        </w:numPr>
        <w:kinsoku/>
        <w:wordWrap/>
        <w:overflowPunct/>
        <w:topLinePunct w:val="0"/>
        <w:autoSpaceDE/>
        <w:autoSpaceDN/>
        <w:bidi w:val="0"/>
        <w:adjustRightInd/>
        <w:snapToGrid/>
        <w:spacing w:before="157" w:beforeLines="50"/>
        <w:ind w:leftChars="200"/>
        <w:jc w:val="left"/>
        <w:textAlignment w:val="auto"/>
        <w:outlineLvl w:val="2"/>
        <w:rPr>
          <w:rFonts w:hint="default" w:ascii="Times New Roman" w:hAnsi="Times New Roman" w:eastAsia="仿宋_GB2312" w:cs="Times New Roman"/>
          <w:kern w:val="0"/>
          <w:sz w:val="30"/>
          <w:szCs w:val="30"/>
          <w:highlight w:val="none"/>
          <w:lang w:val="en-US" w:eastAsia="zh-CN" w:bidi="ar-SA"/>
        </w:rPr>
      </w:pPr>
      <w:r>
        <w:rPr>
          <w:rFonts w:hint="default" w:ascii="Times New Roman" w:hAnsi="Times New Roman" w:eastAsia="仿宋_GB2312" w:cs="Times New Roman"/>
          <w:kern w:val="0"/>
          <w:sz w:val="30"/>
          <w:szCs w:val="30"/>
          <w:highlight w:val="none"/>
          <w:lang w:eastAsia="zh-CN" w:bidi="ar-SA"/>
        </w:rPr>
        <w:t>（</w:t>
      </w:r>
      <w:r>
        <w:rPr>
          <w:rFonts w:hint="default" w:ascii="Times New Roman" w:hAnsi="Times New Roman" w:eastAsia="仿宋_GB2312" w:cs="Times New Roman"/>
          <w:kern w:val="0"/>
          <w:sz w:val="30"/>
          <w:szCs w:val="30"/>
          <w:highlight w:val="none"/>
          <w:lang w:val="en-US" w:eastAsia="zh-CN" w:bidi="ar-SA"/>
        </w:rPr>
        <w:t>一</w:t>
      </w:r>
      <w:r>
        <w:rPr>
          <w:rFonts w:hint="default" w:ascii="Times New Roman" w:hAnsi="Times New Roman" w:eastAsia="仿宋_GB2312" w:cs="Times New Roman"/>
          <w:kern w:val="0"/>
          <w:sz w:val="30"/>
          <w:szCs w:val="30"/>
          <w:highlight w:val="none"/>
          <w:lang w:eastAsia="zh-CN" w:bidi="ar-SA"/>
        </w:rPr>
        <w:t>）</w:t>
      </w:r>
      <w:r>
        <w:rPr>
          <w:rFonts w:hint="default" w:ascii="Times New Roman" w:hAnsi="Times New Roman" w:eastAsia="仿宋_GB2312" w:cs="Times New Roman"/>
          <w:kern w:val="0"/>
          <w:sz w:val="30"/>
          <w:szCs w:val="30"/>
          <w:highlight w:val="none"/>
          <w:lang w:val="en-US" w:eastAsia="zh-CN" w:bidi="ar-SA"/>
        </w:rPr>
        <w:t>严格执行林地总量控制制度</w:t>
      </w:r>
    </w:p>
    <w:p>
      <w:pPr>
        <w:keepNext w:val="0"/>
        <w:keepLines w:val="0"/>
        <w:pageBreakBefore w:val="0"/>
        <w:widowControl w:val="0"/>
        <w:kinsoku/>
        <w:wordWrap/>
        <w:overflowPunct/>
        <w:topLinePunct w:val="0"/>
        <w:autoSpaceDE/>
        <w:autoSpaceDN/>
        <w:bidi w:val="0"/>
        <w:adjustRightInd w:val="0"/>
        <w:snapToGrid/>
        <w:spacing w:line="560" w:lineRule="exact"/>
        <w:ind w:firstLine="600" w:firstLineChars="200"/>
        <w:textAlignment w:val="auto"/>
        <w:rPr>
          <w:rFonts w:hint="default" w:ascii="Times New Roman" w:hAnsi="Times New Roman" w:eastAsia="仿宋_GB2312" w:cs="Times New Roman"/>
          <w:kern w:val="0"/>
          <w:sz w:val="30"/>
          <w:szCs w:val="30"/>
          <w:highlight w:val="none"/>
          <w:lang w:val="en-US" w:eastAsia="zh-CN" w:bidi="ar-SA"/>
        </w:rPr>
      </w:pPr>
      <w:r>
        <w:rPr>
          <w:rFonts w:hint="default" w:ascii="Times New Roman" w:hAnsi="Times New Roman" w:eastAsia="仿宋_GB2312" w:cs="Times New Roman"/>
          <w:kern w:val="0"/>
          <w:sz w:val="30"/>
          <w:szCs w:val="30"/>
          <w:highlight w:val="none"/>
          <w:lang w:val="en-US" w:eastAsia="zh-CN" w:bidi="ar-SA"/>
        </w:rPr>
        <w:t>琼海市人民政府高度重视生态建设和保护工作，正确处理保护生态和发展经济的关系。违法将林地转为建设用地的坚决制止，坚决遏制毁林开垦、乱采滥挖等违法违规行为，实行森林资源保护发展目标责任制，将林地保有量作为一项约束性指标进行考核，确保每年林地转为非林地面积逐年降低。</w:t>
      </w:r>
    </w:p>
    <w:p>
      <w:pPr>
        <w:pStyle w:val="4"/>
        <w:keepNext w:val="0"/>
        <w:keepLines w:val="0"/>
        <w:pageBreakBefore w:val="0"/>
        <w:widowControl w:val="0"/>
        <w:numPr>
          <w:ilvl w:val="0"/>
          <w:numId w:val="0"/>
        </w:numPr>
        <w:kinsoku/>
        <w:wordWrap/>
        <w:overflowPunct/>
        <w:topLinePunct w:val="0"/>
        <w:autoSpaceDE/>
        <w:autoSpaceDN/>
        <w:bidi w:val="0"/>
        <w:adjustRightInd/>
        <w:snapToGrid/>
        <w:spacing w:before="157" w:beforeLines="50"/>
        <w:ind w:leftChars="200"/>
        <w:jc w:val="left"/>
        <w:textAlignment w:val="auto"/>
        <w:outlineLvl w:val="2"/>
        <w:rPr>
          <w:rFonts w:hint="default" w:ascii="Times New Roman" w:hAnsi="Times New Roman" w:eastAsia="仿宋_GB2312" w:cs="Times New Roman"/>
          <w:kern w:val="0"/>
          <w:sz w:val="30"/>
          <w:szCs w:val="30"/>
          <w:highlight w:val="none"/>
          <w:lang w:val="en-US" w:eastAsia="zh-CN" w:bidi="ar-SA"/>
        </w:rPr>
      </w:pPr>
      <w:r>
        <w:rPr>
          <w:rFonts w:hint="default" w:ascii="Times New Roman" w:hAnsi="Times New Roman" w:eastAsia="仿宋_GB2312" w:cs="Times New Roman"/>
          <w:kern w:val="0"/>
          <w:sz w:val="30"/>
          <w:szCs w:val="30"/>
          <w:highlight w:val="none"/>
          <w:lang w:eastAsia="zh-CN" w:bidi="ar-SA"/>
        </w:rPr>
        <w:t>（</w:t>
      </w:r>
      <w:r>
        <w:rPr>
          <w:rFonts w:hint="default" w:ascii="Times New Roman" w:hAnsi="Times New Roman" w:eastAsia="仿宋_GB2312" w:cs="Times New Roman"/>
          <w:kern w:val="0"/>
          <w:sz w:val="30"/>
          <w:szCs w:val="30"/>
          <w:highlight w:val="none"/>
          <w:lang w:val="en-US" w:eastAsia="zh-CN" w:bidi="ar-SA"/>
        </w:rPr>
        <w:t>二</w:t>
      </w:r>
      <w:r>
        <w:rPr>
          <w:rFonts w:hint="default" w:ascii="Times New Roman" w:hAnsi="Times New Roman" w:eastAsia="仿宋_GB2312" w:cs="Times New Roman"/>
          <w:kern w:val="0"/>
          <w:sz w:val="30"/>
          <w:szCs w:val="30"/>
          <w:highlight w:val="none"/>
          <w:lang w:eastAsia="zh-CN" w:bidi="ar-SA"/>
        </w:rPr>
        <w:t>）</w:t>
      </w:r>
      <w:r>
        <w:rPr>
          <w:rFonts w:hint="default" w:ascii="Times New Roman" w:hAnsi="Times New Roman" w:eastAsia="仿宋_GB2312" w:cs="Times New Roman"/>
          <w:kern w:val="0"/>
          <w:sz w:val="30"/>
          <w:szCs w:val="30"/>
          <w:highlight w:val="none"/>
          <w:lang w:val="en-US" w:eastAsia="zh-CN" w:bidi="ar-SA"/>
        </w:rPr>
        <w:t>积极补充林地</w:t>
      </w:r>
    </w:p>
    <w:p>
      <w:pPr>
        <w:keepNext w:val="0"/>
        <w:keepLines w:val="0"/>
        <w:pageBreakBefore w:val="0"/>
        <w:widowControl w:val="0"/>
        <w:kinsoku/>
        <w:wordWrap/>
        <w:overflowPunct/>
        <w:topLinePunct w:val="0"/>
        <w:autoSpaceDE/>
        <w:autoSpaceDN/>
        <w:bidi w:val="0"/>
        <w:adjustRightInd w:val="0"/>
        <w:snapToGrid/>
        <w:spacing w:line="560" w:lineRule="exact"/>
        <w:ind w:firstLine="600" w:firstLineChars="200"/>
        <w:textAlignment w:val="auto"/>
        <w:rPr>
          <w:rFonts w:hint="default" w:ascii="Times New Roman" w:hAnsi="Times New Roman" w:cs="Times New Roman"/>
          <w:highlight w:val="none"/>
        </w:rPr>
      </w:pPr>
      <w:r>
        <w:rPr>
          <w:rFonts w:hint="default" w:ascii="Times New Roman" w:hAnsi="Times New Roman" w:eastAsia="仿宋_GB2312" w:cs="Times New Roman"/>
          <w:kern w:val="0"/>
          <w:sz w:val="30"/>
          <w:szCs w:val="30"/>
          <w:highlight w:val="none"/>
          <w:lang w:val="en-US" w:eastAsia="zh-CN" w:bidi="ar-SA"/>
        </w:rPr>
        <w:t>为确保林地保有量不减少，需加大补育林地力度，落实补充林地数量和分布，对于第三次国土调查成果为非林地，但依据森林资源管理</w:t>
      </w:r>
      <w:r>
        <w:rPr>
          <w:rFonts w:hint="eastAsia" w:eastAsia="仿宋_GB2312" w:cs="Times New Roman"/>
          <w:kern w:val="0"/>
          <w:sz w:val="30"/>
          <w:szCs w:val="30"/>
          <w:highlight w:val="none"/>
          <w:lang w:val="en-US" w:eastAsia="zh-CN" w:bidi="ar-SA"/>
        </w:rPr>
        <w:t>“</w:t>
      </w:r>
      <w:r>
        <w:rPr>
          <w:rFonts w:hint="default" w:ascii="Times New Roman" w:hAnsi="Times New Roman" w:eastAsia="仿宋_GB2312" w:cs="Times New Roman"/>
          <w:kern w:val="0"/>
          <w:sz w:val="30"/>
          <w:szCs w:val="30"/>
          <w:highlight w:val="none"/>
          <w:lang w:val="en-US" w:eastAsia="zh-CN" w:bidi="ar-SA"/>
        </w:rPr>
        <w:t>一张图</w:t>
      </w:r>
      <w:r>
        <w:rPr>
          <w:rFonts w:hint="eastAsia" w:eastAsia="仿宋_GB2312" w:cs="Times New Roman"/>
          <w:kern w:val="0"/>
          <w:sz w:val="30"/>
          <w:szCs w:val="30"/>
          <w:highlight w:val="none"/>
          <w:lang w:val="en-US" w:eastAsia="zh-CN" w:bidi="ar-SA"/>
        </w:rPr>
        <w:t>”</w:t>
      </w:r>
      <w:r>
        <w:rPr>
          <w:rFonts w:hint="default" w:ascii="Times New Roman" w:hAnsi="Times New Roman" w:eastAsia="仿宋_GB2312" w:cs="Times New Roman"/>
          <w:kern w:val="0"/>
          <w:sz w:val="30"/>
          <w:szCs w:val="30"/>
          <w:highlight w:val="none"/>
          <w:lang w:val="en-US" w:eastAsia="zh-CN" w:bidi="ar-SA"/>
        </w:rPr>
        <w:t>等成果属于国家级和省级公益林地、天然林地、退耕还林工程的林地，经调查核实后优先纳入补充林地规划；对于第三次国土调查成果为其他土地等，经与空间规划衔接后作为补充林地；按林地保有量目标和生态建设需求，市人民政府规划用于造林绿化的其他土地，作为补充林地来源。</w:t>
      </w:r>
    </w:p>
    <w:p>
      <w:pPr>
        <w:pStyle w:val="4"/>
        <w:keepNext w:val="0"/>
        <w:keepLines w:val="0"/>
        <w:pageBreakBefore w:val="0"/>
        <w:widowControl w:val="0"/>
        <w:numPr>
          <w:ilvl w:val="0"/>
          <w:numId w:val="0"/>
        </w:numPr>
        <w:kinsoku/>
        <w:wordWrap/>
        <w:overflowPunct/>
        <w:topLinePunct w:val="0"/>
        <w:autoSpaceDE/>
        <w:autoSpaceDN/>
        <w:bidi w:val="0"/>
        <w:adjustRightInd/>
        <w:snapToGrid/>
        <w:spacing w:before="157" w:beforeLines="50"/>
        <w:ind w:leftChars="200"/>
        <w:jc w:val="left"/>
        <w:textAlignment w:val="auto"/>
        <w:outlineLvl w:val="2"/>
        <w:rPr>
          <w:rFonts w:hint="default" w:ascii="Times New Roman" w:hAnsi="Times New Roman" w:eastAsia="仿宋_GB2312" w:cs="Times New Roman"/>
          <w:kern w:val="0"/>
          <w:sz w:val="30"/>
          <w:szCs w:val="30"/>
          <w:highlight w:val="none"/>
          <w:lang w:val="en-US" w:eastAsia="zh-CN" w:bidi="ar-SA"/>
        </w:rPr>
      </w:pPr>
      <w:r>
        <w:rPr>
          <w:rFonts w:hint="default" w:ascii="Times New Roman" w:hAnsi="Times New Roman" w:eastAsia="仿宋_GB2312" w:cs="Times New Roman"/>
          <w:kern w:val="0"/>
          <w:sz w:val="30"/>
          <w:szCs w:val="30"/>
          <w:highlight w:val="none"/>
          <w:lang w:eastAsia="zh-CN" w:bidi="ar-SA"/>
        </w:rPr>
        <w:t>（</w:t>
      </w:r>
      <w:r>
        <w:rPr>
          <w:rFonts w:hint="default" w:ascii="Times New Roman" w:hAnsi="Times New Roman" w:eastAsia="仿宋_GB2312" w:cs="Times New Roman"/>
          <w:kern w:val="0"/>
          <w:sz w:val="30"/>
          <w:szCs w:val="30"/>
          <w:highlight w:val="none"/>
          <w:lang w:val="en-US" w:eastAsia="zh-CN" w:bidi="ar-SA"/>
        </w:rPr>
        <w:t>三</w:t>
      </w:r>
      <w:r>
        <w:rPr>
          <w:rFonts w:hint="default" w:ascii="Times New Roman" w:hAnsi="Times New Roman" w:eastAsia="仿宋_GB2312" w:cs="Times New Roman"/>
          <w:kern w:val="0"/>
          <w:sz w:val="30"/>
          <w:szCs w:val="30"/>
          <w:highlight w:val="none"/>
          <w:lang w:eastAsia="zh-CN" w:bidi="ar-SA"/>
        </w:rPr>
        <w:t>）</w:t>
      </w:r>
      <w:r>
        <w:rPr>
          <w:rFonts w:hint="default" w:ascii="Times New Roman" w:hAnsi="Times New Roman" w:eastAsia="仿宋_GB2312" w:cs="Times New Roman"/>
          <w:kern w:val="0"/>
          <w:sz w:val="30"/>
          <w:szCs w:val="30"/>
          <w:highlight w:val="none"/>
          <w:lang w:val="en-US" w:eastAsia="zh-CN" w:bidi="ar-SA"/>
        </w:rPr>
        <w:t>提升补充林地质量</w:t>
      </w:r>
    </w:p>
    <w:p>
      <w:pPr>
        <w:keepNext w:val="0"/>
        <w:keepLines w:val="0"/>
        <w:pageBreakBefore w:val="0"/>
        <w:widowControl w:val="0"/>
        <w:kinsoku/>
        <w:wordWrap/>
        <w:overflowPunct/>
        <w:topLinePunct w:val="0"/>
        <w:autoSpaceDE/>
        <w:autoSpaceDN/>
        <w:bidi w:val="0"/>
        <w:adjustRightInd w:val="0"/>
        <w:snapToGrid/>
        <w:spacing w:line="560" w:lineRule="exact"/>
        <w:ind w:firstLine="600" w:firstLineChars="200"/>
        <w:textAlignment w:val="auto"/>
        <w:rPr>
          <w:rFonts w:hint="default" w:ascii="Times New Roman" w:hAnsi="Times New Roman" w:eastAsia="仿宋_GB2312" w:cs="Times New Roman"/>
          <w:kern w:val="0"/>
          <w:sz w:val="30"/>
          <w:szCs w:val="30"/>
          <w:highlight w:val="none"/>
          <w:lang w:val="en-US" w:eastAsia="zh-CN" w:bidi="ar-SA"/>
        </w:rPr>
      </w:pPr>
      <w:r>
        <w:rPr>
          <w:rFonts w:hint="default" w:ascii="Times New Roman" w:hAnsi="Times New Roman" w:eastAsia="仿宋_GB2312" w:cs="Times New Roman"/>
          <w:kern w:val="0"/>
          <w:sz w:val="30"/>
          <w:szCs w:val="30"/>
          <w:highlight w:val="none"/>
          <w:lang w:val="en-US" w:eastAsia="zh-CN" w:bidi="ar-SA"/>
        </w:rPr>
        <w:t>按照应绿尽绿的原则，加大补充林地造林力度，坚持因地制宜、适地适树，合理配置造林树种，优化林业种植结构，严格执行造林质量标准，切实加强新造林抚育管理，加快推进恢复森林植被，切实提升补充林地生产力。另外，政府可通过林地赎买、流转补偿等方式，根据《海南经济特区集体林地和林木流转规定》的要求，在征得权属单位意见后，将部分林地保护等级较高但林相较差的林地流转给政府进行更新改造，因地制宜培育珍贵乡土用材树种，改善林地质量，提升林地质量。</w:t>
      </w:r>
    </w:p>
    <w:p>
      <w:pPr>
        <w:pStyle w:val="4"/>
        <w:keepNext w:val="0"/>
        <w:keepLines w:val="0"/>
        <w:pageBreakBefore w:val="0"/>
        <w:widowControl w:val="0"/>
        <w:numPr>
          <w:ilvl w:val="0"/>
          <w:numId w:val="0"/>
        </w:numPr>
        <w:kinsoku/>
        <w:wordWrap/>
        <w:overflowPunct/>
        <w:topLinePunct w:val="0"/>
        <w:autoSpaceDE/>
        <w:autoSpaceDN/>
        <w:bidi w:val="0"/>
        <w:adjustRightInd/>
        <w:snapToGrid/>
        <w:spacing w:before="157" w:beforeLines="50" w:line="276" w:lineRule="auto"/>
        <w:ind w:leftChars="0"/>
        <w:jc w:val="left"/>
        <w:textAlignment w:val="auto"/>
        <w:outlineLvl w:val="1"/>
        <w:rPr>
          <w:rFonts w:hint="default" w:ascii="楷体" w:hAnsi="楷体" w:eastAsia="楷体" w:cs="宋体"/>
          <w:kern w:val="0"/>
          <w:sz w:val="32"/>
          <w:szCs w:val="32"/>
          <w:highlight w:val="none"/>
          <w:lang w:val="en-US" w:eastAsia="zh-CN" w:bidi="ar-SA"/>
        </w:rPr>
      </w:pPr>
      <w:bookmarkStart w:id="32" w:name="_Toc442"/>
      <w:r>
        <w:rPr>
          <w:rFonts w:hint="eastAsia" w:ascii="楷体" w:hAnsi="楷体" w:eastAsia="楷体" w:cs="宋体"/>
          <w:kern w:val="0"/>
          <w:sz w:val="32"/>
          <w:szCs w:val="32"/>
          <w:highlight w:val="none"/>
          <w:lang w:val="en-US" w:eastAsia="zh-CN" w:bidi="ar-SA"/>
        </w:rPr>
        <w:t>四、加强森林保护</w:t>
      </w:r>
      <w:bookmarkEnd w:id="32"/>
    </w:p>
    <w:p>
      <w:pPr>
        <w:pStyle w:val="4"/>
        <w:keepNext w:val="0"/>
        <w:keepLines w:val="0"/>
        <w:pageBreakBefore w:val="0"/>
        <w:widowControl w:val="0"/>
        <w:numPr>
          <w:ilvl w:val="0"/>
          <w:numId w:val="0"/>
        </w:numPr>
        <w:kinsoku/>
        <w:wordWrap/>
        <w:overflowPunct/>
        <w:topLinePunct w:val="0"/>
        <w:autoSpaceDE/>
        <w:autoSpaceDN/>
        <w:bidi w:val="0"/>
        <w:adjustRightInd/>
        <w:snapToGrid/>
        <w:spacing w:before="157" w:beforeLines="50"/>
        <w:ind w:leftChars="200"/>
        <w:jc w:val="left"/>
        <w:textAlignment w:val="auto"/>
        <w:outlineLvl w:val="2"/>
        <w:rPr>
          <w:rFonts w:hint="default" w:ascii="仿宋_GB2312" w:hAnsi="Times New Roman" w:eastAsia="仿宋_GB2312" w:cs="宋体"/>
          <w:kern w:val="0"/>
          <w:sz w:val="30"/>
          <w:szCs w:val="30"/>
          <w:highlight w:val="none"/>
          <w:lang w:val="en-US" w:eastAsia="zh-CN" w:bidi="ar-SA"/>
        </w:rPr>
      </w:pPr>
      <w:r>
        <w:rPr>
          <w:rFonts w:hint="default" w:ascii="仿宋_GB2312" w:hAnsi="Times New Roman" w:eastAsia="仿宋_GB2312" w:cs="宋体"/>
          <w:kern w:val="0"/>
          <w:sz w:val="30"/>
          <w:szCs w:val="30"/>
          <w:highlight w:val="none"/>
          <w:lang w:eastAsia="zh-CN" w:bidi="ar-SA"/>
        </w:rPr>
        <w:t>（</w:t>
      </w:r>
      <w:r>
        <w:rPr>
          <w:rFonts w:hint="eastAsia" w:ascii="仿宋_GB2312" w:hAnsi="Times New Roman" w:eastAsia="仿宋_GB2312" w:cs="宋体"/>
          <w:kern w:val="0"/>
          <w:sz w:val="30"/>
          <w:szCs w:val="30"/>
          <w:highlight w:val="none"/>
          <w:lang w:val="en-US" w:eastAsia="zh-CN" w:bidi="ar-SA"/>
        </w:rPr>
        <w:t>一</w:t>
      </w:r>
      <w:r>
        <w:rPr>
          <w:rFonts w:hint="default" w:ascii="仿宋_GB2312" w:hAnsi="Times New Roman" w:eastAsia="仿宋_GB2312" w:cs="宋体"/>
          <w:kern w:val="0"/>
          <w:sz w:val="30"/>
          <w:szCs w:val="30"/>
          <w:highlight w:val="none"/>
          <w:lang w:eastAsia="zh-CN" w:bidi="ar-SA"/>
        </w:rPr>
        <w:t>）</w:t>
      </w:r>
      <w:r>
        <w:rPr>
          <w:rFonts w:hint="eastAsia" w:ascii="仿宋_GB2312" w:hAnsi="Times New Roman" w:eastAsia="仿宋_GB2312" w:cs="宋体"/>
          <w:kern w:val="0"/>
          <w:sz w:val="30"/>
          <w:szCs w:val="30"/>
          <w:highlight w:val="none"/>
          <w:lang w:val="en-US" w:eastAsia="zh-CN" w:bidi="ar-SA"/>
        </w:rPr>
        <w:t>加强公益林保护</w:t>
      </w:r>
    </w:p>
    <w:p>
      <w:pPr>
        <w:keepNext w:val="0"/>
        <w:keepLines w:val="0"/>
        <w:pageBreakBefore w:val="0"/>
        <w:widowControl w:val="0"/>
        <w:kinsoku/>
        <w:wordWrap/>
        <w:overflowPunct/>
        <w:topLinePunct w:val="0"/>
        <w:autoSpaceDE/>
        <w:autoSpaceDN/>
        <w:bidi w:val="0"/>
        <w:adjustRightInd w:val="0"/>
        <w:snapToGrid/>
        <w:spacing w:line="560" w:lineRule="exact"/>
        <w:ind w:firstLine="600" w:firstLineChars="200"/>
        <w:textAlignment w:val="auto"/>
        <w:rPr>
          <w:rFonts w:hint="default" w:ascii="Times New Roman" w:hAnsi="Times New Roman" w:eastAsia="仿宋_GB2312" w:cs="Times New Roman"/>
          <w:kern w:val="0"/>
          <w:sz w:val="30"/>
          <w:szCs w:val="30"/>
          <w:highlight w:val="none"/>
          <w:lang w:val="en-US" w:eastAsia="zh-CN" w:bidi="ar-SA"/>
        </w:rPr>
      </w:pPr>
      <w:r>
        <w:rPr>
          <w:rFonts w:hint="default" w:ascii="Times New Roman" w:hAnsi="Times New Roman" w:eastAsia="仿宋_GB2312" w:cs="Times New Roman"/>
          <w:kern w:val="0"/>
          <w:sz w:val="30"/>
          <w:szCs w:val="30"/>
          <w:highlight w:val="none"/>
          <w:lang w:val="en-US" w:eastAsia="zh-CN" w:bidi="ar-SA"/>
        </w:rPr>
        <w:t>加强公益林管护，完善公益林补偿机制。进一步落实公益林管护措施，加强对公益林的监管；对纳入公益林管理的森林和林地，以多种方式对经营者给予合理补偿，逐步提高补偿标准；加强资金管理和监督稽查，确保公益林森林生态效益补偿资金落实到位，用好管好公益林森林生态效益补偿资金和建设资金；通过开展公益林的优材更替、中幼林抚育、退化防护林建设、森林碳汇建设等工程，逐步提高公益林质量，增强森林防护和碳汇功能；建立和完善公益林信息管理系统和生态效益监测体系，探索公益林森林保险机制改革，提高公益林管理水平。</w:t>
      </w:r>
    </w:p>
    <w:p>
      <w:pPr>
        <w:pStyle w:val="4"/>
        <w:keepNext w:val="0"/>
        <w:keepLines w:val="0"/>
        <w:pageBreakBefore w:val="0"/>
        <w:widowControl w:val="0"/>
        <w:numPr>
          <w:ilvl w:val="0"/>
          <w:numId w:val="0"/>
        </w:numPr>
        <w:kinsoku/>
        <w:wordWrap/>
        <w:overflowPunct/>
        <w:topLinePunct w:val="0"/>
        <w:autoSpaceDE/>
        <w:autoSpaceDN/>
        <w:bidi w:val="0"/>
        <w:adjustRightInd/>
        <w:snapToGrid/>
        <w:spacing w:before="157" w:beforeLines="50"/>
        <w:ind w:leftChars="200"/>
        <w:jc w:val="left"/>
        <w:textAlignment w:val="auto"/>
        <w:outlineLvl w:val="2"/>
        <w:rPr>
          <w:rFonts w:hint="default" w:ascii="仿宋_GB2312" w:hAnsi="Times New Roman" w:eastAsia="仿宋_GB2312" w:cs="宋体"/>
          <w:kern w:val="0"/>
          <w:sz w:val="30"/>
          <w:szCs w:val="30"/>
          <w:highlight w:val="none"/>
          <w:lang w:val="en-US" w:eastAsia="zh-CN" w:bidi="ar-SA"/>
        </w:rPr>
      </w:pPr>
      <w:r>
        <w:rPr>
          <w:rFonts w:hint="default" w:ascii="仿宋_GB2312" w:hAnsi="Times New Roman" w:eastAsia="仿宋_GB2312" w:cs="宋体"/>
          <w:kern w:val="0"/>
          <w:sz w:val="30"/>
          <w:szCs w:val="30"/>
          <w:highlight w:val="none"/>
          <w:lang w:eastAsia="zh-CN" w:bidi="ar-SA"/>
        </w:rPr>
        <w:t>（</w:t>
      </w:r>
      <w:r>
        <w:rPr>
          <w:rFonts w:hint="eastAsia" w:ascii="仿宋_GB2312" w:hAnsi="Times New Roman" w:eastAsia="仿宋_GB2312" w:cs="宋体"/>
          <w:kern w:val="0"/>
          <w:sz w:val="30"/>
          <w:szCs w:val="30"/>
          <w:highlight w:val="none"/>
          <w:lang w:val="en-US" w:eastAsia="zh-CN" w:bidi="ar-SA"/>
        </w:rPr>
        <w:t>二</w:t>
      </w:r>
      <w:r>
        <w:rPr>
          <w:rFonts w:hint="default" w:ascii="仿宋_GB2312" w:hAnsi="Times New Roman" w:eastAsia="仿宋_GB2312" w:cs="宋体"/>
          <w:kern w:val="0"/>
          <w:sz w:val="30"/>
          <w:szCs w:val="30"/>
          <w:highlight w:val="none"/>
          <w:lang w:eastAsia="zh-CN" w:bidi="ar-SA"/>
        </w:rPr>
        <w:t>）</w:t>
      </w:r>
      <w:r>
        <w:rPr>
          <w:rFonts w:hint="eastAsia" w:ascii="仿宋_GB2312" w:hAnsi="Times New Roman" w:eastAsia="仿宋_GB2312" w:cs="宋体"/>
          <w:kern w:val="0"/>
          <w:sz w:val="30"/>
          <w:szCs w:val="30"/>
          <w:highlight w:val="none"/>
          <w:lang w:val="en-US" w:eastAsia="zh-CN" w:bidi="ar-SA"/>
        </w:rPr>
        <w:t>落实天然林保护修复</w:t>
      </w:r>
    </w:p>
    <w:p>
      <w:pPr>
        <w:keepNext w:val="0"/>
        <w:keepLines w:val="0"/>
        <w:pageBreakBefore w:val="0"/>
        <w:widowControl w:val="0"/>
        <w:kinsoku/>
        <w:wordWrap/>
        <w:overflowPunct/>
        <w:topLinePunct w:val="0"/>
        <w:autoSpaceDE/>
        <w:autoSpaceDN/>
        <w:bidi w:val="0"/>
        <w:adjustRightInd w:val="0"/>
        <w:snapToGrid/>
        <w:spacing w:line="560" w:lineRule="exact"/>
        <w:ind w:firstLine="600" w:firstLineChars="200"/>
        <w:textAlignment w:val="auto"/>
        <w:rPr>
          <w:rFonts w:hint="default" w:ascii="Times New Roman" w:hAnsi="Times New Roman" w:eastAsia="仿宋_GB2312" w:cs="Times New Roman"/>
          <w:kern w:val="0"/>
          <w:sz w:val="30"/>
          <w:szCs w:val="30"/>
          <w:highlight w:val="none"/>
          <w:lang w:val="en-US" w:eastAsia="zh-CN" w:bidi="ar-SA"/>
        </w:rPr>
      </w:pPr>
      <w:r>
        <w:rPr>
          <w:rFonts w:hint="default" w:ascii="Times New Roman" w:hAnsi="Times New Roman" w:eastAsia="仿宋_GB2312" w:cs="Times New Roman"/>
          <w:kern w:val="0"/>
          <w:sz w:val="30"/>
          <w:szCs w:val="30"/>
          <w:highlight w:val="none"/>
          <w:lang w:val="en-US" w:eastAsia="zh-CN" w:bidi="ar-SA"/>
        </w:rPr>
        <w:t>坚持因地制宜，以自然修复为主，充分借助大自然的力量，恢复林草植被；人工促进自然修复为辅，采取森林抚育、封山育林、后备资源培育等措施，人工促进自然恢复。对集中连片的天然林保护重点区域采取封禁管护措施，对于管护困难的封禁区可在山口、沟口等人员活动频繁处设置哨卡，加强封禁区管护；对于稀疏退化的天然林，采取人工促进、天然更新等措施，加快森林正向演替，逐步恢复天然次生林、退化次生林等生态系统功能，最终达到自我持续状态；通过开展幼龄林抚育管护和森林改造培育，结合林区民生改善、管护用房改造完善，对天然林资源实施重点保护和恢复，优化森林结构和树种组成；加强生态廊道建设；鼓励在废弃矿山、荒山荒地上逐步恢复天然植被。</w:t>
      </w:r>
    </w:p>
    <w:p>
      <w:pPr>
        <w:pStyle w:val="4"/>
        <w:keepNext w:val="0"/>
        <w:keepLines w:val="0"/>
        <w:pageBreakBefore w:val="0"/>
        <w:widowControl w:val="0"/>
        <w:numPr>
          <w:ilvl w:val="0"/>
          <w:numId w:val="0"/>
        </w:numPr>
        <w:kinsoku/>
        <w:wordWrap/>
        <w:overflowPunct/>
        <w:topLinePunct w:val="0"/>
        <w:autoSpaceDE/>
        <w:autoSpaceDN/>
        <w:bidi w:val="0"/>
        <w:adjustRightInd/>
        <w:snapToGrid/>
        <w:spacing w:before="157" w:beforeLines="50"/>
        <w:ind w:leftChars="200"/>
        <w:jc w:val="left"/>
        <w:textAlignment w:val="auto"/>
        <w:outlineLvl w:val="2"/>
        <w:rPr>
          <w:rFonts w:hint="default" w:ascii="仿宋_GB2312" w:hAnsi="Times New Roman" w:eastAsia="仿宋_GB2312" w:cs="宋体"/>
          <w:kern w:val="0"/>
          <w:sz w:val="30"/>
          <w:szCs w:val="30"/>
          <w:highlight w:val="none"/>
          <w:lang w:val="en-US" w:eastAsia="zh-CN" w:bidi="ar-SA"/>
        </w:rPr>
      </w:pPr>
      <w:r>
        <w:rPr>
          <w:rFonts w:hint="default" w:ascii="仿宋_GB2312" w:hAnsi="Times New Roman" w:eastAsia="仿宋_GB2312" w:cs="宋体"/>
          <w:kern w:val="0"/>
          <w:sz w:val="30"/>
          <w:szCs w:val="30"/>
          <w:highlight w:val="none"/>
          <w:lang w:eastAsia="zh-CN" w:bidi="ar-SA"/>
        </w:rPr>
        <w:t>（</w:t>
      </w:r>
      <w:r>
        <w:rPr>
          <w:rFonts w:hint="eastAsia" w:ascii="仿宋_GB2312" w:hAnsi="Times New Roman" w:eastAsia="仿宋_GB2312" w:cs="宋体"/>
          <w:kern w:val="0"/>
          <w:sz w:val="30"/>
          <w:szCs w:val="30"/>
          <w:highlight w:val="none"/>
          <w:lang w:val="en-US" w:eastAsia="zh-CN" w:bidi="ar-SA"/>
        </w:rPr>
        <w:t>三</w:t>
      </w:r>
      <w:r>
        <w:rPr>
          <w:rFonts w:hint="default" w:ascii="仿宋_GB2312" w:hAnsi="Times New Roman" w:eastAsia="仿宋_GB2312" w:cs="宋体"/>
          <w:kern w:val="0"/>
          <w:sz w:val="30"/>
          <w:szCs w:val="30"/>
          <w:highlight w:val="none"/>
          <w:lang w:eastAsia="zh-CN" w:bidi="ar-SA"/>
        </w:rPr>
        <w:t>）</w:t>
      </w:r>
      <w:r>
        <w:rPr>
          <w:rFonts w:hint="eastAsia" w:ascii="仿宋_GB2312" w:hAnsi="Times New Roman" w:eastAsia="仿宋_GB2312" w:cs="宋体"/>
          <w:kern w:val="0"/>
          <w:sz w:val="30"/>
          <w:szCs w:val="30"/>
          <w:highlight w:val="none"/>
          <w:lang w:val="en-US" w:eastAsia="zh-CN" w:bidi="ar-SA"/>
        </w:rPr>
        <w:t>强化自然保护地管理</w:t>
      </w:r>
    </w:p>
    <w:p>
      <w:pPr>
        <w:keepNext w:val="0"/>
        <w:keepLines w:val="0"/>
        <w:pageBreakBefore w:val="0"/>
        <w:widowControl w:val="0"/>
        <w:kinsoku/>
        <w:wordWrap/>
        <w:overflowPunct/>
        <w:topLinePunct w:val="0"/>
        <w:autoSpaceDE/>
        <w:autoSpaceDN/>
        <w:bidi w:val="0"/>
        <w:adjustRightInd w:val="0"/>
        <w:snapToGrid/>
        <w:spacing w:line="560" w:lineRule="exact"/>
        <w:ind w:firstLine="600" w:firstLineChars="200"/>
        <w:textAlignment w:val="auto"/>
        <w:rPr>
          <w:rFonts w:hint="eastAsia" w:ascii="仿宋_GB2312" w:hAnsi="Times New Roman" w:eastAsia="仿宋_GB2312" w:cs="Times New Roman"/>
          <w:kern w:val="0"/>
          <w:sz w:val="30"/>
          <w:szCs w:val="30"/>
          <w:highlight w:val="none"/>
          <w:lang w:val="en-US" w:eastAsia="zh-CN" w:bidi="ar-SA"/>
        </w:rPr>
      </w:pPr>
      <w:r>
        <w:rPr>
          <w:rFonts w:hint="eastAsia" w:ascii="仿宋_GB2312" w:hAnsi="Times New Roman" w:eastAsia="仿宋_GB2312" w:cs="Times New Roman"/>
          <w:kern w:val="0"/>
          <w:sz w:val="30"/>
          <w:szCs w:val="30"/>
          <w:highlight w:val="none"/>
          <w:lang w:val="en-US" w:eastAsia="zh-CN" w:bidi="ar-SA"/>
        </w:rPr>
        <w:t>逐步建立以自然保护区为基础、各类自然公园为补充的自然保护地体系；开展自然保护地整合优化工作，科学划定核心保护区和一般控制区。不断完善自然保护地体制机制建设，加强自然保护地监督管理，构建自然保护地</w:t>
      </w:r>
      <w:r>
        <w:rPr>
          <w:rFonts w:hint="eastAsia" w:ascii="仿宋_GB2312" w:eastAsia="仿宋_GB2312" w:cs="Times New Roman"/>
          <w:kern w:val="0"/>
          <w:sz w:val="30"/>
          <w:szCs w:val="30"/>
          <w:highlight w:val="none"/>
          <w:lang w:val="en-US" w:eastAsia="zh-CN" w:bidi="ar-SA"/>
        </w:rPr>
        <w:t>“</w:t>
      </w:r>
      <w:r>
        <w:rPr>
          <w:rFonts w:hint="eastAsia" w:ascii="仿宋_GB2312" w:hAnsi="Times New Roman" w:eastAsia="仿宋_GB2312" w:cs="Times New Roman"/>
          <w:kern w:val="0"/>
          <w:sz w:val="30"/>
          <w:szCs w:val="30"/>
          <w:highlight w:val="none"/>
          <w:lang w:val="en-US" w:eastAsia="zh-CN" w:bidi="ar-SA"/>
        </w:rPr>
        <w:t>天空地一体化</w:t>
      </w:r>
      <w:r>
        <w:rPr>
          <w:rFonts w:hint="eastAsia" w:ascii="仿宋_GB2312" w:eastAsia="仿宋_GB2312" w:cs="Times New Roman"/>
          <w:kern w:val="0"/>
          <w:sz w:val="30"/>
          <w:szCs w:val="30"/>
          <w:highlight w:val="none"/>
          <w:lang w:val="en-US" w:eastAsia="zh-CN" w:bidi="ar-SA"/>
        </w:rPr>
        <w:t>”</w:t>
      </w:r>
      <w:r>
        <w:rPr>
          <w:rFonts w:hint="eastAsia" w:ascii="仿宋_GB2312" w:hAnsi="Times New Roman" w:eastAsia="仿宋_GB2312" w:cs="Times New Roman"/>
          <w:kern w:val="0"/>
          <w:sz w:val="30"/>
          <w:szCs w:val="30"/>
          <w:highlight w:val="none"/>
          <w:lang w:val="en-US" w:eastAsia="zh-CN" w:bidi="ar-SA"/>
        </w:rPr>
        <w:t>监测监管网络体系。严格实行分区管控规则，生态保护红线内的，自然保护地核心保护区原则上禁止人为活动；自然保护地一般控制区内限制人为活动；不得从事不符合主体功能区定位的各类开发活动，严格控制人为因素破坏自然生态和文化自然遗产原真性、完整性；禁止违反规定在自然保护地进行砍伐、放牧、猎捕、捕捞、采药、开垦、烧荒、开矿、采石、挖沙等活动；加强涉及自然保护地的建设项目准入审查，严格控制建设项目使用自然保护地林地，确因重大工程建设需要使用的，应当依法依规开展工程建设生态风险评估，并就可能造成的生态环境影响提出保护和恢复治理方案，经审批后方能办理使用林地手续。</w:t>
      </w:r>
    </w:p>
    <w:p>
      <w:pPr>
        <w:pStyle w:val="4"/>
        <w:keepNext w:val="0"/>
        <w:keepLines w:val="0"/>
        <w:pageBreakBefore w:val="0"/>
        <w:widowControl w:val="0"/>
        <w:numPr>
          <w:ilvl w:val="0"/>
          <w:numId w:val="0"/>
        </w:numPr>
        <w:kinsoku/>
        <w:wordWrap/>
        <w:overflowPunct/>
        <w:topLinePunct w:val="0"/>
        <w:autoSpaceDE/>
        <w:autoSpaceDN/>
        <w:bidi w:val="0"/>
        <w:adjustRightInd/>
        <w:snapToGrid/>
        <w:spacing w:before="157" w:beforeLines="50"/>
        <w:ind w:leftChars="200"/>
        <w:jc w:val="left"/>
        <w:textAlignment w:val="auto"/>
        <w:outlineLvl w:val="2"/>
        <w:rPr>
          <w:rFonts w:hint="default" w:ascii="仿宋_GB2312" w:hAnsi="Times New Roman" w:eastAsia="仿宋_GB2312" w:cs="宋体"/>
          <w:kern w:val="0"/>
          <w:sz w:val="30"/>
          <w:szCs w:val="30"/>
          <w:highlight w:val="none"/>
          <w:lang w:val="en-US" w:eastAsia="zh-CN" w:bidi="ar-SA"/>
        </w:rPr>
      </w:pPr>
      <w:r>
        <w:rPr>
          <w:rFonts w:hint="default" w:ascii="仿宋_GB2312" w:hAnsi="Times New Roman" w:eastAsia="仿宋_GB2312" w:cs="宋体"/>
          <w:kern w:val="0"/>
          <w:sz w:val="30"/>
          <w:szCs w:val="30"/>
          <w:highlight w:val="none"/>
          <w:lang w:eastAsia="zh-CN" w:bidi="ar-SA"/>
        </w:rPr>
        <w:t>（</w:t>
      </w:r>
      <w:r>
        <w:rPr>
          <w:rFonts w:hint="eastAsia" w:ascii="仿宋_GB2312" w:hAnsi="Times New Roman" w:eastAsia="仿宋_GB2312" w:cs="宋体"/>
          <w:kern w:val="0"/>
          <w:sz w:val="30"/>
          <w:szCs w:val="30"/>
          <w:highlight w:val="none"/>
          <w:lang w:val="en-US" w:eastAsia="zh-CN" w:bidi="ar-SA"/>
        </w:rPr>
        <w:t>四</w:t>
      </w:r>
      <w:r>
        <w:rPr>
          <w:rFonts w:hint="default" w:ascii="仿宋_GB2312" w:hAnsi="Times New Roman" w:eastAsia="仿宋_GB2312" w:cs="宋体"/>
          <w:kern w:val="0"/>
          <w:sz w:val="30"/>
          <w:szCs w:val="30"/>
          <w:highlight w:val="none"/>
          <w:lang w:eastAsia="zh-CN" w:bidi="ar-SA"/>
        </w:rPr>
        <w:t>）</w:t>
      </w:r>
      <w:r>
        <w:rPr>
          <w:rFonts w:hint="eastAsia" w:ascii="仿宋_GB2312" w:hAnsi="Times New Roman" w:eastAsia="仿宋_GB2312" w:cs="宋体"/>
          <w:kern w:val="0"/>
          <w:sz w:val="30"/>
          <w:szCs w:val="30"/>
          <w:highlight w:val="none"/>
          <w:lang w:val="en-US" w:eastAsia="zh-CN" w:bidi="ar-SA"/>
        </w:rPr>
        <w:t>加强资源调查监测</w:t>
      </w:r>
    </w:p>
    <w:p>
      <w:pPr>
        <w:ind w:firstLine="560"/>
        <w:rPr>
          <w:rFonts w:hint="default" w:ascii="Times New Roman" w:hAnsi="Times New Roman" w:eastAsia="仿宋_GB2312" w:cs="Times New Roman"/>
          <w:kern w:val="0"/>
          <w:sz w:val="30"/>
          <w:szCs w:val="30"/>
          <w:highlight w:val="none"/>
          <w:lang w:val="en-US" w:eastAsia="zh-CN" w:bidi="ar-SA"/>
        </w:rPr>
      </w:pPr>
      <w:r>
        <w:rPr>
          <w:rFonts w:hint="default" w:ascii="Times New Roman" w:hAnsi="Times New Roman" w:eastAsia="仿宋_GB2312" w:cs="Times New Roman"/>
          <w:kern w:val="0"/>
          <w:sz w:val="30"/>
          <w:szCs w:val="30"/>
          <w:highlight w:val="none"/>
          <w:lang w:val="en-US" w:eastAsia="zh-CN" w:bidi="ar-SA"/>
        </w:rPr>
        <w:t>建成完善、技术先进的森林资源综合监测体系和动态监测体系，确保年年及时更新数据。按照</w:t>
      </w:r>
      <w:r>
        <w:rPr>
          <w:rFonts w:hint="eastAsia" w:eastAsia="仿宋_GB2312" w:cs="Times New Roman"/>
          <w:kern w:val="0"/>
          <w:sz w:val="30"/>
          <w:szCs w:val="30"/>
          <w:highlight w:val="none"/>
          <w:lang w:val="en-US" w:eastAsia="zh-CN" w:bidi="ar-SA"/>
        </w:rPr>
        <w:t>“</w:t>
      </w:r>
      <w:r>
        <w:rPr>
          <w:rFonts w:hint="default" w:ascii="Times New Roman" w:hAnsi="Times New Roman" w:eastAsia="仿宋_GB2312" w:cs="Times New Roman"/>
          <w:kern w:val="0"/>
          <w:sz w:val="30"/>
          <w:szCs w:val="30"/>
          <w:highlight w:val="none"/>
          <w:lang w:val="en-US" w:eastAsia="zh-CN" w:bidi="ar-SA"/>
        </w:rPr>
        <w:t>技术上科学、实践上可行</w:t>
      </w:r>
      <w:r>
        <w:rPr>
          <w:rFonts w:hint="eastAsia" w:eastAsia="仿宋_GB2312" w:cs="Times New Roman"/>
          <w:kern w:val="0"/>
          <w:sz w:val="30"/>
          <w:szCs w:val="30"/>
          <w:highlight w:val="none"/>
          <w:lang w:val="en-US" w:eastAsia="zh-CN" w:bidi="ar-SA"/>
        </w:rPr>
        <w:t>”</w:t>
      </w:r>
      <w:r>
        <w:rPr>
          <w:rFonts w:hint="default" w:ascii="Times New Roman" w:hAnsi="Times New Roman" w:eastAsia="仿宋_GB2312" w:cs="Times New Roman"/>
          <w:kern w:val="0"/>
          <w:sz w:val="30"/>
          <w:szCs w:val="30"/>
          <w:highlight w:val="none"/>
          <w:lang w:val="en-US" w:eastAsia="zh-CN" w:bidi="ar-SA"/>
        </w:rPr>
        <w:t>的原则，完善监测组织机构与管理，加快技术改造、监测技术与设备的升级换代，推广监测新技术应用，构建反应及时、准确高效的综合监测体系，满足森林多种功能效益综合监测需要。全面进行林业重点工程成效监测，巩固林业调查基础设施设备建设，提升森林资源管理和调查监测能力；积极开展遥感监测等，推广应用无人机等新监测技术与方法，提高监测质量和水平，同时积极开展技术培训。建立本市森林资源规划设计调查专业队伍，确保全面、及时、有效</w:t>
      </w:r>
      <w:r>
        <w:rPr>
          <w:rFonts w:hint="eastAsia" w:eastAsia="仿宋_GB2312" w:cs="Times New Roman"/>
          <w:kern w:val="0"/>
          <w:sz w:val="30"/>
          <w:szCs w:val="30"/>
          <w:highlight w:val="none"/>
          <w:lang w:val="en-US" w:eastAsia="zh-CN" w:bidi="ar-SA"/>
        </w:rPr>
        <w:t>地</w:t>
      </w:r>
      <w:r>
        <w:rPr>
          <w:rFonts w:hint="default" w:ascii="Times New Roman" w:hAnsi="Times New Roman" w:eastAsia="仿宋_GB2312" w:cs="Times New Roman"/>
          <w:kern w:val="0"/>
          <w:sz w:val="30"/>
          <w:szCs w:val="30"/>
          <w:highlight w:val="none"/>
          <w:lang w:val="en-US" w:eastAsia="zh-CN" w:bidi="ar-SA"/>
        </w:rPr>
        <w:t>对全市森林资源进行监测管理。</w:t>
      </w:r>
    </w:p>
    <w:p>
      <w:pPr>
        <w:rPr>
          <w:rFonts w:hint="eastAsia" w:ascii="仿宋_GB2312" w:hAnsi="Times New Roman" w:eastAsia="仿宋_GB2312" w:cs="Times New Roman"/>
          <w:kern w:val="0"/>
          <w:sz w:val="30"/>
          <w:szCs w:val="30"/>
          <w:highlight w:val="none"/>
          <w:lang w:val="en-US" w:eastAsia="zh-CN" w:bidi="ar-SA"/>
        </w:rPr>
      </w:pPr>
      <w:r>
        <w:rPr>
          <w:rFonts w:hint="eastAsia" w:ascii="仿宋_GB2312" w:hAnsi="Times New Roman" w:eastAsia="仿宋_GB2312" w:cs="Times New Roman"/>
          <w:kern w:val="0"/>
          <w:sz w:val="30"/>
          <w:szCs w:val="30"/>
          <w:highlight w:val="none"/>
          <w:lang w:val="en-US" w:eastAsia="zh-CN" w:bidi="ar-SA"/>
        </w:rPr>
        <w:br w:type="page"/>
      </w:r>
    </w:p>
    <w:p>
      <w:pPr>
        <w:keepNext w:val="0"/>
        <w:keepLines w:val="0"/>
        <w:pageBreakBefore w:val="0"/>
        <w:widowControl/>
        <w:suppressLineNumbers w:val="0"/>
        <w:kinsoku/>
        <w:wordWrap/>
        <w:overflowPunct/>
        <w:topLinePunct w:val="0"/>
        <w:autoSpaceDE/>
        <w:autoSpaceDN/>
        <w:bidi w:val="0"/>
        <w:adjustRightInd/>
        <w:snapToGrid/>
        <w:spacing w:before="100" w:beforeAutospacing="1" w:after="100" w:afterAutospacing="1" w:line="360" w:lineRule="auto"/>
        <w:jc w:val="center"/>
        <w:textAlignment w:val="auto"/>
        <w:outlineLvl w:val="0"/>
        <w:rPr>
          <w:rFonts w:hint="eastAsia" w:ascii="黑体" w:hAnsi="黑体" w:eastAsia="黑体" w:cs="宋体"/>
          <w:kern w:val="0"/>
          <w:sz w:val="36"/>
          <w:szCs w:val="36"/>
          <w:highlight w:val="none"/>
          <w:lang w:val="en-US" w:eastAsia="zh-CN" w:bidi="ar-SA"/>
        </w:rPr>
      </w:pPr>
      <w:bookmarkStart w:id="33" w:name="_Toc28546"/>
      <w:r>
        <w:rPr>
          <w:rFonts w:hint="eastAsia" w:ascii="黑体" w:hAnsi="黑体" w:eastAsia="黑体" w:cs="宋体"/>
          <w:kern w:val="0"/>
          <w:sz w:val="36"/>
          <w:szCs w:val="36"/>
          <w:highlight w:val="none"/>
          <w:lang w:val="en-US" w:eastAsia="zh-CN" w:bidi="ar-SA"/>
        </w:rPr>
        <w:t>第六章  合理利用林地</w:t>
      </w:r>
      <w:bookmarkEnd w:id="33"/>
    </w:p>
    <w:p>
      <w:pPr>
        <w:keepNext w:val="0"/>
        <w:keepLines w:val="0"/>
        <w:pageBreakBefore w:val="0"/>
        <w:widowControl w:val="0"/>
        <w:kinsoku/>
        <w:wordWrap/>
        <w:overflowPunct/>
        <w:topLinePunct w:val="0"/>
        <w:autoSpaceDE/>
        <w:autoSpaceDN/>
        <w:bidi w:val="0"/>
        <w:adjustRightInd w:val="0"/>
        <w:snapToGrid/>
        <w:spacing w:line="560" w:lineRule="exact"/>
        <w:ind w:firstLine="600" w:firstLineChars="200"/>
        <w:textAlignment w:val="auto"/>
        <w:rPr>
          <w:rFonts w:hint="default" w:ascii="Times New Roman" w:hAnsi="Times New Roman" w:eastAsia="仿宋_GB2312" w:cs="Times New Roman"/>
          <w:kern w:val="0"/>
          <w:sz w:val="30"/>
          <w:szCs w:val="30"/>
          <w:highlight w:val="none"/>
          <w:lang w:val="en-US" w:eastAsia="zh-CN" w:bidi="ar-SA"/>
        </w:rPr>
      </w:pPr>
      <w:r>
        <w:rPr>
          <w:rFonts w:hint="default" w:ascii="Times New Roman" w:hAnsi="Times New Roman" w:eastAsia="仿宋_GB2312" w:cs="Times New Roman"/>
          <w:kern w:val="0"/>
          <w:sz w:val="30"/>
          <w:szCs w:val="30"/>
          <w:highlight w:val="none"/>
          <w:lang w:val="en-US" w:eastAsia="zh-CN" w:bidi="ar-SA"/>
        </w:rPr>
        <w:t>为争取尽快形成完善的林业生态体系、发达的林业产业体系、繁荣的林业生态文化体系，必须按照新时期林业的性质和定位发生的变化，结合全市林业建设发展实际，根据国民经济与社会发展的近期和中远期规划以及土地保护利用规划、森林分类区划界定规划等相关规划要求，坚持优化结构、调整布局，保障重点、科学经营、持续利用的方针，突出可持续发展这个主线，按照科学用地、因地制宜、适地适策、地尽其力的原则，大力推行节约集约利用林地，充分发挥林地的功能与效益，使全市林地利用的结构更加符合国民经济和社会发展的要求，更加符合林业自身功能的特点和规律，以实现新世纪林业的跨越式发展。</w:t>
      </w:r>
    </w:p>
    <w:p>
      <w:pPr>
        <w:pStyle w:val="4"/>
        <w:keepNext w:val="0"/>
        <w:keepLines w:val="0"/>
        <w:pageBreakBefore w:val="0"/>
        <w:widowControl w:val="0"/>
        <w:numPr>
          <w:ilvl w:val="0"/>
          <w:numId w:val="0"/>
        </w:numPr>
        <w:kinsoku/>
        <w:wordWrap/>
        <w:overflowPunct/>
        <w:topLinePunct w:val="0"/>
        <w:autoSpaceDE/>
        <w:autoSpaceDN/>
        <w:bidi w:val="0"/>
        <w:adjustRightInd/>
        <w:snapToGrid/>
        <w:spacing w:before="157" w:beforeLines="50" w:line="276" w:lineRule="auto"/>
        <w:jc w:val="left"/>
        <w:textAlignment w:val="auto"/>
        <w:outlineLvl w:val="1"/>
        <w:rPr>
          <w:rFonts w:hint="eastAsia" w:ascii="楷体" w:hAnsi="楷体" w:eastAsia="楷体" w:cs="宋体"/>
          <w:kern w:val="0"/>
          <w:sz w:val="32"/>
          <w:szCs w:val="32"/>
          <w:highlight w:val="none"/>
          <w:lang w:val="en-US" w:eastAsia="zh-CN" w:bidi="ar-SA"/>
        </w:rPr>
      </w:pPr>
      <w:bookmarkStart w:id="34" w:name="_Toc30181"/>
      <w:r>
        <w:rPr>
          <w:rFonts w:hint="eastAsia" w:ascii="楷体" w:hAnsi="楷体" w:eastAsia="楷体" w:cs="宋体"/>
          <w:kern w:val="0"/>
          <w:sz w:val="32"/>
          <w:szCs w:val="32"/>
          <w:highlight w:val="none"/>
          <w:lang w:val="en-US" w:eastAsia="zh-CN" w:bidi="ar-SA"/>
        </w:rPr>
        <w:t>一、保障重大项目使用林地</w:t>
      </w:r>
      <w:bookmarkEnd w:id="34"/>
    </w:p>
    <w:p>
      <w:pPr>
        <w:keepNext w:val="0"/>
        <w:keepLines w:val="0"/>
        <w:pageBreakBefore w:val="0"/>
        <w:widowControl w:val="0"/>
        <w:kinsoku/>
        <w:wordWrap/>
        <w:overflowPunct/>
        <w:topLinePunct w:val="0"/>
        <w:autoSpaceDE/>
        <w:autoSpaceDN/>
        <w:bidi w:val="0"/>
        <w:adjustRightInd w:val="0"/>
        <w:snapToGrid/>
        <w:spacing w:line="560" w:lineRule="exact"/>
        <w:ind w:firstLine="600" w:firstLineChars="200"/>
        <w:textAlignment w:val="auto"/>
        <w:rPr>
          <w:rFonts w:hint="default" w:ascii="Times New Roman" w:hAnsi="Times New Roman" w:eastAsia="仿宋_GB2312" w:cs="Times New Roman"/>
          <w:kern w:val="0"/>
          <w:sz w:val="30"/>
          <w:szCs w:val="30"/>
          <w:highlight w:val="none"/>
          <w:lang w:val="en-US" w:eastAsia="zh-CN" w:bidi="ar-SA"/>
        </w:rPr>
      </w:pPr>
      <w:r>
        <w:rPr>
          <w:rFonts w:hint="default" w:ascii="Times New Roman" w:hAnsi="Times New Roman" w:eastAsia="仿宋_GB2312" w:cs="Times New Roman"/>
          <w:kern w:val="0"/>
          <w:sz w:val="30"/>
          <w:szCs w:val="30"/>
          <w:highlight w:val="none"/>
          <w:lang w:val="en-US" w:eastAsia="zh-CN" w:bidi="ar-SA"/>
        </w:rPr>
        <w:t>认真贯彻落实市委市政府的决策部署，以市发改委列出的重点项目清单为依据，统筹推动新型基础设施与传统基础设施建设，优先保障对全局具有重要影响的交通、水利、能源、信息、环保等重大基础设施建设使用林地需求。</w:t>
      </w:r>
    </w:p>
    <w:p>
      <w:pPr>
        <w:pStyle w:val="4"/>
        <w:keepNext w:val="0"/>
        <w:keepLines w:val="0"/>
        <w:pageBreakBefore w:val="0"/>
        <w:widowControl w:val="0"/>
        <w:numPr>
          <w:ilvl w:val="0"/>
          <w:numId w:val="6"/>
        </w:numPr>
        <w:kinsoku/>
        <w:wordWrap/>
        <w:overflowPunct/>
        <w:topLinePunct w:val="0"/>
        <w:autoSpaceDE/>
        <w:autoSpaceDN/>
        <w:bidi w:val="0"/>
        <w:adjustRightInd/>
        <w:snapToGrid/>
        <w:spacing w:before="157" w:beforeLines="50"/>
        <w:ind w:leftChars="200"/>
        <w:jc w:val="left"/>
        <w:textAlignment w:val="auto"/>
        <w:outlineLvl w:val="2"/>
        <w:rPr>
          <w:rFonts w:hint="eastAsia" w:ascii="仿宋_GB2312" w:hAnsi="Times New Roman" w:eastAsia="仿宋_GB2312" w:cs="宋体"/>
          <w:kern w:val="0"/>
          <w:sz w:val="30"/>
          <w:szCs w:val="30"/>
          <w:highlight w:val="none"/>
          <w:lang w:val="en-US" w:eastAsia="zh-CN" w:bidi="ar-SA"/>
        </w:rPr>
      </w:pPr>
      <w:r>
        <w:rPr>
          <w:rFonts w:hint="eastAsia" w:ascii="仿宋_GB2312" w:hAnsi="Times New Roman" w:eastAsia="仿宋_GB2312" w:cs="宋体"/>
          <w:kern w:val="0"/>
          <w:sz w:val="30"/>
          <w:szCs w:val="30"/>
          <w:highlight w:val="none"/>
          <w:lang w:val="en-US" w:eastAsia="zh-CN" w:bidi="ar-SA"/>
        </w:rPr>
        <w:t>保障交通建设使用林地</w:t>
      </w:r>
    </w:p>
    <w:p>
      <w:pPr>
        <w:keepNext w:val="0"/>
        <w:keepLines w:val="0"/>
        <w:pageBreakBefore w:val="0"/>
        <w:widowControl/>
        <w:suppressLineNumbers w:val="0"/>
        <w:kinsoku/>
        <w:wordWrap/>
        <w:overflowPunct/>
        <w:topLinePunct w:val="0"/>
        <w:autoSpaceDE/>
        <w:autoSpaceDN/>
        <w:bidi w:val="0"/>
        <w:adjustRightInd/>
        <w:snapToGrid/>
        <w:spacing w:line="560" w:lineRule="exact"/>
        <w:ind w:left="0" w:firstLine="600" w:firstLineChars="200"/>
        <w:jc w:val="both"/>
        <w:textAlignment w:val="auto"/>
        <w:rPr>
          <w:rFonts w:hint="eastAsia" w:ascii="仿宋_GB2312" w:hAnsi="Times New Roman" w:eastAsia="仿宋_GB2312" w:cs="Times New Roman"/>
          <w:kern w:val="0"/>
          <w:sz w:val="30"/>
          <w:szCs w:val="30"/>
          <w:highlight w:val="none"/>
          <w:lang w:val="en-US" w:eastAsia="zh-CN" w:bidi="ar-SA"/>
        </w:rPr>
      </w:pPr>
      <w:r>
        <w:rPr>
          <w:rFonts w:hint="eastAsia" w:ascii="仿宋_GB2312" w:hAnsi="Times New Roman" w:eastAsia="仿宋_GB2312" w:cs="Times New Roman"/>
          <w:kern w:val="0"/>
          <w:sz w:val="30"/>
          <w:szCs w:val="30"/>
          <w:highlight w:val="none"/>
          <w:lang w:val="en-US" w:eastAsia="zh-CN" w:bidi="ar-SA"/>
        </w:rPr>
        <w:t>以习近平新时代中国特色社会主义思想为指导，全面贯彻党的十九大和十九届二中、三中、四中、五中全会精神，深入贯彻习近平总书记对海南发展的重要指示批示精神，落实《海南自由贸易港建设总体方案》和市委市政府决策部署，坚持稳中求进工作总基调，坚持新发展理念，坚持高质量发展策略，坚持以人民为中心的发展思想，紧紧围绕服务国家、海南以及琼海发展大局，以深化供给侧结构性改革为主线，以改革创新为动力，加快建成“连接南北、贯通东西、航空航运、高速高铁、全域循环”的现</w:t>
      </w:r>
      <w:r>
        <w:rPr>
          <w:rFonts w:hint="default" w:ascii="Times New Roman" w:hAnsi="Times New Roman" w:eastAsia="仿宋_GB2312" w:cs="Times New Roman"/>
          <w:kern w:val="0"/>
          <w:sz w:val="30"/>
          <w:szCs w:val="30"/>
          <w:highlight w:val="none"/>
          <w:lang w:val="en-US" w:eastAsia="zh-CN" w:bidi="ar-SA"/>
        </w:rPr>
        <w:t>代综合交通运输体系，更好支撑服务高质量高标准建设海南自贸港东部区域中心城市和全市经济社会高质量发展。到2035年，构建形成安全、便捷、高效、绿色、经济的现代综合交通运输体系，对外交通联系更加方便快捷，对内交通畅通融合乐享，交通</w:t>
      </w:r>
      <w:r>
        <w:rPr>
          <w:rFonts w:hint="eastAsia" w:ascii="仿宋_GB2312" w:hAnsi="Times New Roman" w:eastAsia="仿宋_GB2312" w:cs="Times New Roman"/>
          <w:kern w:val="0"/>
          <w:sz w:val="30"/>
          <w:szCs w:val="30"/>
          <w:highlight w:val="none"/>
          <w:lang w:val="en-US" w:eastAsia="zh-CN" w:bidi="ar-SA"/>
        </w:rPr>
        <w:t>运输和旅游、生态深度融合发展，基本实现交通运输治理体系和治理能力现代化</w:t>
      </w:r>
      <w:r>
        <w:rPr>
          <w:rFonts w:hint="eastAsia" w:ascii="仿宋_GB2312" w:eastAsia="仿宋_GB2312" w:cs="Times New Roman"/>
          <w:kern w:val="0"/>
          <w:sz w:val="30"/>
          <w:szCs w:val="30"/>
          <w:highlight w:val="none"/>
          <w:lang w:val="en-US" w:eastAsia="zh-CN" w:bidi="ar-SA"/>
        </w:rPr>
        <w:t>，计划交通运输重点工程建设项目</w:t>
      </w:r>
      <w:r>
        <w:rPr>
          <w:rFonts w:hint="eastAsia" w:ascii="仿宋_GB2312" w:hAnsi="Times New Roman" w:eastAsia="仿宋_GB2312" w:cs="Times New Roman"/>
          <w:kern w:val="0"/>
          <w:sz w:val="30"/>
          <w:szCs w:val="30"/>
          <w:highlight w:val="none"/>
          <w:lang w:val="en-US" w:eastAsia="zh-CN" w:bidi="ar-SA"/>
        </w:rPr>
        <w:t>详见表</w:t>
      </w:r>
      <w:r>
        <w:rPr>
          <w:rFonts w:hint="eastAsia" w:eastAsia="仿宋_GB2312" w:cs="Times New Roman"/>
          <w:kern w:val="0"/>
          <w:sz w:val="30"/>
          <w:szCs w:val="30"/>
          <w:highlight w:val="none"/>
          <w:lang w:val="en-US" w:eastAsia="zh-CN" w:bidi="ar-SA"/>
        </w:rPr>
        <w:t>8</w:t>
      </w:r>
      <w:r>
        <w:rPr>
          <w:rFonts w:hint="eastAsia" w:ascii="仿宋_GB2312" w:hAnsi="Times New Roman" w:eastAsia="仿宋_GB2312" w:cs="Times New Roman"/>
          <w:kern w:val="0"/>
          <w:sz w:val="30"/>
          <w:szCs w:val="30"/>
          <w:highlight w:val="none"/>
          <w:lang w:val="en-US" w:eastAsia="zh-CN" w:bidi="ar-SA"/>
        </w:rPr>
        <w:t>。</w:t>
      </w:r>
    </w:p>
    <w:p>
      <w:pPr>
        <w:keepNext w:val="0"/>
        <w:keepLines w:val="0"/>
        <w:pageBreakBefore w:val="0"/>
        <w:widowControl/>
        <w:suppressLineNumbers w:val="0"/>
        <w:kinsoku/>
        <w:wordWrap/>
        <w:overflowPunct/>
        <w:topLinePunct w:val="0"/>
        <w:autoSpaceDE/>
        <w:autoSpaceDN/>
        <w:bidi w:val="0"/>
        <w:adjustRightInd/>
        <w:snapToGrid/>
        <w:spacing w:before="157" w:beforeLines="50"/>
        <w:jc w:val="center"/>
        <w:textAlignment w:val="auto"/>
        <w:rPr>
          <w:rFonts w:hint="eastAsia" w:ascii="方正小标宋简体" w:eastAsia="方正小标宋简体"/>
          <w:sz w:val="28"/>
          <w:szCs w:val="28"/>
          <w:highlight w:val="none"/>
          <w:lang w:val="en-US" w:eastAsia="zh-CN"/>
        </w:rPr>
      </w:pPr>
      <w:r>
        <w:rPr>
          <w:rFonts w:hint="eastAsia" w:ascii="方正小标宋简体" w:eastAsia="方正小标宋简体"/>
          <w:sz w:val="28"/>
          <w:szCs w:val="28"/>
          <w:highlight w:val="none"/>
          <w:lang w:val="en-US" w:eastAsia="zh-CN"/>
        </w:rPr>
        <w:t>表8 琼海市交通运输重点工程建设项目表</w:t>
      </w:r>
    </w:p>
    <w:tbl>
      <w:tblPr>
        <w:tblStyle w:val="11"/>
        <w:tblW w:w="583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0"/>
        <w:gridCol w:w="4547"/>
        <w:gridCol w:w="800"/>
        <w:gridCol w:w="1438"/>
        <w:gridCol w:w="23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jc w:val="center"/>
        </w:trPr>
        <w:tc>
          <w:tcPr>
            <w:tcW w:w="406" w:type="pct"/>
          </w:tcPr>
          <w:p>
            <w:pPr>
              <w:keepNext w:val="0"/>
              <w:keepLines w:val="0"/>
              <w:pageBreakBefore w:val="0"/>
              <w:widowControl/>
              <w:suppressLineNumbers w:val="0"/>
              <w:kinsoku/>
              <w:wordWrap/>
              <w:overflowPunct/>
              <w:topLinePunct w:val="0"/>
              <w:autoSpaceDE/>
              <w:autoSpaceDN/>
              <w:bidi w:val="0"/>
              <w:adjustRightInd/>
              <w:snapToGrid/>
              <w:spacing w:before="157" w:beforeLines="50"/>
              <w:jc w:val="center"/>
              <w:textAlignment w:val="center"/>
              <w:rPr>
                <w:rFonts w:hint="eastAsia" w:ascii="仿宋_GB2312" w:hAnsi="Times New Roman" w:eastAsia="仿宋_GB2312" w:cs="Times New Roman"/>
                <w:b/>
                <w:bCs/>
                <w:kern w:val="0"/>
                <w:sz w:val="24"/>
                <w:szCs w:val="24"/>
                <w:highlight w:val="none"/>
                <w:lang w:val="en-US" w:eastAsia="zh-CN" w:bidi="ar-SA"/>
              </w:rPr>
            </w:pPr>
            <w:r>
              <w:rPr>
                <w:rFonts w:hint="eastAsia" w:ascii="仿宋_GB2312" w:hAnsi="Times New Roman" w:eastAsia="仿宋_GB2312" w:cs="Times New Roman"/>
                <w:b/>
                <w:bCs/>
                <w:kern w:val="0"/>
                <w:sz w:val="24"/>
                <w:szCs w:val="24"/>
                <w:highlight w:val="none"/>
                <w:lang w:val="en-US" w:eastAsia="zh-CN" w:bidi="ar-SA"/>
              </w:rPr>
              <w:t>序号</w:t>
            </w:r>
          </w:p>
        </w:tc>
        <w:tc>
          <w:tcPr>
            <w:tcW w:w="2284" w:type="pct"/>
          </w:tcPr>
          <w:p>
            <w:pPr>
              <w:keepNext w:val="0"/>
              <w:keepLines w:val="0"/>
              <w:pageBreakBefore w:val="0"/>
              <w:widowControl/>
              <w:suppressLineNumbers w:val="0"/>
              <w:kinsoku/>
              <w:wordWrap/>
              <w:overflowPunct/>
              <w:topLinePunct w:val="0"/>
              <w:autoSpaceDE/>
              <w:autoSpaceDN/>
              <w:bidi w:val="0"/>
              <w:adjustRightInd/>
              <w:snapToGrid/>
              <w:spacing w:before="157" w:beforeLines="50"/>
              <w:jc w:val="center"/>
              <w:textAlignment w:val="center"/>
              <w:rPr>
                <w:rFonts w:hint="eastAsia" w:ascii="仿宋_GB2312" w:hAnsi="Times New Roman" w:eastAsia="仿宋_GB2312" w:cs="Times New Roman"/>
                <w:b/>
                <w:bCs/>
                <w:kern w:val="0"/>
                <w:sz w:val="24"/>
                <w:szCs w:val="24"/>
                <w:highlight w:val="none"/>
                <w:lang w:val="en-US" w:eastAsia="zh-CN" w:bidi="ar-SA"/>
              </w:rPr>
            </w:pPr>
            <w:r>
              <w:rPr>
                <w:rFonts w:hint="eastAsia" w:ascii="仿宋_GB2312" w:hAnsi="Times New Roman" w:eastAsia="仿宋_GB2312" w:cs="Times New Roman"/>
                <w:b/>
                <w:bCs/>
                <w:kern w:val="0"/>
                <w:sz w:val="24"/>
                <w:szCs w:val="24"/>
                <w:highlight w:val="none"/>
                <w:lang w:val="en-US" w:eastAsia="zh-CN" w:bidi="ar-SA"/>
              </w:rPr>
              <w:t>项目名称</w:t>
            </w:r>
          </w:p>
        </w:tc>
        <w:tc>
          <w:tcPr>
            <w:tcW w:w="401" w:type="pct"/>
          </w:tcPr>
          <w:p>
            <w:pPr>
              <w:keepNext w:val="0"/>
              <w:keepLines w:val="0"/>
              <w:widowControl/>
              <w:suppressLineNumbers w:val="0"/>
              <w:jc w:val="center"/>
              <w:textAlignment w:val="center"/>
              <w:rPr>
                <w:rFonts w:hint="default" w:ascii="仿宋_GB2312" w:hAnsi="Times New Roman" w:eastAsia="仿宋_GB2312" w:cs="Times New Roman"/>
                <w:b/>
                <w:bCs/>
                <w:kern w:val="0"/>
                <w:sz w:val="24"/>
                <w:szCs w:val="24"/>
                <w:highlight w:val="none"/>
                <w:lang w:val="en-US" w:eastAsia="zh-CN" w:bidi="ar-SA"/>
              </w:rPr>
            </w:pPr>
            <w:r>
              <w:rPr>
                <w:rFonts w:hint="eastAsia" w:ascii="仿宋_GB2312" w:hAnsi="Times New Roman" w:eastAsia="仿宋_GB2312" w:cs="Times New Roman"/>
                <w:b/>
                <w:bCs/>
                <w:kern w:val="0"/>
                <w:sz w:val="24"/>
                <w:szCs w:val="24"/>
                <w:highlight w:val="none"/>
                <w:lang w:val="en-US" w:eastAsia="zh-CN" w:bidi="ar-SA"/>
              </w:rPr>
              <w:t>建设性质</w:t>
            </w:r>
          </w:p>
        </w:tc>
        <w:tc>
          <w:tcPr>
            <w:tcW w:w="722" w:type="pct"/>
          </w:tcPr>
          <w:p>
            <w:pPr>
              <w:keepNext w:val="0"/>
              <w:keepLines w:val="0"/>
              <w:pageBreakBefore w:val="0"/>
              <w:widowControl/>
              <w:suppressLineNumbers w:val="0"/>
              <w:kinsoku/>
              <w:wordWrap/>
              <w:overflowPunct/>
              <w:topLinePunct w:val="0"/>
              <w:autoSpaceDE/>
              <w:autoSpaceDN/>
              <w:bidi w:val="0"/>
              <w:adjustRightInd/>
              <w:snapToGrid/>
              <w:spacing w:before="157" w:beforeLines="50"/>
              <w:jc w:val="center"/>
              <w:textAlignment w:val="center"/>
              <w:rPr>
                <w:rFonts w:hint="default" w:ascii="仿宋_GB2312" w:hAnsi="Times New Roman" w:eastAsia="仿宋_GB2312" w:cs="Times New Roman"/>
                <w:b/>
                <w:bCs/>
                <w:kern w:val="0"/>
                <w:sz w:val="24"/>
                <w:szCs w:val="24"/>
                <w:highlight w:val="none"/>
                <w:lang w:val="en-US" w:eastAsia="zh-CN" w:bidi="ar-SA"/>
              </w:rPr>
            </w:pPr>
            <w:r>
              <w:rPr>
                <w:rFonts w:hint="default" w:ascii="仿宋_GB2312" w:hAnsi="Times New Roman" w:eastAsia="仿宋_GB2312" w:cs="Times New Roman"/>
                <w:b/>
                <w:bCs/>
                <w:kern w:val="0"/>
                <w:sz w:val="24"/>
                <w:szCs w:val="24"/>
                <w:highlight w:val="none"/>
                <w:lang w:val="en-US" w:eastAsia="zh-CN" w:bidi="ar-SA"/>
              </w:rPr>
              <w:t>建设年限</w:t>
            </w:r>
          </w:p>
        </w:tc>
        <w:tc>
          <w:tcPr>
            <w:tcW w:w="1184" w:type="pct"/>
          </w:tcPr>
          <w:p>
            <w:pPr>
              <w:keepNext w:val="0"/>
              <w:keepLines w:val="0"/>
              <w:pageBreakBefore w:val="0"/>
              <w:widowControl/>
              <w:suppressLineNumbers w:val="0"/>
              <w:kinsoku/>
              <w:wordWrap/>
              <w:overflowPunct/>
              <w:topLinePunct w:val="0"/>
              <w:autoSpaceDE/>
              <w:autoSpaceDN/>
              <w:bidi w:val="0"/>
              <w:adjustRightInd/>
              <w:snapToGrid/>
              <w:spacing w:before="157" w:beforeLines="50"/>
              <w:jc w:val="center"/>
              <w:textAlignment w:val="center"/>
              <w:rPr>
                <w:rFonts w:hint="eastAsia" w:ascii="仿宋_GB2312" w:hAnsi="Times New Roman" w:eastAsia="仿宋_GB2312" w:cs="Times New Roman"/>
                <w:b/>
                <w:bCs/>
                <w:kern w:val="0"/>
                <w:sz w:val="24"/>
                <w:szCs w:val="24"/>
                <w:highlight w:val="none"/>
                <w:lang w:val="en-US" w:eastAsia="zh-CN" w:bidi="ar-SA"/>
              </w:rPr>
            </w:pPr>
            <w:r>
              <w:rPr>
                <w:rFonts w:hint="eastAsia" w:ascii="仿宋_GB2312" w:hAnsi="Times New Roman" w:eastAsia="仿宋_GB2312" w:cs="Times New Roman"/>
                <w:b/>
                <w:bCs/>
                <w:kern w:val="0"/>
                <w:sz w:val="24"/>
                <w:szCs w:val="24"/>
                <w:highlight w:val="none"/>
                <w:lang w:val="en-US" w:eastAsia="zh-CN" w:bidi="ar-SA"/>
              </w:rPr>
              <w:t>所在地区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jc w:val="center"/>
        </w:trPr>
        <w:tc>
          <w:tcPr>
            <w:tcW w:w="406" w:type="pct"/>
            <w:vAlign w:val="center"/>
          </w:tcPr>
          <w:p>
            <w:pPr>
              <w:keepNext w:val="0"/>
              <w:keepLines w:val="0"/>
              <w:pageBreakBefore w:val="0"/>
              <w:widowControl/>
              <w:suppressLineNumbers w:val="0"/>
              <w:kinsoku/>
              <w:wordWrap/>
              <w:overflowPunct/>
              <w:topLinePunct w:val="0"/>
              <w:autoSpaceDE/>
              <w:autoSpaceDN/>
              <w:bidi w:val="0"/>
              <w:adjustRightInd/>
              <w:snapToGrid/>
              <w:spacing w:before="63" w:beforeLines="20"/>
              <w:jc w:val="center"/>
              <w:textAlignment w:val="center"/>
              <w:rPr>
                <w:rFonts w:hint="default" w:ascii="Times New Roman" w:hAnsi="Times New Roman" w:eastAsia="仿宋_GB2312" w:cs="Times New Roman"/>
                <w:kern w:val="0"/>
                <w:sz w:val="24"/>
                <w:szCs w:val="24"/>
                <w:highlight w:val="none"/>
                <w:lang w:val="en-US" w:eastAsia="zh-CN" w:bidi="ar-SA"/>
              </w:rPr>
            </w:pPr>
            <w:r>
              <w:rPr>
                <w:rFonts w:hint="default" w:ascii="Times New Roman" w:hAnsi="Times New Roman" w:eastAsia="仿宋_GB2312" w:cs="Times New Roman"/>
                <w:kern w:val="0"/>
                <w:sz w:val="24"/>
                <w:szCs w:val="24"/>
                <w:highlight w:val="none"/>
                <w:lang w:val="en-US" w:eastAsia="zh-CN" w:bidi="ar-SA"/>
              </w:rPr>
              <w:t>1</w:t>
            </w:r>
          </w:p>
        </w:tc>
        <w:tc>
          <w:tcPr>
            <w:tcW w:w="2284" w:type="pct"/>
            <w:vAlign w:val="center"/>
          </w:tcPr>
          <w:p>
            <w:pPr>
              <w:keepNext w:val="0"/>
              <w:keepLines w:val="0"/>
              <w:pageBreakBefore w:val="0"/>
              <w:widowControl/>
              <w:suppressLineNumbers w:val="0"/>
              <w:kinsoku/>
              <w:wordWrap/>
              <w:overflowPunct/>
              <w:topLinePunct w:val="0"/>
              <w:autoSpaceDE/>
              <w:autoSpaceDN/>
              <w:bidi w:val="0"/>
              <w:adjustRightInd/>
              <w:snapToGrid/>
              <w:spacing w:before="63" w:beforeLines="20"/>
              <w:jc w:val="center"/>
              <w:textAlignment w:val="center"/>
              <w:rPr>
                <w:rFonts w:hint="default" w:ascii="Times New Roman" w:hAnsi="Times New Roman" w:eastAsia="仿宋_GB2312" w:cs="Times New Roman"/>
                <w:kern w:val="0"/>
                <w:sz w:val="24"/>
                <w:szCs w:val="24"/>
                <w:highlight w:val="none"/>
                <w:lang w:val="en-US" w:eastAsia="zh-CN" w:bidi="ar-SA"/>
              </w:rPr>
            </w:pPr>
            <w:r>
              <w:rPr>
                <w:rFonts w:hint="default" w:ascii="Times New Roman" w:hAnsi="Times New Roman" w:eastAsia="仿宋_GB2312" w:cs="Times New Roman"/>
                <w:kern w:val="0"/>
                <w:sz w:val="24"/>
                <w:szCs w:val="24"/>
                <w:highlight w:val="none"/>
                <w:lang w:val="en-US" w:eastAsia="zh-CN" w:bidi="ar-SA"/>
              </w:rPr>
              <w:t>G9812高速公路工程及其附属工程</w:t>
            </w:r>
          </w:p>
        </w:tc>
        <w:tc>
          <w:tcPr>
            <w:tcW w:w="401" w:type="pct"/>
            <w:vAlign w:val="center"/>
          </w:tcPr>
          <w:p>
            <w:pPr>
              <w:keepNext w:val="0"/>
              <w:keepLines w:val="0"/>
              <w:pageBreakBefore w:val="0"/>
              <w:widowControl/>
              <w:suppressLineNumbers w:val="0"/>
              <w:kinsoku/>
              <w:wordWrap/>
              <w:overflowPunct/>
              <w:topLinePunct w:val="0"/>
              <w:autoSpaceDE/>
              <w:autoSpaceDN/>
              <w:bidi w:val="0"/>
              <w:adjustRightInd/>
              <w:snapToGrid/>
              <w:spacing w:before="63" w:beforeLines="20"/>
              <w:jc w:val="center"/>
              <w:textAlignment w:val="center"/>
              <w:rPr>
                <w:rFonts w:hint="default" w:ascii="Times New Roman" w:hAnsi="Times New Roman" w:eastAsia="仿宋_GB2312" w:cs="Times New Roman"/>
                <w:kern w:val="0"/>
                <w:sz w:val="24"/>
                <w:szCs w:val="24"/>
                <w:highlight w:val="none"/>
                <w:lang w:val="en-US" w:eastAsia="zh-CN" w:bidi="ar-SA"/>
              </w:rPr>
            </w:pPr>
            <w:r>
              <w:rPr>
                <w:rFonts w:hint="default" w:ascii="Times New Roman" w:hAnsi="Times New Roman" w:eastAsia="仿宋_GB2312" w:cs="Times New Roman"/>
                <w:kern w:val="0"/>
                <w:sz w:val="24"/>
                <w:szCs w:val="24"/>
                <w:highlight w:val="none"/>
                <w:lang w:val="en-US" w:eastAsia="zh-CN" w:bidi="ar-SA"/>
              </w:rPr>
              <w:t>新建</w:t>
            </w:r>
          </w:p>
        </w:tc>
        <w:tc>
          <w:tcPr>
            <w:tcW w:w="722" w:type="pct"/>
            <w:vAlign w:val="center"/>
          </w:tcPr>
          <w:p>
            <w:pPr>
              <w:keepNext w:val="0"/>
              <w:keepLines w:val="0"/>
              <w:pageBreakBefore w:val="0"/>
              <w:widowControl/>
              <w:suppressLineNumbers w:val="0"/>
              <w:kinsoku/>
              <w:wordWrap/>
              <w:overflowPunct/>
              <w:topLinePunct w:val="0"/>
              <w:autoSpaceDE/>
              <w:autoSpaceDN/>
              <w:bidi w:val="0"/>
              <w:adjustRightInd/>
              <w:snapToGrid/>
              <w:spacing w:before="63" w:beforeLines="20"/>
              <w:jc w:val="center"/>
              <w:textAlignment w:val="center"/>
              <w:rPr>
                <w:rFonts w:hint="default" w:ascii="Times New Roman" w:hAnsi="Times New Roman" w:eastAsia="仿宋_GB2312" w:cs="Times New Roman"/>
                <w:kern w:val="0"/>
                <w:sz w:val="24"/>
                <w:szCs w:val="24"/>
                <w:highlight w:val="none"/>
                <w:lang w:val="en-US" w:eastAsia="zh-CN" w:bidi="ar-SA"/>
              </w:rPr>
            </w:pPr>
            <w:r>
              <w:rPr>
                <w:rFonts w:hint="default" w:ascii="Times New Roman" w:hAnsi="Times New Roman" w:eastAsia="仿宋_GB2312" w:cs="Times New Roman"/>
                <w:kern w:val="0"/>
                <w:sz w:val="24"/>
                <w:szCs w:val="24"/>
                <w:highlight w:val="none"/>
                <w:lang w:val="en-US" w:eastAsia="zh-CN" w:bidi="ar-SA"/>
              </w:rPr>
              <w:t>2021~2025</w:t>
            </w:r>
          </w:p>
        </w:tc>
        <w:tc>
          <w:tcPr>
            <w:tcW w:w="1184" w:type="pct"/>
            <w:vAlign w:val="center"/>
          </w:tcPr>
          <w:p>
            <w:pPr>
              <w:keepNext w:val="0"/>
              <w:keepLines w:val="0"/>
              <w:pageBreakBefore w:val="0"/>
              <w:widowControl/>
              <w:suppressLineNumbers w:val="0"/>
              <w:kinsoku/>
              <w:wordWrap/>
              <w:overflowPunct/>
              <w:topLinePunct w:val="0"/>
              <w:autoSpaceDE/>
              <w:autoSpaceDN/>
              <w:bidi w:val="0"/>
              <w:adjustRightInd/>
              <w:snapToGrid/>
              <w:spacing w:before="63" w:beforeLines="20"/>
              <w:jc w:val="center"/>
              <w:textAlignment w:val="center"/>
              <w:rPr>
                <w:rFonts w:hint="default" w:ascii="Times New Roman" w:hAnsi="Times New Roman" w:eastAsia="仿宋_GB2312" w:cs="Times New Roman"/>
                <w:kern w:val="0"/>
                <w:sz w:val="24"/>
                <w:szCs w:val="24"/>
                <w:highlight w:val="none"/>
                <w:lang w:val="en-US" w:eastAsia="zh-CN" w:bidi="ar-SA"/>
              </w:rPr>
            </w:pPr>
            <w:r>
              <w:rPr>
                <w:rFonts w:hint="default" w:ascii="Times New Roman" w:hAnsi="Times New Roman" w:eastAsia="仿宋_GB2312" w:cs="Times New Roman"/>
                <w:kern w:val="0"/>
                <w:sz w:val="24"/>
                <w:szCs w:val="24"/>
                <w:highlight w:val="none"/>
                <w:lang w:val="en-US" w:eastAsia="zh-CN" w:bidi="ar-SA"/>
              </w:rPr>
              <w:t>琼海市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jc w:val="center"/>
        </w:trPr>
        <w:tc>
          <w:tcPr>
            <w:tcW w:w="406" w:type="pct"/>
            <w:vAlign w:val="center"/>
          </w:tcPr>
          <w:p>
            <w:pPr>
              <w:keepNext w:val="0"/>
              <w:keepLines w:val="0"/>
              <w:pageBreakBefore w:val="0"/>
              <w:widowControl/>
              <w:suppressLineNumbers w:val="0"/>
              <w:kinsoku/>
              <w:wordWrap/>
              <w:overflowPunct/>
              <w:topLinePunct w:val="0"/>
              <w:autoSpaceDE/>
              <w:autoSpaceDN/>
              <w:bidi w:val="0"/>
              <w:adjustRightInd/>
              <w:snapToGrid/>
              <w:spacing w:before="63" w:beforeLines="20"/>
              <w:jc w:val="center"/>
              <w:textAlignment w:val="center"/>
              <w:rPr>
                <w:rFonts w:hint="default" w:ascii="Times New Roman" w:hAnsi="Times New Roman" w:eastAsia="仿宋_GB2312" w:cs="Times New Roman"/>
                <w:kern w:val="0"/>
                <w:sz w:val="24"/>
                <w:szCs w:val="24"/>
                <w:highlight w:val="none"/>
                <w:lang w:val="en-US" w:eastAsia="zh-CN" w:bidi="ar-SA"/>
              </w:rPr>
            </w:pPr>
            <w:r>
              <w:rPr>
                <w:rFonts w:hint="default" w:ascii="Times New Roman" w:hAnsi="Times New Roman" w:eastAsia="仿宋_GB2312" w:cs="Times New Roman"/>
                <w:kern w:val="0"/>
                <w:sz w:val="24"/>
                <w:szCs w:val="24"/>
                <w:highlight w:val="none"/>
                <w:lang w:val="en-US" w:eastAsia="zh-CN" w:bidi="ar-SA"/>
              </w:rPr>
              <w:t>2</w:t>
            </w:r>
          </w:p>
        </w:tc>
        <w:tc>
          <w:tcPr>
            <w:tcW w:w="2284" w:type="pct"/>
            <w:vAlign w:val="center"/>
          </w:tcPr>
          <w:p>
            <w:pPr>
              <w:keepNext w:val="0"/>
              <w:keepLines w:val="0"/>
              <w:pageBreakBefore w:val="0"/>
              <w:widowControl/>
              <w:suppressLineNumbers w:val="0"/>
              <w:kinsoku/>
              <w:wordWrap/>
              <w:overflowPunct/>
              <w:topLinePunct w:val="0"/>
              <w:autoSpaceDE/>
              <w:autoSpaceDN/>
              <w:bidi w:val="0"/>
              <w:adjustRightInd/>
              <w:snapToGrid/>
              <w:spacing w:before="63" w:beforeLines="20"/>
              <w:jc w:val="center"/>
              <w:textAlignment w:val="center"/>
              <w:rPr>
                <w:rFonts w:hint="default" w:ascii="Times New Roman" w:hAnsi="Times New Roman" w:eastAsia="仿宋_GB2312" w:cs="Times New Roman"/>
                <w:kern w:val="0"/>
                <w:sz w:val="24"/>
                <w:szCs w:val="24"/>
                <w:highlight w:val="none"/>
                <w:lang w:val="en-US" w:eastAsia="zh-CN" w:bidi="ar-SA"/>
              </w:rPr>
            </w:pPr>
            <w:r>
              <w:rPr>
                <w:rFonts w:hint="default" w:ascii="Times New Roman" w:hAnsi="Times New Roman" w:eastAsia="仿宋_GB2312" w:cs="Times New Roman"/>
                <w:kern w:val="0"/>
                <w:sz w:val="24"/>
                <w:szCs w:val="24"/>
                <w:highlight w:val="none"/>
                <w:lang w:val="en-US" w:eastAsia="zh-CN" w:bidi="ar-SA"/>
              </w:rPr>
              <w:t>G98环岛高速工程及其附属工程（琼海段）</w:t>
            </w:r>
          </w:p>
        </w:tc>
        <w:tc>
          <w:tcPr>
            <w:tcW w:w="401" w:type="pct"/>
            <w:vAlign w:val="center"/>
          </w:tcPr>
          <w:p>
            <w:pPr>
              <w:keepNext w:val="0"/>
              <w:keepLines w:val="0"/>
              <w:pageBreakBefore w:val="0"/>
              <w:widowControl/>
              <w:suppressLineNumbers w:val="0"/>
              <w:kinsoku/>
              <w:wordWrap/>
              <w:overflowPunct/>
              <w:topLinePunct w:val="0"/>
              <w:autoSpaceDE/>
              <w:autoSpaceDN/>
              <w:bidi w:val="0"/>
              <w:adjustRightInd/>
              <w:snapToGrid/>
              <w:spacing w:before="63" w:beforeLines="20"/>
              <w:jc w:val="center"/>
              <w:textAlignment w:val="center"/>
              <w:rPr>
                <w:rFonts w:hint="default" w:ascii="Times New Roman" w:hAnsi="Times New Roman" w:eastAsia="仿宋_GB2312" w:cs="Times New Roman"/>
                <w:kern w:val="0"/>
                <w:sz w:val="24"/>
                <w:szCs w:val="24"/>
                <w:highlight w:val="none"/>
                <w:lang w:val="en-US" w:eastAsia="zh-CN" w:bidi="ar-SA"/>
              </w:rPr>
            </w:pPr>
            <w:r>
              <w:rPr>
                <w:rFonts w:hint="default" w:ascii="Times New Roman" w:hAnsi="Times New Roman" w:eastAsia="仿宋_GB2312" w:cs="Times New Roman"/>
                <w:kern w:val="0"/>
                <w:sz w:val="24"/>
                <w:szCs w:val="24"/>
                <w:highlight w:val="none"/>
                <w:lang w:val="en-US" w:eastAsia="zh-CN" w:bidi="ar-SA"/>
              </w:rPr>
              <w:t>新建</w:t>
            </w:r>
          </w:p>
        </w:tc>
        <w:tc>
          <w:tcPr>
            <w:tcW w:w="722" w:type="pct"/>
            <w:vAlign w:val="center"/>
          </w:tcPr>
          <w:p>
            <w:pPr>
              <w:keepNext w:val="0"/>
              <w:keepLines w:val="0"/>
              <w:pageBreakBefore w:val="0"/>
              <w:widowControl/>
              <w:suppressLineNumbers w:val="0"/>
              <w:kinsoku/>
              <w:wordWrap/>
              <w:overflowPunct/>
              <w:topLinePunct w:val="0"/>
              <w:autoSpaceDE/>
              <w:autoSpaceDN/>
              <w:bidi w:val="0"/>
              <w:adjustRightInd/>
              <w:snapToGrid/>
              <w:spacing w:before="63" w:beforeLines="20"/>
              <w:jc w:val="center"/>
              <w:textAlignment w:val="center"/>
              <w:rPr>
                <w:rFonts w:hint="default" w:ascii="Times New Roman" w:hAnsi="Times New Roman" w:eastAsia="仿宋_GB2312" w:cs="Times New Roman"/>
                <w:kern w:val="0"/>
                <w:sz w:val="24"/>
                <w:szCs w:val="24"/>
                <w:highlight w:val="none"/>
                <w:lang w:val="en-US" w:eastAsia="zh-CN" w:bidi="ar-SA"/>
              </w:rPr>
            </w:pPr>
            <w:r>
              <w:rPr>
                <w:rFonts w:hint="default" w:ascii="Times New Roman" w:hAnsi="Times New Roman" w:eastAsia="仿宋_GB2312" w:cs="Times New Roman"/>
                <w:kern w:val="0"/>
                <w:sz w:val="24"/>
                <w:szCs w:val="24"/>
                <w:highlight w:val="none"/>
                <w:lang w:val="en-US" w:eastAsia="zh-CN" w:bidi="ar-SA"/>
              </w:rPr>
              <w:t>2022~2030</w:t>
            </w:r>
          </w:p>
        </w:tc>
        <w:tc>
          <w:tcPr>
            <w:tcW w:w="1184" w:type="pct"/>
            <w:vAlign w:val="center"/>
          </w:tcPr>
          <w:p>
            <w:pPr>
              <w:keepNext w:val="0"/>
              <w:keepLines w:val="0"/>
              <w:pageBreakBefore w:val="0"/>
              <w:widowControl/>
              <w:suppressLineNumbers w:val="0"/>
              <w:kinsoku/>
              <w:wordWrap/>
              <w:overflowPunct/>
              <w:topLinePunct w:val="0"/>
              <w:autoSpaceDE/>
              <w:autoSpaceDN/>
              <w:bidi w:val="0"/>
              <w:adjustRightInd/>
              <w:snapToGrid/>
              <w:spacing w:before="63" w:beforeLines="20"/>
              <w:jc w:val="center"/>
              <w:textAlignment w:val="center"/>
              <w:rPr>
                <w:rFonts w:hint="default" w:ascii="Times New Roman" w:hAnsi="Times New Roman" w:eastAsia="仿宋_GB2312" w:cs="Times New Roman"/>
                <w:kern w:val="0"/>
                <w:sz w:val="24"/>
                <w:szCs w:val="24"/>
                <w:highlight w:val="none"/>
                <w:lang w:val="en-US" w:eastAsia="zh-CN" w:bidi="ar-SA"/>
              </w:rPr>
            </w:pPr>
            <w:r>
              <w:rPr>
                <w:rFonts w:hint="default" w:ascii="Times New Roman" w:hAnsi="Times New Roman" w:eastAsia="仿宋_GB2312" w:cs="Times New Roman"/>
                <w:kern w:val="0"/>
                <w:sz w:val="24"/>
                <w:szCs w:val="24"/>
                <w:highlight w:val="none"/>
                <w:lang w:val="en-US" w:eastAsia="zh-CN" w:bidi="ar-SA"/>
              </w:rPr>
              <w:t>琼海市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jc w:val="center"/>
        </w:trPr>
        <w:tc>
          <w:tcPr>
            <w:tcW w:w="406" w:type="pct"/>
            <w:vAlign w:val="center"/>
          </w:tcPr>
          <w:p>
            <w:pPr>
              <w:keepNext w:val="0"/>
              <w:keepLines w:val="0"/>
              <w:pageBreakBefore w:val="0"/>
              <w:widowControl/>
              <w:suppressLineNumbers w:val="0"/>
              <w:kinsoku/>
              <w:wordWrap/>
              <w:overflowPunct/>
              <w:topLinePunct w:val="0"/>
              <w:autoSpaceDE/>
              <w:autoSpaceDN/>
              <w:bidi w:val="0"/>
              <w:adjustRightInd/>
              <w:snapToGrid/>
              <w:spacing w:before="63" w:beforeLines="20"/>
              <w:jc w:val="center"/>
              <w:textAlignment w:val="center"/>
              <w:rPr>
                <w:rFonts w:hint="default" w:ascii="Times New Roman" w:hAnsi="Times New Roman" w:eastAsia="仿宋_GB2312" w:cs="Times New Roman"/>
                <w:kern w:val="0"/>
                <w:sz w:val="24"/>
                <w:szCs w:val="24"/>
                <w:highlight w:val="none"/>
                <w:lang w:val="en-US" w:eastAsia="zh-CN" w:bidi="ar-SA"/>
              </w:rPr>
            </w:pPr>
            <w:r>
              <w:rPr>
                <w:rFonts w:hint="eastAsia" w:eastAsia="仿宋_GB2312" w:cs="Times New Roman"/>
                <w:kern w:val="0"/>
                <w:sz w:val="24"/>
                <w:szCs w:val="24"/>
                <w:highlight w:val="none"/>
                <w:lang w:val="en-US" w:eastAsia="zh-CN" w:bidi="ar-SA"/>
              </w:rPr>
              <w:t>3</w:t>
            </w:r>
          </w:p>
        </w:tc>
        <w:tc>
          <w:tcPr>
            <w:tcW w:w="2284" w:type="pct"/>
            <w:vAlign w:val="center"/>
          </w:tcPr>
          <w:p>
            <w:pPr>
              <w:keepNext w:val="0"/>
              <w:keepLines w:val="0"/>
              <w:pageBreakBefore w:val="0"/>
              <w:widowControl/>
              <w:suppressLineNumbers w:val="0"/>
              <w:kinsoku/>
              <w:wordWrap/>
              <w:overflowPunct/>
              <w:topLinePunct w:val="0"/>
              <w:autoSpaceDE/>
              <w:autoSpaceDN/>
              <w:bidi w:val="0"/>
              <w:adjustRightInd/>
              <w:snapToGrid/>
              <w:spacing w:before="63" w:beforeLines="20"/>
              <w:ind w:left="1200" w:leftChars="0" w:hanging="1200" w:hangingChars="500"/>
              <w:jc w:val="center"/>
              <w:textAlignment w:val="center"/>
              <w:rPr>
                <w:rFonts w:hint="default" w:ascii="Times New Roman" w:hAnsi="Times New Roman" w:eastAsia="仿宋_GB2312" w:cs="Times New Roman"/>
                <w:kern w:val="0"/>
                <w:sz w:val="24"/>
                <w:szCs w:val="24"/>
                <w:highlight w:val="none"/>
                <w:lang w:val="en-US" w:eastAsia="zh-CN" w:bidi="ar-SA"/>
              </w:rPr>
            </w:pPr>
            <w:r>
              <w:rPr>
                <w:rFonts w:hint="eastAsia" w:eastAsia="仿宋_GB2312" w:cs="Times New Roman"/>
                <w:kern w:val="0"/>
                <w:sz w:val="24"/>
                <w:szCs w:val="24"/>
                <w:highlight w:val="none"/>
                <w:lang w:val="en-US" w:eastAsia="zh-CN" w:bidi="ar-SA"/>
              </w:rPr>
              <w:t>省道S213嘉博线嘉积至博鳌禅寺段改建工程</w:t>
            </w:r>
          </w:p>
        </w:tc>
        <w:tc>
          <w:tcPr>
            <w:tcW w:w="401" w:type="pct"/>
            <w:vAlign w:val="center"/>
          </w:tcPr>
          <w:p>
            <w:pPr>
              <w:keepNext w:val="0"/>
              <w:keepLines w:val="0"/>
              <w:pageBreakBefore w:val="0"/>
              <w:widowControl/>
              <w:suppressLineNumbers w:val="0"/>
              <w:kinsoku/>
              <w:wordWrap/>
              <w:overflowPunct/>
              <w:topLinePunct w:val="0"/>
              <w:autoSpaceDE/>
              <w:autoSpaceDN/>
              <w:bidi w:val="0"/>
              <w:adjustRightInd/>
              <w:snapToGrid/>
              <w:spacing w:before="63" w:beforeLines="20"/>
              <w:jc w:val="center"/>
              <w:textAlignment w:val="center"/>
              <w:rPr>
                <w:rFonts w:hint="default" w:ascii="Times New Roman" w:hAnsi="Times New Roman" w:eastAsia="仿宋_GB2312" w:cs="Times New Roman"/>
                <w:kern w:val="0"/>
                <w:sz w:val="24"/>
                <w:szCs w:val="24"/>
                <w:highlight w:val="none"/>
                <w:lang w:val="en-US" w:eastAsia="zh-CN" w:bidi="ar-SA"/>
              </w:rPr>
            </w:pPr>
            <w:r>
              <w:rPr>
                <w:rFonts w:hint="default" w:ascii="Times New Roman" w:hAnsi="Times New Roman" w:eastAsia="仿宋_GB2312" w:cs="Times New Roman"/>
                <w:kern w:val="0"/>
                <w:sz w:val="24"/>
                <w:szCs w:val="24"/>
                <w:highlight w:val="none"/>
                <w:lang w:val="en-US" w:eastAsia="zh-CN" w:bidi="ar-SA"/>
              </w:rPr>
              <w:t>新建</w:t>
            </w:r>
          </w:p>
        </w:tc>
        <w:tc>
          <w:tcPr>
            <w:tcW w:w="722" w:type="pct"/>
            <w:vAlign w:val="center"/>
          </w:tcPr>
          <w:p>
            <w:pPr>
              <w:keepNext w:val="0"/>
              <w:keepLines w:val="0"/>
              <w:pageBreakBefore w:val="0"/>
              <w:widowControl/>
              <w:suppressLineNumbers w:val="0"/>
              <w:kinsoku/>
              <w:wordWrap/>
              <w:overflowPunct/>
              <w:topLinePunct w:val="0"/>
              <w:autoSpaceDE/>
              <w:autoSpaceDN/>
              <w:bidi w:val="0"/>
              <w:adjustRightInd/>
              <w:snapToGrid/>
              <w:spacing w:before="63" w:beforeLines="20"/>
              <w:jc w:val="center"/>
              <w:textAlignment w:val="center"/>
              <w:rPr>
                <w:rFonts w:hint="default" w:ascii="Times New Roman" w:hAnsi="Times New Roman" w:eastAsia="仿宋_GB2312" w:cs="Times New Roman"/>
                <w:kern w:val="0"/>
                <w:sz w:val="24"/>
                <w:szCs w:val="24"/>
                <w:highlight w:val="none"/>
                <w:lang w:val="en-US" w:eastAsia="zh-CN" w:bidi="ar-SA"/>
              </w:rPr>
            </w:pPr>
            <w:r>
              <w:rPr>
                <w:rFonts w:hint="default" w:ascii="Times New Roman" w:hAnsi="Times New Roman" w:eastAsia="仿宋_GB2312" w:cs="Times New Roman"/>
                <w:kern w:val="0"/>
                <w:sz w:val="24"/>
                <w:szCs w:val="24"/>
                <w:highlight w:val="none"/>
                <w:lang w:val="en-US" w:eastAsia="zh-CN" w:bidi="ar-SA"/>
              </w:rPr>
              <w:t>2021~2025</w:t>
            </w:r>
          </w:p>
        </w:tc>
        <w:tc>
          <w:tcPr>
            <w:tcW w:w="1184" w:type="pct"/>
            <w:vAlign w:val="center"/>
          </w:tcPr>
          <w:p>
            <w:pPr>
              <w:keepNext w:val="0"/>
              <w:keepLines w:val="0"/>
              <w:pageBreakBefore w:val="0"/>
              <w:widowControl/>
              <w:suppressLineNumbers w:val="0"/>
              <w:kinsoku/>
              <w:wordWrap/>
              <w:overflowPunct/>
              <w:topLinePunct w:val="0"/>
              <w:autoSpaceDE/>
              <w:autoSpaceDN/>
              <w:bidi w:val="0"/>
              <w:adjustRightInd/>
              <w:snapToGrid/>
              <w:spacing w:before="63" w:beforeLines="20"/>
              <w:jc w:val="center"/>
              <w:textAlignment w:val="center"/>
              <w:rPr>
                <w:rFonts w:hint="default" w:ascii="Times New Roman" w:hAnsi="Times New Roman" w:eastAsia="仿宋_GB2312" w:cs="Times New Roman"/>
                <w:kern w:val="0"/>
                <w:sz w:val="24"/>
                <w:szCs w:val="24"/>
                <w:highlight w:val="none"/>
                <w:lang w:val="en-US" w:eastAsia="zh-CN" w:bidi="ar-SA"/>
              </w:rPr>
            </w:pPr>
            <w:r>
              <w:rPr>
                <w:rFonts w:hint="eastAsia" w:eastAsia="仿宋_GB2312" w:cs="Times New Roman"/>
                <w:kern w:val="0"/>
                <w:sz w:val="24"/>
                <w:szCs w:val="24"/>
                <w:highlight w:val="none"/>
                <w:lang w:val="en-US" w:eastAsia="zh-CN" w:bidi="ar-SA"/>
              </w:rPr>
              <w:t>琼海市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jc w:val="center"/>
        </w:trPr>
        <w:tc>
          <w:tcPr>
            <w:tcW w:w="406" w:type="pct"/>
            <w:vAlign w:val="center"/>
          </w:tcPr>
          <w:p>
            <w:pPr>
              <w:keepNext w:val="0"/>
              <w:keepLines w:val="0"/>
              <w:pageBreakBefore w:val="0"/>
              <w:widowControl/>
              <w:suppressLineNumbers w:val="0"/>
              <w:kinsoku/>
              <w:wordWrap/>
              <w:overflowPunct/>
              <w:topLinePunct w:val="0"/>
              <w:autoSpaceDE/>
              <w:autoSpaceDN/>
              <w:bidi w:val="0"/>
              <w:adjustRightInd/>
              <w:snapToGrid/>
              <w:spacing w:before="63" w:beforeLines="20"/>
              <w:jc w:val="center"/>
              <w:textAlignment w:val="center"/>
              <w:rPr>
                <w:rFonts w:hint="default" w:ascii="Times New Roman" w:hAnsi="Times New Roman" w:eastAsia="仿宋_GB2312" w:cs="Times New Roman"/>
                <w:kern w:val="0"/>
                <w:sz w:val="24"/>
                <w:szCs w:val="24"/>
                <w:highlight w:val="none"/>
                <w:lang w:val="en-US" w:eastAsia="zh-CN" w:bidi="ar-SA"/>
              </w:rPr>
            </w:pPr>
            <w:r>
              <w:rPr>
                <w:rFonts w:hint="eastAsia" w:eastAsia="仿宋_GB2312" w:cs="Times New Roman"/>
                <w:kern w:val="0"/>
                <w:sz w:val="24"/>
                <w:szCs w:val="24"/>
                <w:highlight w:val="none"/>
                <w:lang w:val="en-US" w:eastAsia="zh-CN" w:bidi="ar-SA"/>
              </w:rPr>
              <w:t>4</w:t>
            </w:r>
          </w:p>
        </w:tc>
        <w:tc>
          <w:tcPr>
            <w:tcW w:w="2284" w:type="pct"/>
            <w:vAlign w:val="center"/>
          </w:tcPr>
          <w:p>
            <w:pPr>
              <w:keepNext w:val="0"/>
              <w:keepLines w:val="0"/>
              <w:pageBreakBefore w:val="0"/>
              <w:widowControl/>
              <w:suppressLineNumbers w:val="0"/>
              <w:kinsoku/>
              <w:wordWrap/>
              <w:overflowPunct/>
              <w:topLinePunct w:val="0"/>
              <w:autoSpaceDE/>
              <w:autoSpaceDN/>
              <w:bidi w:val="0"/>
              <w:adjustRightInd/>
              <w:snapToGrid/>
              <w:spacing w:before="63" w:beforeLines="20"/>
              <w:jc w:val="center"/>
              <w:textAlignment w:val="center"/>
              <w:rPr>
                <w:rFonts w:hint="default" w:ascii="Times New Roman" w:hAnsi="Times New Roman" w:eastAsia="仿宋_GB2312" w:cs="Times New Roman"/>
                <w:kern w:val="0"/>
                <w:sz w:val="24"/>
                <w:szCs w:val="24"/>
                <w:highlight w:val="none"/>
                <w:lang w:val="en-US" w:eastAsia="zh-CN" w:bidi="ar-SA"/>
              </w:rPr>
            </w:pPr>
            <w:r>
              <w:rPr>
                <w:rFonts w:hint="default" w:ascii="Times New Roman" w:hAnsi="Times New Roman" w:eastAsia="仿宋_GB2312" w:cs="Times New Roman"/>
                <w:kern w:val="0"/>
                <w:sz w:val="24"/>
                <w:szCs w:val="24"/>
                <w:highlight w:val="none"/>
                <w:lang w:val="en-US" w:eastAsia="zh-CN" w:bidi="ar-SA"/>
              </w:rPr>
              <w:t>县道新改建工程</w:t>
            </w:r>
          </w:p>
        </w:tc>
        <w:tc>
          <w:tcPr>
            <w:tcW w:w="401" w:type="pct"/>
            <w:vAlign w:val="center"/>
          </w:tcPr>
          <w:p>
            <w:pPr>
              <w:keepNext w:val="0"/>
              <w:keepLines w:val="0"/>
              <w:pageBreakBefore w:val="0"/>
              <w:widowControl/>
              <w:suppressLineNumbers w:val="0"/>
              <w:kinsoku/>
              <w:wordWrap/>
              <w:overflowPunct/>
              <w:topLinePunct w:val="0"/>
              <w:autoSpaceDE/>
              <w:autoSpaceDN/>
              <w:bidi w:val="0"/>
              <w:adjustRightInd/>
              <w:snapToGrid/>
              <w:spacing w:before="63" w:beforeLines="20"/>
              <w:jc w:val="center"/>
              <w:textAlignment w:val="center"/>
              <w:rPr>
                <w:rFonts w:hint="default" w:ascii="Times New Roman" w:hAnsi="Times New Roman" w:eastAsia="仿宋_GB2312" w:cs="Times New Roman"/>
                <w:kern w:val="0"/>
                <w:sz w:val="24"/>
                <w:szCs w:val="24"/>
                <w:highlight w:val="none"/>
                <w:lang w:val="en-US" w:eastAsia="zh-CN" w:bidi="ar-SA"/>
              </w:rPr>
            </w:pPr>
            <w:r>
              <w:rPr>
                <w:rFonts w:hint="default" w:ascii="Times New Roman" w:hAnsi="Times New Roman" w:eastAsia="仿宋_GB2312" w:cs="Times New Roman"/>
                <w:kern w:val="0"/>
                <w:sz w:val="24"/>
                <w:szCs w:val="24"/>
                <w:highlight w:val="none"/>
                <w:lang w:val="en-US" w:eastAsia="zh-CN" w:bidi="ar-SA"/>
              </w:rPr>
              <w:t>新建</w:t>
            </w:r>
          </w:p>
        </w:tc>
        <w:tc>
          <w:tcPr>
            <w:tcW w:w="722" w:type="pct"/>
            <w:vAlign w:val="center"/>
          </w:tcPr>
          <w:p>
            <w:pPr>
              <w:keepNext w:val="0"/>
              <w:keepLines w:val="0"/>
              <w:pageBreakBefore w:val="0"/>
              <w:widowControl/>
              <w:suppressLineNumbers w:val="0"/>
              <w:kinsoku/>
              <w:wordWrap/>
              <w:overflowPunct/>
              <w:topLinePunct w:val="0"/>
              <w:autoSpaceDE/>
              <w:autoSpaceDN/>
              <w:bidi w:val="0"/>
              <w:adjustRightInd/>
              <w:snapToGrid/>
              <w:spacing w:before="63" w:beforeLines="20"/>
              <w:jc w:val="center"/>
              <w:textAlignment w:val="center"/>
              <w:rPr>
                <w:rFonts w:hint="default" w:ascii="Times New Roman" w:hAnsi="Times New Roman" w:eastAsia="仿宋_GB2312" w:cs="Times New Roman"/>
                <w:kern w:val="0"/>
                <w:sz w:val="24"/>
                <w:szCs w:val="24"/>
                <w:highlight w:val="none"/>
                <w:lang w:val="en-US" w:eastAsia="zh-CN" w:bidi="ar-SA"/>
              </w:rPr>
            </w:pPr>
            <w:r>
              <w:rPr>
                <w:rFonts w:hint="default" w:ascii="Times New Roman" w:hAnsi="Times New Roman" w:eastAsia="仿宋_GB2312" w:cs="Times New Roman"/>
                <w:kern w:val="0"/>
                <w:sz w:val="24"/>
                <w:szCs w:val="24"/>
                <w:highlight w:val="none"/>
                <w:lang w:val="en-US" w:eastAsia="zh-CN" w:bidi="ar-SA"/>
              </w:rPr>
              <w:t>2021~2025</w:t>
            </w:r>
          </w:p>
        </w:tc>
        <w:tc>
          <w:tcPr>
            <w:tcW w:w="1184" w:type="pct"/>
            <w:vAlign w:val="center"/>
          </w:tcPr>
          <w:p>
            <w:pPr>
              <w:keepNext w:val="0"/>
              <w:keepLines w:val="0"/>
              <w:pageBreakBefore w:val="0"/>
              <w:widowControl/>
              <w:suppressLineNumbers w:val="0"/>
              <w:kinsoku/>
              <w:wordWrap/>
              <w:overflowPunct/>
              <w:topLinePunct w:val="0"/>
              <w:autoSpaceDE/>
              <w:autoSpaceDN/>
              <w:bidi w:val="0"/>
              <w:adjustRightInd/>
              <w:snapToGrid/>
              <w:spacing w:before="63" w:beforeLines="20"/>
              <w:jc w:val="center"/>
              <w:textAlignment w:val="center"/>
              <w:rPr>
                <w:rFonts w:hint="default" w:ascii="Times New Roman" w:hAnsi="Times New Roman" w:eastAsia="仿宋_GB2312" w:cs="Times New Roman"/>
                <w:kern w:val="0"/>
                <w:sz w:val="24"/>
                <w:szCs w:val="24"/>
                <w:highlight w:val="none"/>
                <w:lang w:val="en-US" w:eastAsia="zh-CN" w:bidi="ar-SA"/>
              </w:rPr>
            </w:pPr>
            <w:r>
              <w:rPr>
                <w:rFonts w:hint="default" w:ascii="Times New Roman" w:hAnsi="Times New Roman" w:eastAsia="仿宋_GB2312" w:cs="Times New Roman"/>
                <w:kern w:val="0"/>
                <w:sz w:val="24"/>
                <w:szCs w:val="24"/>
                <w:highlight w:val="none"/>
                <w:lang w:val="en-US" w:eastAsia="zh-CN" w:bidi="ar-SA"/>
              </w:rPr>
              <w:t>琼海市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jc w:val="center"/>
        </w:trPr>
        <w:tc>
          <w:tcPr>
            <w:tcW w:w="406" w:type="pct"/>
            <w:vAlign w:val="center"/>
          </w:tcPr>
          <w:p>
            <w:pPr>
              <w:keepNext w:val="0"/>
              <w:keepLines w:val="0"/>
              <w:pageBreakBefore w:val="0"/>
              <w:widowControl/>
              <w:suppressLineNumbers w:val="0"/>
              <w:kinsoku/>
              <w:wordWrap/>
              <w:overflowPunct/>
              <w:topLinePunct w:val="0"/>
              <w:autoSpaceDE/>
              <w:autoSpaceDN/>
              <w:bidi w:val="0"/>
              <w:adjustRightInd/>
              <w:snapToGrid/>
              <w:spacing w:before="63" w:beforeLines="20"/>
              <w:jc w:val="center"/>
              <w:textAlignment w:val="center"/>
              <w:rPr>
                <w:rFonts w:hint="default" w:ascii="Times New Roman" w:hAnsi="Times New Roman" w:eastAsia="仿宋_GB2312" w:cs="Times New Roman"/>
                <w:kern w:val="0"/>
                <w:sz w:val="24"/>
                <w:szCs w:val="24"/>
                <w:highlight w:val="none"/>
                <w:lang w:val="en-US" w:eastAsia="zh-CN" w:bidi="ar-SA"/>
              </w:rPr>
            </w:pPr>
            <w:r>
              <w:rPr>
                <w:rFonts w:hint="eastAsia" w:eastAsia="仿宋_GB2312" w:cs="Times New Roman"/>
                <w:kern w:val="0"/>
                <w:sz w:val="24"/>
                <w:szCs w:val="24"/>
                <w:highlight w:val="none"/>
                <w:lang w:val="en-US" w:eastAsia="zh-CN" w:bidi="ar-SA"/>
              </w:rPr>
              <w:t>5</w:t>
            </w:r>
          </w:p>
        </w:tc>
        <w:tc>
          <w:tcPr>
            <w:tcW w:w="2284" w:type="pct"/>
            <w:vAlign w:val="center"/>
          </w:tcPr>
          <w:p>
            <w:pPr>
              <w:keepNext w:val="0"/>
              <w:keepLines w:val="0"/>
              <w:pageBreakBefore w:val="0"/>
              <w:widowControl/>
              <w:suppressLineNumbers w:val="0"/>
              <w:kinsoku/>
              <w:wordWrap/>
              <w:overflowPunct/>
              <w:topLinePunct w:val="0"/>
              <w:autoSpaceDE/>
              <w:autoSpaceDN/>
              <w:bidi w:val="0"/>
              <w:adjustRightInd/>
              <w:snapToGrid/>
              <w:spacing w:before="63" w:beforeLines="20"/>
              <w:jc w:val="center"/>
              <w:textAlignment w:val="center"/>
              <w:rPr>
                <w:rFonts w:hint="default" w:ascii="Times New Roman" w:hAnsi="Times New Roman" w:eastAsia="仿宋_GB2312" w:cs="Times New Roman"/>
                <w:kern w:val="0"/>
                <w:sz w:val="24"/>
                <w:szCs w:val="24"/>
                <w:highlight w:val="none"/>
                <w:lang w:val="en-US" w:eastAsia="zh-CN" w:bidi="ar-SA"/>
              </w:rPr>
            </w:pPr>
            <w:r>
              <w:rPr>
                <w:rFonts w:hint="default" w:ascii="Times New Roman" w:hAnsi="Times New Roman" w:eastAsia="仿宋_GB2312" w:cs="Times New Roman"/>
                <w:kern w:val="0"/>
                <w:sz w:val="24"/>
                <w:szCs w:val="24"/>
                <w:highlight w:val="none"/>
                <w:lang w:val="en-US" w:eastAsia="zh-CN" w:bidi="ar-SA"/>
              </w:rPr>
              <w:t>乡村道新改扩建工程</w:t>
            </w:r>
          </w:p>
        </w:tc>
        <w:tc>
          <w:tcPr>
            <w:tcW w:w="401" w:type="pct"/>
            <w:vAlign w:val="center"/>
          </w:tcPr>
          <w:p>
            <w:pPr>
              <w:keepNext w:val="0"/>
              <w:keepLines w:val="0"/>
              <w:pageBreakBefore w:val="0"/>
              <w:widowControl/>
              <w:suppressLineNumbers w:val="0"/>
              <w:kinsoku/>
              <w:wordWrap/>
              <w:overflowPunct/>
              <w:topLinePunct w:val="0"/>
              <w:autoSpaceDE/>
              <w:autoSpaceDN/>
              <w:bidi w:val="0"/>
              <w:adjustRightInd/>
              <w:snapToGrid/>
              <w:spacing w:before="63" w:beforeLines="20"/>
              <w:jc w:val="center"/>
              <w:textAlignment w:val="center"/>
              <w:rPr>
                <w:rFonts w:hint="default" w:ascii="Times New Roman" w:hAnsi="Times New Roman" w:eastAsia="仿宋_GB2312" w:cs="Times New Roman"/>
                <w:kern w:val="0"/>
                <w:sz w:val="24"/>
                <w:szCs w:val="24"/>
                <w:highlight w:val="none"/>
                <w:lang w:val="en-US" w:eastAsia="zh-CN" w:bidi="ar-SA"/>
              </w:rPr>
            </w:pPr>
            <w:r>
              <w:rPr>
                <w:rFonts w:hint="default" w:ascii="Times New Roman" w:hAnsi="Times New Roman" w:eastAsia="仿宋_GB2312" w:cs="Times New Roman"/>
                <w:kern w:val="0"/>
                <w:sz w:val="24"/>
                <w:szCs w:val="24"/>
                <w:highlight w:val="none"/>
                <w:lang w:val="en-US" w:eastAsia="zh-CN" w:bidi="ar-SA"/>
              </w:rPr>
              <w:t>新建</w:t>
            </w:r>
          </w:p>
        </w:tc>
        <w:tc>
          <w:tcPr>
            <w:tcW w:w="722" w:type="pct"/>
            <w:vAlign w:val="center"/>
          </w:tcPr>
          <w:p>
            <w:pPr>
              <w:keepNext w:val="0"/>
              <w:keepLines w:val="0"/>
              <w:pageBreakBefore w:val="0"/>
              <w:widowControl/>
              <w:suppressLineNumbers w:val="0"/>
              <w:kinsoku/>
              <w:wordWrap/>
              <w:overflowPunct/>
              <w:topLinePunct w:val="0"/>
              <w:autoSpaceDE/>
              <w:autoSpaceDN/>
              <w:bidi w:val="0"/>
              <w:adjustRightInd/>
              <w:snapToGrid/>
              <w:spacing w:before="63" w:beforeLines="20"/>
              <w:jc w:val="center"/>
              <w:textAlignment w:val="center"/>
              <w:rPr>
                <w:rFonts w:hint="default" w:ascii="Times New Roman" w:hAnsi="Times New Roman" w:eastAsia="仿宋_GB2312" w:cs="Times New Roman"/>
                <w:kern w:val="0"/>
                <w:sz w:val="24"/>
                <w:szCs w:val="24"/>
                <w:highlight w:val="none"/>
                <w:lang w:val="en-US" w:eastAsia="zh-CN" w:bidi="ar-SA"/>
              </w:rPr>
            </w:pPr>
            <w:r>
              <w:rPr>
                <w:rFonts w:hint="default" w:ascii="Times New Roman" w:hAnsi="Times New Roman" w:eastAsia="仿宋_GB2312" w:cs="Times New Roman"/>
                <w:kern w:val="0"/>
                <w:sz w:val="24"/>
                <w:szCs w:val="24"/>
                <w:highlight w:val="none"/>
                <w:lang w:val="en-US" w:eastAsia="zh-CN" w:bidi="ar-SA"/>
              </w:rPr>
              <w:t>2021~2025</w:t>
            </w:r>
          </w:p>
        </w:tc>
        <w:tc>
          <w:tcPr>
            <w:tcW w:w="1184" w:type="pct"/>
            <w:vAlign w:val="center"/>
          </w:tcPr>
          <w:p>
            <w:pPr>
              <w:keepNext w:val="0"/>
              <w:keepLines w:val="0"/>
              <w:pageBreakBefore w:val="0"/>
              <w:widowControl/>
              <w:suppressLineNumbers w:val="0"/>
              <w:kinsoku/>
              <w:wordWrap/>
              <w:overflowPunct/>
              <w:topLinePunct w:val="0"/>
              <w:autoSpaceDE/>
              <w:autoSpaceDN/>
              <w:bidi w:val="0"/>
              <w:adjustRightInd/>
              <w:snapToGrid/>
              <w:spacing w:before="63" w:beforeLines="20"/>
              <w:jc w:val="center"/>
              <w:textAlignment w:val="center"/>
              <w:rPr>
                <w:rFonts w:hint="default" w:ascii="Times New Roman" w:hAnsi="Times New Roman" w:eastAsia="仿宋_GB2312" w:cs="Times New Roman"/>
                <w:kern w:val="0"/>
                <w:sz w:val="24"/>
                <w:szCs w:val="24"/>
                <w:highlight w:val="none"/>
                <w:lang w:val="en-US" w:eastAsia="zh-CN" w:bidi="ar-SA"/>
              </w:rPr>
            </w:pPr>
            <w:r>
              <w:rPr>
                <w:rFonts w:hint="default" w:ascii="Times New Roman" w:hAnsi="Times New Roman" w:eastAsia="仿宋_GB2312" w:cs="Times New Roman"/>
                <w:kern w:val="0"/>
                <w:sz w:val="24"/>
                <w:szCs w:val="24"/>
                <w:highlight w:val="none"/>
                <w:lang w:val="en-US" w:eastAsia="zh-CN" w:bidi="ar-SA"/>
              </w:rPr>
              <w:t>琼海市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jc w:val="center"/>
        </w:trPr>
        <w:tc>
          <w:tcPr>
            <w:tcW w:w="406" w:type="pct"/>
            <w:vAlign w:val="center"/>
          </w:tcPr>
          <w:p>
            <w:pPr>
              <w:keepNext w:val="0"/>
              <w:keepLines w:val="0"/>
              <w:pageBreakBefore w:val="0"/>
              <w:widowControl/>
              <w:suppressLineNumbers w:val="0"/>
              <w:kinsoku/>
              <w:wordWrap/>
              <w:overflowPunct/>
              <w:topLinePunct w:val="0"/>
              <w:autoSpaceDE/>
              <w:autoSpaceDN/>
              <w:bidi w:val="0"/>
              <w:adjustRightInd/>
              <w:snapToGrid/>
              <w:spacing w:before="63" w:beforeLines="20"/>
              <w:jc w:val="center"/>
              <w:textAlignment w:val="center"/>
              <w:rPr>
                <w:rFonts w:hint="default" w:ascii="Times New Roman" w:hAnsi="Times New Roman" w:eastAsia="仿宋_GB2312" w:cs="Times New Roman"/>
                <w:kern w:val="0"/>
                <w:sz w:val="24"/>
                <w:szCs w:val="24"/>
                <w:highlight w:val="none"/>
                <w:lang w:val="en-US" w:eastAsia="zh-CN" w:bidi="ar-SA"/>
              </w:rPr>
            </w:pPr>
            <w:r>
              <w:rPr>
                <w:rFonts w:hint="eastAsia" w:eastAsia="仿宋_GB2312" w:cs="Times New Roman"/>
                <w:kern w:val="0"/>
                <w:sz w:val="24"/>
                <w:szCs w:val="24"/>
                <w:highlight w:val="none"/>
                <w:lang w:val="en-US" w:eastAsia="zh-CN" w:bidi="ar-SA"/>
              </w:rPr>
              <w:t>6</w:t>
            </w:r>
          </w:p>
        </w:tc>
        <w:tc>
          <w:tcPr>
            <w:tcW w:w="2284" w:type="pct"/>
            <w:vAlign w:val="center"/>
          </w:tcPr>
          <w:p>
            <w:pPr>
              <w:keepNext w:val="0"/>
              <w:keepLines w:val="0"/>
              <w:pageBreakBefore w:val="0"/>
              <w:widowControl/>
              <w:suppressLineNumbers w:val="0"/>
              <w:kinsoku/>
              <w:wordWrap/>
              <w:overflowPunct/>
              <w:topLinePunct w:val="0"/>
              <w:autoSpaceDE/>
              <w:autoSpaceDN/>
              <w:bidi w:val="0"/>
              <w:adjustRightInd/>
              <w:snapToGrid/>
              <w:spacing w:before="63" w:beforeLines="20"/>
              <w:jc w:val="center"/>
              <w:textAlignment w:val="center"/>
              <w:rPr>
                <w:rFonts w:hint="default" w:ascii="Times New Roman" w:hAnsi="Times New Roman" w:eastAsia="仿宋_GB2312" w:cs="Times New Roman"/>
                <w:kern w:val="0"/>
                <w:sz w:val="24"/>
                <w:szCs w:val="24"/>
                <w:highlight w:val="none"/>
                <w:lang w:val="en-US" w:eastAsia="zh-CN" w:bidi="ar-SA"/>
              </w:rPr>
            </w:pPr>
            <w:r>
              <w:rPr>
                <w:rFonts w:hint="default" w:ascii="Times New Roman" w:hAnsi="Times New Roman" w:eastAsia="仿宋_GB2312" w:cs="Times New Roman"/>
                <w:kern w:val="0"/>
                <w:sz w:val="24"/>
                <w:szCs w:val="24"/>
                <w:highlight w:val="none"/>
                <w:lang w:val="en-US" w:eastAsia="zh-CN" w:bidi="ar-SA"/>
              </w:rPr>
              <w:t>旅游资源路建设工程</w:t>
            </w:r>
          </w:p>
        </w:tc>
        <w:tc>
          <w:tcPr>
            <w:tcW w:w="401" w:type="pct"/>
            <w:vAlign w:val="center"/>
          </w:tcPr>
          <w:p>
            <w:pPr>
              <w:keepNext w:val="0"/>
              <w:keepLines w:val="0"/>
              <w:pageBreakBefore w:val="0"/>
              <w:widowControl/>
              <w:suppressLineNumbers w:val="0"/>
              <w:kinsoku/>
              <w:wordWrap/>
              <w:overflowPunct/>
              <w:topLinePunct w:val="0"/>
              <w:autoSpaceDE/>
              <w:autoSpaceDN/>
              <w:bidi w:val="0"/>
              <w:adjustRightInd/>
              <w:snapToGrid/>
              <w:spacing w:before="63" w:beforeLines="20"/>
              <w:jc w:val="center"/>
              <w:textAlignment w:val="center"/>
              <w:rPr>
                <w:rFonts w:hint="default" w:ascii="Times New Roman" w:hAnsi="Times New Roman" w:eastAsia="仿宋_GB2312" w:cs="Times New Roman"/>
                <w:kern w:val="0"/>
                <w:sz w:val="24"/>
                <w:szCs w:val="24"/>
                <w:highlight w:val="none"/>
                <w:lang w:val="en-US" w:eastAsia="zh-CN" w:bidi="ar-SA"/>
              </w:rPr>
            </w:pPr>
            <w:r>
              <w:rPr>
                <w:rFonts w:hint="default" w:ascii="Times New Roman" w:hAnsi="Times New Roman" w:eastAsia="仿宋_GB2312" w:cs="Times New Roman"/>
                <w:kern w:val="0"/>
                <w:sz w:val="24"/>
                <w:szCs w:val="24"/>
                <w:highlight w:val="none"/>
                <w:lang w:val="en-US" w:eastAsia="zh-CN" w:bidi="ar-SA"/>
              </w:rPr>
              <w:t>新建</w:t>
            </w:r>
          </w:p>
        </w:tc>
        <w:tc>
          <w:tcPr>
            <w:tcW w:w="722" w:type="pct"/>
            <w:vAlign w:val="center"/>
          </w:tcPr>
          <w:p>
            <w:pPr>
              <w:keepNext w:val="0"/>
              <w:keepLines w:val="0"/>
              <w:pageBreakBefore w:val="0"/>
              <w:widowControl/>
              <w:suppressLineNumbers w:val="0"/>
              <w:kinsoku/>
              <w:wordWrap/>
              <w:overflowPunct/>
              <w:topLinePunct w:val="0"/>
              <w:autoSpaceDE/>
              <w:autoSpaceDN/>
              <w:bidi w:val="0"/>
              <w:adjustRightInd/>
              <w:snapToGrid/>
              <w:spacing w:before="63" w:beforeLines="20"/>
              <w:jc w:val="center"/>
              <w:textAlignment w:val="center"/>
              <w:rPr>
                <w:rFonts w:hint="default" w:ascii="Times New Roman" w:hAnsi="Times New Roman" w:eastAsia="仿宋_GB2312" w:cs="Times New Roman"/>
                <w:kern w:val="0"/>
                <w:sz w:val="24"/>
                <w:szCs w:val="24"/>
                <w:highlight w:val="none"/>
                <w:lang w:val="en-US" w:eastAsia="zh-CN" w:bidi="ar-SA"/>
              </w:rPr>
            </w:pPr>
            <w:r>
              <w:rPr>
                <w:rFonts w:hint="default" w:ascii="Times New Roman" w:hAnsi="Times New Roman" w:eastAsia="仿宋_GB2312" w:cs="Times New Roman"/>
                <w:kern w:val="0"/>
                <w:sz w:val="24"/>
                <w:szCs w:val="24"/>
                <w:highlight w:val="none"/>
                <w:lang w:val="en-US" w:eastAsia="zh-CN" w:bidi="ar-SA"/>
              </w:rPr>
              <w:t>2021~2025</w:t>
            </w:r>
          </w:p>
        </w:tc>
        <w:tc>
          <w:tcPr>
            <w:tcW w:w="1184" w:type="pct"/>
            <w:vAlign w:val="center"/>
          </w:tcPr>
          <w:p>
            <w:pPr>
              <w:keepNext w:val="0"/>
              <w:keepLines w:val="0"/>
              <w:pageBreakBefore w:val="0"/>
              <w:widowControl/>
              <w:suppressLineNumbers w:val="0"/>
              <w:kinsoku/>
              <w:wordWrap/>
              <w:overflowPunct/>
              <w:topLinePunct w:val="0"/>
              <w:autoSpaceDE/>
              <w:autoSpaceDN/>
              <w:bidi w:val="0"/>
              <w:adjustRightInd/>
              <w:snapToGrid/>
              <w:spacing w:before="63" w:beforeLines="20"/>
              <w:jc w:val="center"/>
              <w:textAlignment w:val="center"/>
              <w:rPr>
                <w:rFonts w:hint="default" w:ascii="Times New Roman" w:hAnsi="Times New Roman" w:eastAsia="仿宋_GB2312" w:cs="Times New Roman"/>
                <w:kern w:val="0"/>
                <w:sz w:val="24"/>
                <w:szCs w:val="24"/>
                <w:highlight w:val="none"/>
                <w:lang w:val="en-US" w:eastAsia="zh-CN" w:bidi="ar-SA"/>
              </w:rPr>
            </w:pPr>
            <w:r>
              <w:rPr>
                <w:rFonts w:hint="default" w:ascii="Times New Roman" w:hAnsi="Times New Roman" w:eastAsia="仿宋_GB2312" w:cs="Times New Roman"/>
                <w:kern w:val="0"/>
                <w:sz w:val="24"/>
                <w:szCs w:val="24"/>
                <w:highlight w:val="none"/>
                <w:lang w:val="en-US" w:eastAsia="zh-CN" w:bidi="ar-SA"/>
              </w:rPr>
              <w:t>琼海市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jc w:val="center"/>
        </w:trPr>
        <w:tc>
          <w:tcPr>
            <w:tcW w:w="406" w:type="pct"/>
            <w:vAlign w:val="center"/>
          </w:tcPr>
          <w:p>
            <w:pPr>
              <w:keepNext w:val="0"/>
              <w:keepLines w:val="0"/>
              <w:pageBreakBefore w:val="0"/>
              <w:widowControl/>
              <w:suppressLineNumbers w:val="0"/>
              <w:kinsoku/>
              <w:wordWrap/>
              <w:overflowPunct/>
              <w:topLinePunct w:val="0"/>
              <w:autoSpaceDE/>
              <w:autoSpaceDN/>
              <w:bidi w:val="0"/>
              <w:adjustRightInd/>
              <w:snapToGrid/>
              <w:spacing w:before="63" w:beforeLines="20"/>
              <w:jc w:val="center"/>
              <w:textAlignment w:val="center"/>
              <w:rPr>
                <w:rFonts w:hint="default" w:ascii="Times New Roman" w:hAnsi="Times New Roman" w:eastAsia="仿宋_GB2312" w:cs="Times New Roman"/>
                <w:kern w:val="0"/>
                <w:sz w:val="24"/>
                <w:szCs w:val="24"/>
                <w:highlight w:val="none"/>
                <w:lang w:val="en-US" w:eastAsia="zh-CN" w:bidi="ar-SA"/>
              </w:rPr>
            </w:pPr>
            <w:r>
              <w:rPr>
                <w:rFonts w:hint="eastAsia" w:eastAsia="仿宋_GB2312" w:cs="Times New Roman"/>
                <w:kern w:val="0"/>
                <w:sz w:val="24"/>
                <w:szCs w:val="24"/>
                <w:highlight w:val="none"/>
                <w:lang w:val="en-US" w:eastAsia="zh-CN" w:bidi="ar-SA"/>
              </w:rPr>
              <w:t>7</w:t>
            </w:r>
          </w:p>
        </w:tc>
        <w:tc>
          <w:tcPr>
            <w:tcW w:w="2284" w:type="pct"/>
            <w:vAlign w:val="center"/>
          </w:tcPr>
          <w:p>
            <w:pPr>
              <w:keepNext w:val="0"/>
              <w:keepLines w:val="0"/>
              <w:pageBreakBefore w:val="0"/>
              <w:widowControl/>
              <w:suppressLineNumbers w:val="0"/>
              <w:kinsoku/>
              <w:wordWrap/>
              <w:overflowPunct/>
              <w:topLinePunct w:val="0"/>
              <w:autoSpaceDE/>
              <w:autoSpaceDN/>
              <w:bidi w:val="0"/>
              <w:adjustRightInd/>
              <w:snapToGrid/>
              <w:spacing w:before="63" w:beforeLines="20"/>
              <w:jc w:val="center"/>
              <w:textAlignment w:val="center"/>
              <w:rPr>
                <w:rFonts w:hint="default" w:ascii="Times New Roman" w:hAnsi="Times New Roman" w:eastAsia="仿宋_GB2312" w:cs="Times New Roman"/>
                <w:kern w:val="0"/>
                <w:sz w:val="24"/>
                <w:szCs w:val="24"/>
                <w:highlight w:val="none"/>
                <w:lang w:val="en-US" w:eastAsia="zh-CN" w:bidi="ar-SA"/>
              </w:rPr>
            </w:pPr>
            <w:r>
              <w:rPr>
                <w:rFonts w:hint="default" w:ascii="Times New Roman" w:hAnsi="Times New Roman" w:eastAsia="仿宋_GB2312" w:cs="Times New Roman"/>
                <w:kern w:val="0"/>
                <w:sz w:val="24"/>
                <w:szCs w:val="24"/>
                <w:highlight w:val="none"/>
                <w:lang w:val="en-US" w:eastAsia="zh-CN" w:bidi="ar-SA"/>
              </w:rPr>
              <w:t>安全生命防护工程</w:t>
            </w:r>
          </w:p>
        </w:tc>
        <w:tc>
          <w:tcPr>
            <w:tcW w:w="401" w:type="pct"/>
            <w:vAlign w:val="center"/>
          </w:tcPr>
          <w:p>
            <w:pPr>
              <w:keepNext w:val="0"/>
              <w:keepLines w:val="0"/>
              <w:pageBreakBefore w:val="0"/>
              <w:widowControl/>
              <w:suppressLineNumbers w:val="0"/>
              <w:kinsoku/>
              <w:wordWrap/>
              <w:overflowPunct/>
              <w:topLinePunct w:val="0"/>
              <w:autoSpaceDE/>
              <w:autoSpaceDN/>
              <w:bidi w:val="0"/>
              <w:adjustRightInd/>
              <w:snapToGrid/>
              <w:spacing w:before="63" w:beforeLines="20"/>
              <w:jc w:val="center"/>
              <w:textAlignment w:val="center"/>
              <w:rPr>
                <w:rFonts w:hint="default" w:ascii="Times New Roman" w:hAnsi="Times New Roman" w:eastAsia="仿宋_GB2312" w:cs="Times New Roman"/>
                <w:kern w:val="0"/>
                <w:sz w:val="24"/>
                <w:szCs w:val="24"/>
                <w:highlight w:val="none"/>
                <w:lang w:val="en-US" w:eastAsia="zh-CN" w:bidi="ar-SA"/>
              </w:rPr>
            </w:pPr>
            <w:r>
              <w:rPr>
                <w:rFonts w:hint="default" w:ascii="Times New Roman" w:hAnsi="Times New Roman" w:eastAsia="仿宋_GB2312" w:cs="Times New Roman"/>
                <w:kern w:val="0"/>
                <w:sz w:val="24"/>
                <w:szCs w:val="24"/>
                <w:highlight w:val="none"/>
                <w:lang w:val="en-US" w:eastAsia="zh-CN" w:bidi="ar-SA"/>
              </w:rPr>
              <w:t>新建</w:t>
            </w:r>
          </w:p>
        </w:tc>
        <w:tc>
          <w:tcPr>
            <w:tcW w:w="722" w:type="pct"/>
            <w:vAlign w:val="center"/>
          </w:tcPr>
          <w:p>
            <w:pPr>
              <w:keepNext w:val="0"/>
              <w:keepLines w:val="0"/>
              <w:pageBreakBefore w:val="0"/>
              <w:widowControl/>
              <w:suppressLineNumbers w:val="0"/>
              <w:kinsoku/>
              <w:wordWrap/>
              <w:overflowPunct/>
              <w:topLinePunct w:val="0"/>
              <w:autoSpaceDE/>
              <w:autoSpaceDN/>
              <w:bidi w:val="0"/>
              <w:adjustRightInd/>
              <w:snapToGrid/>
              <w:spacing w:before="63" w:beforeLines="20"/>
              <w:jc w:val="center"/>
              <w:textAlignment w:val="center"/>
              <w:rPr>
                <w:rFonts w:hint="default" w:ascii="Times New Roman" w:hAnsi="Times New Roman" w:eastAsia="仿宋_GB2312" w:cs="Times New Roman"/>
                <w:kern w:val="0"/>
                <w:sz w:val="24"/>
                <w:szCs w:val="24"/>
                <w:highlight w:val="none"/>
                <w:lang w:val="en-US" w:eastAsia="zh-CN" w:bidi="ar-SA"/>
              </w:rPr>
            </w:pPr>
            <w:r>
              <w:rPr>
                <w:rFonts w:hint="default" w:ascii="Times New Roman" w:hAnsi="Times New Roman" w:eastAsia="仿宋_GB2312" w:cs="Times New Roman"/>
                <w:kern w:val="0"/>
                <w:sz w:val="24"/>
                <w:szCs w:val="24"/>
                <w:highlight w:val="none"/>
                <w:lang w:val="en-US" w:eastAsia="zh-CN" w:bidi="ar-SA"/>
              </w:rPr>
              <w:t>2022~2025</w:t>
            </w:r>
          </w:p>
        </w:tc>
        <w:tc>
          <w:tcPr>
            <w:tcW w:w="1184" w:type="pct"/>
            <w:vAlign w:val="center"/>
          </w:tcPr>
          <w:p>
            <w:pPr>
              <w:keepNext w:val="0"/>
              <w:keepLines w:val="0"/>
              <w:pageBreakBefore w:val="0"/>
              <w:widowControl/>
              <w:suppressLineNumbers w:val="0"/>
              <w:kinsoku/>
              <w:wordWrap/>
              <w:overflowPunct/>
              <w:topLinePunct w:val="0"/>
              <w:autoSpaceDE/>
              <w:autoSpaceDN/>
              <w:bidi w:val="0"/>
              <w:adjustRightInd/>
              <w:snapToGrid/>
              <w:spacing w:before="63" w:beforeLines="20"/>
              <w:jc w:val="center"/>
              <w:textAlignment w:val="center"/>
              <w:rPr>
                <w:rFonts w:hint="default" w:ascii="Times New Roman" w:hAnsi="Times New Roman" w:eastAsia="仿宋_GB2312" w:cs="Times New Roman"/>
                <w:kern w:val="0"/>
                <w:sz w:val="24"/>
                <w:szCs w:val="24"/>
                <w:highlight w:val="none"/>
                <w:lang w:val="en-US" w:eastAsia="zh-CN" w:bidi="ar-SA"/>
              </w:rPr>
            </w:pPr>
            <w:r>
              <w:rPr>
                <w:rFonts w:hint="default" w:ascii="Times New Roman" w:hAnsi="Times New Roman" w:eastAsia="仿宋_GB2312" w:cs="Times New Roman"/>
                <w:kern w:val="0"/>
                <w:sz w:val="24"/>
                <w:szCs w:val="24"/>
                <w:highlight w:val="none"/>
                <w:lang w:val="en-US" w:eastAsia="zh-CN" w:bidi="ar-SA"/>
              </w:rPr>
              <w:t>琼海市，共计21</w:t>
            </w:r>
            <w:r>
              <w:rPr>
                <w:rFonts w:hint="eastAsia" w:ascii="Times New Roman" w:hAnsi="Times New Roman" w:eastAsia="仿宋_GB2312" w:cs="Times New Roman"/>
                <w:kern w:val="0"/>
                <w:sz w:val="24"/>
                <w:szCs w:val="24"/>
                <w:highlight w:val="none"/>
                <w:lang w:val="en-US" w:eastAsia="zh-CN" w:bidi="ar-SA"/>
              </w:rPr>
              <w:t>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jc w:val="center"/>
        </w:trPr>
        <w:tc>
          <w:tcPr>
            <w:tcW w:w="406" w:type="pct"/>
            <w:vAlign w:val="center"/>
          </w:tcPr>
          <w:p>
            <w:pPr>
              <w:keepNext w:val="0"/>
              <w:keepLines w:val="0"/>
              <w:pageBreakBefore w:val="0"/>
              <w:widowControl/>
              <w:suppressLineNumbers w:val="0"/>
              <w:kinsoku/>
              <w:wordWrap/>
              <w:overflowPunct/>
              <w:topLinePunct w:val="0"/>
              <w:autoSpaceDE/>
              <w:autoSpaceDN/>
              <w:bidi w:val="0"/>
              <w:adjustRightInd/>
              <w:snapToGrid/>
              <w:spacing w:before="63" w:beforeLines="20"/>
              <w:jc w:val="center"/>
              <w:textAlignment w:val="center"/>
              <w:rPr>
                <w:rFonts w:hint="default" w:ascii="Times New Roman" w:hAnsi="Times New Roman" w:eastAsia="仿宋_GB2312" w:cs="Times New Roman"/>
                <w:kern w:val="0"/>
                <w:sz w:val="24"/>
                <w:szCs w:val="24"/>
                <w:highlight w:val="none"/>
                <w:lang w:val="en-US" w:eastAsia="zh-CN" w:bidi="ar-SA"/>
              </w:rPr>
            </w:pPr>
            <w:r>
              <w:rPr>
                <w:rFonts w:hint="eastAsia" w:eastAsia="仿宋_GB2312" w:cs="Times New Roman"/>
                <w:kern w:val="0"/>
                <w:sz w:val="24"/>
                <w:szCs w:val="24"/>
                <w:highlight w:val="none"/>
                <w:lang w:val="en-US" w:eastAsia="zh-CN" w:bidi="ar-SA"/>
              </w:rPr>
              <w:t>8</w:t>
            </w:r>
          </w:p>
        </w:tc>
        <w:tc>
          <w:tcPr>
            <w:tcW w:w="2284" w:type="pct"/>
            <w:vAlign w:val="center"/>
          </w:tcPr>
          <w:p>
            <w:pPr>
              <w:keepNext w:val="0"/>
              <w:keepLines w:val="0"/>
              <w:pageBreakBefore w:val="0"/>
              <w:widowControl/>
              <w:suppressLineNumbers w:val="0"/>
              <w:kinsoku/>
              <w:wordWrap/>
              <w:overflowPunct/>
              <w:topLinePunct w:val="0"/>
              <w:autoSpaceDE/>
              <w:autoSpaceDN/>
              <w:bidi w:val="0"/>
              <w:adjustRightInd/>
              <w:snapToGrid/>
              <w:spacing w:before="63" w:beforeLines="20"/>
              <w:jc w:val="center"/>
              <w:textAlignment w:val="center"/>
              <w:rPr>
                <w:rFonts w:hint="default" w:ascii="Times New Roman" w:hAnsi="Times New Roman" w:eastAsia="仿宋_GB2312" w:cs="Times New Roman"/>
                <w:kern w:val="0"/>
                <w:sz w:val="24"/>
                <w:szCs w:val="24"/>
                <w:highlight w:val="none"/>
                <w:lang w:val="en-US" w:eastAsia="zh-CN" w:bidi="ar-SA"/>
              </w:rPr>
            </w:pPr>
            <w:r>
              <w:rPr>
                <w:rFonts w:hint="default" w:ascii="Times New Roman" w:hAnsi="Times New Roman" w:eastAsia="仿宋_GB2312" w:cs="Times New Roman"/>
                <w:kern w:val="0"/>
                <w:sz w:val="24"/>
                <w:szCs w:val="24"/>
                <w:highlight w:val="none"/>
                <w:lang w:val="en-US" w:eastAsia="zh-CN" w:bidi="ar-SA"/>
              </w:rPr>
              <w:t>危</w:t>
            </w:r>
            <w:r>
              <w:rPr>
                <w:rFonts w:hint="eastAsia" w:eastAsia="仿宋_GB2312" w:cs="Times New Roman"/>
                <w:kern w:val="0"/>
                <w:sz w:val="24"/>
                <w:szCs w:val="24"/>
                <w:highlight w:val="none"/>
                <w:lang w:val="en-US" w:eastAsia="zh-CN" w:bidi="ar-SA"/>
              </w:rPr>
              <w:t>旧</w:t>
            </w:r>
            <w:r>
              <w:rPr>
                <w:rFonts w:hint="default" w:ascii="Times New Roman" w:hAnsi="Times New Roman" w:eastAsia="仿宋_GB2312" w:cs="Times New Roman"/>
                <w:kern w:val="0"/>
                <w:sz w:val="24"/>
                <w:szCs w:val="24"/>
                <w:highlight w:val="none"/>
                <w:lang w:val="en-US" w:eastAsia="zh-CN" w:bidi="ar-SA"/>
              </w:rPr>
              <w:t>桥改造工程</w:t>
            </w:r>
          </w:p>
        </w:tc>
        <w:tc>
          <w:tcPr>
            <w:tcW w:w="401" w:type="pct"/>
            <w:vAlign w:val="center"/>
          </w:tcPr>
          <w:p>
            <w:pPr>
              <w:keepNext w:val="0"/>
              <w:keepLines w:val="0"/>
              <w:pageBreakBefore w:val="0"/>
              <w:widowControl/>
              <w:suppressLineNumbers w:val="0"/>
              <w:kinsoku/>
              <w:wordWrap/>
              <w:overflowPunct/>
              <w:topLinePunct w:val="0"/>
              <w:autoSpaceDE/>
              <w:autoSpaceDN/>
              <w:bidi w:val="0"/>
              <w:adjustRightInd/>
              <w:snapToGrid/>
              <w:spacing w:before="63" w:beforeLines="20"/>
              <w:jc w:val="center"/>
              <w:textAlignment w:val="center"/>
              <w:rPr>
                <w:rFonts w:hint="default" w:ascii="Times New Roman" w:hAnsi="Times New Roman" w:eastAsia="仿宋_GB2312" w:cs="Times New Roman"/>
                <w:kern w:val="0"/>
                <w:sz w:val="24"/>
                <w:szCs w:val="24"/>
                <w:highlight w:val="none"/>
                <w:lang w:val="en-US" w:eastAsia="zh-CN" w:bidi="ar-SA"/>
              </w:rPr>
            </w:pPr>
            <w:r>
              <w:rPr>
                <w:rFonts w:hint="default" w:ascii="Times New Roman" w:hAnsi="Times New Roman" w:eastAsia="仿宋_GB2312" w:cs="Times New Roman"/>
                <w:kern w:val="0"/>
                <w:sz w:val="24"/>
                <w:szCs w:val="24"/>
                <w:highlight w:val="none"/>
                <w:lang w:val="en-US" w:eastAsia="zh-CN" w:bidi="ar-SA"/>
              </w:rPr>
              <w:t>新建</w:t>
            </w:r>
          </w:p>
        </w:tc>
        <w:tc>
          <w:tcPr>
            <w:tcW w:w="722" w:type="pct"/>
            <w:vAlign w:val="center"/>
          </w:tcPr>
          <w:p>
            <w:pPr>
              <w:keepNext w:val="0"/>
              <w:keepLines w:val="0"/>
              <w:pageBreakBefore w:val="0"/>
              <w:widowControl/>
              <w:suppressLineNumbers w:val="0"/>
              <w:kinsoku/>
              <w:wordWrap/>
              <w:overflowPunct/>
              <w:topLinePunct w:val="0"/>
              <w:autoSpaceDE/>
              <w:autoSpaceDN/>
              <w:bidi w:val="0"/>
              <w:adjustRightInd/>
              <w:snapToGrid/>
              <w:spacing w:before="63" w:beforeLines="20"/>
              <w:jc w:val="center"/>
              <w:textAlignment w:val="center"/>
              <w:rPr>
                <w:rFonts w:hint="default" w:ascii="Times New Roman" w:hAnsi="Times New Roman" w:eastAsia="仿宋_GB2312" w:cs="Times New Roman"/>
                <w:kern w:val="0"/>
                <w:sz w:val="24"/>
                <w:szCs w:val="24"/>
                <w:highlight w:val="none"/>
                <w:lang w:val="en-US" w:eastAsia="zh-CN" w:bidi="ar-SA"/>
              </w:rPr>
            </w:pPr>
            <w:r>
              <w:rPr>
                <w:rFonts w:hint="default" w:ascii="Times New Roman" w:hAnsi="Times New Roman" w:eastAsia="仿宋_GB2312" w:cs="Times New Roman"/>
                <w:kern w:val="0"/>
                <w:sz w:val="24"/>
                <w:szCs w:val="24"/>
                <w:highlight w:val="none"/>
                <w:lang w:val="en-US" w:eastAsia="zh-CN" w:bidi="ar-SA"/>
              </w:rPr>
              <w:t>2021~2025</w:t>
            </w:r>
          </w:p>
        </w:tc>
        <w:tc>
          <w:tcPr>
            <w:tcW w:w="1184" w:type="pct"/>
            <w:vAlign w:val="center"/>
          </w:tcPr>
          <w:p>
            <w:pPr>
              <w:keepNext w:val="0"/>
              <w:keepLines w:val="0"/>
              <w:pageBreakBefore w:val="0"/>
              <w:widowControl/>
              <w:suppressLineNumbers w:val="0"/>
              <w:kinsoku/>
              <w:wordWrap/>
              <w:overflowPunct/>
              <w:topLinePunct w:val="0"/>
              <w:autoSpaceDE/>
              <w:autoSpaceDN/>
              <w:bidi w:val="0"/>
              <w:adjustRightInd/>
              <w:snapToGrid/>
              <w:spacing w:before="63" w:beforeLines="20"/>
              <w:jc w:val="center"/>
              <w:textAlignment w:val="center"/>
              <w:rPr>
                <w:rFonts w:hint="default" w:ascii="Times New Roman" w:hAnsi="Times New Roman" w:eastAsia="仿宋_GB2312" w:cs="Times New Roman"/>
                <w:kern w:val="0"/>
                <w:sz w:val="24"/>
                <w:szCs w:val="24"/>
                <w:highlight w:val="none"/>
                <w:lang w:val="en-US" w:eastAsia="zh-CN" w:bidi="ar-SA"/>
              </w:rPr>
            </w:pPr>
            <w:r>
              <w:rPr>
                <w:rFonts w:hint="default" w:ascii="Times New Roman" w:hAnsi="Times New Roman" w:eastAsia="仿宋_GB2312" w:cs="Times New Roman"/>
                <w:kern w:val="0"/>
                <w:sz w:val="24"/>
                <w:szCs w:val="24"/>
                <w:highlight w:val="none"/>
                <w:lang w:val="en-US" w:eastAsia="zh-CN" w:bidi="ar-SA"/>
              </w:rPr>
              <w:t>琼海市，共计49座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jc w:val="center"/>
        </w:trPr>
        <w:tc>
          <w:tcPr>
            <w:tcW w:w="406" w:type="pct"/>
            <w:vAlign w:val="center"/>
          </w:tcPr>
          <w:p>
            <w:pPr>
              <w:keepNext w:val="0"/>
              <w:keepLines w:val="0"/>
              <w:pageBreakBefore w:val="0"/>
              <w:widowControl/>
              <w:suppressLineNumbers w:val="0"/>
              <w:kinsoku/>
              <w:wordWrap/>
              <w:overflowPunct/>
              <w:topLinePunct w:val="0"/>
              <w:autoSpaceDE/>
              <w:autoSpaceDN/>
              <w:bidi w:val="0"/>
              <w:adjustRightInd/>
              <w:snapToGrid/>
              <w:spacing w:before="63" w:beforeLines="20"/>
              <w:jc w:val="center"/>
              <w:textAlignment w:val="center"/>
              <w:rPr>
                <w:rFonts w:hint="default" w:ascii="Times New Roman" w:hAnsi="Times New Roman" w:eastAsia="仿宋_GB2312" w:cs="Times New Roman"/>
                <w:kern w:val="0"/>
                <w:sz w:val="24"/>
                <w:szCs w:val="24"/>
                <w:highlight w:val="none"/>
                <w:lang w:val="en-US" w:eastAsia="zh-CN" w:bidi="ar-SA"/>
              </w:rPr>
            </w:pPr>
            <w:r>
              <w:rPr>
                <w:rFonts w:hint="eastAsia" w:eastAsia="仿宋_GB2312" w:cs="Times New Roman"/>
                <w:kern w:val="0"/>
                <w:sz w:val="24"/>
                <w:szCs w:val="24"/>
                <w:highlight w:val="none"/>
                <w:lang w:val="en-US" w:eastAsia="zh-CN" w:bidi="ar-SA"/>
              </w:rPr>
              <w:t>9</w:t>
            </w:r>
          </w:p>
        </w:tc>
        <w:tc>
          <w:tcPr>
            <w:tcW w:w="2284" w:type="pct"/>
            <w:vAlign w:val="center"/>
          </w:tcPr>
          <w:p>
            <w:pPr>
              <w:keepNext w:val="0"/>
              <w:keepLines w:val="0"/>
              <w:pageBreakBefore w:val="0"/>
              <w:widowControl/>
              <w:suppressLineNumbers w:val="0"/>
              <w:kinsoku/>
              <w:wordWrap/>
              <w:overflowPunct/>
              <w:topLinePunct w:val="0"/>
              <w:autoSpaceDE/>
              <w:autoSpaceDN/>
              <w:bidi w:val="0"/>
              <w:adjustRightInd/>
              <w:snapToGrid/>
              <w:spacing w:before="63" w:beforeLines="20"/>
              <w:jc w:val="center"/>
              <w:textAlignment w:val="center"/>
              <w:rPr>
                <w:rFonts w:hint="default" w:ascii="Times New Roman" w:hAnsi="Times New Roman" w:eastAsia="楷体" w:cs="Times New Roman"/>
                <w:kern w:val="0"/>
                <w:sz w:val="24"/>
                <w:szCs w:val="24"/>
                <w:highlight w:val="none"/>
                <w:lang w:val="en-US" w:eastAsia="zh-CN" w:bidi="ar-SA"/>
              </w:rPr>
            </w:pPr>
            <w:r>
              <w:rPr>
                <w:rFonts w:hint="eastAsia" w:ascii="Times New Roman" w:hAnsi="Times New Roman" w:eastAsia="仿宋_GB2312" w:cs="Times New Roman"/>
                <w:kern w:val="0"/>
                <w:sz w:val="24"/>
                <w:szCs w:val="24"/>
                <w:highlight w:val="none"/>
                <w:lang w:val="en-US" w:eastAsia="zh-CN" w:bidi="ar-SA"/>
              </w:rPr>
              <w:t>跨万泉河桥梁工程</w:t>
            </w:r>
          </w:p>
        </w:tc>
        <w:tc>
          <w:tcPr>
            <w:tcW w:w="401" w:type="pct"/>
            <w:vAlign w:val="center"/>
          </w:tcPr>
          <w:p>
            <w:pPr>
              <w:keepNext w:val="0"/>
              <w:keepLines w:val="0"/>
              <w:pageBreakBefore w:val="0"/>
              <w:widowControl/>
              <w:suppressLineNumbers w:val="0"/>
              <w:kinsoku/>
              <w:wordWrap/>
              <w:overflowPunct/>
              <w:topLinePunct w:val="0"/>
              <w:autoSpaceDE/>
              <w:autoSpaceDN/>
              <w:bidi w:val="0"/>
              <w:adjustRightInd/>
              <w:snapToGrid/>
              <w:spacing w:before="63" w:beforeLines="20"/>
              <w:jc w:val="center"/>
              <w:textAlignment w:val="center"/>
              <w:rPr>
                <w:rFonts w:hint="default" w:ascii="Times New Roman" w:hAnsi="Times New Roman" w:eastAsia="仿宋_GB2312" w:cs="Times New Roman"/>
                <w:kern w:val="0"/>
                <w:sz w:val="24"/>
                <w:szCs w:val="24"/>
                <w:highlight w:val="none"/>
                <w:lang w:val="en-US" w:eastAsia="zh-CN" w:bidi="ar-SA"/>
              </w:rPr>
            </w:pPr>
            <w:r>
              <w:rPr>
                <w:rFonts w:hint="eastAsia" w:eastAsia="仿宋_GB2312" w:cs="Times New Roman"/>
                <w:kern w:val="0"/>
                <w:sz w:val="24"/>
                <w:szCs w:val="24"/>
                <w:highlight w:val="none"/>
                <w:lang w:val="en-US" w:eastAsia="zh-CN" w:bidi="ar-SA"/>
              </w:rPr>
              <w:t>新建</w:t>
            </w:r>
          </w:p>
        </w:tc>
        <w:tc>
          <w:tcPr>
            <w:tcW w:w="722" w:type="pct"/>
            <w:vAlign w:val="center"/>
          </w:tcPr>
          <w:p>
            <w:pPr>
              <w:keepNext w:val="0"/>
              <w:keepLines w:val="0"/>
              <w:pageBreakBefore w:val="0"/>
              <w:widowControl/>
              <w:suppressLineNumbers w:val="0"/>
              <w:kinsoku/>
              <w:wordWrap/>
              <w:overflowPunct/>
              <w:topLinePunct w:val="0"/>
              <w:autoSpaceDE/>
              <w:autoSpaceDN/>
              <w:bidi w:val="0"/>
              <w:adjustRightInd/>
              <w:snapToGrid/>
              <w:spacing w:before="63" w:beforeLines="20"/>
              <w:jc w:val="center"/>
              <w:textAlignment w:val="center"/>
              <w:rPr>
                <w:rFonts w:hint="default" w:ascii="Times New Roman" w:hAnsi="Times New Roman" w:eastAsia="仿宋_GB2312" w:cs="Times New Roman"/>
                <w:kern w:val="0"/>
                <w:sz w:val="24"/>
                <w:szCs w:val="24"/>
                <w:highlight w:val="none"/>
                <w:lang w:val="en-US" w:eastAsia="zh-CN" w:bidi="ar-SA"/>
              </w:rPr>
            </w:pPr>
            <w:r>
              <w:rPr>
                <w:rFonts w:hint="default" w:ascii="Times New Roman" w:hAnsi="Times New Roman" w:eastAsia="仿宋_GB2312" w:cs="Times New Roman"/>
                <w:kern w:val="0"/>
                <w:sz w:val="24"/>
                <w:szCs w:val="24"/>
                <w:highlight w:val="none"/>
                <w:lang w:val="en-US" w:eastAsia="zh-CN" w:bidi="ar-SA"/>
              </w:rPr>
              <w:t>2021~2025</w:t>
            </w:r>
          </w:p>
        </w:tc>
        <w:tc>
          <w:tcPr>
            <w:tcW w:w="1184" w:type="pct"/>
            <w:vAlign w:val="center"/>
          </w:tcPr>
          <w:p>
            <w:pPr>
              <w:keepNext w:val="0"/>
              <w:keepLines w:val="0"/>
              <w:pageBreakBefore w:val="0"/>
              <w:widowControl/>
              <w:suppressLineNumbers w:val="0"/>
              <w:kinsoku/>
              <w:wordWrap/>
              <w:overflowPunct/>
              <w:topLinePunct w:val="0"/>
              <w:autoSpaceDE/>
              <w:autoSpaceDN/>
              <w:bidi w:val="0"/>
              <w:adjustRightInd/>
              <w:snapToGrid/>
              <w:spacing w:before="63" w:beforeLines="20"/>
              <w:jc w:val="center"/>
              <w:textAlignment w:val="center"/>
              <w:rPr>
                <w:rFonts w:hint="default" w:ascii="Times New Roman" w:hAnsi="Times New Roman" w:eastAsia="仿宋_GB2312" w:cs="Times New Roman"/>
                <w:kern w:val="0"/>
                <w:sz w:val="24"/>
                <w:szCs w:val="24"/>
                <w:highlight w:val="none"/>
                <w:lang w:val="en-US" w:eastAsia="zh-CN" w:bidi="ar-SA"/>
              </w:rPr>
            </w:pPr>
            <w:r>
              <w:rPr>
                <w:rFonts w:hint="eastAsia" w:eastAsia="仿宋_GB2312" w:cs="Times New Roman"/>
                <w:kern w:val="0"/>
                <w:sz w:val="24"/>
                <w:szCs w:val="24"/>
                <w:highlight w:val="none"/>
                <w:lang w:val="en-US" w:eastAsia="zh-CN" w:bidi="ar-SA"/>
              </w:rPr>
              <w:t>琼海市，共计10座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jc w:val="center"/>
        </w:trPr>
        <w:tc>
          <w:tcPr>
            <w:tcW w:w="406" w:type="pct"/>
            <w:vAlign w:val="center"/>
          </w:tcPr>
          <w:p>
            <w:pPr>
              <w:keepNext w:val="0"/>
              <w:keepLines w:val="0"/>
              <w:pageBreakBefore w:val="0"/>
              <w:widowControl/>
              <w:suppressLineNumbers w:val="0"/>
              <w:kinsoku/>
              <w:wordWrap/>
              <w:overflowPunct/>
              <w:topLinePunct w:val="0"/>
              <w:autoSpaceDE/>
              <w:autoSpaceDN/>
              <w:bidi w:val="0"/>
              <w:adjustRightInd/>
              <w:snapToGrid/>
              <w:spacing w:before="63" w:beforeLines="20"/>
              <w:jc w:val="center"/>
              <w:textAlignment w:val="center"/>
              <w:rPr>
                <w:rFonts w:hint="default" w:ascii="Times New Roman" w:hAnsi="Times New Roman" w:eastAsia="仿宋_GB2312" w:cs="Times New Roman"/>
                <w:kern w:val="0"/>
                <w:sz w:val="24"/>
                <w:szCs w:val="24"/>
                <w:highlight w:val="none"/>
                <w:lang w:val="en-US" w:eastAsia="zh-CN" w:bidi="ar-SA"/>
              </w:rPr>
            </w:pPr>
            <w:r>
              <w:rPr>
                <w:rFonts w:hint="eastAsia" w:eastAsia="仿宋_GB2312" w:cs="Times New Roman"/>
                <w:kern w:val="0"/>
                <w:sz w:val="24"/>
                <w:szCs w:val="24"/>
                <w:highlight w:val="none"/>
                <w:lang w:val="en-US" w:eastAsia="zh-CN" w:bidi="ar-SA"/>
              </w:rPr>
              <w:t>10</w:t>
            </w:r>
          </w:p>
        </w:tc>
        <w:tc>
          <w:tcPr>
            <w:tcW w:w="2284" w:type="pct"/>
            <w:vAlign w:val="center"/>
          </w:tcPr>
          <w:p>
            <w:pPr>
              <w:keepNext w:val="0"/>
              <w:keepLines w:val="0"/>
              <w:pageBreakBefore w:val="0"/>
              <w:widowControl/>
              <w:suppressLineNumbers w:val="0"/>
              <w:kinsoku/>
              <w:wordWrap/>
              <w:overflowPunct/>
              <w:topLinePunct w:val="0"/>
              <w:autoSpaceDE/>
              <w:autoSpaceDN/>
              <w:bidi w:val="0"/>
              <w:adjustRightInd/>
              <w:snapToGrid/>
              <w:spacing w:before="63" w:beforeLines="20"/>
              <w:jc w:val="center"/>
              <w:textAlignment w:val="center"/>
              <w:rPr>
                <w:rFonts w:hint="default" w:ascii="Times New Roman" w:hAnsi="Times New Roman" w:eastAsia="仿宋_GB2312" w:cs="Times New Roman"/>
                <w:kern w:val="0"/>
                <w:sz w:val="24"/>
                <w:szCs w:val="24"/>
                <w:highlight w:val="none"/>
                <w:lang w:val="en-US" w:eastAsia="zh-CN" w:bidi="ar-SA"/>
              </w:rPr>
            </w:pPr>
            <w:r>
              <w:rPr>
                <w:rFonts w:hint="default" w:ascii="Times New Roman" w:hAnsi="Times New Roman" w:eastAsia="仿宋_GB2312" w:cs="Times New Roman"/>
                <w:kern w:val="0"/>
                <w:sz w:val="24"/>
                <w:szCs w:val="24"/>
                <w:highlight w:val="none"/>
                <w:lang w:val="en-US" w:eastAsia="zh-CN" w:bidi="ar-SA"/>
              </w:rPr>
              <w:t>石龙大桥拆除重建项目</w:t>
            </w:r>
          </w:p>
        </w:tc>
        <w:tc>
          <w:tcPr>
            <w:tcW w:w="401" w:type="pct"/>
            <w:vAlign w:val="center"/>
          </w:tcPr>
          <w:p>
            <w:pPr>
              <w:keepNext w:val="0"/>
              <w:keepLines w:val="0"/>
              <w:pageBreakBefore w:val="0"/>
              <w:widowControl/>
              <w:suppressLineNumbers w:val="0"/>
              <w:kinsoku/>
              <w:wordWrap/>
              <w:overflowPunct/>
              <w:topLinePunct w:val="0"/>
              <w:autoSpaceDE/>
              <w:autoSpaceDN/>
              <w:bidi w:val="0"/>
              <w:adjustRightInd/>
              <w:snapToGrid/>
              <w:spacing w:before="63" w:beforeLines="20"/>
              <w:jc w:val="center"/>
              <w:textAlignment w:val="center"/>
              <w:rPr>
                <w:rFonts w:hint="default" w:ascii="Times New Roman" w:hAnsi="Times New Roman" w:eastAsia="仿宋_GB2312" w:cs="Times New Roman"/>
                <w:kern w:val="0"/>
                <w:sz w:val="24"/>
                <w:szCs w:val="24"/>
                <w:highlight w:val="none"/>
                <w:lang w:val="en-US" w:eastAsia="zh-CN" w:bidi="ar-SA"/>
              </w:rPr>
            </w:pPr>
            <w:r>
              <w:rPr>
                <w:rFonts w:hint="default" w:ascii="Times New Roman" w:hAnsi="Times New Roman" w:eastAsia="仿宋_GB2312" w:cs="Times New Roman"/>
                <w:kern w:val="0"/>
                <w:sz w:val="24"/>
                <w:szCs w:val="24"/>
                <w:highlight w:val="none"/>
                <w:lang w:val="en-US" w:eastAsia="zh-CN" w:bidi="ar-SA"/>
              </w:rPr>
              <w:t>新建</w:t>
            </w:r>
          </w:p>
        </w:tc>
        <w:tc>
          <w:tcPr>
            <w:tcW w:w="722" w:type="pct"/>
            <w:vAlign w:val="center"/>
          </w:tcPr>
          <w:p>
            <w:pPr>
              <w:keepNext w:val="0"/>
              <w:keepLines w:val="0"/>
              <w:pageBreakBefore w:val="0"/>
              <w:widowControl/>
              <w:suppressLineNumbers w:val="0"/>
              <w:kinsoku/>
              <w:wordWrap/>
              <w:overflowPunct/>
              <w:topLinePunct w:val="0"/>
              <w:autoSpaceDE/>
              <w:autoSpaceDN/>
              <w:bidi w:val="0"/>
              <w:adjustRightInd/>
              <w:snapToGrid/>
              <w:spacing w:before="63" w:beforeLines="20"/>
              <w:jc w:val="center"/>
              <w:textAlignment w:val="center"/>
              <w:rPr>
                <w:rFonts w:hint="default" w:ascii="Times New Roman" w:hAnsi="Times New Roman" w:eastAsia="仿宋_GB2312" w:cs="Times New Roman"/>
                <w:kern w:val="0"/>
                <w:sz w:val="24"/>
                <w:szCs w:val="24"/>
                <w:highlight w:val="none"/>
                <w:lang w:val="en-US" w:eastAsia="zh-CN" w:bidi="ar-SA"/>
              </w:rPr>
            </w:pPr>
            <w:r>
              <w:rPr>
                <w:rFonts w:hint="default" w:ascii="Times New Roman" w:hAnsi="Times New Roman" w:eastAsia="仿宋_GB2312" w:cs="Times New Roman"/>
                <w:kern w:val="0"/>
                <w:sz w:val="24"/>
                <w:szCs w:val="24"/>
                <w:highlight w:val="none"/>
                <w:lang w:val="en-US" w:eastAsia="zh-CN" w:bidi="ar-SA"/>
              </w:rPr>
              <w:t>2021~2030</w:t>
            </w:r>
          </w:p>
        </w:tc>
        <w:tc>
          <w:tcPr>
            <w:tcW w:w="1184" w:type="pct"/>
            <w:vAlign w:val="center"/>
          </w:tcPr>
          <w:p>
            <w:pPr>
              <w:keepNext w:val="0"/>
              <w:keepLines w:val="0"/>
              <w:pageBreakBefore w:val="0"/>
              <w:widowControl/>
              <w:suppressLineNumbers w:val="0"/>
              <w:kinsoku/>
              <w:wordWrap/>
              <w:overflowPunct/>
              <w:topLinePunct w:val="0"/>
              <w:autoSpaceDE/>
              <w:autoSpaceDN/>
              <w:bidi w:val="0"/>
              <w:adjustRightInd/>
              <w:snapToGrid/>
              <w:spacing w:before="63" w:beforeLines="20"/>
              <w:jc w:val="center"/>
              <w:textAlignment w:val="center"/>
              <w:rPr>
                <w:rFonts w:hint="default" w:ascii="Times New Roman" w:hAnsi="Times New Roman" w:eastAsia="仿宋_GB2312" w:cs="Times New Roman"/>
                <w:kern w:val="0"/>
                <w:sz w:val="24"/>
                <w:szCs w:val="24"/>
                <w:highlight w:val="none"/>
                <w:lang w:val="en-US" w:eastAsia="zh-CN" w:bidi="ar-SA"/>
              </w:rPr>
            </w:pPr>
            <w:r>
              <w:rPr>
                <w:rFonts w:hint="default" w:ascii="Times New Roman" w:hAnsi="Times New Roman" w:eastAsia="仿宋_GB2312" w:cs="Times New Roman"/>
                <w:kern w:val="0"/>
                <w:sz w:val="24"/>
                <w:szCs w:val="24"/>
                <w:highlight w:val="none"/>
                <w:lang w:val="en-US" w:eastAsia="zh-CN" w:bidi="ar-SA"/>
              </w:rPr>
              <w:t>琼海市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jc w:val="center"/>
        </w:trPr>
        <w:tc>
          <w:tcPr>
            <w:tcW w:w="406" w:type="pct"/>
            <w:vAlign w:val="center"/>
          </w:tcPr>
          <w:p>
            <w:pPr>
              <w:keepNext w:val="0"/>
              <w:keepLines w:val="0"/>
              <w:pageBreakBefore w:val="0"/>
              <w:widowControl/>
              <w:suppressLineNumbers w:val="0"/>
              <w:kinsoku/>
              <w:wordWrap/>
              <w:overflowPunct/>
              <w:topLinePunct w:val="0"/>
              <w:autoSpaceDE/>
              <w:autoSpaceDN/>
              <w:bidi w:val="0"/>
              <w:adjustRightInd/>
              <w:snapToGrid/>
              <w:spacing w:before="63" w:beforeLines="20"/>
              <w:jc w:val="center"/>
              <w:textAlignment w:val="center"/>
              <w:rPr>
                <w:rFonts w:hint="default" w:ascii="Times New Roman" w:hAnsi="Times New Roman" w:eastAsia="仿宋_GB2312" w:cs="Times New Roman"/>
                <w:kern w:val="0"/>
                <w:sz w:val="24"/>
                <w:szCs w:val="24"/>
                <w:highlight w:val="none"/>
                <w:lang w:val="en-US" w:eastAsia="zh-CN" w:bidi="ar-SA"/>
              </w:rPr>
            </w:pPr>
            <w:r>
              <w:rPr>
                <w:rFonts w:hint="eastAsia" w:eastAsia="仿宋_GB2312" w:cs="Times New Roman"/>
                <w:kern w:val="0"/>
                <w:sz w:val="24"/>
                <w:szCs w:val="24"/>
                <w:highlight w:val="none"/>
                <w:lang w:val="en-US" w:eastAsia="zh-CN" w:bidi="ar-SA"/>
              </w:rPr>
              <w:t>11</w:t>
            </w:r>
          </w:p>
        </w:tc>
        <w:tc>
          <w:tcPr>
            <w:tcW w:w="2284" w:type="pct"/>
            <w:vAlign w:val="center"/>
          </w:tcPr>
          <w:p>
            <w:pPr>
              <w:keepNext w:val="0"/>
              <w:keepLines w:val="0"/>
              <w:pageBreakBefore w:val="0"/>
              <w:widowControl/>
              <w:suppressLineNumbers w:val="0"/>
              <w:kinsoku/>
              <w:wordWrap/>
              <w:overflowPunct/>
              <w:topLinePunct w:val="0"/>
              <w:autoSpaceDE/>
              <w:autoSpaceDN/>
              <w:bidi w:val="0"/>
              <w:adjustRightInd/>
              <w:snapToGrid/>
              <w:spacing w:before="63" w:beforeLines="20"/>
              <w:jc w:val="center"/>
              <w:textAlignment w:val="center"/>
              <w:rPr>
                <w:rFonts w:hint="default" w:ascii="Times New Roman" w:hAnsi="Times New Roman" w:eastAsia="仿宋_GB2312" w:cs="Times New Roman"/>
                <w:kern w:val="0"/>
                <w:sz w:val="24"/>
                <w:szCs w:val="24"/>
                <w:highlight w:val="none"/>
                <w:lang w:val="en-US" w:eastAsia="zh-CN" w:bidi="ar-SA"/>
              </w:rPr>
            </w:pPr>
            <w:r>
              <w:rPr>
                <w:rFonts w:hint="default" w:ascii="Times New Roman" w:hAnsi="Times New Roman" w:eastAsia="仿宋_GB2312" w:cs="Times New Roman"/>
                <w:kern w:val="0"/>
                <w:sz w:val="24"/>
                <w:szCs w:val="24"/>
                <w:highlight w:val="none"/>
                <w:lang w:val="en-US" w:eastAsia="zh-CN" w:bidi="ar-SA"/>
              </w:rPr>
              <w:t>博鳌机场陆侧交通运输服务提升工程</w:t>
            </w:r>
          </w:p>
        </w:tc>
        <w:tc>
          <w:tcPr>
            <w:tcW w:w="401" w:type="pct"/>
            <w:vAlign w:val="center"/>
          </w:tcPr>
          <w:p>
            <w:pPr>
              <w:keepNext w:val="0"/>
              <w:keepLines w:val="0"/>
              <w:pageBreakBefore w:val="0"/>
              <w:widowControl/>
              <w:suppressLineNumbers w:val="0"/>
              <w:kinsoku/>
              <w:wordWrap/>
              <w:overflowPunct/>
              <w:topLinePunct w:val="0"/>
              <w:autoSpaceDE/>
              <w:autoSpaceDN/>
              <w:bidi w:val="0"/>
              <w:adjustRightInd/>
              <w:snapToGrid/>
              <w:spacing w:before="63" w:beforeLines="20"/>
              <w:jc w:val="center"/>
              <w:textAlignment w:val="center"/>
              <w:rPr>
                <w:rFonts w:hint="default" w:ascii="Times New Roman" w:hAnsi="Times New Roman" w:eastAsia="仿宋_GB2312" w:cs="Times New Roman"/>
                <w:kern w:val="0"/>
                <w:sz w:val="24"/>
                <w:szCs w:val="24"/>
                <w:highlight w:val="none"/>
                <w:lang w:val="en-US" w:eastAsia="zh-CN" w:bidi="ar-SA"/>
              </w:rPr>
            </w:pPr>
            <w:r>
              <w:rPr>
                <w:rFonts w:hint="default" w:ascii="Times New Roman" w:hAnsi="Times New Roman" w:eastAsia="仿宋_GB2312" w:cs="Times New Roman"/>
                <w:kern w:val="0"/>
                <w:sz w:val="24"/>
                <w:szCs w:val="24"/>
                <w:highlight w:val="none"/>
                <w:lang w:val="en-US" w:eastAsia="zh-CN" w:bidi="ar-SA"/>
              </w:rPr>
              <w:t>新建</w:t>
            </w:r>
          </w:p>
        </w:tc>
        <w:tc>
          <w:tcPr>
            <w:tcW w:w="722" w:type="pct"/>
            <w:vAlign w:val="center"/>
          </w:tcPr>
          <w:p>
            <w:pPr>
              <w:keepNext w:val="0"/>
              <w:keepLines w:val="0"/>
              <w:pageBreakBefore w:val="0"/>
              <w:widowControl/>
              <w:suppressLineNumbers w:val="0"/>
              <w:kinsoku/>
              <w:wordWrap/>
              <w:overflowPunct/>
              <w:topLinePunct w:val="0"/>
              <w:autoSpaceDE/>
              <w:autoSpaceDN/>
              <w:bidi w:val="0"/>
              <w:adjustRightInd/>
              <w:snapToGrid/>
              <w:spacing w:before="63" w:beforeLines="20"/>
              <w:jc w:val="center"/>
              <w:textAlignment w:val="center"/>
              <w:rPr>
                <w:rFonts w:hint="default" w:ascii="Times New Roman" w:hAnsi="Times New Roman" w:eastAsia="仿宋_GB2312" w:cs="Times New Roman"/>
                <w:lang w:val="en-US" w:eastAsia="zh-CN"/>
              </w:rPr>
            </w:pPr>
            <w:r>
              <w:rPr>
                <w:rFonts w:hint="default" w:ascii="Times New Roman" w:hAnsi="Times New Roman" w:eastAsia="仿宋_GB2312" w:cs="Times New Roman"/>
                <w:kern w:val="0"/>
                <w:sz w:val="24"/>
                <w:szCs w:val="24"/>
                <w:highlight w:val="none"/>
                <w:lang w:val="en-US" w:eastAsia="zh-CN" w:bidi="ar-SA"/>
              </w:rPr>
              <w:t>2021~2025</w:t>
            </w:r>
          </w:p>
        </w:tc>
        <w:tc>
          <w:tcPr>
            <w:tcW w:w="1184" w:type="pct"/>
            <w:vAlign w:val="center"/>
          </w:tcPr>
          <w:p>
            <w:pPr>
              <w:keepNext w:val="0"/>
              <w:keepLines w:val="0"/>
              <w:pageBreakBefore w:val="0"/>
              <w:widowControl/>
              <w:suppressLineNumbers w:val="0"/>
              <w:kinsoku/>
              <w:wordWrap/>
              <w:overflowPunct/>
              <w:topLinePunct w:val="0"/>
              <w:autoSpaceDE/>
              <w:autoSpaceDN/>
              <w:bidi w:val="0"/>
              <w:adjustRightInd/>
              <w:snapToGrid/>
              <w:spacing w:before="63" w:beforeLines="20"/>
              <w:jc w:val="center"/>
              <w:textAlignment w:val="center"/>
              <w:rPr>
                <w:rFonts w:hint="default" w:ascii="Times New Roman" w:hAnsi="Times New Roman" w:eastAsia="仿宋_GB2312" w:cs="Times New Roman"/>
                <w:kern w:val="0"/>
                <w:sz w:val="24"/>
                <w:szCs w:val="24"/>
                <w:highlight w:val="none"/>
                <w:lang w:val="en-US" w:eastAsia="zh-CN" w:bidi="ar-SA"/>
              </w:rPr>
            </w:pPr>
            <w:r>
              <w:rPr>
                <w:rFonts w:hint="default" w:ascii="Times New Roman" w:hAnsi="Times New Roman" w:eastAsia="仿宋_GB2312" w:cs="Times New Roman"/>
                <w:kern w:val="0"/>
                <w:sz w:val="24"/>
                <w:szCs w:val="24"/>
                <w:highlight w:val="none"/>
                <w:lang w:val="en-US" w:eastAsia="zh-CN" w:bidi="ar-SA"/>
              </w:rPr>
              <w:t>博鳌镇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jc w:val="center"/>
        </w:trPr>
        <w:tc>
          <w:tcPr>
            <w:tcW w:w="406" w:type="pct"/>
            <w:vAlign w:val="center"/>
          </w:tcPr>
          <w:p>
            <w:pPr>
              <w:keepNext w:val="0"/>
              <w:keepLines w:val="0"/>
              <w:pageBreakBefore w:val="0"/>
              <w:widowControl/>
              <w:suppressLineNumbers w:val="0"/>
              <w:kinsoku/>
              <w:wordWrap/>
              <w:overflowPunct/>
              <w:topLinePunct w:val="0"/>
              <w:autoSpaceDE/>
              <w:autoSpaceDN/>
              <w:bidi w:val="0"/>
              <w:adjustRightInd/>
              <w:snapToGrid/>
              <w:spacing w:before="63" w:beforeLines="20"/>
              <w:jc w:val="center"/>
              <w:textAlignment w:val="center"/>
              <w:rPr>
                <w:rFonts w:hint="default" w:ascii="Times New Roman" w:hAnsi="Times New Roman" w:eastAsia="仿宋_GB2312" w:cs="Times New Roman"/>
                <w:kern w:val="0"/>
                <w:sz w:val="24"/>
                <w:szCs w:val="24"/>
                <w:highlight w:val="none"/>
                <w:lang w:val="en-US" w:eastAsia="zh-CN" w:bidi="ar-SA"/>
              </w:rPr>
            </w:pPr>
            <w:r>
              <w:rPr>
                <w:rFonts w:hint="eastAsia" w:eastAsia="仿宋_GB2312" w:cs="Times New Roman"/>
                <w:kern w:val="0"/>
                <w:sz w:val="24"/>
                <w:szCs w:val="24"/>
                <w:highlight w:val="none"/>
                <w:lang w:val="en-US" w:eastAsia="zh-CN" w:bidi="ar-SA"/>
              </w:rPr>
              <w:t>12</w:t>
            </w:r>
          </w:p>
        </w:tc>
        <w:tc>
          <w:tcPr>
            <w:tcW w:w="2284" w:type="pct"/>
            <w:vAlign w:val="center"/>
          </w:tcPr>
          <w:p>
            <w:pPr>
              <w:keepNext w:val="0"/>
              <w:keepLines w:val="0"/>
              <w:pageBreakBefore w:val="0"/>
              <w:widowControl/>
              <w:suppressLineNumbers w:val="0"/>
              <w:kinsoku/>
              <w:wordWrap/>
              <w:overflowPunct/>
              <w:topLinePunct w:val="0"/>
              <w:autoSpaceDE/>
              <w:autoSpaceDN/>
              <w:bidi w:val="0"/>
              <w:adjustRightInd/>
              <w:snapToGrid/>
              <w:spacing w:before="63" w:beforeLines="20"/>
              <w:jc w:val="center"/>
              <w:textAlignment w:val="center"/>
              <w:rPr>
                <w:rFonts w:hint="default" w:ascii="Times New Roman" w:hAnsi="Times New Roman" w:eastAsia="仿宋_GB2312" w:cs="Times New Roman"/>
                <w:kern w:val="0"/>
                <w:sz w:val="24"/>
                <w:szCs w:val="24"/>
                <w:highlight w:val="none"/>
                <w:lang w:val="en-US" w:eastAsia="zh-CN" w:bidi="ar-SA"/>
              </w:rPr>
            </w:pPr>
            <w:r>
              <w:rPr>
                <w:rFonts w:hint="default" w:ascii="Times New Roman" w:hAnsi="Times New Roman" w:eastAsia="仿宋_GB2312" w:cs="Times New Roman"/>
                <w:kern w:val="0"/>
                <w:sz w:val="24"/>
                <w:szCs w:val="24"/>
                <w:highlight w:val="none"/>
                <w:lang w:val="en-US" w:eastAsia="zh-CN" w:bidi="ar-SA"/>
              </w:rPr>
              <w:t>客运交通枢纽</w:t>
            </w:r>
          </w:p>
        </w:tc>
        <w:tc>
          <w:tcPr>
            <w:tcW w:w="401" w:type="pct"/>
            <w:vAlign w:val="center"/>
          </w:tcPr>
          <w:p>
            <w:pPr>
              <w:keepNext w:val="0"/>
              <w:keepLines w:val="0"/>
              <w:pageBreakBefore w:val="0"/>
              <w:widowControl/>
              <w:suppressLineNumbers w:val="0"/>
              <w:kinsoku/>
              <w:wordWrap/>
              <w:overflowPunct/>
              <w:topLinePunct w:val="0"/>
              <w:autoSpaceDE/>
              <w:autoSpaceDN/>
              <w:bidi w:val="0"/>
              <w:adjustRightInd/>
              <w:snapToGrid/>
              <w:spacing w:before="63" w:beforeLines="20"/>
              <w:jc w:val="center"/>
              <w:textAlignment w:val="center"/>
              <w:rPr>
                <w:rFonts w:hint="default" w:ascii="Times New Roman" w:hAnsi="Times New Roman" w:eastAsia="仿宋_GB2312" w:cs="Times New Roman"/>
                <w:kern w:val="0"/>
                <w:sz w:val="24"/>
                <w:szCs w:val="24"/>
                <w:highlight w:val="none"/>
                <w:lang w:val="en-US" w:eastAsia="zh-CN" w:bidi="ar-SA"/>
              </w:rPr>
            </w:pPr>
            <w:r>
              <w:rPr>
                <w:rFonts w:hint="default" w:ascii="Times New Roman" w:hAnsi="Times New Roman" w:eastAsia="仿宋_GB2312" w:cs="Times New Roman"/>
                <w:kern w:val="0"/>
                <w:sz w:val="24"/>
                <w:szCs w:val="24"/>
                <w:highlight w:val="none"/>
                <w:lang w:val="en-US" w:eastAsia="zh-CN" w:bidi="ar-SA"/>
              </w:rPr>
              <w:t>新建</w:t>
            </w:r>
          </w:p>
        </w:tc>
        <w:tc>
          <w:tcPr>
            <w:tcW w:w="722" w:type="pct"/>
            <w:vAlign w:val="center"/>
          </w:tcPr>
          <w:p>
            <w:pPr>
              <w:keepNext w:val="0"/>
              <w:keepLines w:val="0"/>
              <w:pageBreakBefore w:val="0"/>
              <w:widowControl/>
              <w:suppressLineNumbers w:val="0"/>
              <w:kinsoku/>
              <w:wordWrap/>
              <w:overflowPunct/>
              <w:topLinePunct w:val="0"/>
              <w:autoSpaceDE/>
              <w:autoSpaceDN/>
              <w:bidi w:val="0"/>
              <w:adjustRightInd/>
              <w:snapToGrid/>
              <w:spacing w:before="63" w:beforeLines="20"/>
              <w:jc w:val="center"/>
              <w:textAlignment w:val="center"/>
              <w:rPr>
                <w:rFonts w:hint="default" w:ascii="Times New Roman" w:hAnsi="Times New Roman" w:eastAsia="仿宋_GB2312" w:cs="Times New Roman"/>
                <w:kern w:val="0"/>
                <w:sz w:val="24"/>
                <w:szCs w:val="24"/>
                <w:highlight w:val="none"/>
                <w:lang w:val="en-US" w:eastAsia="zh-CN" w:bidi="ar-SA"/>
              </w:rPr>
            </w:pPr>
            <w:r>
              <w:rPr>
                <w:rFonts w:hint="default" w:ascii="Times New Roman" w:hAnsi="Times New Roman" w:eastAsia="仿宋_GB2312" w:cs="Times New Roman"/>
                <w:kern w:val="0"/>
                <w:sz w:val="24"/>
                <w:szCs w:val="24"/>
                <w:highlight w:val="none"/>
                <w:lang w:val="en-US" w:eastAsia="zh-CN" w:bidi="ar-SA"/>
              </w:rPr>
              <w:t>2022~2025</w:t>
            </w:r>
          </w:p>
        </w:tc>
        <w:tc>
          <w:tcPr>
            <w:tcW w:w="1184" w:type="pct"/>
            <w:vAlign w:val="center"/>
          </w:tcPr>
          <w:p>
            <w:pPr>
              <w:keepNext w:val="0"/>
              <w:keepLines w:val="0"/>
              <w:pageBreakBefore w:val="0"/>
              <w:widowControl/>
              <w:suppressLineNumbers w:val="0"/>
              <w:kinsoku/>
              <w:wordWrap/>
              <w:overflowPunct/>
              <w:topLinePunct w:val="0"/>
              <w:autoSpaceDE/>
              <w:autoSpaceDN/>
              <w:bidi w:val="0"/>
              <w:adjustRightInd/>
              <w:snapToGrid/>
              <w:spacing w:before="63" w:beforeLines="20"/>
              <w:jc w:val="center"/>
              <w:textAlignment w:val="center"/>
              <w:rPr>
                <w:rFonts w:hint="default" w:ascii="Times New Roman" w:hAnsi="Times New Roman" w:eastAsia="仿宋_GB2312" w:cs="Times New Roman"/>
                <w:kern w:val="0"/>
                <w:sz w:val="24"/>
                <w:szCs w:val="24"/>
                <w:highlight w:val="none"/>
                <w:lang w:val="en-US" w:eastAsia="zh-CN" w:bidi="ar-SA"/>
              </w:rPr>
            </w:pPr>
            <w:r>
              <w:rPr>
                <w:rFonts w:hint="default" w:ascii="Times New Roman" w:hAnsi="Times New Roman" w:eastAsia="仿宋_GB2312" w:cs="Times New Roman"/>
                <w:kern w:val="0"/>
                <w:sz w:val="24"/>
                <w:szCs w:val="24"/>
                <w:highlight w:val="none"/>
                <w:lang w:val="en-US" w:eastAsia="zh-CN" w:bidi="ar-SA"/>
              </w:rPr>
              <w:t>琼海市，共计13个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jc w:val="center"/>
        </w:trPr>
        <w:tc>
          <w:tcPr>
            <w:tcW w:w="406" w:type="pct"/>
            <w:vAlign w:val="center"/>
          </w:tcPr>
          <w:p>
            <w:pPr>
              <w:keepNext w:val="0"/>
              <w:keepLines w:val="0"/>
              <w:pageBreakBefore w:val="0"/>
              <w:widowControl/>
              <w:suppressLineNumbers w:val="0"/>
              <w:kinsoku/>
              <w:wordWrap/>
              <w:overflowPunct/>
              <w:topLinePunct w:val="0"/>
              <w:autoSpaceDE/>
              <w:autoSpaceDN/>
              <w:bidi w:val="0"/>
              <w:adjustRightInd/>
              <w:snapToGrid/>
              <w:spacing w:before="63" w:beforeLines="20"/>
              <w:jc w:val="center"/>
              <w:textAlignment w:val="center"/>
              <w:rPr>
                <w:rFonts w:hint="default" w:ascii="Times New Roman" w:hAnsi="Times New Roman" w:eastAsia="仿宋_GB2312" w:cs="Times New Roman"/>
                <w:kern w:val="0"/>
                <w:sz w:val="24"/>
                <w:szCs w:val="24"/>
                <w:highlight w:val="none"/>
                <w:lang w:val="en-US" w:eastAsia="zh-CN" w:bidi="ar-SA"/>
              </w:rPr>
            </w:pPr>
            <w:r>
              <w:rPr>
                <w:rFonts w:hint="eastAsia" w:eastAsia="仿宋_GB2312" w:cs="Times New Roman"/>
                <w:kern w:val="0"/>
                <w:sz w:val="24"/>
                <w:szCs w:val="24"/>
                <w:highlight w:val="none"/>
                <w:lang w:val="en-US" w:eastAsia="zh-CN" w:bidi="ar-SA"/>
              </w:rPr>
              <w:t>13</w:t>
            </w:r>
          </w:p>
        </w:tc>
        <w:tc>
          <w:tcPr>
            <w:tcW w:w="2284" w:type="pct"/>
            <w:vAlign w:val="center"/>
          </w:tcPr>
          <w:p>
            <w:pPr>
              <w:keepNext w:val="0"/>
              <w:keepLines w:val="0"/>
              <w:pageBreakBefore w:val="0"/>
              <w:widowControl/>
              <w:suppressLineNumbers w:val="0"/>
              <w:kinsoku/>
              <w:wordWrap/>
              <w:overflowPunct/>
              <w:topLinePunct w:val="0"/>
              <w:autoSpaceDE/>
              <w:autoSpaceDN/>
              <w:bidi w:val="0"/>
              <w:adjustRightInd/>
              <w:snapToGrid/>
              <w:spacing w:before="63" w:beforeLines="20"/>
              <w:jc w:val="center"/>
              <w:textAlignment w:val="center"/>
              <w:rPr>
                <w:rFonts w:hint="default" w:ascii="Times New Roman" w:hAnsi="Times New Roman" w:eastAsia="仿宋_GB2312" w:cs="Times New Roman"/>
                <w:kern w:val="0"/>
                <w:sz w:val="24"/>
                <w:szCs w:val="24"/>
                <w:highlight w:val="none"/>
                <w:lang w:val="en-US" w:eastAsia="zh-CN" w:bidi="ar-SA"/>
              </w:rPr>
            </w:pPr>
            <w:r>
              <w:rPr>
                <w:rFonts w:hint="default" w:ascii="Times New Roman" w:hAnsi="Times New Roman" w:eastAsia="仿宋_GB2312" w:cs="Times New Roman"/>
                <w:kern w:val="0"/>
                <w:sz w:val="24"/>
                <w:szCs w:val="24"/>
                <w:highlight w:val="none"/>
                <w:lang w:val="en-US" w:eastAsia="zh-CN" w:bidi="ar-SA"/>
              </w:rPr>
              <w:t>城乡公交一体化水平与服务质量提升工程</w:t>
            </w:r>
          </w:p>
        </w:tc>
        <w:tc>
          <w:tcPr>
            <w:tcW w:w="401" w:type="pct"/>
            <w:vAlign w:val="center"/>
          </w:tcPr>
          <w:p>
            <w:pPr>
              <w:keepNext w:val="0"/>
              <w:keepLines w:val="0"/>
              <w:pageBreakBefore w:val="0"/>
              <w:widowControl/>
              <w:suppressLineNumbers w:val="0"/>
              <w:kinsoku/>
              <w:wordWrap/>
              <w:overflowPunct/>
              <w:topLinePunct w:val="0"/>
              <w:autoSpaceDE/>
              <w:autoSpaceDN/>
              <w:bidi w:val="0"/>
              <w:adjustRightInd/>
              <w:snapToGrid/>
              <w:spacing w:before="63" w:beforeLines="20"/>
              <w:jc w:val="center"/>
              <w:textAlignment w:val="center"/>
              <w:rPr>
                <w:rFonts w:hint="default" w:ascii="Times New Roman" w:hAnsi="Times New Roman" w:eastAsia="仿宋_GB2312" w:cs="Times New Roman"/>
                <w:kern w:val="0"/>
                <w:sz w:val="24"/>
                <w:szCs w:val="24"/>
                <w:highlight w:val="none"/>
                <w:lang w:val="en-US" w:eastAsia="zh-CN" w:bidi="ar-SA"/>
              </w:rPr>
            </w:pPr>
            <w:r>
              <w:rPr>
                <w:rFonts w:hint="default" w:ascii="Times New Roman" w:hAnsi="Times New Roman" w:eastAsia="仿宋_GB2312" w:cs="Times New Roman"/>
                <w:kern w:val="0"/>
                <w:sz w:val="24"/>
                <w:szCs w:val="24"/>
                <w:highlight w:val="none"/>
                <w:lang w:val="en-US" w:eastAsia="zh-CN" w:bidi="ar-SA"/>
              </w:rPr>
              <w:t>新建</w:t>
            </w:r>
          </w:p>
        </w:tc>
        <w:tc>
          <w:tcPr>
            <w:tcW w:w="722" w:type="pct"/>
            <w:vAlign w:val="center"/>
          </w:tcPr>
          <w:p>
            <w:pPr>
              <w:keepNext w:val="0"/>
              <w:keepLines w:val="0"/>
              <w:pageBreakBefore w:val="0"/>
              <w:widowControl/>
              <w:suppressLineNumbers w:val="0"/>
              <w:kinsoku/>
              <w:wordWrap/>
              <w:overflowPunct/>
              <w:topLinePunct w:val="0"/>
              <w:autoSpaceDE/>
              <w:autoSpaceDN/>
              <w:bidi w:val="0"/>
              <w:adjustRightInd/>
              <w:snapToGrid/>
              <w:spacing w:before="63" w:beforeLines="20"/>
              <w:jc w:val="center"/>
              <w:textAlignment w:val="center"/>
              <w:rPr>
                <w:rFonts w:hint="default" w:ascii="Times New Roman" w:hAnsi="Times New Roman" w:eastAsia="仿宋_GB2312" w:cs="Times New Roman"/>
                <w:kern w:val="0"/>
                <w:sz w:val="24"/>
                <w:szCs w:val="24"/>
                <w:highlight w:val="none"/>
                <w:lang w:val="en-US" w:eastAsia="zh-CN" w:bidi="ar-SA"/>
              </w:rPr>
            </w:pPr>
            <w:r>
              <w:rPr>
                <w:rFonts w:hint="default" w:ascii="Times New Roman" w:hAnsi="Times New Roman" w:eastAsia="仿宋_GB2312" w:cs="Times New Roman"/>
                <w:kern w:val="0"/>
                <w:sz w:val="24"/>
                <w:szCs w:val="24"/>
                <w:highlight w:val="none"/>
                <w:lang w:val="en-US" w:eastAsia="zh-CN" w:bidi="ar-SA"/>
              </w:rPr>
              <w:t>2021~2025</w:t>
            </w:r>
          </w:p>
        </w:tc>
        <w:tc>
          <w:tcPr>
            <w:tcW w:w="1184" w:type="pct"/>
            <w:vAlign w:val="center"/>
          </w:tcPr>
          <w:p>
            <w:pPr>
              <w:keepNext w:val="0"/>
              <w:keepLines w:val="0"/>
              <w:pageBreakBefore w:val="0"/>
              <w:widowControl/>
              <w:suppressLineNumbers w:val="0"/>
              <w:kinsoku/>
              <w:wordWrap/>
              <w:overflowPunct/>
              <w:topLinePunct w:val="0"/>
              <w:autoSpaceDE/>
              <w:autoSpaceDN/>
              <w:bidi w:val="0"/>
              <w:adjustRightInd/>
              <w:snapToGrid/>
              <w:spacing w:before="63" w:beforeLines="20"/>
              <w:jc w:val="center"/>
              <w:textAlignment w:val="center"/>
              <w:rPr>
                <w:rFonts w:hint="default" w:ascii="Times New Roman" w:hAnsi="Times New Roman" w:eastAsia="仿宋_GB2312" w:cs="Times New Roman"/>
                <w:kern w:val="0"/>
                <w:sz w:val="24"/>
                <w:szCs w:val="24"/>
                <w:highlight w:val="none"/>
                <w:lang w:val="en-US" w:eastAsia="zh-CN" w:bidi="ar-SA"/>
              </w:rPr>
            </w:pPr>
            <w:r>
              <w:rPr>
                <w:rFonts w:hint="default" w:ascii="Times New Roman" w:hAnsi="Times New Roman" w:eastAsia="仿宋_GB2312" w:cs="Times New Roman"/>
                <w:kern w:val="0"/>
                <w:sz w:val="24"/>
                <w:szCs w:val="24"/>
                <w:highlight w:val="none"/>
                <w:lang w:val="en-US" w:eastAsia="zh-CN" w:bidi="ar-SA"/>
              </w:rPr>
              <w:t>琼海市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jc w:val="center"/>
        </w:trPr>
        <w:tc>
          <w:tcPr>
            <w:tcW w:w="406" w:type="pct"/>
            <w:vAlign w:val="center"/>
          </w:tcPr>
          <w:p>
            <w:pPr>
              <w:keepNext w:val="0"/>
              <w:keepLines w:val="0"/>
              <w:pageBreakBefore w:val="0"/>
              <w:widowControl/>
              <w:suppressLineNumbers w:val="0"/>
              <w:kinsoku/>
              <w:wordWrap/>
              <w:overflowPunct/>
              <w:topLinePunct w:val="0"/>
              <w:autoSpaceDE/>
              <w:autoSpaceDN/>
              <w:bidi w:val="0"/>
              <w:adjustRightInd/>
              <w:snapToGrid/>
              <w:spacing w:before="63" w:beforeLines="20"/>
              <w:jc w:val="center"/>
              <w:textAlignment w:val="center"/>
              <w:rPr>
                <w:rFonts w:hint="default" w:ascii="Times New Roman" w:hAnsi="Times New Roman" w:eastAsia="仿宋_GB2312" w:cs="Times New Roman"/>
                <w:color w:val="auto"/>
                <w:kern w:val="0"/>
                <w:sz w:val="24"/>
                <w:szCs w:val="24"/>
                <w:highlight w:val="none"/>
                <w:lang w:val="en-US" w:eastAsia="zh-CN" w:bidi="ar-SA"/>
              </w:rPr>
            </w:pPr>
            <w:r>
              <w:rPr>
                <w:rFonts w:hint="eastAsia" w:ascii="仿宋_GB2312" w:eastAsia="仿宋_GB2312" w:cs="宋体"/>
                <w:color w:val="auto"/>
                <w:kern w:val="0"/>
                <w:sz w:val="24"/>
                <w:szCs w:val="24"/>
                <w:highlight w:val="none"/>
                <w:lang w:val="en-US" w:eastAsia="zh-CN" w:bidi="ar-SA"/>
              </w:rPr>
              <w:t>14</w:t>
            </w:r>
          </w:p>
        </w:tc>
        <w:tc>
          <w:tcPr>
            <w:tcW w:w="2284" w:type="pct"/>
            <w:vAlign w:val="center"/>
          </w:tcPr>
          <w:p>
            <w:pPr>
              <w:keepNext w:val="0"/>
              <w:keepLines w:val="0"/>
              <w:pageBreakBefore w:val="0"/>
              <w:widowControl/>
              <w:suppressLineNumbers w:val="0"/>
              <w:kinsoku/>
              <w:wordWrap/>
              <w:overflowPunct/>
              <w:topLinePunct w:val="0"/>
              <w:autoSpaceDE/>
              <w:autoSpaceDN/>
              <w:bidi w:val="0"/>
              <w:adjustRightInd/>
              <w:snapToGrid/>
              <w:spacing w:before="63" w:beforeLines="20"/>
              <w:jc w:val="center"/>
              <w:textAlignment w:val="center"/>
              <w:rPr>
                <w:rFonts w:hint="default" w:ascii="Times New Roman" w:hAnsi="Times New Roman" w:eastAsia="仿宋_GB2312" w:cs="Times New Roman"/>
                <w:color w:val="auto"/>
                <w:kern w:val="0"/>
                <w:sz w:val="24"/>
                <w:szCs w:val="24"/>
                <w:highlight w:val="none"/>
                <w:lang w:val="en-US" w:eastAsia="zh-CN" w:bidi="ar-SA"/>
              </w:rPr>
            </w:pPr>
            <w:r>
              <w:rPr>
                <w:rFonts w:hint="eastAsia" w:ascii="仿宋_GB2312" w:hAnsi="Times New Roman" w:eastAsia="仿宋_GB2312" w:cs="宋体"/>
                <w:color w:val="auto"/>
                <w:kern w:val="0"/>
                <w:sz w:val="24"/>
                <w:szCs w:val="24"/>
                <w:highlight w:val="none"/>
                <w:lang w:val="en-US" w:eastAsia="zh-CN" w:bidi="ar-SA"/>
              </w:rPr>
              <w:t>博鳌机场第三期改建工程</w:t>
            </w:r>
          </w:p>
        </w:tc>
        <w:tc>
          <w:tcPr>
            <w:tcW w:w="401" w:type="pct"/>
            <w:vAlign w:val="center"/>
          </w:tcPr>
          <w:p>
            <w:pPr>
              <w:keepNext w:val="0"/>
              <w:keepLines w:val="0"/>
              <w:pageBreakBefore w:val="0"/>
              <w:widowControl/>
              <w:suppressLineNumbers w:val="0"/>
              <w:kinsoku/>
              <w:wordWrap/>
              <w:overflowPunct/>
              <w:topLinePunct w:val="0"/>
              <w:autoSpaceDE/>
              <w:autoSpaceDN/>
              <w:bidi w:val="0"/>
              <w:adjustRightInd/>
              <w:snapToGrid/>
              <w:spacing w:before="63" w:beforeLines="20"/>
              <w:jc w:val="center"/>
              <w:textAlignment w:val="center"/>
              <w:rPr>
                <w:rFonts w:hint="default" w:ascii="Times New Roman" w:hAnsi="Times New Roman" w:eastAsia="仿宋_GB2312" w:cs="Times New Roman"/>
                <w:color w:val="auto"/>
                <w:kern w:val="0"/>
                <w:sz w:val="24"/>
                <w:szCs w:val="24"/>
                <w:highlight w:val="none"/>
                <w:lang w:val="en-US" w:eastAsia="zh-CN" w:bidi="ar-SA"/>
              </w:rPr>
            </w:pPr>
            <w:r>
              <w:rPr>
                <w:rFonts w:hint="eastAsia" w:ascii="仿宋_GB2312" w:hAnsi="Times New Roman" w:eastAsia="仿宋_GB2312" w:cs="宋体"/>
                <w:color w:val="auto"/>
                <w:kern w:val="0"/>
                <w:sz w:val="24"/>
                <w:szCs w:val="24"/>
                <w:highlight w:val="none"/>
                <w:lang w:val="en-US" w:eastAsia="zh-CN" w:bidi="ar-SA"/>
              </w:rPr>
              <w:t>新建</w:t>
            </w:r>
          </w:p>
        </w:tc>
        <w:tc>
          <w:tcPr>
            <w:tcW w:w="722" w:type="pct"/>
            <w:vAlign w:val="center"/>
          </w:tcPr>
          <w:p>
            <w:pPr>
              <w:keepNext w:val="0"/>
              <w:keepLines w:val="0"/>
              <w:pageBreakBefore w:val="0"/>
              <w:widowControl/>
              <w:suppressLineNumbers w:val="0"/>
              <w:kinsoku/>
              <w:wordWrap/>
              <w:overflowPunct/>
              <w:topLinePunct w:val="0"/>
              <w:autoSpaceDE/>
              <w:autoSpaceDN/>
              <w:bidi w:val="0"/>
              <w:adjustRightInd/>
              <w:snapToGrid/>
              <w:spacing w:before="63" w:beforeLines="20"/>
              <w:jc w:val="center"/>
              <w:textAlignment w:val="center"/>
              <w:rPr>
                <w:rFonts w:hint="default" w:ascii="Times New Roman" w:hAnsi="Times New Roman" w:eastAsia="仿宋_GB2312" w:cs="Times New Roman"/>
                <w:color w:val="auto"/>
                <w:kern w:val="0"/>
                <w:sz w:val="24"/>
                <w:szCs w:val="24"/>
                <w:highlight w:val="none"/>
                <w:lang w:val="en-US" w:eastAsia="zh-CN" w:bidi="ar-SA"/>
              </w:rPr>
            </w:pPr>
            <w:r>
              <w:rPr>
                <w:rFonts w:hint="default" w:ascii="仿宋_GB2312" w:hAnsi="Times New Roman" w:eastAsia="仿宋_GB2312" w:cs="宋体"/>
                <w:color w:val="auto"/>
                <w:kern w:val="0"/>
                <w:sz w:val="24"/>
                <w:szCs w:val="24"/>
                <w:highlight w:val="none"/>
                <w:lang w:val="en-US" w:eastAsia="zh-CN" w:bidi="ar-SA"/>
              </w:rPr>
              <w:t>2021</w:t>
            </w:r>
            <w:r>
              <w:rPr>
                <w:rFonts w:hint="eastAsia" w:ascii="仿宋_GB2312" w:hAnsi="Times New Roman" w:eastAsia="仿宋_GB2312" w:cs="宋体"/>
                <w:color w:val="auto"/>
                <w:kern w:val="0"/>
                <w:sz w:val="24"/>
                <w:szCs w:val="24"/>
                <w:highlight w:val="none"/>
                <w:lang w:val="en-US" w:eastAsia="zh-CN" w:bidi="ar-SA"/>
              </w:rPr>
              <w:t>～</w:t>
            </w:r>
            <w:r>
              <w:rPr>
                <w:rFonts w:hint="default" w:ascii="仿宋_GB2312" w:hAnsi="Times New Roman" w:eastAsia="仿宋_GB2312" w:cs="宋体"/>
                <w:color w:val="auto"/>
                <w:kern w:val="0"/>
                <w:sz w:val="24"/>
                <w:szCs w:val="24"/>
                <w:highlight w:val="none"/>
                <w:lang w:val="en-US" w:eastAsia="zh-CN" w:bidi="ar-SA"/>
              </w:rPr>
              <w:t>2025</w:t>
            </w:r>
          </w:p>
        </w:tc>
        <w:tc>
          <w:tcPr>
            <w:tcW w:w="1184" w:type="pct"/>
            <w:vAlign w:val="center"/>
          </w:tcPr>
          <w:p>
            <w:pPr>
              <w:keepNext w:val="0"/>
              <w:keepLines w:val="0"/>
              <w:pageBreakBefore w:val="0"/>
              <w:widowControl/>
              <w:suppressLineNumbers w:val="0"/>
              <w:kinsoku/>
              <w:wordWrap/>
              <w:overflowPunct/>
              <w:topLinePunct w:val="0"/>
              <w:autoSpaceDE/>
              <w:autoSpaceDN/>
              <w:bidi w:val="0"/>
              <w:adjustRightInd/>
              <w:snapToGrid/>
              <w:spacing w:before="63" w:beforeLines="20"/>
              <w:jc w:val="center"/>
              <w:textAlignment w:val="center"/>
              <w:rPr>
                <w:rFonts w:hint="default" w:ascii="Times New Roman" w:hAnsi="Times New Roman" w:eastAsia="仿宋_GB2312" w:cs="Times New Roman"/>
                <w:color w:val="auto"/>
                <w:kern w:val="0"/>
                <w:sz w:val="24"/>
                <w:szCs w:val="24"/>
                <w:highlight w:val="none"/>
                <w:lang w:val="en-US" w:eastAsia="zh-CN" w:bidi="ar-SA"/>
              </w:rPr>
            </w:pPr>
            <w:r>
              <w:rPr>
                <w:rFonts w:hint="eastAsia" w:ascii="仿宋_GB2312" w:hAnsi="Times New Roman" w:eastAsia="仿宋_GB2312" w:cs="宋体"/>
                <w:color w:val="auto"/>
                <w:kern w:val="0"/>
                <w:sz w:val="24"/>
                <w:szCs w:val="24"/>
                <w:highlight w:val="none"/>
                <w:lang w:val="en-US" w:eastAsia="zh-CN" w:bidi="ar-SA"/>
              </w:rPr>
              <w:t>琼海市</w:t>
            </w:r>
          </w:p>
        </w:tc>
      </w:tr>
    </w:tbl>
    <w:p>
      <w:pPr>
        <w:rPr>
          <w:rFonts w:hint="eastAsia" w:ascii="仿宋_GB2312" w:hAnsi="Times New Roman" w:eastAsia="仿宋_GB2312" w:cs="宋体"/>
          <w:kern w:val="0"/>
          <w:sz w:val="30"/>
          <w:szCs w:val="30"/>
          <w:highlight w:val="none"/>
          <w:lang w:val="en-US" w:eastAsia="zh-CN" w:bidi="ar-SA"/>
        </w:rPr>
      </w:pPr>
      <w:r>
        <w:rPr>
          <w:rFonts w:hint="eastAsia" w:ascii="仿宋_GB2312" w:hAnsi="Times New Roman" w:eastAsia="仿宋_GB2312" w:cs="宋体"/>
          <w:kern w:val="0"/>
          <w:sz w:val="30"/>
          <w:szCs w:val="30"/>
          <w:highlight w:val="none"/>
          <w:lang w:val="en-US" w:eastAsia="zh-CN" w:bidi="ar-SA"/>
        </w:rPr>
        <w:br w:type="page"/>
      </w:r>
    </w:p>
    <w:p>
      <w:pPr>
        <w:pStyle w:val="4"/>
        <w:keepNext w:val="0"/>
        <w:keepLines w:val="0"/>
        <w:pageBreakBefore w:val="0"/>
        <w:widowControl w:val="0"/>
        <w:numPr>
          <w:ilvl w:val="0"/>
          <w:numId w:val="6"/>
        </w:numPr>
        <w:kinsoku/>
        <w:wordWrap/>
        <w:overflowPunct/>
        <w:topLinePunct w:val="0"/>
        <w:autoSpaceDE/>
        <w:autoSpaceDN/>
        <w:bidi w:val="0"/>
        <w:adjustRightInd/>
        <w:snapToGrid/>
        <w:spacing w:before="157" w:beforeLines="50"/>
        <w:ind w:left="420" w:leftChars="200" w:firstLine="0" w:firstLineChars="0"/>
        <w:jc w:val="left"/>
        <w:textAlignment w:val="auto"/>
        <w:outlineLvl w:val="2"/>
        <w:rPr>
          <w:rFonts w:hint="eastAsia" w:ascii="仿宋_GB2312" w:hAnsi="Times New Roman" w:eastAsia="仿宋_GB2312" w:cs="宋体"/>
          <w:kern w:val="0"/>
          <w:sz w:val="30"/>
          <w:szCs w:val="30"/>
          <w:highlight w:val="none"/>
          <w:lang w:val="en-US" w:eastAsia="zh-CN" w:bidi="ar-SA"/>
        </w:rPr>
      </w:pPr>
      <w:r>
        <w:rPr>
          <w:rFonts w:hint="eastAsia" w:ascii="仿宋_GB2312" w:hAnsi="Times New Roman" w:eastAsia="仿宋_GB2312" w:cs="宋体"/>
          <w:kern w:val="0"/>
          <w:sz w:val="30"/>
          <w:szCs w:val="30"/>
          <w:highlight w:val="none"/>
          <w:lang w:val="en-US" w:eastAsia="zh-CN" w:bidi="ar-SA"/>
        </w:rPr>
        <w:t>保障水利建设使用林地</w:t>
      </w:r>
    </w:p>
    <w:p>
      <w:pPr>
        <w:keepNext w:val="0"/>
        <w:keepLines w:val="0"/>
        <w:pageBreakBefore w:val="0"/>
        <w:widowControl/>
        <w:suppressLineNumbers w:val="0"/>
        <w:kinsoku/>
        <w:wordWrap/>
        <w:overflowPunct/>
        <w:topLinePunct w:val="0"/>
        <w:autoSpaceDE/>
        <w:autoSpaceDN/>
        <w:bidi w:val="0"/>
        <w:adjustRightInd/>
        <w:snapToGrid/>
        <w:spacing w:line="560" w:lineRule="exact"/>
        <w:ind w:firstLine="600" w:firstLineChars="200"/>
        <w:jc w:val="both"/>
        <w:textAlignment w:val="auto"/>
        <w:rPr>
          <w:rFonts w:hint="default" w:ascii="Times New Roman" w:hAnsi="Times New Roman" w:eastAsia="仿宋_GB2312" w:cs="Times New Roman"/>
          <w:kern w:val="0"/>
          <w:sz w:val="30"/>
          <w:szCs w:val="30"/>
          <w:highlight w:val="none"/>
          <w:lang w:val="en-US" w:eastAsia="zh-CN" w:bidi="ar-SA"/>
        </w:rPr>
      </w:pPr>
      <w:r>
        <w:rPr>
          <w:rFonts w:hint="default" w:ascii="Times New Roman" w:hAnsi="Times New Roman" w:eastAsia="仿宋_GB2312" w:cs="Times New Roman"/>
          <w:kern w:val="0"/>
          <w:sz w:val="30"/>
          <w:szCs w:val="30"/>
          <w:highlight w:val="none"/>
          <w:lang w:val="en-US" w:eastAsia="zh-CN" w:bidi="ar-SA"/>
        </w:rPr>
        <w:t>认真落实习近平总书记关于海南工作的系列重要讲话和重要指示批示精神，紧紧围绕</w:t>
      </w:r>
      <w:r>
        <w:rPr>
          <w:rFonts w:hint="eastAsia" w:eastAsia="仿宋_GB2312" w:cs="Times New Roman"/>
          <w:kern w:val="0"/>
          <w:sz w:val="30"/>
          <w:szCs w:val="30"/>
          <w:highlight w:val="none"/>
          <w:lang w:val="en-US" w:eastAsia="zh-CN" w:bidi="ar-SA"/>
        </w:rPr>
        <w:t>“</w:t>
      </w:r>
      <w:r>
        <w:rPr>
          <w:rFonts w:hint="default" w:ascii="Times New Roman" w:hAnsi="Times New Roman" w:eastAsia="仿宋_GB2312" w:cs="Times New Roman"/>
          <w:kern w:val="0"/>
          <w:sz w:val="30"/>
          <w:szCs w:val="30"/>
          <w:highlight w:val="none"/>
          <w:lang w:val="en-US" w:eastAsia="zh-CN" w:bidi="ar-SA"/>
        </w:rPr>
        <w:t>三区一中心</w:t>
      </w:r>
      <w:r>
        <w:rPr>
          <w:rFonts w:hint="eastAsia" w:eastAsia="仿宋_GB2312" w:cs="Times New Roman"/>
          <w:kern w:val="0"/>
          <w:sz w:val="30"/>
          <w:szCs w:val="30"/>
          <w:highlight w:val="none"/>
          <w:lang w:val="en-US" w:eastAsia="zh-CN" w:bidi="ar-SA"/>
        </w:rPr>
        <w:t>”</w:t>
      </w:r>
      <w:r>
        <w:rPr>
          <w:rFonts w:hint="default" w:ascii="Times New Roman" w:hAnsi="Times New Roman" w:eastAsia="仿宋_GB2312" w:cs="Times New Roman"/>
          <w:kern w:val="0"/>
          <w:sz w:val="30"/>
          <w:szCs w:val="30"/>
          <w:highlight w:val="none"/>
          <w:lang w:val="en-US" w:eastAsia="zh-CN" w:bidi="ar-SA"/>
        </w:rPr>
        <w:t>战略定位，把制度集成创新摆在突出位置，高质量高标准建设自由贸易港。</w:t>
      </w:r>
      <w:r>
        <w:rPr>
          <w:rFonts w:hint="eastAsia" w:eastAsia="仿宋_GB2312" w:cs="Times New Roman"/>
          <w:kern w:val="0"/>
          <w:sz w:val="30"/>
          <w:szCs w:val="30"/>
          <w:highlight w:val="none"/>
          <w:lang w:val="en-US" w:eastAsia="zh-CN" w:bidi="ar-SA"/>
        </w:rPr>
        <w:t>为</w:t>
      </w:r>
      <w:r>
        <w:rPr>
          <w:rFonts w:hint="default" w:ascii="Times New Roman" w:hAnsi="Times New Roman" w:eastAsia="仿宋_GB2312" w:cs="Times New Roman"/>
          <w:kern w:val="0"/>
          <w:sz w:val="30"/>
          <w:szCs w:val="30"/>
          <w:highlight w:val="none"/>
          <w:lang w:val="en-US" w:eastAsia="zh-CN" w:bidi="ar-SA"/>
        </w:rPr>
        <w:t>实现</w:t>
      </w:r>
      <w:r>
        <w:rPr>
          <w:rFonts w:hint="eastAsia" w:eastAsia="仿宋_GB2312" w:cs="Times New Roman"/>
          <w:kern w:val="0"/>
          <w:sz w:val="30"/>
          <w:szCs w:val="30"/>
          <w:highlight w:val="none"/>
          <w:lang w:val="en-US" w:eastAsia="zh-CN" w:bidi="ar-SA"/>
        </w:rPr>
        <w:t>“</w:t>
      </w:r>
      <w:r>
        <w:rPr>
          <w:rFonts w:hint="default" w:ascii="Times New Roman" w:hAnsi="Times New Roman" w:eastAsia="仿宋_GB2312" w:cs="Times New Roman"/>
          <w:kern w:val="0"/>
          <w:sz w:val="30"/>
          <w:szCs w:val="30"/>
          <w:highlight w:val="none"/>
          <w:lang w:val="en-US" w:eastAsia="zh-CN" w:bidi="ar-SA"/>
        </w:rPr>
        <w:t>产业强、城乡美、百姓富、社会和</w:t>
      </w:r>
      <w:r>
        <w:rPr>
          <w:rFonts w:hint="eastAsia" w:eastAsia="仿宋_GB2312" w:cs="Times New Roman"/>
          <w:kern w:val="0"/>
          <w:sz w:val="30"/>
          <w:szCs w:val="30"/>
          <w:highlight w:val="none"/>
          <w:lang w:val="en-US" w:eastAsia="zh-CN" w:bidi="ar-SA"/>
        </w:rPr>
        <w:t>”</w:t>
      </w:r>
      <w:r>
        <w:rPr>
          <w:rFonts w:hint="default" w:ascii="Times New Roman" w:hAnsi="Times New Roman" w:eastAsia="仿宋_GB2312" w:cs="Times New Roman"/>
          <w:kern w:val="0"/>
          <w:sz w:val="30"/>
          <w:szCs w:val="30"/>
          <w:highlight w:val="none"/>
          <w:lang w:val="en-US" w:eastAsia="zh-CN" w:bidi="ar-SA"/>
        </w:rPr>
        <w:t>的海南东部中心城市战略目标提供坚定的水安全保障</w:t>
      </w:r>
      <w:r>
        <w:rPr>
          <w:rFonts w:hint="eastAsia" w:ascii="Times New Roman" w:hAnsi="Times New Roman" w:eastAsia="仿宋_GB2312" w:cs="Times New Roman"/>
          <w:kern w:val="0"/>
          <w:sz w:val="30"/>
          <w:szCs w:val="30"/>
          <w:highlight w:val="none"/>
          <w:lang w:val="en-US" w:eastAsia="zh-CN" w:bidi="ar-SA"/>
        </w:rPr>
        <w:t>，</w:t>
      </w:r>
      <w:r>
        <w:rPr>
          <w:rFonts w:hint="eastAsia" w:eastAsia="仿宋_GB2312" w:cs="Times New Roman"/>
          <w:kern w:val="0"/>
          <w:sz w:val="30"/>
          <w:szCs w:val="30"/>
          <w:highlight w:val="none"/>
          <w:lang w:val="en-US" w:eastAsia="zh-CN" w:bidi="ar-SA"/>
        </w:rPr>
        <w:t>在规划期内顺利推进各项水利工程项目建设，切实做好用地保障。</w:t>
      </w:r>
      <w:r>
        <w:rPr>
          <w:rFonts w:hint="default" w:ascii="Times New Roman" w:hAnsi="Times New Roman" w:eastAsia="仿宋_GB2312" w:cs="Times New Roman"/>
          <w:kern w:val="0"/>
          <w:sz w:val="30"/>
          <w:szCs w:val="30"/>
          <w:highlight w:val="none"/>
          <w:lang w:val="en-US" w:eastAsia="zh-CN" w:bidi="ar-SA"/>
        </w:rPr>
        <w:t>各项目名称及所在地区详见表9。</w:t>
      </w:r>
    </w:p>
    <w:p>
      <w:pPr>
        <w:keepNext w:val="0"/>
        <w:keepLines w:val="0"/>
        <w:pageBreakBefore w:val="0"/>
        <w:widowControl/>
        <w:suppressLineNumbers w:val="0"/>
        <w:kinsoku/>
        <w:wordWrap/>
        <w:overflowPunct/>
        <w:topLinePunct w:val="0"/>
        <w:autoSpaceDE/>
        <w:autoSpaceDN/>
        <w:bidi w:val="0"/>
        <w:adjustRightInd/>
        <w:snapToGrid/>
        <w:spacing w:before="157" w:beforeLines="50"/>
        <w:jc w:val="center"/>
        <w:textAlignment w:val="auto"/>
        <w:rPr>
          <w:rFonts w:hint="eastAsia" w:ascii="方正小标宋简体" w:eastAsia="方正小标宋简体"/>
          <w:sz w:val="28"/>
          <w:szCs w:val="28"/>
          <w:highlight w:val="none"/>
          <w:lang w:val="en-US" w:eastAsia="zh-CN"/>
        </w:rPr>
      </w:pPr>
      <w:r>
        <w:rPr>
          <w:rFonts w:hint="eastAsia" w:ascii="方正小标宋简体" w:eastAsia="方正小标宋简体"/>
          <w:sz w:val="28"/>
          <w:szCs w:val="28"/>
          <w:highlight w:val="none"/>
          <w:lang w:val="en-US" w:eastAsia="zh-CN"/>
        </w:rPr>
        <w:t>表9 琼海市水利重点工程建设项目表</w:t>
      </w:r>
    </w:p>
    <w:tbl>
      <w:tblPr>
        <w:tblStyle w:val="11"/>
        <w:tblW w:w="534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9"/>
        <w:gridCol w:w="4270"/>
        <w:gridCol w:w="700"/>
        <w:gridCol w:w="1371"/>
        <w:gridCol w:w="20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jc w:val="center"/>
        </w:trPr>
        <w:tc>
          <w:tcPr>
            <w:tcW w:w="400" w:type="pct"/>
          </w:tcPr>
          <w:p>
            <w:pPr>
              <w:keepNext w:val="0"/>
              <w:keepLines w:val="0"/>
              <w:pageBreakBefore w:val="0"/>
              <w:widowControl/>
              <w:suppressLineNumbers w:val="0"/>
              <w:kinsoku/>
              <w:wordWrap/>
              <w:overflowPunct/>
              <w:topLinePunct w:val="0"/>
              <w:autoSpaceDE/>
              <w:autoSpaceDN/>
              <w:bidi w:val="0"/>
              <w:adjustRightInd/>
              <w:snapToGrid/>
              <w:spacing w:before="157" w:beforeLines="50"/>
              <w:jc w:val="center"/>
              <w:textAlignment w:val="center"/>
              <w:rPr>
                <w:rFonts w:hint="eastAsia" w:ascii="仿宋_GB2312" w:hAnsi="Times New Roman" w:eastAsia="仿宋_GB2312" w:cs="Times New Roman"/>
                <w:b/>
                <w:bCs/>
                <w:kern w:val="0"/>
                <w:sz w:val="24"/>
                <w:szCs w:val="24"/>
                <w:highlight w:val="none"/>
                <w:lang w:val="en-US" w:eastAsia="zh-CN" w:bidi="ar-SA"/>
              </w:rPr>
            </w:pPr>
            <w:r>
              <w:rPr>
                <w:rFonts w:hint="eastAsia" w:ascii="仿宋_GB2312" w:hAnsi="Times New Roman" w:eastAsia="仿宋_GB2312" w:cs="Times New Roman"/>
                <w:b/>
                <w:bCs/>
                <w:kern w:val="0"/>
                <w:sz w:val="24"/>
                <w:szCs w:val="24"/>
                <w:highlight w:val="none"/>
                <w:lang w:val="en-US" w:eastAsia="zh-CN" w:bidi="ar-SA"/>
              </w:rPr>
              <w:t>序号</w:t>
            </w:r>
          </w:p>
        </w:tc>
        <w:tc>
          <w:tcPr>
            <w:tcW w:w="2343" w:type="pct"/>
          </w:tcPr>
          <w:p>
            <w:pPr>
              <w:keepNext w:val="0"/>
              <w:keepLines w:val="0"/>
              <w:pageBreakBefore w:val="0"/>
              <w:widowControl/>
              <w:suppressLineNumbers w:val="0"/>
              <w:kinsoku/>
              <w:wordWrap/>
              <w:overflowPunct/>
              <w:topLinePunct w:val="0"/>
              <w:autoSpaceDE/>
              <w:autoSpaceDN/>
              <w:bidi w:val="0"/>
              <w:adjustRightInd/>
              <w:snapToGrid/>
              <w:spacing w:before="157" w:beforeLines="50"/>
              <w:jc w:val="center"/>
              <w:textAlignment w:val="center"/>
              <w:rPr>
                <w:rFonts w:hint="eastAsia" w:ascii="仿宋_GB2312" w:hAnsi="Times New Roman" w:eastAsia="仿宋_GB2312" w:cs="Times New Roman"/>
                <w:b/>
                <w:bCs/>
                <w:kern w:val="0"/>
                <w:sz w:val="24"/>
                <w:szCs w:val="24"/>
                <w:highlight w:val="none"/>
                <w:lang w:val="en-US" w:eastAsia="zh-CN" w:bidi="ar-SA"/>
              </w:rPr>
            </w:pPr>
            <w:r>
              <w:rPr>
                <w:rFonts w:hint="eastAsia" w:ascii="仿宋_GB2312" w:hAnsi="Times New Roman" w:eastAsia="仿宋_GB2312" w:cs="Times New Roman"/>
                <w:b/>
                <w:bCs/>
                <w:kern w:val="0"/>
                <w:sz w:val="24"/>
                <w:szCs w:val="24"/>
                <w:highlight w:val="none"/>
                <w:lang w:val="en-US" w:eastAsia="zh-CN" w:bidi="ar-SA"/>
              </w:rPr>
              <w:t>项目名称</w:t>
            </w:r>
          </w:p>
        </w:tc>
        <w:tc>
          <w:tcPr>
            <w:tcW w:w="384" w:type="pct"/>
          </w:tcPr>
          <w:p>
            <w:pPr>
              <w:keepNext w:val="0"/>
              <w:keepLines w:val="0"/>
              <w:widowControl/>
              <w:suppressLineNumbers w:val="0"/>
              <w:jc w:val="center"/>
              <w:textAlignment w:val="center"/>
              <w:rPr>
                <w:rFonts w:hint="default" w:ascii="仿宋_GB2312" w:hAnsi="Times New Roman" w:eastAsia="仿宋_GB2312" w:cs="Times New Roman"/>
                <w:b/>
                <w:bCs/>
                <w:kern w:val="0"/>
                <w:sz w:val="24"/>
                <w:szCs w:val="24"/>
                <w:highlight w:val="none"/>
                <w:lang w:val="en-US" w:eastAsia="zh-CN" w:bidi="ar-SA"/>
              </w:rPr>
            </w:pPr>
            <w:r>
              <w:rPr>
                <w:rFonts w:hint="eastAsia" w:ascii="仿宋_GB2312" w:hAnsi="Times New Roman" w:eastAsia="仿宋_GB2312" w:cs="Times New Roman"/>
                <w:b/>
                <w:bCs/>
                <w:kern w:val="0"/>
                <w:sz w:val="24"/>
                <w:szCs w:val="24"/>
                <w:highlight w:val="none"/>
                <w:lang w:val="en-US" w:eastAsia="zh-CN" w:bidi="ar-SA"/>
              </w:rPr>
              <w:t>建设性质</w:t>
            </w:r>
          </w:p>
        </w:tc>
        <w:tc>
          <w:tcPr>
            <w:tcW w:w="752" w:type="pct"/>
          </w:tcPr>
          <w:p>
            <w:pPr>
              <w:keepNext w:val="0"/>
              <w:keepLines w:val="0"/>
              <w:pageBreakBefore w:val="0"/>
              <w:widowControl/>
              <w:suppressLineNumbers w:val="0"/>
              <w:kinsoku/>
              <w:wordWrap/>
              <w:overflowPunct/>
              <w:topLinePunct w:val="0"/>
              <w:autoSpaceDE/>
              <w:autoSpaceDN/>
              <w:bidi w:val="0"/>
              <w:adjustRightInd/>
              <w:snapToGrid/>
              <w:spacing w:before="157" w:beforeLines="50"/>
              <w:jc w:val="center"/>
              <w:textAlignment w:val="center"/>
              <w:rPr>
                <w:rFonts w:hint="default" w:ascii="仿宋_GB2312" w:hAnsi="Times New Roman" w:eastAsia="仿宋_GB2312" w:cs="Times New Roman"/>
                <w:b/>
                <w:bCs/>
                <w:kern w:val="0"/>
                <w:sz w:val="24"/>
                <w:szCs w:val="24"/>
                <w:highlight w:val="none"/>
                <w:lang w:val="en-US" w:eastAsia="zh-CN" w:bidi="ar-SA"/>
              </w:rPr>
            </w:pPr>
            <w:r>
              <w:rPr>
                <w:rFonts w:hint="default" w:ascii="仿宋_GB2312" w:hAnsi="Times New Roman" w:eastAsia="仿宋_GB2312" w:cs="Times New Roman"/>
                <w:b/>
                <w:bCs/>
                <w:kern w:val="0"/>
                <w:sz w:val="24"/>
                <w:szCs w:val="24"/>
                <w:highlight w:val="none"/>
                <w:lang w:val="en-US" w:eastAsia="zh-CN" w:bidi="ar-SA"/>
              </w:rPr>
              <w:t>建设年限</w:t>
            </w:r>
          </w:p>
        </w:tc>
        <w:tc>
          <w:tcPr>
            <w:tcW w:w="1119" w:type="pct"/>
          </w:tcPr>
          <w:p>
            <w:pPr>
              <w:keepNext w:val="0"/>
              <w:keepLines w:val="0"/>
              <w:pageBreakBefore w:val="0"/>
              <w:widowControl/>
              <w:suppressLineNumbers w:val="0"/>
              <w:kinsoku/>
              <w:wordWrap/>
              <w:overflowPunct/>
              <w:topLinePunct w:val="0"/>
              <w:autoSpaceDE/>
              <w:autoSpaceDN/>
              <w:bidi w:val="0"/>
              <w:adjustRightInd/>
              <w:snapToGrid/>
              <w:spacing w:before="157" w:beforeLines="50"/>
              <w:jc w:val="center"/>
              <w:textAlignment w:val="center"/>
              <w:rPr>
                <w:rFonts w:hint="eastAsia" w:ascii="仿宋_GB2312" w:hAnsi="Times New Roman" w:eastAsia="仿宋_GB2312" w:cs="Times New Roman"/>
                <w:b/>
                <w:bCs/>
                <w:kern w:val="0"/>
                <w:sz w:val="24"/>
                <w:szCs w:val="24"/>
                <w:highlight w:val="none"/>
                <w:lang w:val="en-US" w:eastAsia="zh-CN" w:bidi="ar-SA"/>
              </w:rPr>
            </w:pPr>
            <w:r>
              <w:rPr>
                <w:rFonts w:hint="eastAsia" w:ascii="仿宋_GB2312" w:hAnsi="Times New Roman" w:eastAsia="仿宋_GB2312" w:cs="Times New Roman"/>
                <w:b/>
                <w:bCs/>
                <w:kern w:val="0"/>
                <w:sz w:val="24"/>
                <w:szCs w:val="24"/>
                <w:highlight w:val="none"/>
                <w:lang w:val="en-US" w:eastAsia="zh-CN" w:bidi="ar-SA"/>
              </w:rPr>
              <w:t>所在地区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jc w:val="center"/>
        </w:trPr>
        <w:tc>
          <w:tcPr>
            <w:tcW w:w="400" w:type="pct"/>
            <w:vAlign w:val="center"/>
          </w:tcPr>
          <w:p>
            <w:pPr>
              <w:keepNext w:val="0"/>
              <w:keepLines w:val="0"/>
              <w:pageBreakBefore w:val="0"/>
              <w:widowControl/>
              <w:suppressLineNumbers w:val="0"/>
              <w:kinsoku/>
              <w:wordWrap/>
              <w:overflowPunct/>
              <w:topLinePunct w:val="0"/>
              <w:autoSpaceDE/>
              <w:autoSpaceDN/>
              <w:bidi w:val="0"/>
              <w:adjustRightInd/>
              <w:snapToGrid/>
              <w:spacing w:before="63" w:beforeLines="20"/>
              <w:jc w:val="center"/>
              <w:textAlignment w:val="center"/>
              <w:rPr>
                <w:rFonts w:hint="default" w:ascii="Times New Roman" w:hAnsi="Times New Roman" w:eastAsia="仿宋_GB2312" w:cs="Times New Roman"/>
                <w:kern w:val="0"/>
                <w:sz w:val="24"/>
                <w:szCs w:val="24"/>
                <w:highlight w:val="none"/>
                <w:lang w:val="en-US" w:eastAsia="zh-CN" w:bidi="ar-SA"/>
              </w:rPr>
            </w:pPr>
            <w:r>
              <w:rPr>
                <w:rFonts w:hint="default" w:ascii="Times New Roman" w:hAnsi="Times New Roman" w:eastAsia="仿宋_GB2312" w:cs="Times New Roman"/>
                <w:kern w:val="0"/>
                <w:sz w:val="24"/>
                <w:szCs w:val="24"/>
                <w:highlight w:val="none"/>
                <w:lang w:val="en-US" w:eastAsia="zh-CN" w:bidi="ar-SA"/>
              </w:rPr>
              <w:t>1</w:t>
            </w:r>
          </w:p>
        </w:tc>
        <w:tc>
          <w:tcPr>
            <w:tcW w:w="2343" w:type="pct"/>
            <w:vAlign w:val="center"/>
          </w:tcPr>
          <w:p>
            <w:pPr>
              <w:keepNext w:val="0"/>
              <w:keepLines w:val="0"/>
              <w:pageBreakBefore w:val="0"/>
              <w:widowControl/>
              <w:suppressLineNumbers w:val="0"/>
              <w:kinsoku/>
              <w:wordWrap/>
              <w:overflowPunct/>
              <w:topLinePunct w:val="0"/>
              <w:autoSpaceDE/>
              <w:autoSpaceDN/>
              <w:bidi w:val="0"/>
              <w:adjustRightInd/>
              <w:snapToGrid/>
              <w:spacing w:before="63" w:beforeLines="20"/>
              <w:jc w:val="center"/>
              <w:textAlignment w:val="center"/>
              <w:rPr>
                <w:rFonts w:hint="eastAsia" w:ascii="Times New Roman" w:hAnsi="Times New Roman" w:eastAsia="仿宋_GB2312" w:cs="Times New Roman"/>
                <w:kern w:val="0"/>
                <w:sz w:val="24"/>
                <w:szCs w:val="24"/>
                <w:highlight w:val="none"/>
                <w:lang w:val="en-US" w:eastAsia="zh-CN" w:bidi="ar-SA"/>
              </w:rPr>
            </w:pPr>
            <w:r>
              <w:rPr>
                <w:rFonts w:hint="eastAsia" w:ascii="Times New Roman" w:hAnsi="Times New Roman" w:eastAsia="仿宋_GB2312" w:cs="Times New Roman"/>
                <w:kern w:val="0"/>
                <w:sz w:val="24"/>
                <w:szCs w:val="24"/>
                <w:highlight w:val="none"/>
                <w:lang w:val="en-US" w:eastAsia="zh-CN" w:bidi="ar-SA"/>
              </w:rPr>
              <w:t>海南省牛路岭灌区工程</w:t>
            </w:r>
            <w:r>
              <w:rPr>
                <w:rFonts w:hint="eastAsia" w:eastAsia="仿宋_GB2312" w:cs="Times New Roman"/>
                <w:kern w:val="0"/>
                <w:sz w:val="24"/>
                <w:szCs w:val="24"/>
                <w:highlight w:val="none"/>
                <w:lang w:val="en-US" w:eastAsia="zh-CN" w:bidi="ar-SA"/>
              </w:rPr>
              <w:t>—</w:t>
            </w:r>
            <w:r>
              <w:rPr>
                <w:rFonts w:hint="eastAsia" w:ascii="Times New Roman" w:hAnsi="Times New Roman" w:eastAsia="仿宋_GB2312" w:cs="Times New Roman"/>
                <w:kern w:val="0"/>
                <w:sz w:val="24"/>
                <w:szCs w:val="24"/>
                <w:highlight w:val="none"/>
                <w:lang w:val="en-US" w:eastAsia="zh-CN" w:bidi="ar-SA"/>
              </w:rPr>
              <w:t>牛路岭水库至中平仔水库引水工程</w:t>
            </w:r>
          </w:p>
        </w:tc>
        <w:tc>
          <w:tcPr>
            <w:tcW w:w="384" w:type="pct"/>
            <w:vAlign w:val="center"/>
          </w:tcPr>
          <w:p>
            <w:pPr>
              <w:keepNext w:val="0"/>
              <w:keepLines w:val="0"/>
              <w:pageBreakBefore w:val="0"/>
              <w:widowControl/>
              <w:suppressLineNumbers w:val="0"/>
              <w:kinsoku/>
              <w:wordWrap/>
              <w:overflowPunct/>
              <w:topLinePunct w:val="0"/>
              <w:autoSpaceDE/>
              <w:autoSpaceDN/>
              <w:bidi w:val="0"/>
              <w:adjustRightInd/>
              <w:snapToGrid/>
              <w:spacing w:before="63" w:beforeLines="20"/>
              <w:jc w:val="center"/>
              <w:textAlignment w:val="center"/>
              <w:rPr>
                <w:rFonts w:hint="eastAsia" w:ascii="Times New Roman" w:hAnsi="Times New Roman" w:eastAsia="仿宋_GB2312" w:cs="Times New Roman"/>
                <w:kern w:val="0"/>
                <w:sz w:val="24"/>
                <w:szCs w:val="24"/>
                <w:highlight w:val="none"/>
                <w:lang w:val="en-US" w:eastAsia="zh-CN" w:bidi="ar-SA"/>
              </w:rPr>
            </w:pPr>
            <w:r>
              <w:rPr>
                <w:rFonts w:hint="eastAsia" w:ascii="Times New Roman" w:hAnsi="Times New Roman" w:eastAsia="仿宋_GB2312" w:cs="Times New Roman"/>
                <w:kern w:val="0"/>
                <w:sz w:val="24"/>
                <w:szCs w:val="24"/>
                <w:highlight w:val="none"/>
                <w:lang w:val="en-US" w:eastAsia="zh-CN" w:bidi="ar-SA"/>
              </w:rPr>
              <w:t>新建</w:t>
            </w:r>
          </w:p>
        </w:tc>
        <w:tc>
          <w:tcPr>
            <w:tcW w:w="752" w:type="pct"/>
            <w:vAlign w:val="center"/>
          </w:tcPr>
          <w:p>
            <w:pPr>
              <w:keepNext w:val="0"/>
              <w:keepLines w:val="0"/>
              <w:pageBreakBefore w:val="0"/>
              <w:widowControl/>
              <w:suppressLineNumbers w:val="0"/>
              <w:kinsoku/>
              <w:wordWrap/>
              <w:overflowPunct/>
              <w:topLinePunct w:val="0"/>
              <w:autoSpaceDE/>
              <w:autoSpaceDN/>
              <w:bidi w:val="0"/>
              <w:adjustRightInd/>
              <w:snapToGrid/>
              <w:spacing w:before="63" w:beforeLines="20"/>
              <w:jc w:val="center"/>
              <w:textAlignment w:val="center"/>
              <w:rPr>
                <w:rFonts w:hint="default" w:ascii="Times New Roman" w:hAnsi="Times New Roman" w:eastAsia="仿宋_GB2312" w:cs="Times New Roman"/>
                <w:kern w:val="0"/>
                <w:sz w:val="24"/>
                <w:szCs w:val="24"/>
                <w:highlight w:val="none"/>
                <w:lang w:val="en-US" w:eastAsia="zh-CN" w:bidi="ar-SA"/>
              </w:rPr>
            </w:pPr>
            <w:r>
              <w:rPr>
                <w:rFonts w:hint="default" w:ascii="Times New Roman" w:hAnsi="Times New Roman" w:eastAsia="仿宋_GB2312" w:cs="Times New Roman"/>
                <w:kern w:val="0"/>
                <w:sz w:val="24"/>
                <w:szCs w:val="24"/>
                <w:highlight w:val="none"/>
                <w:lang w:val="en-US" w:eastAsia="zh-CN" w:bidi="ar-SA"/>
              </w:rPr>
              <w:t>2022~2025</w:t>
            </w:r>
          </w:p>
        </w:tc>
        <w:tc>
          <w:tcPr>
            <w:tcW w:w="1119" w:type="pct"/>
            <w:vAlign w:val="center"/>
          </w:tcPr>
          <w:p>
            <w:pPr>
              <w:keepNext w:val="0"/>
              <w:keepLines w:val="0"/>
              <w:pageBreakBefore w:val="0"/>
              <w:widowControl/>
              <w:suppressLineNumbers w:val="0"/>
              <w:kinsoku/>
              <w:wordWrap/>
              <w:overflowPunct/>
              <w:topLinePunct w:val="0"/>
              <w:autoSpaceDE/>
              <w:autoSpaceDN/>
              <w:bidi w:val="0"/>
              <w:adjustRightInd/>
              <w:snapToGrid/>
              <w:spacing w:before="63" w:beforeLines="20"/>
              <w:jc w:val="center"/>
              <w:textAlignment w:val="center"/>
              <w:rPr>
                <w:rFonts w:hint="eastAsia" w:ascii="Times New Roman" w:hAnsi="Times New Roman" w:eastAsia="仿宋_GB2312" w:cs="Times New Roman"/>
                <w:kern w:val="0"/>
                <w:sz w:val="24"/>
                <w:szCs w:val="24"/>
                <w:highlight w:val="none"/>
                <w:lang w:val="en-US" w:eastAsia="zh-CN" w:bidi="ar-SA"/>
              </w:rPr>
            </w:pPr>
            <w:r>
              <w:rPr>
                <w:rFonts w:hint="eastAsia" w:ascii="Times New Roman" w:hAnsi="Times New Roman" w:eastAsia="仿宋_GB2312" w:cs="Times New Roman"/>
                <w:kern w:val="0"/>
                <w:sz w:val="24"/>
                <w:szCs w:val="24"/>
                <w:highlight w:val="none"/>
                <w:lang w:val="en-US" w:eastAsia="zh-CN" w:bidi="ar-SA"/>
              </w:rPr>
              <w:t>会山镇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jc w:val="center"/>
        </w:trPr>
        <w:tc>
          <w:tcPr>
            <w:tcW w:w="400" w:type="pct"/>
            <w:vAlign w:val="center"/>
          </w:tcPr>
          <w:p>
            <w:pPr>
              <w:keepNext w:val="0"/>
              <w:keepLines w:val="0"/>
              <w:pageBreakBefore w:val="0"/>
              <w:widowControl/>
              <w:suppressLineNumbers w:val="0"/>
              <w:kinsoku/>
              <w:wordWrap/>
              <w:overflowPunct/>
              <w:topLinePunct w:val="0"/>
              <w:autoSpaceDE/>
              <w:autoSpaceDN/>
              <w:bidi w:val="0"/>
              <w:adjustRightInd/>
              <w:snapToGrid/>
              <w:spacing w:before="63" w:beforeLines="20"/>
              <w:jc w:val="center"/>
              <w:textAlignment w:val="center"/>
              <w:rPr>
                <w:rFonts w:hint="default" w:ascii="Times New Roman" w:hAnsi="Times New Roman" w:eastAsia="仿宋_GB2312" w:cs="Times New Roman"/>
                <w:kern w:val="0"/>
                <w:sz w:val="24"/>
                <w:szCs w:val="24"/>
                <w:highlight w:val="none"/>
                <w:lang w:val="en-US" w:eastAsia="zh-CN" w:bidi="ar-SA"/>
              </w:rPr>
            </w:pPr>
            <w:r>
              <w:rPr>
                <w:rFonts w:hint="default" w:ascii="Times New Roman" w:hAnsi="Times New Roman" w:eastAsia="仿宋_GB2312" w:cs="Times New Roman"/>
                <w:kern w:val="0"/>
                <w:sz w:val="24"/>
                <w:szCs w:val="24"/>
                <w:highlight w:val="none"/>
                <w:lang w:val="en-US" w:eastAsia="zh-CN" w:bidi="ar-SA"/>
              </w:rPr>
              <w:t>2</w:t>
            </w:r>
          </w:p>
        </w:tc>
        <w:tc>
          <w:tcPr>
            <w:tcW w:w="2343" w:type="pct"/>
            <w:vAlign w:val="center"/>
          </w:tcPr>
          <w:p>
            <w:pPr>
              <w:keepNext w:val="0"/>
              <w:keepLines w:val="0"/>
              <w:pageBreakBefore w:val="0"/>
              <w:widowControl/>
              <w:suppressLineNumbers w:val="0"/>
              <w:kinsoku/>
              <w:wordWrap/>
              <w:overflowPunct/>
              <w:topLinePunct w:val="0"/>
              <w:autoSpaceDE/>
              <w:autoSpaceDN/>
              <w:bidi w:val="0"/>
              <w:adjustRightInd/>
              <w:snapToGrid/>
              <w:spacing w:before="63" w:beforeLines="20"/>
              <w:jc w:val="center"/>
              <w:textAlignment w:val="center"/>
              <w:rPr>
                <w:rFonts w:hint="eastAsia" w:ascii="Times New Roman" w:hAnsi="Times New Roman" w:eastAsia="仿宋_GB2312" w:cs="Times New Roman"/>
                <w:kern w:val="0"/>
                <w:sz w:val="24"/>
                <w:szCs w:val="24"/>
                <w:highlight w:val="none"/>
                <w:lang w:val="en-US" w:eastAsia="zh-CN" w:bidi="ar-SA"/>
              </w:rPr>
            </w:pPr>
            <w:r>
              <w:rPr>
                <w:rFonts w:hint="eastAsia" w:ascii="Times New Roman" w:hAnsi="Times New Roman" w:eastAsia="仿宋_GB2312" w:cs="Times New Roman"/>
                <w:kern w:val="0"/>
                <w:sz w:val="24"/>
                <w:szCs w:val="24"/>
                <w:highlight w:val="none"/>
                <w:lang w:val="en-US" w:eastAsia="zh-CN" w:bidi="ar-SA"/>
              </w:rPr>
              <w:t>海南省牛路岭灌区工程</w:t>
            </w:r>
            <w:r>
              <w:rPr>
                <w:rFonts w:hint="eastAsia" w:eastAsia="仿宋_GB2312" w:cs="Times New Roman"/>
                <w:kern w:val="0"/>
                <w:sz w:val="24"/>
                <w:szCs w:val="24"/>
                <w:highlight w:val="none"/>
                <w:lang w:val="en-US" w:eastAsia="zh-CN" w:bidi="ar-SA"/>
              </w:rPr>
              <w:t>—</w:t>
            </w:r>
            <w:r>
              <w:rPr>
                <w:rFonts w:hint="eastAsia" w:ascii="Times New Roman" w:hAnsi="Times New Roman" w:eastAsia="仿宋_GB2312" w:cs="Times New Roman"/>
                <w:kern w:val="0"/>
                <w:sz w:val="24"/>
                <w:szCs w:val="24"/>
                <w:highlight w:val="none"/>
                <w:lang w:val="en-US" w:eastAsia="zh-CN" w:bidi="ar-SA"/>
              </w:rPr>
              <w:t>中平仔至南部水厂原水输水管线工程</w:t>
            </w:r>
          </w:p>
        </w:tc>
        <w:tc>
          <w:tcPr>
            <w:tcW w:w="384" w:type="pct"/>
            <w:vAlign w:val="center"/>
          </w:tcPr>
          <w:p>
            <w:pPr>
              <w:keepNext w:val="0"/>
              <w:keepLines w:val="0"/>
              <w:pageBreakBefore w:val="0"/>
              <w:widowControl/>
              <w:suppressLineNumbers w:val="0"/>
              <w:kinsoku/>
              <w:wordWrap/>
              <w:overflowPunct/>
              <w:topLinePunct w:val="0"/>
              <w:autoSpaceDE/>
              <w:autoSpaceDN/>
              <w:bidi w:val="0"/>
              <w:adjustRightInd/>
              <w:snapToGrid/>
              <w:spacing w:before="63" w:beforeLines="20"/>
              <w:jc w:val="center"/>
              <w:textAlignment w:val="center"/>
              <w:rPr>
                <w:rFonts w:hint="eastAsia" w:ascii="Times New Roman" w:hAnsi="Times New Roman" w:eastAsia="仿宋_GB2312" w:cs="Times New Roman"/>
                <w:kern w:val="0"/>
                <w:sz w:val="24"/>
                <w:szCs w:val="24"/>
                <w:highlight w:val="none"/>
                <w:lang w:val="en-US" w:eastAsia="zh-CN" w:bidi="ar-SA"/>
              </w:rPr>
            </w:pPr>
            <w:r>
              <w:rPr>
                <w:rFonts w:hint="eastAsia" w:ascii="Times New Roman" w:hAnsi="Times New Roman" w:eastAsia="仿宋_GB2312" w:cs="Times New Roman"/>
                <w:kern w:val="0"/>
                <w:sz w:val="24"/>
                <w:szCs w:val="24"/>
                <w:highlight w:val="none"/>
                <w:lang w:val="en-US" w:eastAsia="zh-CN" w:bidi="ar-SA"/>
              </w:rPr>
              <w:t>新建</w:t>
            </w:r>
          </w:p>
        </w:tc>
        <w:tc>
          <w:tcPr>
            <w:tcW w:w="752" w:type="pct"/>
            <w:vAlign w:val="center"/>
          </w:tcPr>
          <w:p>
            <w:pPr>
              <w:keepNext w:val="0"/>
              <w:keepLines w:val="0"/>
              <w:pageBreakBefore w:val="0"/>
              <w:widowControl/>
              <w:suppressLineNumbers w:val="0"/>
              <w:kinsoku/>
              <w:wordWrap/>
              <w:overflowPunct/>
              <w:topLinePunct w:val="0"/>
              <w:autoSpaceDE/>
              <w:autoSpaceDN/>
              <w:bidi w:val="0"/>
              <w:adjustRightInd/>
              <w:snapToGrid/>
              <w:spacing w:before="63" w:beforeLines="20"/>
              <w:jc w:val="center"/>
              <w:textAlignment w:val="center"/>
              <w:rPr>
                <w:rFonts w:hint="default" w:ascii="Times New Roman" w:hAnsi="Times New Roman" w:eastAsia="仿宋_GB2312" w:cs="Times New Roman"/>
                <w:kern w:val="0"/>
                <w:sz w:val="24"/>
                <w:szCs w:val="24"/>
                <w:highlight w:val="none"/>
                <w:lang w:val="en-US" w:eastAsia="zh-CN" w:bidi="ar-SA"/>
              </w:rPr>
            </w:pPr>
            <w:r>
              <w:rPr>
                <w:rFonts w:hint="default" w:ascii="Times New Roman" w:hAnsi="Times New Roman" w:eastAsia="仿宋_GB2312" w:cs="Times New Roman"/>
                <w:kern w:val="0"/>
                <w:sz w:val="24"/>
                <w:szCs w:val="24"/>
                <w:highlight w:val="none"/>
                <w:lang w:val="en-US" w:eastAsia="zh-CN" w:bidi="ar-SA"/>
              </w:rPr>
              <w:t>2022~2025</w:t>
            </w:r>
          </w:p>
        </w:tc>
        <w:tc>
          <w:tcPr>
            <w:tcW w:w="1119" w:type="pct"/>
            <w:vAlign w:val="center"/>
          </w:tcPr>
          <w:p>
            <w:pPr>
              <w:keepNext w:val="0"/>
              <w:keepLines w:val="0"/>
              <w:pageBreakBefore w:val="0"/>
              <w:widowControl/>
              <w:suppressLineNumbers w:val="0"/>
              <w:kinsoku/>
              <w:wordWrap/>
              <w:overflowPunct/>
              <w:topLinePunct w:val="0"/>
              <w:autoSpaceDE/>
              <w:autoSpaceDN/>
              <w:bidi w:val="0"/>
              <w:adjustRightInd/>
              <w:snapToGrid/>
              <w:spacing w:before="63" w:beforeLines="20"/>
              <w:jc w:val="center"/>
              <w:textAlignment w:val="center"/>
              <w:rPr>
                <w:rFonts w:hint="eastAsia" w:ascii="Times New Roman" w:hAnsi="Times New Roman" w:eastAsia="仿宋_GB2312" w:cs="Times New Roman"/>
                <w:kern w:val="0"/>
                <w:sz w:val="24"/>
                <w:szCs w:val="24"/>
                <w:highlight w:val="none"/>
                <w:lang w:val="en-US" w:eastAsia="zh-CN" w:bidi="ar-SA"/>
              </w:rPr>
            </w:pPr>
            <w:r>
              <w:rPr>
                <w:rFonts w:hint="eastAsia" w:ascii="Times New Roman" w:hAnsi="Times New Roman" w:eastAsia="仿宋_GB2312" w:cs="Times New Roman"/>
                <w:kern w:val="0"/>
                <w:sz w:val="24"/>
                <w:szCs w:val="24"/>
                <w:highlight w:val="none"/>
                <w:lang w:val="en-US" w:eastAsia="zh-CN" w:bidi="ar-SA"/>
              </w:rPr>
              <w:t>会山镇、阳江镇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jc w:val="center"/>
        </w:trPr>
        <w:tc>
          <w:tcPr>
            <w:tcW w:w="400" w:type="pct"/>
            <w:vAlign w:val="center"/>
          </w:tcPr>
          <w:p>
            <w:pPr>
              <w:keepNext w:val="0"/>
              <w:keepLines w:val="0"/>
              <w:pageBreakBefore w:val="0"/>
              <w:widowControl/>
              <w:suppressLineNumbers w:val="0"/>
              <w:kinsoku/>
              <w:wordWrap/>
              <w:overflowPunct/>
              <w:topLinePunct w:val="0"/>
              <w:autoSpaceDE/>
              <w:autoSpaceDN/>
              <w:bidi w:val="0"/>
              <w:adjustRightInd/>
              <w:snapToGrid/>
              <w:spacing w:before="63" w:beforeLines="20"/>
              <w:jc w:val="center"/>
              <w:textAlignment w:val="center"/>
              <w:rPr>
                <w:rFonts w:hint="default" w:ascii="Times New Roman" w:hAnsi="Times New Roman" w:eastAsia="仿宋_GB2312" w:cs="Times New Roman"/>
                <w:kern w:val="0"/>
                <w:sz w:val="24"/>
                <w:szCs w:val="24"/>
                <w:highlight w:val="none"/>
                <w:lang w:val="en-US" w:eastAsia="zh-CN" w:bidi="ar-SA"/>
              </w:rPr>
            </w:pPr>
            <w:r>
              <w:rPr>
                <w:rFonts w:hint="default" w:ascii="Times New Roman" w:hAnsi="Times New Roman" w:eastAsia="仿宋_GB2312" w:cs="Times New Roman"/>
                <w:kern w:val="0"/>
                <w:sz w:val="24"/>
                <w:szCs w:val="24"/>
                <w:highlight w:val="none"/>
                <w:lang w:val="en-US" w:eastAsia="zh-CN" w:bidi="ar-SA"/>
              </w:rPr>
              <w:t>3</w:t>
            </w:r>
          </w:p>
        </w:tc>
        <w:tc>
          <w:tcPr>
            <w:tcW w:w="2343" w:type="pct"/>
            <w:vAlign w:val="center"/>
          </w:tcPr>
          <w:p>
            <w:pPr>
              <w:keepNext w:val="0"/>
              <w:keepLines w:val="0"/>
              <w:pageBreakBefore w:val="0"/>
              <w:widowControl/>
              <w:suppressLineNumbers w:val="0"/>
              <w:kinsoku/>
              <w:wordWrap/>
              <w:overflowPunct/>
              <w:topLinePunct w:val="0"/>
              <w:autoSpaceDE/>
              <w:autoSpaceDN/>
              <w:bidi w:val="0"/>
              <w:adjustRightInd/>
              <w:snapToGrid/>
              <w:spacing w:before="63" w:beforeLines="20"/>
              <w:jc w:val="center"/>
              <w:textAlignment w:val="center"/>
              <w:rPr>
                <w:rFonts w:hint="eastAsia" w:ascii="Times New Roman" w:hAnsi="Times New Roman" w:eastAsia="仿宋_GB2312" w:cs="Times New Roman"/>
                <w:kern w:val="0"/>
                <w:sz w:val="24"/>
                <w:szCs w:val="24"/>
                <w:highlight w:val="none"/>
                <w:lang w:val="en-US" w:eastAsia="zh-CN" w:bidi="ar-SA"/>
              </w:rPr>
            </w:pPr>
            <w:r>
              <w:rPr>
                <w:rFonts w:hint="eastAsia" w:ascii="Times New Roman" w:hAnsi="Times New Roman" w:eastAsia="仿宋_GB2312" w:cs="Times New Roman"/>
                <w:kern w:val="0"/>
                <w:sz w:val="24"/>
                <w:szCs w:val="24"/>
                <w:highlight w:val="none"/>
                <w:lang w:val="en-US" w:eastAsia="zh-CN" w:bidi="ar-SA"/>
              </w:rPr>
              <w:t>南部水厂及配套配水管网设施工程</w:t>
            </w:r>
          </w:p>
        </w:tc>
        <w:tc>
          <w:tcPr>
            <w:tcW w:w="384" w:type="pct"/>
            <w:vAlign w:val="center"/>
          </w:tcPr>
          <w:p>
            <w:pPr>
              <w:keepNext w:val="0"/>
              <w:keepLines w:val="0"/>
              <w:pageBreakBefore w:val="0"/>
              <w:widowControl/>
              <w:suppressLineNumbers w:val="0"/>
              <w:kinsoku/>
              <w:wordWrap/>
              <w:overflowPunct/>
              <w:topLinePunct w:val="0"/>
              <w:autoSpaceDE/>
              <w:autoSpaceDN/>
              <w:bidi w:val="0"/>
              <w:adjustRightInd/>
              <w:snapToGrid/>
              <w:spacing w:before="63" w:beforeLines="20"/>
              <w:jc w:val="center"/>
              <w:textAlignment w:val="center"/>
              <w:rPr>
                <w:rFonts w:hint="eastAsia" w:ascii="Times New Roman" w:hAnsi="Times New Roman" w:eastAsia="仿宋_GB2312" w:cs="Times New Roman"/>
                <w:kern w:val="0"/>
                <w:sz w:val="24"/>
                <w:szCs w:val="24"/>
                <w:highlight w:val="none"/>
                <w:lang w:val="en-US" w:eastAsia="zh-CN" w:bidi="ar-SA"/>
              </w:rPr>
            </w:pPr>
            <w:r>
              <w:rPr>
                <w:rFonts w:hint="eastAsia" w:ascii="Times New Roman" w:hAnsi="Times New Roman" w:eastAsia="仿宋_GB2312" w:cs="Times New Roman"/>
                <w:kern w:val="0"/>
                <w:sz w:val="24"/>
                <w:szCs w:val="24"/>
                <w:highlight w:val="none"/>
                <w:lang w:val="en-US" w:eastAsia="zh-CN" w:bidi="ar-SA"/>
              </w:rPr>
              <w:t>新建</w:t>
            </w:r>
          </w:p>
        </w:tc>
        <w:tc>
          <w:tcPr>
            <w:tcW w:w="752" w:type="pct"/>
            <w:vAlign w:val="center"/>
          </w:tcPr>
          <w:p>
            <w:pPr>
              <w:keepNext w:val="0"/>
              <w:keepLines w:val="0"/>
              <w:pageBreakBefore w:val="0"/>
              <w:widowControl/>
              <w:suppressLineNumbers w:val="0"/>
              <w:kinsoku/>
              <w:wordWrap/>
              <w:overflowPunct/>
              <w:topLinePunct w:val="0"/>
              <w:autoSpaceDE/>
              <w:autoSpaceDN/>
              <w:bidi w:val="0"/>
              <w:adjustRightInd/>
              <w:snapToGrid/>
              <w:spacing w:before="63" w:beforeLines="20"/>
              <w:jc w:val="center"/>
              <w:textAlignment w:val="center"/>
              <w:rPr>
                <w:rFonts w:hint="default" w:ascii="Times New Roman" w:hAnsi="Times New Roman" w:eastAsia="仿宋_GB2312" w:cs="Times New Roman"/>
                <w:kern w:val="0"/>
                <w:sz w:val="24"/>
                <w:szCs w:val="24"/>
                <w:highlight w:val="none"/>
                <w:lang w:val="en-US" w:eastAsia="zh-CN" w:bidi="ar-SA"/>
              </w:rPr>
            </w:pPr>
            <w:r>
              <w:rPr>
                <w:rFonts w:hint="default" w:ascii="Times New Roman" w:hAnsi="Times New Roman" w:eastAsia="仿宋_GB2312" w:cs="Times New Roman"/>
                <w:kern w:val="0"/>
                <w:sz w:val="24"/>
                <w:szCs w:val="24"/>
                <w:highlight w:val="none"/>
                <w:lang w:val="en-US" w:eastAsia="zh-CN" w:bidi="ar-SA"/>
              </w:rPr>
              <w:t>2024~2030</w:t>
            </w:r>
          </w:p>
        </w:tc>
        <w:tc>
          <w:tcPr>
            <w:tcW w:w="1119" w:type="pct"/>
            <w:vAlign w:val="center"/>
          </w:tcPr>
          <w:p>
            <w:pPr>
              <w:keepNext w:val="0"/>
              <w:keepLines w:val="0"/>
              <w:pageBreakBefore w:val="0"/>
              <w:widowControl/>
              <w:suppressLineNumbers w:val="0"/>
              <w:kinsoku/>
              <w:wordWrap/>
              <w:overflowPunct/>
              <w:topLinePunct w:val="0"/>
              <w:autoSpaceDE/>
              <w:autoSpaceDN/>
              <w:bidi w:val="0"/>
              <w:adjustRightInd/>
              <w:snapToGrid/>
              <w:spacing w:before="63" w:beforeLines="20"/>
              <w:jc w:val="center"/>
              <w:textAlignment w:val="center"/>
              <w:rPr>
                <w:rFonts w:hint="eastAsia" w:ascii="Times New Roman" w:hAnsi="Times New Roman" w:eastAsia="仿宋_GB2312" w:cs="Times New Roman"/>
                <w:kern w:val="0"/>
                <w:sz w:val="24"/>
                <w:szCs w:val="24"/>
                <w:highlight w:val="none"/>
                <w:lang w:val="en-US" w:eastAsia="zh-CN" w:bidi="ar-SA"/>
              </w:rPr>
            </w:pPr>
            <w:r>
              <w:rPr>
                <w:rFonts w:hint="eastAsia" w:ascii="Times New Roman" w:hAnsi="Times New Roman" w:eastAsia="仿宋_GB2312" w:cs="Times New Roman"/>
                <w:kern w:val="0"/>
                <w:sz w:val="24"/>
                <w:szCs w:val="24"/>
                <w:highlight w:val="none"/>
                <w:lang w:val="en-US" w:eastAsia="zh-CN" w:bidi="ar-SA"/>
              </w:rPr>
              <w:t>阳江镇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jc w:val="center"/>
        </w:trPr>
        <w:tc>
          <w:tcPr>
            <w:tcW w:w="400" w:type="pct"/>
            <w:vAlign w:val="center"/>
          </w:tcPr>
          <w:p>
            <w:pPr>
              <w:keepNext w:val="0"/>
              <w:keepLines w:val="0"/>
              <w:pageBreakBefore w:val="0"/>
              <w:widowControl/>
              <w:suppressLineNumbers w:val="0"/>
              <w:kinsoku/>
              <w:wordWrap/>
              <w:overflowPunct/>
              <w:topLinePunct w:val="0"/>
              <w:autoSpaceDE/>
              <w:autoSpaceDN/>
              <w:bidi w:val="0"/>
              <w:adjustRightInd/>
              <w:snapToGrid/>
              <w:spacing w:before="63" w:beforeLines="20"/>
              <w:jc w:val="center"/>
              <w:textAlignment w:val="center"/>
              <w:rPr>
                <w:rFonts w:hint="default" w:ascii="Times New Roman" w:hAnsi="Times New Roman" w:eastAsia="仿宋_GB2312" w:cs="Times New Roman"/>
                <w:kern w:val="0"/>
                <w:sz w:val="24"/>
                <w:szCs w:val="24"/>
                <w:highlight w:val="none"/>
                <w:lang w:val="en-US" w:eastAsia="zh-CN" w:bidi="ar-SA"/>
              </w:rPr>
            </w:pPr>
            <w:r>
              <w:rPr>
                <w:rFonts w:hint="default" w:ascii="Times New Roman" w:hAnsi="Times New Roman" w:eastAsia="仿宋_GB2312" w:cs="Times New Roman"/>
                <w:kern w:val="0"/>
                <w:sz w:val="24"/>
                <w:szCs w:val="24"/>
                <w:highlight w:val="none"/>
                <w:lang w:val="en-US" w:eastAsia="zh-CN" w:bidi="ar-SA"/>
              </w:rPr>
              <w:t>4</w:t>
            </w:r>
          </w:p>
        </w:tc>
        <w:tc>
          <w:tcPr>
            <w:tcW w:w="2343" w:type="pct"/>
            <w:vAlign w:val="center"/>
          </w:tcPr>
          <w:p>
            <w:pPr>
              <w:keepNext w:val="0"/>
              <w:keepLines w:val="0"/>
              <w:pageBreakBefore w:val="0"/>
              <w:widowControl/>
              <w:suppressLineNumbers w:val="0"/>
              <w:kinsoku/>
              <w:wordWrap/>
              <w:overflowPunct/>
              <w:topLinePunct w:val="0"/>
              <w:autoSpaceDE/>
              <w:autoSpaceDN/>
              <w:bidi w:val="0"/>
              <w:adjustRightInd/>
              <w:snapToGrid/>
              <w:spacing w:before="63" w:beforeLines="20"/>
              <w:jc w:val="center"/>
              <w:textAlignment w:val="center"/>
              <w:rPr>
                <w:rFonts w:hint="eastAsia" w:ascii="Times New Roman" w:hAnsi="Times New Roman" w:eastAsia="仿宋_GB2312" w:cs="Times New Roman"/>
                <w:kern w:val="0"/>
                <w:sz w:val="24"/>
                <w:szCs w:val="24"/>
                <w:highlight w:val="none"/>
                <w:lang w:val="en-US" w:eastAsia="zh-CN" w:bidi="ar-SA"/>
              </w:rPr>
            </w:pPr>
            <w:r>
              <w:rPr>
                <w:rFonts w:hint="eastAsia" w:ascii="Times New Roman" w:hAnsi="Times New Roman" w:eastAsia="仿宋_GB2312" w:cs="Times New Roman"/>
                <w:kern w:val="0"/>
                <w:sz w:val="24"/>
                <w:szCs w:val="24"/>
                <w:highlight w:val="none"/>
                <w:lang w:val="en-US" w:eastAsia="zh-CN" w:bidi="ar-SA"/>
              </w:rPr>
              <w:t>万泉河博鳌乐城国际医疗旅游先行区河段综合整治工程</w:t>
            </w:r>
          </w:p>
        </w:tc>
        <w:tc>
          <w:tcPr>
            <w:tcW w:w="384" w:type="pct"/>
            <w:vAlign w:val="center"/>
          </w:tcPr>
          <w:p>
            <w:pPr>
              <w:keepNext w:val="0"/>
              <w:keepLines w:val="0"/>
              <w:pageBreakBefore w:val="0"/>
              <w:widowControl/>
              <w:suppressLineNumbers w:val="0"/>
              <w:kinsoku/>
              <w:wordWrap/>
              <w:overflowPunct/>
              <w:topLinePunct w:val="0"/>
              <w:autoSpaceDE/>
              <w:autoSpaceDN/>
              <w:bidi w:val="0"/>
              <w:adjustRightInd/>
              <w:snapToGrid/>
              <w:spacing w:before="63" w:beforeLines="20"/>
              <w:jc w:val="center"/>
              <w:textAlignment w:val="center"/>
              <w:rPr>
                <w:rFonts w:hint="eastAsia" w:ascii="Times New Roman" w:hAnsi="Times New Roman" w:eastAsia="仿宋_GB2312" w:cs="Times New Roman"/>
                <w:kern w:val="0"/>
                <w:sz w:val="24"/>
                <w:szCs w:val="24"/>
                <w:highlight w:val="none"/>
                <w:lang w:val="en-US" w:eastAsia="zh-CN" w:bidi="ar-SA"/>
              </w:rPr>
            </w:pPr>
            <w:r>
              <w:rPr>
                <w:rFonts w:hint="eastAsia" w:ascii="Times New Roman" w:hAnsi="Times New Roman" w:eastAsia="仿宋_GB2312" w:cs="Times New Roman"/>
                <w:kern w:val="0"/>
                <w:sz w:val="24"/>
                <w:szCs w:val="24"/>
                <w:highlight w:val="none"/>
                <w:lang w:val="en-US" w:eastAsia="zh-CN" w:bidi="ar-SA"/>
              </w:rPr>
              <w:t>新建</w:t>
            </w:r>
          </w:p>
        </w:tc>
        <w:tc>
          <w:tcPr>
            <w:tcW w:w="752" w:type="pct"/>
            <w:vAlign w:val="center"/>
          </w:tcPr>
          <w:p>
            <w:pPr>
              <w:keepNext w:val="0"/>
              <w:keepLines w:val="0"/>
              <w:pageBreakBefore w:val="0"/>
              <w:widowControl/>
              <w:suppressLineNumbers w:val="0"/>
              <w:kinsoku/>
              <w:wordWrap/>
              <w:overflowPunct/>
              <w:topLinePunct w:val="0"/>
              <w:autoSpaceDE/>
              <w:autoSpaceDN/>
              <w:bidi w:val="0"/>
              <w:adjustRightInd/>
              <w:snapToGrid/>
              <w:spacing w:before="63" w:beforeLines="20"/>
              <w:jc w:val="center"/>
              <w:textAlignment w:val="center"/>
              <w:rPr>
                <w:rFonts w:hint="default" w:ascii="Times New Roman" w:hAnsi="Times New Roman" w:eastAsia="仿宋_GB2312" w:cs="Times New Roman"/>
                <w:kern w:val="0"/>
                <w:sz w:val="24"/>
                <w:szCs w:val="24"/>
                <w:highlight w:val="none"/>
                <w:lang w:val="en-US" w:eastAsia="zh-CN" w:bidi="ar-SA"/>
              </w:rPr>
            </w:pPr>
            <w:r>
              <w:rPr>
                <w:rFonts w:hint="default" w:ascii="Times New Roman" w:hAnsi="Times New Roman" w:eastAsia="仿宋_GB2312" w:cs="Times New Roman"/>
                <w:kern w:val="0"/>
                <w:sz w:val="24"/>
                <w:szCs w:val="24"/>
                <w:highlight w:val="none"/>
                <w:lang w:val="en-US" w:eastAsia="zh-CN" w:bidi="ar-SA"/>
              </w:rPr>
              <w:t>2022~2025</w:t>
            </w:r>
          </w:p>
        </w:tc>
        <w:tc>
          <w:tcPr>
            <w:tcW w:w="1119" w:type="pct"/>
            <w:vAlign w:val="center"/>
          </w:tcPr>
          <w:p>
            <w:pPr>
              <w:keepNext w:val="0"/>
              <w:keepLines w:val="0"/>
              <w:pageBreakBefore w:val="0"/>
              <w:widowControl/>
              <w:suppressLineNumbers w:val="0"/>
              <w:kinsoku/>
              <w:wordWrap/>
              <w:overflowPunct/>
              <w:topLinePunct w:val="0"/>
              <w:autoSpaceDE/>
              <w:autoSpaceDN/>
              <w:bidi w:val="0"/>
              <w:adjustRightInd/>
              <w:snapToGrid/>
              <w:spacing w:before="63" w:beforeLines="20"/>
              <w:jc w:val="center"/>
              <w:textAlignment w:val="center"/>
              <w:rPr>
                <w:rFonts w:hint="eastAsia" w:ascii="Times New Roman" w:hAnsi="Times New Roman" w:eastAsia="仿宋_GB2312" w:cs="Times New Roman"/>
                <w:kern w:val="0"/>
                <w:sz w:val="24"/>
                <w:szCs w:val="24"/>
                <w:highlight w:val="none"/>
                <w:lang w:val="en-US" w:eastAsia="zh-CN" w:bidi="ar-SA"/>
              </w:rPr>
            </w:pPr>
            <w:r>
              <w:rPr>
                <w:rFonts w:hint="eastAsia" w:ascii="Times New Roman" w:hAnsi="Times New Roman" w:eastAsia="仿宋_GB2312" w:cs="Times New Roman"/>
                <w:kern w:val="0"/>
                <w:sz w:val="24"/>
                <w:szCs w:val="24"/>
                <w:highlight w:val="none"/>
                <w:lang w:val="en-US" w:eastAsia="zh-CN" w:bidi="ar-SA"/>
              </w:rPr>
              <w:t>嘉积镇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jc w:val="center"/>
        </w:trPr>
        <w:tc>
          <w:tcPr>
            <w:tcW w:w="400" w:type="pct"/>
            <w:vAlign w:val="center"/>
          </w:tcPr>
          <w:p>
            <w:pPr>
              <w:keepNext w:val="0"/>
              <w:keepLines w:val="0"/>
              <w:pageBreakBefore w:val="0"/>
              <w:widowControl/>
              <w:suppressLineNumbers w:val="0"/>
              <w:kinsoku/>
              <w:wordWrap/>
              <w:overflowPunct/>
              <w:topLinePunct w:val="0"/>
              <w:autoSpaceDE/>
              <w:autoSpaceDN/>
              <w:bidi w:val="0"/>
              <w:adjustRightInd/>
              <w:snapToGrid/>
              <w:spacing w:before="63" w:beforeLines="20"/>
              <w:jc w:val="center"/>
              <w:textAlignment w:val="center"/>
              <w:rPr>
                <w:rFonts w:hint="default" w:ascii="Times New Roman" w:hAnsi="Times New Roman" w:eastAsia="仿宋_GB2312" w:cs="Times New Roman"/>
                <w:kern w:val="0"/>
                <w:sz w:val="24"/>
                <w:szCs w:val="24"/>
                <w:highlight w:val="none"/>
                <w:lang w:val="en-US" w:eastAsia="zh-CN" w:bidi="ar-SA"/>
              </w:rPr>
            </w:pPr>
            <w:r>
              <w:rPr>
                <w:rFonts w:hint="default" w:ascii="Times New Roman" w:hAnsi="Times New Roman" w:eastAsia="仿宋_GB2312" w:cs="Times New Roman"/>
                <w:kern w:val="0"/>
                <w:sz w:val="24"/>
                <w:szCs w:val="24"/>
                <w:highlight w:val="none"/>
                <w:lang w:val="en-US" w:eastAsia="zh-CN" w:bidi="ar-SA"/>
              </w:rPr>
              <w:t>5</w:t>
            </w:r>
          </w:p>
        </w:tc>
        <w:tc>
          <w:tcPr>
            <w:tcW w:w="2343" w:type="pct"/>
            <w:vAlign w:val="center"/>
          </w:tcPr>
          <w:p>
            <w:pPr>
              <w:keepNext w:val="0"/>
              <w:keepLines w:val="0"/>
              <w:pageBreakBefore w:val="0"/>
              <w:widowControl/>
              <w:suppressLineNumbers w:val="0"/>
              <w:kinsoku/>
              <w:wordWrap/>
              <w:overflowPunct/>
              <w:topLinePunct w:val="0"/>
              <w:autoSpaceDE/>
              <w:autoSpaceDN/>
              <w:bidi w:val="0"/>
              <w:adjustRightInd/>
              <w:snapToGrid/>
              <w:spacing w:before="63" w:beforeLines="20"/>
              <w:jc w:val="center"/>
              <w:textAlignment w:val="center"/>
              <w:rPr>
                <w:rFonts w:hint="eastAsia" w:ascii="Times New Roman" w:hAnsi="Times New Roman" w:eastAsia="仿宋_GB2312" w:cs="Times New Roman"/>
                <w:kern w:val="0"/>
                <w:sz w:val="24"/>
                <w:szCs w:val="24"/>
                <w:highlight w:val="none"/>
                <w:lang w:val="en-US" w:eastAsia="zh-CN" w:bidi="ar-SA"/>
              </w:rPr>
            </w:pPr>
            <w:r>
              <w:rPr>
                <w:rFonts w:hint="eastAsia" w:ascii="Times New Roman" w:hAnsi="Times New Roman" w:eastAsia="仿宋_GB2312" w:cs="Times New Roman"/>
                <w:kern w:val="0"/>
                <w:sz w:val="24"/>
                <w:szCs w:val="24"/>
                <w:highlight w:val="none"/>
                <w:lang w:val="en-US" w:eastAsia="zh-CN" w:bidi="ar-SA"/>
              </w:rPr>
              <w:t>博鳌乐城国际医疗旅游先行区防洪防潮排涝综合治理工程</w:t>
            </w:r>
          </w:p>
        </w:tc>
        <w:tc>
          <w:tcPr>
            <w:tcW w:w="384" w:type="pct"/>
            <w:vAlign w:val="center"/>
          </w:tcPr>
          <w:p>
            <w:pPr>
              <w:keepNext w:val="0"/>
              <w:keepLines w:val="0"/>
              <w:pageBreakBefore w:val="0"/>
              <w:widowControl/>
              <w:suppressLineNumbers w:val="0"/>
              <w:kinsoku/>
              <w:wordWrap/>
              <w:overflowPunct/>
              <w:topLinePunct w:val="0"/>
              <w:autoSpaceDE/>
              <w:autoSpaceDN/>
              <w:bidi w:val="0"/>
              <w:adjustRightInd/>
              <w:snapToGrid/>
              <w:spacing w:before="63" w:beforeLines="20"/>
              <w:jc w:val="center"/>
              <w:textAlignment w:val="center"/>
              <w:rPr>
                <w:rFonts w:hint="eastAsia" w:ascii="Times New Roman" w:hAnsi="Times New Roman" w:eastAsia="仿宋_GB2312" w:cs="Times New Roman"/>
                <w:kern w:val="0"/>
                <w:sz w:val="24"/>
                <w:szCs w:val="24"/>
                <w:highlight w:val="none"/>
                <w:lang w:val="en-US" w:eastAsia="zh-CN" w:bidi="ar-SA"/>
              </w:rPr>
            </w:pPr>
            <w:r>
              <w:rPr>
                <w:rFonts w:hint="eastAsia" w:ascii="Times New Roman" w:hAnsi="Times New Roman" w:eastAsia="仿宋_GB2312" w:cs="Times New Roman"/>
                <w:kern w:val="0"/>
                <w:sz w:val="24"/>
                <w:szCs w:val="24"/>
                <w:highlight w:val="none"/>
                <w:lang w:val="en-US" w:eastAsia="zh-CN" w:bidi="ar-SA"/>
              </w:rPr>
              <w:t>新建</w:t>
            </w:r>
          </w:p>
        </w:tc>
        <w:tc>
          <w:tcPr>
            <w:tcW w:w="752" w:type="pct"/>
            <w:vAlign w:val="center"/>
          </w:tcPr>
          <w:p>
            <w:pPr>
              <w:keepNext w:val="0"/>
              <w:keepLines w:val="0"/>
              <w:pageBreakBefore w:val="0"/>
              <w:widowControl/>
              <w:suppressLineNumbers w:val="0"/>
              <w:kinsoku/>
              <w:wordWrap/>
              <w:overflowPunct/>
              <w:topLinePunct w:val="0"/>
              <w:autoSpaceDE/>
              <w:autoSpaceDN/>
              <w:bidi w:val="0"/>
              <w:adjustRightInd/>
              <w:snapToGrid/>
              <w:spacing w:before="63" w:beforeLines="20"/>
              <w:jc w:val="center"/>
              <w:textAlignment w:val="center"/>
              <w:rPr>
                <w:rFonts w:hint="default" w:ascii="Times New Roman" w:hAnsi="Times New Roman" w:eastAsia="仿宋_GB2312" w:cs="Times New Roman"/>
                <w:kern w:val="0"/>
                <w:sz w:val="24"/>
                <w:szCs w:val="24"/>
                <w:highlight w:val="none"/>
                <w:lang w:val="en-US" w:eastAsia="zh-CN" w:bidi="ar-SA"/>
              </w:rPr>
            </w:pPr>
            <w:r>
              <w:rPr>
                <w:rFonts w:hint="default" w:ascii="Times New Roman" w:hAnsi="Times New Roman" w:eastAsia="仿宋_GB2312" w:cs="Times New Roman"/>
                <w:kern w:val="0"/>
                <w:sz w:val="24"/>
                <w:szCs w:val="24"/>
                <w:highlight w:val="none"/>
                <w:lang w:val="en-US" w:eastAsia="zh-CN" w:bidi="ar-SA"/>
              </w:rPr>
              <w:t>2021~2030</w:t>
            </w:r>
          </w:p>
        </w:tc>
        <w:tc>
          <w:tcPr>
            <w:tcW w:w="1119" w:type="pct"/>
            <w:vAlign w:val="center"/>
          </w:tcPr>
          <w:p>
            <w:pPr>
              <w:keepNext w:val="0"/>
              <w:keepLines w:val="0"/>
              <w:pageBreakBefore w:val="0"/>
              <w:widowControl/>
              <w:suppressLineNumbers w:val="0"/>
              <w:kinsoku/>
              <w:wordWrap/>
              <w:overflowPunct/>
              <w:topLinePunct w:val="0"/>
              <w:autoSpaceDE/>
              <w:autoSpaceDN/>
              <w:bidi w:val="0"/>
              <w:adjustRightInd/>
              <w:snapToGrid/>
              <w:spacing w:before="63" w:beforeLines="20"/>
              <w:jc w:val="center"/>
              <w:textAlignment w:val="center"/>
              <w:rPr>
                <w:rFonts w:hint="eastAsia" w:ascii="Times New Roman" w:hAnsi="Times New Roman" w:eastAsia="仿宋_GB2312" w:cs="Times New Roman"/>
                <w:kern w:val="0"/>
                <w:sz w:val="24"/>
                <w:szCs w:val="24"/>
                <w:highlight w:val="none"/>
                <w:lang w:val="en-US" w:eastAsia="zh-CN" w:bidi="ar-SA"/>
              </w:rPr>
            </w:pPr>
            <w:r>
              <w:rPr>
                <w:rFonts w:hint="eastAsia" w:ascii="Times New Roman" w:hAnsi="Times New Roman" w:eastAsia="仿宋_GB2312" w:cs="Times New Roman"/>
                <w:kern w:val="0"/>
                <w:sz w:val="24"/>
                <w:szCs w:val="24"/>
                <w:highlight w:val="none"/>
                <w:lang w:val="en-US" w:eastAsia="zh-CN" w:bidi="ar-SA"/>
              </w:rPr>
              <w:t>嘉积镇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jc w:val="center"/>
        </w:trPr>
        <w:tc>
          <w:tcPr>
            <w:tcW w:w="400" w:type="pct"/>
            <w:vAlign w:val="center"/>
          </w:tcPr>
          <w:p>
            <w:pPr>
              <w:keepNext w:val="0"/>
              <w:keepLines w:val="0"/>
              <w:pageBreakBefore w:val="0"/>
              <w:widowControl/>
              <w:suppressLineNumbers w:val="0"/>
              <w:kinsoku/>
              <w:wordWrap/>
              <w:overflowPunct/>
              <w:topLinePunct w:val="0"/>
              <w:autoSpaceDE/>
              <w:autoSpaceDN/>
              <w:bidi w:val="0"/>
              <w:adjustRightInd/>
              <w:snapToGrid/>
              <w:spacing w:before="63" w:beforeLines="20"/>
              <w:jc w:val="center"/>
              <w:textAlignment w:val="center"/>
              <w:rPr>
                <w:rFonts w:hint="default" w:ascii="Times New Roman" w:hAnsi="Times New Roman" w:eastAsia="仿宋_GB2312" w:cs="Times New Roman"/>
                <w:kern w:val="0"/>
                <w:sz w:val="24"/>
                <w:szCs w:val="24"/>
                <w:highlight w:val="none"/>
                <w:lang w:val="en-US" w:eastAsia="zh-CN" w:bidi="ar-SA"/>
              </w:rPr>
            </w:pPr>
            <w:r>
              <w:rPr>
                <w:rFonts w:hint="default" w:ascii="Times New Roman" w:hAnsi="Times New Roman" w:eastAsia="仿宋_GB2312" w:cs="Times New Roman"/>
                <w:kern w:val="0"/>
                <w:sz w:val="24"/>
                <w:szCs w:val="24"/>
                <w:highlight w:val="none"/>
                <w:lang w:val="en-US" w:eastAsia="zh-CN" w:bidi="ar-SA"/>
              </w:rPr>
              <w:t>6</w:t>
            </w:r>
          </w:p>
        </w:tc>
        <w:tc>
          <w:tcPr>
            <w:tcW w:w="2343" w:type="pct"/>
            <w:vAlign w:val="center"/>
          </w:tcPr>
          <w:p>
            <w:pPr>
              <w:keepNext w:val="0"/>
              <w:keepLines w:val="0"/>
              <w:pageBreakBefore w:val="0"/>
              <w:widowControl/>
              <w:suppressLineNumbers w:val="0"/>
              <w:kinsoku/>
              <w:wordWrap/>
              <w:overflowPunct/>
              <w:topLinePunct w:val="0"/>
              <w:autoSpaceDE/>
              <w:autoSpaceDN/>
              <w:bidi w:val="0"/>
              <w:adjustRightInd/>
              <w:snapToGrid/>
              <w:spacing w:before="63" w:beforeLines="20"/>
              <w:jc w:val="center"/>
              <w:textAlignment w:val="center"/>
              <w:rPr>
                <w:rFonts w:hint="eastAsia" w:ascii="Times New Roman" w:hAnsi="Times New Roman" w:eastAsia="仿宋_GB2312" w:cs="Times New Roman"/>
                <w:kern w:val="0"/>
                <w:sz w:val="24"/>
                <w:szCs w:val="24"/>
                <w:highlight w:val="none"/>
                <w:lang w:val="en-US" w:eastAsia="zh-CN" w:bidi="ar-SA"/>
              </w:rPr>
            </w:pPr>
            <w:r>
              <w:rPr>
                <w:rFonts w:hint="eastAsia" w:ascii="Times New Roman" w:hAnsi="Times New Roman" w:eastAsia="仿宋_GB2312" w:cs="Times New Roman"/>
                <w:kern w:val="0"/>
                <w:sz w:val="24"/>
                <w:szCs w:val="24"/>
                <w:highlight w:val="none"/>
                <w:lang w:val="en-US" w:eastAsia="zh-CN" w:bidi="ar-SA"/>
              </w:rPr>
              <w:t>琼海市北岸水闸除险加固工程</w:t>
            </w:r>
          </w:p>
        </w:tc>
        <w:tc>
          <w:tcPr>
            <w:tcW w:w="384" w:type="pct"/>
            <w:vAlign w:val="center"/>
          </w:tcPr>
          <w:p>
            <w:pPr>
              <w:keepNext w:val="0"/>
              <w:keepLines w:val="0"/>
              <w:pageBreakBefore w:val="0"/>
              <w:widowControl/>
              <w:suppressLineNumbers w:val="0"/>
              <w:kinsoku/>
              <w:wordWrap/>
              <w:overflowPunct/>
              <w:topLinePunct w:val="0"/>
              <w:autoSpaceDE/>
              <w:autoSpaceDN/>
              <w:bidi w:val="0"/>
              <w:adjustRightInd/>
              <w:snapToGrid/>
              <w:spacing w:before="63" w:beforeLines="20"/>
              <w:jc w:val="center"/>
              <w:textAlignment w:val="center"/>
              <w:rPr>
                <w:rFonts w:hint="eastAsia" w:ascii="Times New Roman" w:hAnsi="Times New Roman" w:eastAsia="仿宋_GB2312" w:cs="Times New Roman"/>
                <w:kern w:val="0"/>
                <w:sz w:val="24"/>
                <w:szCs w:val="24"/>
                <w:highlight w:val="none"/>
                <w:lang w:val="en-US" w:eastAsia="zh-CN" w:bidi="ar-SA"/>
              </w:rPr>
            </w:pPr>
            <w:r>
              <w:rPr>
                <w:rFonts w:hint="eastAsia" w:ascii="Times New Roman" w:hAnsi="Times New Roman" w:eastAsia="仿宋_GB2312" w:cs="Times New Roman"/>
                <w:kern w:val="0"/>
                <w:sz w:val="24"/>
                <w:szCs w:val="24"/>
                <w:highlight w:val="none"/>
                <w:lang w:val="en-US" w:eastAsia="zh-CN" w:bidi="ar-SA"/>
              </w:rPr>
              <w:t>新建</w:t>
            </w:r>
          </w:p>
        </w:tc>
        <w:tc>
          <w:tcPr>
            <w:tcW w:w="752" w:type="pct"/>
            <w:vAlign w:val="center"/>
          </w:tcPr>
          <w:p>
            <w:pPr>
              <w:keepNext w:val="0"/>
              <w:keepLines w:val="0"/>
              <w:pageBreakBefore w:val="0"/>
              <w:widowControl/>
              <w:suppressLineNumbers w:val="0"/>
              <w:kinsoku/>
              <w:wordWrap/>
              <w:overflowPunct/>
              <w:topLinePunct w:val="0"/>
              <w:autoSpaceDE/>
              <w:autoSpaceDN/>
              <w:bidi w:val="0"/>
              <w:adjustRightInd/>
              <w:snapToGrid/>
              <w:spacing w:before="63" w:beforeLines="20"/>
              <w:jc w:val="center"/>
              <w:textAlignment w:val="center"/>
              <w:rPr>
                <w:rFonts w:hint="default" w:ascii="Times New Roman" w:hAnsi="Times New Roman" w:eastAsia="仿宋_GB2312" w:cs="Times New Roman"/>
                <w:kern w:val="0"/>
                <w:sz w:val="24"/>
                <w:szCs w:val="24"/>
                <w:highlight w:val="none"/>
                <w:lang w:val="en-US" w:eastAsia="zh-CN" w:bidi="ar-SA"/>
              </w:rPr>
            </w:pPr>
            <w:r>
              <w:rPr>
                <w:rFonts w:hint="default" w:ascii="Times New Roman" w:hAnsi="Times New Roman" w:eastAsia="仿宋_GB2312" w:cs="Times New Roman"/>
                <w:kern w:val="0"/>
                <w:sz w:val="24"/>
                <w:szCs w:val="24"/>
                <w:highlight w:val="none"/>
                <w:lang w:val="en-US" w:eastAsia="zh-CN" w:bidi="ar-SA"/>
              </w:rPr>
              <w:t>2022~2025</w:t>
            </w:r>
          </w:p>
        </w:tc>
        <w:tc>
          <w:tcPr>
            <w:tcW w:w="1119" w:type="pct"/>
            <w:vAlign w:val="center"/>
          </w:tcPr>
          <w:p>
            <w:pPr>
              <w:keepNext w:val="0"/>
              <w:keepLines w:val="0"/>
              <w:pageBreakBefore w:val="0"/>
              <w:widowControl/>
              <w:suppressLineNumbers w:val="0"/>
              <w:kinsoku/>
              <w:wordWrap/>
              <w:overflowPunct/>
              <w:topLinePunct w:val="0"/>
              <w:autoSpaceDE/>
              <w:autoSpaceDN/>
              <w:bidi w:val="0"/>
              <w:adjustRightInd/>
              <w:snapToGrid/>
              <w:spacing w:before="63" w:beforeLines="20"/>
              <w:jc w:val="center"/>
              <w:textAlignment w:val="center"/>
              <w:rPr>
                <w:rFonts w:hint="eastAsia" w:ascii="Times New Roman" w:hAnsi="Times New Roman" w:eastAsia="仿宋_GB2312" w:cs="Times New Roman"/>
                <w:kern w:val="0"/>
                <w:sz w:val="24"/>
                <w:szCs w:val="24"/>
                <w:highlight w:val="none"/>
                <w:lang w:val="en-US" w:eastAsia="zh-CN" w:bidi="ar-SA"/>
              </w:rPr>
            </w:pPr>
            <w:r>
              <w:rPr>
                <w:rFonts w:hint="eastAsia" w:ascii="Times New Roman" w:hAnsi="Times New Roman" w:eastAsia="仿宋_GB2312" w:cs="Times New Roman"/>
                <w:kern w:val="0"/>
                <w:sz w:val="24"/>
                <w:szCs w:val="24"/>
                <w:highlight w:val="none"/>
                <w:lang w:val="en-US" w:eastAsia="zh-CN" w:bidi="ar-SA"/>
              </w:rPr>
              <w:t>博鳌镇、中原镇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jc w:val="center"/>
        </w:trPr>
        <w:tc>
          <w:tcPr>
            <w:tcW w:w="400" w:type="pct"/>
            <w:vAlign w:val="center"/>
          </w:tcPr>
          <w:p>
            <w:pPr>
              <w:keepNext w:val="0"/>
              <w:keepLines w:val="0"/>
              <w:pageBreakBefore w:val="0"/>
              <w:widowControl/>
              <w:suppressLineNumbers w:val="0"/>
              <w:kinsoku/>
              <w:wordWrap/>
              <w:overflowPunct/>
              <w:topLinePunct w:val="0"/>
              <w:autoSpaceDE/>
              <w:autoSpaceDN/>
              <w:bidi w:val="0"/>
              <w:adjustRightInd/>
              <w:snapToGrid/>
              <w:spacing w:before="63" w:beforeLines="20"/>
              <w:jc w:val="center"/>
              <w:textAlignment w:val="center"/>
              <w:rPr>
                <w:rFonts w:hint="default" w:ascii="Times New Roman" w:hAnsi="Times New Roman" w:eastAsia="仿宋_GB2312" w:cs="Times New Roman"/>
                <w:kern w:val="0"/>
                <w:sz w:val="24"/>
                <w:szCs w:val="24"/>
                <w:highlight w:val="none"/>
                <w:lang w:val="en-US" w:eastAsia="zh-CN" w:bidi="ar-SA"/>
              </w:rPr>
            </w:pPr>
            <w:r>
              <w:rPr>
                <w:rFonts w:hint="default" w:ascii="Times New Roman" w:hAnsi="Times New Roman" w:eastAsia="仿宋_GB2312" w:cs="Times New Roman"/>
                <w:kern w:val="0"/>
                <w:sz w:val="24"/>
                <w:szCs w:val="24"/>
                <w:highlight w:val="none"/>
                <w:lang w:val="en-US" w:eastAsia="zh-CN" w:bidi="ar-SA"/>
              </w:rPr>
              <w:t>7</w:t>
            </w:r>
          </w:p>
        </w:tc>
        <w:tc>
          <w:tcPr>
            <w:tcW w:w="2343" w:type="pct"/>
            <w:vAlign w:val="center"/>
          </w:tcPr>
          <w:p>
            <w:pPr>
              <w:keepNext w:val="0"/>
              <w:keepLines w:val="0"/>
              <w:pageBreakBefore w:val="0"/>
              <w:widowControl/>
              <w:suppressLineNumbers w:val="0"/>
              <w:kinsoku/>
              <w:wordWrap/>
              <w:overflowPunct/>
              <w:topLinePunct w:val="0"/>
              <w:autoSpaceDE/>
              <w:autoSpaceDN/>
              <w:bidi w:val="0"/>
              <w:adjustRightInd/>
              <w:snapToGrid/>
              <w:spacing w:before="63" w:beforeLines="20"/>
              <w:jc w:val="center"/>
              <w:textAlignment w:val="center"/>
              <w:rPr>
                <w:rFonts w:hint="eastAsia" w:ascii="Times New Roman" w:hAnsi="Times New Roman" w:eastAsia="仿宋_GB2312" w:cs="Times New Roman"/>
                <w:kern w:val="0"/>
                <w:sz w:val="24"/>
                <w:szCs w:val="24"/>
                <w:highlight w:val="none"/>
                <w:lang w:val="en-US" w:eastAsia="zh-CN" w:bidi="ar-SA"/>
              </w:rPr>
            </w:pPr>
            <w:r>
              <w:rPr>
                <w:rFonts w:hint="eastAsia" w:ascii="Times New Roman" w:hAnsi="Times New Roman" w:eastAsia="仿宋_GB2312" w:cs="Times New Roman"/>
                <w:kern w:val="0"/>
                <w:sz w:val="24"/>
                <w:szCs w:val="24"/>
                <w:highlight w:val="none"/>
                <w:lang w:val="en-US" w:eastAsia="zh-CN" w:bidi="ar-SA"/>
              </w:rPr>
              <w:t>琼海市</w:t>
            </w:r>
            <w:r>
              <w:rPr>
                <w:rFonts w:hint="default" w:ascii="Times New Roman" w:hAnsi="Times New Roman" w:eastAsia="仿宋_GB2312" w:cs="Times New Roman"/>
                <w:kern w:val="0"/>
                <w:sz w:val="24"/>
                <w:szCs w:val="24"/>
                <w:highlight w:val="none"/>
                <w:lang w:val="en-US" w:eastAsia="zh-CN" w:bidi="ar-SA"/>
              </w:rPr>
              <w:t>8</w:t>
            </w:r>
            <w:r>
              <w:rPr>
                <w:rFonts w:hint="eastAsia" w:ascii="Times New Roman" w:hAnsi="Times New Roman" w:eastAsia="仿宋_GB2312" w:cs="Times New Roman"/>
                <w:kern w:val="0"/>
                <w:sz w:val="24"/>
                <w:szCs w:val="24"/>
                <w:highlight w:val="none"/>
                <w:lang w:val="en-US" w:eastAsia="zh-CN" w:bidi="ar-SA"/>
              </w:rPr>
              <w:t>宗中型灌区续建配套与节水改造工程</w:t>
            </w:r>
          </w:p>
        </w:tc>
        <w:tc>
          <w:tcPr>
            <w:tcW w:w="384" w:type="pct"/>
            <w:vAlign w:val="center"/>
          </w:tcPr>
          <w:p>
            <w:pPr>
              <w:keepNext w:val="0"/>
              <w:keepLines w:val="0"/>
              <w:pageBreakBefore w:val="0"/>
              <w:widowControl/>
              <w:suppressLineNumbers w:val="0"/>
              <w:kinsoku/>
              <w:wordWrap/>
              <w:overflowPunct/>
              <w:topLinePunct w:val="0"/>
              <w:autoSpaceDE/>
              <w:autoSpaceDN/>
              <w:bidi w:val="0"/>
              <w:adjustRightInd/>
              <w:snapToGrid/>
              <w:spacing w:before="63" w:beforeLines="20"/>
              <w:jc w:val="center"/>
              <w:textAlignment w:val="center"/>
              <w:rPr>
                <w:rFonts w:hint="eastAsia" w:ascii="Times New Roman" w:hAnsi="Times New Roman" w:eastAsia="仿宋_GB2312" w:cs="Times New Roman"/>
                <w:kern w:val="0"/>
                <w:sz w:val="24"/>
                <w:szCs w:val="24"/>
                <w:highlight w:val="none"/>
                <w:lang w:val="en-US" w:eastAsia="zh-CN" w:bidi="ar-SA"/>
              </w:rPr>
            </w:pPr>
            <w:r>
              <w:rPr>
                <w:rFonts w:hint="eastAsia" w:ascii="Times New Roman" w:hAnsi="Times New Roman" w:eastAsia="仿宋_GB2312" w:cs="Times New Roman"/>
                <w:kern w:val="0"/>
                <w:sz w:val="24"/>
                <w:szCs w:val="24"/>
                <w:highlight w:val="none"/>
                <w:lang w:val="en-US" w:eastAsia="zh-CN" w:bidi="ar-SA"/>
              </w:rPr>
              <w:t>续建</w:t>
            </w:r>
          </w:p>
        </w:tc>
        <w:tc>
          <w:tcPr>
            <w:tcW w:w="752" w:type="pct"/>
            <w:vAlign w:val="center"/>
          </w:tcPr>
          <w:p>
            <w:pPr>
              <w:keepNext w:val="0"/>
              <w:keepLines w:val="0"/>
              <w:pageBreakBefore w:val="0"/>
              <w:widowControl/>
              <w:suppressLineNumbers w:val="0"/>
              <w:kinsoku/>
              <w:wordWrap/>
              <w:overflowPunct/>
              <w:topLinePunct w:val="0"/>
              <w:autoSpaceDE/>
              <w:autoSpaceDN/>
              <w:bidi w:val="0"/>
              <w:adjustRightInd/>
              <w:snapToGrid/>
              <w:spacing w:before="63" w:beforeLines="20"/>
              <w:jc w:val="center"/>
              <w:textAlignment w:val="center"/>
              <w:rPr>
                <w:rFonts w:hint="default" w:ascii="Times New Roman" w:hAnsi="Times New Roman" w:eastAsia="仿宋_GB2312" w:cs="Times New Roman"/>
                <w:kern w:val="0"/>
                <w:sz w:val="24"/>
                <w:szCs w:val="24"/>
                <w:highlight w:val="none"/>
                <w:lang w:val="en-US" w:eastAsia="zh-CN" w:bidi="ar-SA"/>
              </w:rPr>
            </w:pPr>
            <w:r>
              <w:rPr>
                <w:rFonts w:hint="default" w:ascii="Times New Roman" w:hAnsi="Times New Roman" w:eastAsia="仿宋_GB2312" w:cs="Times New Roman"/>
                <w:kern w:val="0"/>
                <w:sz w:val="24"/>
                <w:szCs w:val="24"/>
                <w:highlight w:val="none"/>
                <w:lang w:val="en-US" w:eastAsia="zh-CN" w:bidi="ar-SA"/>
              </w:rPr>
              <w:t>2021~2025</w:t>
            </w:r>
          </w:p>
        </w:tc>
        <w:tc>
          <w:tcPr>
            <w:tcW w:w="1119" w:type="pct"/>
            <w:vAlign w:val="center"/>
          </w:tcPr>
          <w:p>
            <w:pPr>
              <w:keepNext w:val="0"/>
              <w:keepLines w:val="0"/>
              <w:pageBreakBefore w:val="0"/>
              <w:widowControl/>
              <w:suppressLineNumbers w:val="0"/>
              <w:kinsoku/>
              <w:wordWrap/>
              <w:overflowPunct/>
              <w:topLinePunct w:val="0"/>
              <w:autoSpaceDE/>
              <w:autoSpaceDN/>
              <w:bidi w:val="0"/>
              <w:adjustRightInd/>
              <w:snapToGrid/>
              <w:spacing w:before="63" w:beforeLines="20"/>
              <w:jc w:val="center"/>
              <w:textAlignment w:val="center"/>
              <w:rPr>
                <w:rFonts w:hint="eastAsia" w:ascii="Times New Roman" w:hAnsi="Times New Roman" w:eastAsia="仿宋_GB2312" w:cs="Times New Roman"/>
                <w:kern w:val="0"/>
                <w:sz w:val="24"/>
                <w:szCs w:val="24"/>
                <w:highlight w:val="none"/>
                <w:lang w:val="en-US" w:eastAsia="zh-CN" w:bidi="ar-SA"/>
              </w:rPr>
            </w:pPr>
            <w:r>
              <w:rPr>
                <w:rFonts w:hint="eastAsia" w:ascii="Times New Roman" w:hAnsi="Times New Roman" w:eastAsia="仿宋_GB2312" w:cs="Times New Roman"/>
                <w:kern w:val="0"/>
                <w:sz w:val="24"/>
                <w:szCs w:val="24"/>
                <w:highlight w:val="none"/>
                <w:lang w:val="en-US" w:eastAsia="zh-CN" w:bidi="ar-SA"/>
              </w:rPr>
              <w:t>琼海市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jc w:val="center"/>
        </w:trPr>
        <w:tc>
          <w:tcPr>
            <w:tcW w:w="400" w:type="pct"/>
            <w:vAlign w:val="center"/>
          </w:tcPr>
          <w:p>
            <w:pPr>
              <w:keepNext w:val="0"/>
              <w:keepLines w:val="0"/>
              <w:pageBreakBefore w:val="0"/>
              <w:widowControl/>
              <w:suppressLineNumbers w:val="0"/>
              <w:kinsoku/>
              <w:wordWrap/>
              <w:overflowPunct/>
              <w:topLinePunct w:val="0"/>
              <w:autoSpaceDE/>
              <w:autoSpaceDN/>
              <w:bidi w:val="0"/>
              <w:adjustRightInd/>
              <w:snapToGrid/>
              <w:spacing w:before="63" w:beforeLines="20"/>
              <w:jc w:val="center"/>
              <w:textAlignment w:val="center"/>
              <w:rPr>
                <w:rFonts w:hint="default" w:ascii="Times New Roman" w:hAnsi="Times New Roman" w:eastAsia="仿宋_GB2312" w:cs="Times New Roman"/>
                <w:kern w:val="0"/>
                <w:sz w:val="24"/>
                <w:szCs w:val="24"/>
                <w:highlight w:val="none"/>
                <w:lang w:val="en-US" w:eastAsia="zh-CN" w:bidi="ar-SA"/>
              </w:rPr>
            </w:pPr>
            <w:r>
              <w:rPr>
                <w:rFonts w:hint="default" w:ascii="Times New Roman" w:hAnsi="Times New Roman" w:eastAsia="仿宋_GB2312" w:cs="Times New Roman"/>
                <w:kern w:val="0"/>
                <w:sz w:val="24"/>
                <w:szCs w:val="24"/>
                <w:highlight w:val="none"/>
                <w:lang w:val="en-US" w:eastAsia="zh-CN" w:bidi="ar-SA"/>
              </w:rPr>
              <w:t>8</w:t>
            </w:r>
          </w:p>
        </w:tc>
        <w:tc>
          <w:tcPr>
            <w:tcW w:w="2343" w:type="pct"/>
            <w:vAlign w:val="center"/>
          </w:tcPr>
          <w:p>
            <w:pPr>
              <w:keepNext w:val="0"/>
              <w:keepLines w:val="0"/>
              <w:pageBreakBefore w:val="0"/>
              <w:widowControl/>
              <w:suppressLineNumbers w:val="0"/>
              <w:kinsoku/>
              <w:wordWrap/>
              <w:overflowPunct/>
              <w:topLinePunct w:val="0"/>
              <w:autoSpaceDE/>
              <w:autoSpaceDN/>
              <w:bidi w:val="0"/>
              <w:adjustRightInd/>
              <w:snapToGrid/>
              <w:spacing w:before="63" w:beforeLines="20"/>
              <w:jc w:val="center"/>
              <w:textAlignment w:val="center"/>
              <w:rPr>
                <w:rFonts w:hint="eastAsia" w:ascii="Times New Roman" w:hAnsi="Times New Roman" w:eastAsia="仿宋_GB2312" w:cs="Times New Roman"/>
                <w:kern w:val="0"/>
                <w:sz w:val="24"/>
                <w:szCs w:val="24"/>
                <w:highlight w:val="none"/>
                <w:lang w:val="en-US" w:eastAsia="zh-CN" w:bidi="ar-SA"/>
              </w:rPr>
            </w:pPr>
            <w:r>
              <w:rPr>
                <w:rFonts w:hint="eastAsia" w:ascii="Times New Roman" w:hAnsi="Times New Roman" w:eastAsia="仿宋_GB2312" w:cs="Times New Roman"/>
                <w:kern w:val="0"/>
                <w:sz w:val="24"/>
                <w:szCs w:val="24"/>
                <w:highlight w:val="none"/>
                <w:lang w:val="en-US" w:eastAsia="zh-CN" w:bidi="ar-SA"/>
              </w:rPr>
              <w:t>琼海市城镇污水处理设施工程</w:t>
            </w:r>
          </w:p>
        </w:tc>
        <w:tc>
          <w:tcPr>
            <w:tcW w:w="384" w:type="pct"/>
            <w:vAlign w:val="center"/>
          </w:tcPr>
          <w:p>
            <w:pPr>
              <w:keepNext w:val="0"/>
              <w:keepLines w:val="0"/>
              <w:pageBreakBefore w:val="0"/>
              <w:widowControl/>
              <w:suppressLineNumbers w:val="0"/>
              <w:kinsoku/>
              <w:wordWrap/>
              <w:overflowPunct/>
              <w:topLinePunct w:val="0"/>
              <w:autoSpaceDE/>
              <w:autoSpaceDN/>
              <w:bidi w:val="0"/>
              <w:adjustRightInd/>
              <w:snapToGrid/>
              <w:spacing w:before="63" w:beforeLines="20"/>
              <w:jc w:val="center"/>
              <w:textAlignment w:val="center"/>
              <w:rPr>
                <w:rFonts w:hint="eastAsia" w:ascii="Times New Roman" w:hAnsi="Times New Roman" w:eastAsia="仿宋_GB2312" w:cs="Times New Roman"/>
                <w:kern w:val="0"/>
                <w:sz w:val="24"/>
                <w:szCs w:val="24"/>
                <w:highlight w:val="none"/>
                <w:lang w:val="en-US" w:eastAsia="zh-CN" w:bidi="ar-SA"/>
              </w:rPr>
            </w:pPr>
            <w:r>
              <w:rPr>
                <w:rFonts w:hint="eastAsia" w:ascii="Times New Roman" w:hAnsi="Times New Roman" w:eastAsia="仿宋_GB2312" w:cs="Times New Roman"/>
                <w:kern w:val="0"/>
                <w:sz w:val="24"/>
                <w:szCs w:val="24"/>
                <w:highlight w:val="none"/>
                <w:lang w:val="en-US" w:eastAsia="zh-CN" w:bidi="ar-SA"/>
              </w:rPr>
              <w:t>续建</w:t>
            </w:r>
          </w:p>
        </w:tc>
        <w:tc>
          <w:tcPr>
            <w:tcW w:w="752" w:type="pct"/>
            <w:vAlign w:val="center"/>
          </w:tcPr>
          <w:p>
            <w:pPr>
              <w:keepNext w:val="0"/>
              <w:keepLines w:val="0"/>
              <w:pageBreakBefore w:val="0"/>
              <w:widowControl/>
              <w:suppressLineNumbers w:val="0"/>
              <w:kinsoku/>
              <w:wordWrap/>
              <w:overflowPunct/>
              <w:topLinePunct w:val="0"/>
              <w:autoSpaceDE/>
              <w:autoSpaceDN/>
              <w:bidi w:val="0"/>
              <w:adjustRightInd/>
              <w:snapToGrid/>
              <w:spacing w:before="63" w:beforeLines="20"/>
              <w:jc w:val="center"/>
              <w:textAlignment w:val="center"/>
              <w:rPr>
                <w:rFonts w:hint="default" w:ascii="Times New Roman" w:hAnsi="Times New Roman" w:eastAsia="仿宋_GB2312" w:cs="Times New Roman"/>
                <w:kern w:val="0"/>
                <w:sz w:val="24"/>
                <w:szCs w:val="24"/>
                <w:highlight w:val="none"/>
                <w:lang w:val="en-US" w:eastAsia="zh-CN" w:bidi="ar-SA"/>
              </w:rPr>
            </w:pPr>
            <w:r>
              <w:rPr>
                <w:rFonts w:hint="default" w:ascii="Times New Roman" w:hAnsi="Times New Roman" w:eastAsia="仿宋_GB2312" w:cs="Times New Roman"/>
                <w:kern w:val="0"/>
                <w:sz w:val="24"/>
                <w:szCs w:val="24"/>
                <w:highlight w:val="none"/>
                <w:lang w:val="en-US" w:eastAsia="zh-CN" w:bidi="ar-SA"/>
              </w:rPr>
              <w:t>2021~2025</w:t>
            </w:r>
          </w:p>
        </w:tc>
        <w:tc>
          <w:tcPr>
            <w:tcW w:w="1119" w:type="pct"/>
            <w:vAlign w:val="center"/>
          </w:tcPr>
          <w:p>
            <w:pPr>
              <w:keepNext w:val="0"/>
              <w:keepLines w:val="0"/>
              <w:pageBreakBefore w:val="0"/>
              <w:widowControl/>
              <w:suppressLineNumbers w:val="0"/>
              <w:kinsoku/>
              <w:wordWrap/>
              <w:overflowPunct/>
              <w:topLinePunct w:val="0"/>
              <w:autoSpaceDE/>
              <w:autoSpaceDN/>
              <w:bidi w:val="0"/>
              <w:adjustRightInd/>
              <w:snapToGrid/>
              <w:spacing w:before="63" w:beforeLines="20"/>
              <w:jc w:val="center"/>
              <w:textAlignment w:val="center"/>
              <w:rPr>
                <w:rFonts w:hint="eastAsia" w:ascii="Times New Roman" w:hAnsi="Times New Roman" w:eastAsia="仿宋_GB2312" w:cs="Times New Roman"/>
                <w:kern w:val="0"/>
                <w:sz w:val="24"/>
                <w:szCs w:val="24"/>
                <w:highlight w:val="none"/>
                <w:lang w:val="en-US" w:eastAsia="zh-CN" w:bidi="ar-SA"/>
              </w:rPr>
            </w:pPr>
            <w:r>
              <w:rPr>
                <w:rFonts w:hint="eastAsia" w:ascii="Times New Roman" w:hAnsi="Times New Roman" w:eastAsia="仿宋_GB2312" w:cs="Times New Roman"/>
                <w:kern w:val="0"/>
                <w:sz w:val="24"/>
                <w:szCs w:val="24"/>
                <w:highlight w:val="none"/>
                <w:lang w:val="en-US" w:eastAsia="zh-CN" w:bidi="ar-SA"/>
              </w:rPr>
              <w:t>琼海市</w:t>
            </w:r>
          </w:p>
        </w:tc>
      </w:tr>
    </w:tbl>
    <w:p>
      <w:pPr>
        <w:pStyle w:val="4"/>
        <w:keepNext w:val="0"/>
        <w:keepLines w:val="0"/>
        <w:pageBreakBefore w:val="0"/>
        <w:widowControl w:val="0"/>
        <w:numPr>
          <w:ilvl w:val="0"/>
          <w:numId w:val="6"/>
        </w:numPr>
        <w:kinsoku/>
        <w:wordWrap/>
        <w:overflowPunct/>
        <w:topLinePunct w:val="0"/>
        <w:autoSpaceDE/>
        <w:autoSpaceDN/>
        <w:bidi w:val="0"/>
        <w:adjustRightInd/>
        <w:snapToGrid/>
        <w:spacing w:before="157" w:beforeLines="50"/>
        <w:ind w:left="420" w:leftChars="200" w:firstLine="0" w:firstLineChars="0"/>
        <w:jc w:val="left"/>
        <w:textAlignment w:val="auto"/>
        <w:outlineLvl w:val="2"/>
        <w:rPr>
          <w:rFonts w:hint="eastAsia" w:ascii="仿宋_GB2312" w:hAnsi="Times New Roman" w:eastAsia="仿宋_GB2312" w:cs="宋体"/>
          <w:kern w:val="0"/>
          <w:sz w:val="30"/>
          <w:szCs w:val="30"/>
          <w:highlight w:val="none"/>
          <w:lang w:val="en-US" w:eastAsia="zh-CN" w:bidi="ar-SA"/>
        </w:rPr>
      </w:pPr>
      <w:r>
        <w:rPr>
          <w:rFonts w:hint="eastAsia" w:ascii="仿宋_GB2312" w:hAnsi="Times New Roman" w:eastAsia="仿宋_GB2312" w:cs="宋体"/>
          <w:kern w:val="0"/>
          <w:sz w:val="30"/>
          <w:szCs w:val="30"/>
          <w:highlight w:val="none"/>
          <w:lang w:val="en-US" w:eastAsia="zh-CN" w:bidi="ar-SA"/>
        </w:rPr>
        <w:t>保障旅游发展建设使用林地</w:t>
      </w:r>
    </w:p>
    <w:p>
      <w:pPr>
        <w:keepNext w:val="0"/>
        <w:keepLines w:val="0"/>
        <w:pageBreakBefore w:val="0"/>
        <w:widowControl/>
        <w:suppressLineNumbers w:val="0"/>
        <w:kinsoku/>
        <w:wordWrap/>
        <w:overflowPunct/>
        <w:topLinePunct w:val="0"/>
        <w:autoSpaceDE/>
        <w:autoSpaceDN/>
        <w:bidi w:val="0"/>
        <w:adjustRightInd/>
        <w:snapToGrid/>
        <w:spacing w:line="560" w:lineRule="exact"/>
        <w:ind w:firstLine="600" w:firstLineChars="200"/>
        <w:jc w:val="both"/>
        <w:textAlignment w:val="auto"/>
        <w:rPr>
          <w:rFonts w:hint="default" w:ascii="Times New Roman" w:hAnsi="Times New Roman" w:eastAsia="仿宋_GB2312" w:cs="Times New Roman"/>
          <w:kern w:val="0"/>
          <w:sz w:val="30"/>
          <w:szCs w:val="30"/>
          <w:highlight w:val="none"/>
          <w:lang w:val="en-US" w:eastAsia="zh-CN" w:bidi="ar-SA"/>
        </w:rPr>
      </w:pPr>
      <w:r>
        <w:rPr>
          <w:rFonts w:hint="default" w:ascii="Times New Roman" w:hAnsi="Times New Roman" w:eastAsia="仿宋_GB2312" w:cs="Times New Roman"/>
          <w:kern w:val="0"/>
          <w:sz w:val="30"/>
          <w:szCs w:val="30"/>
          <w:highlight w:val="none"/>
          <w:lang w:val="en-US" w:eastAsia="zh-CN" w:bidi="ar-SA"/>
        </w:rPr>
        <w:t>加快推进博鳌乐城国际医疗旅游先行区提升工程项目、琼海官塘温泉养生基地提升工程项目、博鳌亚洲论坛体育分论坛会展工程项目等重点生态旅游配套项目建设，打造康养旅游基地、山地户外运动基地，协同建设综合产业带，发展高水平休闲旅游产业，共同打造旅游休闲首选地</w:t>
      </w:r>
      <w:r>
        <w:rPr>
          <w:rFonts w:hint="eastAsia" w:ascii="Times New Roman" w:hAnsi="Times New Roman" w:eastAsia="仿宋_GB2312" w:cs="Times New Roman"/>
          <w:kern w:val="0"/>
          <w:sz w:val="30"/>
          <w:szCs w:val="30"/>
          <w:highlight w:val="none"/>
          <w:lang w:val="en-US" w:eastAsia="zh-CN" w:bidi="ar-SA"/>
        </w:rPr>
        <w:t>，</w:t>
      </w:r>
      <w:r>
        <w:rPr>
          <w:rFonts w:hint="default" w:ascii="Times New Roman" w:hAnsi="Times New Roman" w:eastAsia="仿宋_GB2312" w:cs="Times New Roman"/>
          <w:kern w:val="0"/>
          <w:sz w:val="30"/>
          <w:szCs w:val="30"/>
          <w:highlight w:val="none"/>
          <w:lang w:val="en-US" w:eastAsia="zh-CN" w:bidi="ar-SA"/>
        </w:rPr>
        <w:t>各项目名称及所在地区详见表10。</w:t>
      </w:r>
    </w:p>
    <w:p>
      <w:pPr>
        <w:keepNext w:val="0"/>
        <w:keepLines w:val="0"/>
        <w:pageBreakBefore w:val="0"/>
        <w:widowControl/>
        <w:suppressLineNumbers w:val="0"/>
        <w:kinsoku/>
        <w:wordWrap/>
        <w:overflowPunct/>
        <w:topLinePunct w:val="0"/>
        <w:autoSpaceDE/>
        <w:autoSpaceDN/>
        <w:bidi w:val="0"/>
        <w:adjustRightInd/>
        <w:snapToGrid/>
        <w:spacing w:before="157" w:beforeLines="50"/>
        <w:jc w:val="center"/>
        <w:textAlignment w:val="auto"/>
        <w:rPr>
          <w:rFonts w:hint="eastAsia" w:ascii="方正小标宋简体" w:eastAsia="方正小标宋简体"/>
          <w:sz w:val="28"/>
          <w:szCs w:val="28"/>
          <w:highlight w:val="none"/>
          <w:lang w:val="en-US" w:eastAsia="zh-CN"/>
        </w:rPr>
      </w:pPr>
      <w:r>
        <w:rPr>
          <w:rFonts w:hint="eastAsia" w:ascii="方正小标宋简体" w:eastAsia="方正小标宋简体"/>
          <w:sz w:val="28"/>
          <w:szCs w:val="28"/>
          <w:highlight w:val="none"/>
          <w:lang w:val="en-US" w:eastAsia="zh-CN"/>
        </w:rPr>
        <w:t>表10 琼海市旅游发展重点工程建设项目表</w:t>
      </w:r>
    </w:p>
    <w:tbl>
      <w:tblPr>
        <w:tblStyle w:val="11"/>
        <w:tblW w:w="546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1"/>
        <w:gridCol w:w="4340"/>
        <w:gridCol w:w="800"/>
        <w:gridCol w:w="1360"/>
        <w:gridCol w:w="21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tblHeader/>
          <w:jc w:val="center"/>
        </w:trPr>
        <w:tc>
          <w:tcPr>
            <w:tcW w:w="344" w:type="pct"/>
          </w:tcPr>
          <w:p>
            <w:pPr>
              <w:keepNext w:val="0"/>
              <w:keepLines w:val="0"/>
              <w:pageBreakBefore w:val="0"/>
              <w:widowControl/>
              <w:suppressLineNumbers w:val="0"/>
              <w:kinsoku/>
              <w:wordWrap/>
              <w:overflowPunct/>
              <w:topLinePunct w:val="0"/>
              <w:autoSpaceDE/>
              <w:autoSpaceDN/>
              <w:bidi w:val="0"/>
              <w:adjustRightInd/>
              <w:snapToGrid/>
              <w:spacing w:before="157" w:beforeLines="50"/>
              <w:jc w:val="center"/>
              <w:textAlignment w:val="center"/>
              <w:rPr>
                <w:rFonts w:hint="eastAsia" w:ascii="仿宋_GB2312" w:hAnsi="Times New Roman" w:eastAsia="仿宋_GB2312" w:cs="Times New Roman"/>
                <w:b/>
                <w:bCs/>
                <w:kern w:val="0"/>
                <w:sz w:val="24"/>
                <w:szCs w:val="24"/>
                <w:highlight w:val="none"/>
                <w:lang w:val="en-US" w:eastAsia="zh-CN" w:bidi="ar-SA"/>
              </w:rPr>
            </w:pPr>
            <w:r>
              <w:rPr>
                <w:rFonts w:hint="eastAsia" w:ascii="仿宋_GB2312" w:hAnsi="Times New Roman" w:eastAsia="仿宋_GB2312" w:cs="Times New Roman"/>
                <w:b/>
                <w:bCs/>
                <w:kern w:val="0"/>
                <w:sz w:val="24"/>
                <w:szCs w:val="24"/>
                <w:highlight w:val="none"/>
                <w:lang w:val="en-US" w:eastAsia="zh-CN" w:bidi="ar-SA"/>
              </w:rPr>
              <w:t>序号</w:t>
            </w:r>
          </w:p>
        </w:tc>
        <w:tc>
          <w:tcPr>
            <w:tcW w:w="2331" w:type="pct"/>
          </w:tcPr>
          <w:p>
            <w:pPr>
              <w:keepNext w:val="0"/>
              <w:keepLines w:val="0"/>
              <w:pageBreakBefore w:val="0"/>
              <w:widowControl/>
              <w:suppressLineNumbers w:val="0"/>
              <w:kinsoku/>
              <w:wordWrap/>
              <w:overflowPunct/>
              <w:topLinePunct w:val="0"/>
              <w:autoSpaceDE/>
              <w:autoSpaceDN/>
              <w:bidi w:val="0"/>
              <w:adjustRightInd/>
              <w:snapToGrid/>
              <w:spacing w:before="157" w:beforeLines="50"/>
              <w:jc w:val="center"/>
              <w:textAlignment w:val="center"/>
              <w:rPr>
                <w:rFonts w:hint="eastAsia" w:ascii="仿宋_GB2312" w:hAnsi="Times New Roman" w:eastAsia="仿宋_GB2312" w:cs="Times New Roman"/>
                <w:b/>
                <w:bCs/>
                <w:kern w:val="0"/>
                <w:sz w:val="24"/>
                <w:szCs w:val="24"/>
                <w:highlight w:val="none"/>
                <w:lang w:val="en-US" w:eastAsia="zh-CN" w:bidi="ar-SA"/>
              </w:rPr>
            </w:pPr>
            <w:r>
              <w:rPr>
                <w:rFonts w:hint="eastAsia" w:ascii="仿宋_GB2312" w:hAnsi="Times New Roman" w:eastAsia="仿宋_GB2312" w:cs="Times New Roman"/>
                <w:b/>
                <w:bCs/>
                <w:kern w:val="0"/>
                <w:sz w:val="24"/>
                <w:szCs w:val="24"/>
                <w:highlight w:val="none"/>
                <w:lang w:val="en-US" w:eastAsia="zh-CN" w:bidi="ar-SA"/>
              </w:rPr>
              <w:t>项目名称</w:t>
            </w:r>
          </w:p>
        </w:tc>
        <w:tc>
          <w:tcPr>
            <w:tcW w:w="429" w:type="pct"/>
          </w:tcPr>
          <w:p>
            <w:pPr>
              <w:keepNext w:val="0"/>
              <w:keepLines w:val="0"/>
              <w:widowControl/>
              <w:suppressLineNumbers w:val="0"/>
              <w:jc w:val="center"/>
              <w:textAlignment w:val="center"/>
              <w:rPr>
                <w:rFonts w:hint="default" w:ascii="仿宋_GB2312" w:hAnsi="Times New Roman" w:eastAsia="仿宋_GB2312" w:cs="Times New Roman"/>
                <w:b/>
                <w:bCs/>
                <w:kern w:val="0"/>
                <w:sz w:val="24"/>
                <w:szCs w:val="24"/>
                <w:highlight w:val="none"/>
                <w:lang w:val="en-US" w:eastAsia="zh-CN" w:bidi="ar-SA"/>
              </w:rPr>
            </w:pPr>
            <w:r>
              <w:rPr>
                <w:rFonts w:hint="eastAsia" w:ascii="仿宋_GB2312" w:hAnsi="Times New Roman" w:eastAsia="仿宋_GB2312" w:cs="Times New Roman"/>
                <w:b/>
                <w:bCs/>
                <w:kern w:val="0"/>
                <w:sz w:val="24"/>
                <w:szCs w:val="24"/>
                <w:highlight w:val="none"/>
                <w:lang w:val="en-US" w:eastAsia="zh-CN" w:bidi="ar-SA"/>
              </w:rPr>
              <w:t>建设性质</w:t>
            </w:r>
          </w:p>
        </w:tc>
        <w:tc>
          <w:tcPr>
            <w:tcW w:w="730" w:type="pct"/>
          </w:tcPr>
          <w:p>
            <w:pPr>
              <w:keepNext w:val="0"/>
              <w:keepLines w:val="0"/>
              <w:pageBreakBefore w:val="0"/>
              <w:widowControl/>
              <w:suppressLineNumbers w:val="0"/>
              <w:kinsoku/>
              <w:wordWrap/>
              <w:overflowPunct/>
              <w:topLinePunct w:val="0"/>
              <w:autoSpaceDE/>
              <w:autoSpaceDN/>
              <w:bidi w:val="0"/>
              <w:adjustRightInd/>
              <w:snapToGrid/>
              <w:spacing w:before="157" w:beforeLines="50"/>
              <w:jc w:val="center"/>
              <w:textAlignment w:val="center"/>
              <w:rPr>
                <w:rFonts w:hint="default" w:ascii="仿宋_GB2312" w:hAnsi="Times New Roman" w:eastAsia="仿宋_GB2312" w:cs="Times New Roman"/>
                <w:b/>
                <w:bCs/>
                <w:kern w:val="0"/>
                <w:sz w:val="24"/>
                <w:szCs w:val="24"/>
                <w:highlight w:val="none"/>
                <w:lang w:val="en-US" w:eastAsia="zh-CN" w:bidi="ar-SA"/>
              </w:rPr>
            </w:pPr>
            <w:r>
              <w:rPr>
                <w:rFonts w:hint="default" w:ascii="仿宋_GB2312" w:hAnsi="Times New Roman" w:eastAsia="仿宋_GB2312" w:cs="Times New Roman"/>
                <w:b/>
                <w:bCs/>
                <w:kern w:val="0"/>
                <w:sz w:val="24"/>
                <w:szCs w:val="24"/>
                <w:highlight w:val="none"/>
                <w:lang w:val="en-US" w:eastAsia="zh-CN" w:bidi="ar-SA"/>
              </w:rPr>
              <w:t>建设年限</w:t>
            </w:r>
          </w:p>
        </w:tc>
        <w:tc>
          <w:tcPr>
            <w:tcW w:w="1163" w:type="pct"/>
          </w:tcPr>
          <w:p>
            <w:pPr>
              <w:keepNext w:val="0"/>
              <w:keepLines w:val="0"/>
              <w:pageBreakBefore w:val="0"/>
              <w:widowControl/>
              <w:suppressLineNumbers w:val="0"/>
              <w:kinsoku/>
              <w:wordWrap/>
              <w:overflowPunct/>
              <w:topLinePunct w:val="0"/>
              <w:autoSpaceDE/>
              <w:autoSpaceDN/>
              <w:bidi w:val="0"/>
              <w:adjustRightInd/>
              <w:snapToGrid/>
              <w:spacing w:before="157" w:beforeLines="50"/>
              <w:jc w:val="center"/>
              <w:textAlignment w:val="center"/>
              <w:rPr>
                <w:rFonts w:hint="eastAsia" w:ascii="仿宋_GB2312" w:hAnsi="Times New Roman" w:eastAsia="仿宋_GB2312" w:cs="Times New Roman"/>
                <w:b/>
                <w:bCs/>
                <w:kern w:val="0"/>
                <w:sz w:val="24"/>
                <w:szCs w:val="24"/>
                <w:highlight w:val="none"/>
                <w:lang w:val="en-US" w:eastAsia="zh-CN" w:bidi="ar-SA"/>
              </w:rPr>
            </w:pPr>
            <w:r>
              <w:rPr>
                <w:rFonts w:hint="eastAsia" w:ascii="仿宋_GB2312" w:hAnsi="Times New Roman" w:eastAsia="仿宋_GB2312" w:cs="Times New Roman"/>
                <w:b/>
                <w:bCs/>
                <w:kern w:val="0"/>
                <w:sz w:val="24"/>
                <w:szCs w:val="24"/>
                <w:highlight w:val="none"/>
                <w:lang w:val="en-US" w:eastAsia="zh-CN" w:bidi="ar-SA"/>
              </w:rPr>
              <w:t>所在地区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jc w:val="center"/>
        </w:trPr>
        <w:tc>
          <w:tcPr>
            <w:tcW w:w="344" w:type="pct"/>
          </w:tcPr>
          <w:p>
            <w:pPr>
              <w:keepNext w:val="0"/>
              <w:keepLines w:val="0"/>
              <w:pageBreakBefore w:val="0"/>
              <w:widowControl/>
              <w:suppressLineNumbers w:val="0"/>
              <w:kinsoku/>
              <w:wordWrap/>
              <w:overflowPunct/>
              <w:topLinePunct w:val="0"/>
              <w:autoSpaceDE/>
              <w:autoSpaceDN/>
              <w:bidi w:val="0"/>
              <w:adjustRightInd/>
              <w:snapToGrid/>
              <w:spacing w:before="63" w:beforeLines="20"/>
              <w:jc w:val="center"/>
              <w:textAlignment w:val="center"/>
              <w:rPr>
                <w:rFonts w:hint="default" w:ascii="Times New Roman" w:hAnsi="Times New Roman" w:eastAsia="仿宋_GB2312" w:cs="Times New Roman"/>
                <w:kern w:val="0"/>
                <w:sz w:val="24"/>
                <w:szCs w:val="24"/>
                <w:highlight w:val="none"/>
                <w:lang w:val="en-US" w:eastAsia="zh-CN" w:bidi="ar-SA"/>
              </w:rPr>
            </w:pPr>
            <w:r>
              <w:rPr>
                <w:rFonts w:hint="default" w:ascii="Times New Roman" w:hAnsi="Times New Roman" w:eastAsia="仿宋_GB2312" w:cs="Times New Roman"/>
                <w:kern w:val="0"/>
                <w:sz w:val="24"/>
                <w:szCs w:val="24"/>
                <w:highlight w:val="none"/>
                <w:lang w:val="en-US" w:eastAsia="zh-CN" w:bidi="ar-SA"/>
              </w:rPr>
              <w:t>1</w:t>
            </w:r>
          </w:p>
        </w:tc>
        <w:tc>
          <w:tcPr>
            <w:tcW w:w="2331" w:type="pct"/>
            <w:vAlign w:val="top"/>
          </w:tcPr>
          <w:p>
            <w:pPr>
              <w:keepNext w:val="0"/>
              <w:keepLines w:val="0"/>
              <w:pageBreakBefore w:val="0"/>
              <w:widowControl/>
              <w:suppressLineNumbers w:val="0"/>
              <w:kinsoku/>
              <w:wordWrap/>
              <w:overflowPunct/>
              <w:topLinePunct w:val="0"/>
              <w:autoSpaceDE/>
              <w:autoSpaceDN/>
              <w:bidi w:val="0"/>
              <w:adjustRightInd/>
              <w:snapToGrid/>
              <w:spacing w:before="63" w:beforeLines="20"/>
              <w:jc w:val="center"/>
              <w:textAlignment w:val="center"/>
              <w:rPr>
                <w:rFonts w:hint="eastAsia" w:ascii="仿宋_GB2312" w:hAnsi="Times New Roman" w:eastAsia="仿宋_GB2312" w:cs="Times New Roman"/>
                <w:kern w:val="0"/>
                <w:sz w:val="24"/>
                <w:szCs w:val="24"/>
                <w:highlight w:val="none"/>
                <w:lang w:val="en-US" w:eastAsia="zh-CN" w:bidi="ar-SA"/>
              </w:rPr>
            </w:pPr>
            <w:r>
              <w:rPr>
                <w:rFonts w:hint="eastAsia" w:ascii="仿宋_GB2312" w:hAnsi="Times New Roman" w:eastAsia="仿宋_GB2312" w:cs="Times New Roman"/>
                <w:kern w:val="0"/>
                <w:sz w:val="24"/>
                <w:szCs w:val="24"/>
                <w:highlight w:val="none"/>
                <w:lang w:val="en-US" w:eastAsia="zh-CN" w:bidi="ar-SA"/>
              </w:rPr>
              <w:t>博鳌乐城国际医疗旅游先行区提升工程</w:t>
            </w:r>
          </w:p>
        </w:tc>
        <w:tc>
          <w:tcPr>
            <w:tcW w:w="429" w:type="pct"/>
            <w:vAlign w:val="top"/>
          </w:tcPr>
          <w:p>
            <w:pPr>
              <w:keepNext w:val="0"/>
              <w:keepLines w:val="0"/>
              <w:pageBreakBefore w:val="0"/>
              <w:widowControl/>
              <w:suppressLineNumbers w:val="0"/>
              <w:kinsoku/>
              <w:wordWrap/>
              <w:overflowPunct/>
              <w:topLinePunct w:val="0"/>
              <w:autoSpaceDE/>
              <w:autoSpaceDN/>
              <w:bidi w:val="0"/>
              <w:adjustRightInd/>
              <w:snapToGrid/>
              <w:spacing w:before="63" w:beforeLines="20"/>
              <w:jc w:val="center"/>
              <w:textAlignment w:val="center"/>
              <w:rPr>
                <w:rFonts w:hint="eastAsia" w:ascii="仿宋_GB2312" w:hAnsi="Times New Roman" w:eastAsia="仿宋_GB2312" w:cs="Times New Roman"/>
                <w:kern w:val="0"/>
                <w:sz w:val="24"/>
                <w:szCs w:val="24"/>
                <w:highlight w:val="none"/>
                <w:lang w:val="en-US" w:eastAsia="zh-CN" w:bidi="ar-SA"/>
              </w:rPr>
            </w:pPr>
            <w:r>
              <w:rPr>
                <w:rFonts w:hint="eastAsia" w:ascii="仿宋_GB2312" w:hAnsi="Times New Roman" w:eastAsia="仿宋_GB2312" w:cs="Times New Roman"/>
                <w:kern w:val="0"/>
                <w:sz w:val="24"/>
                <w:szCs w:val="24"/>
                <w:highlight w:val="none"/>
                <w:lang w:val="en-US" w:eastAsia="zh-CN" w:bidi="ar-SA"/>
              </w:rPr>
              <w:t>续建</w:t>
            </w:r>
          </w:p>
        </w:tc>
        <w:tc>
          <w:tcPr>
            <w:tcW w:w="730" w:type="pct"/>
            <w:vAlign w:val="top"/>
          </w:tcPr>
          <w:p>
            <w:pPr>
              <w:keepNext w:val="0"/>
              <w:keepLines w:val="0"/>
              <w:pageBreakBefore w:val="0"/>
              <w:widowControl/>
              <w:suppressLineNumbers w:val="0"/>
              <w:kinsoku/>
              <w:wordWrap/>
              <w:overflowPunct/>
              <w:topLinePunct w:val="0"/>
              <w:autoSpaceDE/>
              <w:autoSpaceDN/>
              <w:bidi w:val="0"/>
              <w:adjustRightInd/>
              <w:snapToGrid/>
              <w:spacing w:before="63" w:beforeLines="20"/>
              <w:jc w:val="center"/>
              <w:textAlignment w:val="center"/>
              <w:rPr>
                <w:rFonts w:hint="default" w:ascii="Times New Roman" w:hAnsi="Times New Roman" w:eastAsia="仿宋_GB2312" w:cs="Times New Roman"/>
                <w:kern w:val="0"/>
                <w:sz w:val="24"/>
                <w:szCs w:val="24"/>
                <w:highlight w:val="none"/>
                <w:lang w:val="en-US" w:eastAsia="zh-CN" w:bidi="ar-SA"/>
              </w:rPr>
            </w:pPr>
            <w:r>
              <w:rPr>
                <w:rFonts w:hint="default" w:ascii="Times New Roman" w:hAnsi="Times New Roman" w:eastAsia="仿宋_GB2312" w:cs="Times New Roman"/>
                <w:kern w:val="0"/>
                <w:sz w:val="24"/>
                <w:szCs w:val="24"/>
                <w:highlight w:val="none"/>
                <w:lang w:val="en-US" w:eastAsia="zh-CN" w:bidi="ar-SA"/>
              </w:rPr>
              <w:t>2022~2025</w:t>
            </w:r>
          </w:p>
        </w:tc>
        <w:tc>
          <w:tcPr>
            <w:tcW w:w="1163" w:type="pct"/>
            <w:vAlign w:val="top"/>
          </w:tcPr>
          <w:p>
            <w:pPr>
              <w:keepNext w:val="0"/>
              <w:keepLines w:val="0"/>
              <w:pageBreakBefore w:val="0"/>
              <w:widowControl/>
              <w:suppressLineNumbers w:val="0"/>
              <w:kinsoku/>
              <w:wordWrap/>
              <w:overflowPunct/>
              <w:topLinePunct w:val="0"/>
              <w:autoSpaceDE/>
              <w:autoSpaceDN/>
              <w:bidi w:val="0"/>
              <w:adjustRightInd/>
              <w:snapToGrid/>
              <w:spacing w:before="63" w:beforeLines="20"/>
              <w:jc w:val="center"/>
              <w:textAlignment w:val="center"/>
              <w:rPr>
                <w:rFonts w:hint="eastAsia" w:ascii="仿宋_GB2312" w:hAnsi="Times New Roman" w:eastAsia="仿宋_GB2312" w:cs="Times New Roman"/>
                <w:kern w:val="0"/>
                <w:sz w:val="24"/>
                <w:szCs w:val="24"/>
                <w:highlight w:val="none"/>
                <w:lang w:val="en-US" w:eastAsia="zh-CN" w:bidi="ar-SA"/>
              </w:rPr>
            </w:pPr>
            <w:r>
              <w:rPr>
                <w:rFonts w:hint="eastAsia" w:ascii="仿宋_GB2312" w:hAnsi="Times New Roman" w:eastAsia="仿宋_GB2312" w:cs="Times New Roman"/>
                <w:kern w:val="0"/>
                <w:sz w:val="24"/>
                <w:szCs w:val="24"/>
                <w:highlight w:val="none"/>
                <w:lang w:val="en-US" w:eastAsia="zh-CN" w:bidi="ar-SA"/>
              </w:rPr>
              <w:t>博鳌镇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jc w:val="center"/>
        </w:trPr>
        <w:tc>
          <w:tcPr>
            <w:tcW w:w="344" w:type="pct"/>
          </w:tcPr>
          <w:p>
            <w:pPr>
              <w:keepNext w:val="0"/>
              <w:keepLines w:val="0"/>
              <w:pageBreakBefore w:val="0"/>
              <w:widowControl/>
              <w:suppressLineNumbers w:val="0"/>
              <w:kinsoku/>
              <w:wordWrap/>
              <w:overflowPunct/>
              <w:topLinePunct w:val="0"/>
              <w:autoSpaceDE/>
              <w:autoSpaceDN/>
              <w:bidi w:val="0"/>
              <w:adjustRightInd/>
              <w:snapToGrid/>
              <w:spacing w:before="63" w:beforeLines="20"/>
              <w:jc w:val="center"/>
              <w:textAlignment w:val="center"/>
              <w:rPr>
                <w:rFonts w:hint="default" w:ascii="Times New Roman" w:hAnsi="Times New Roman" w:eastAsia="仿宋_GB2312" w:cs="Times New Roman"/>
                <w:kern w:val="0"/>
                <w:sz w:val="24"/>
                <w:szCs w:val="24"/>
                <w:highlight w:val="none"/>
                <w:lang w:val="en-US" w:eastAsia="zh-CN" w:bidi="ar-SA"/>
              </w:rPr>
            </w:pPr>
            <w:r>
              <w:rPr>
                <w:rFonts w:hint="default" w:ascii="Times New Roman" w:hAnsi="Times New Roman" w:eastAsia="仿宋_GB2312" w:cs="Times New Roman"/>
                <w:kern w:val="0"/>
                <w:sz w:val="24"/>
                <w:szCs w:val="24"/>
                <w:highlight w:val="none"/>
                <w:lang w:val="en-US" w:eastAsia="zh-CN" w:bidi="ar-SA"/>
              </w:rPr>
              <w:t>2</w:t>
            </w:r>
          </w:p>
        </w:tc>
        <w:tc>
          <w:tcPr>
            <w:tcW w:w="2331" w:type="pct"/>
            <w:vAlign w:val="top"/>
          </w:tcPr>
          <w:p>
            <w:pPr>
              <w:keepNext w:val="0"/>
              <w:keepLines w:val="0"/>
              <w:pageBreakBefore w:val="0"/>
              <w:widowControl/>
              <w:suppressLineNumbers w:val="0"/>
              <w:kinsoku/>
              <w:wordWrap/>
              <w:overflowPunct/>
              <w:topLinePunct w:val="0"/>
              <w:autoSpaceDE/>
              <w:autoSpaceDN/>
              <w:bidi w:val="0"/>
              <w:adjustRightInd/>
              <w:snapToGrid/>
              <w:spacing w:before="63" w:beforeLines="20"/>
              <w:jc w:val="center"/>
              <w:textAlignment w:val="center"/>
              <w:rPr>
                <w:rFonts w:hint="eastAsia" w:ascii="仿宋_GB2312" w:hAnsi="Times New Roman" w:eastAsia="仿宋_GB2312" w:cs="Times New Roman"/>
                <w:kern w:val="0"/>
                <w:sz w:val="24"/>
                <w:szCs w:val="24"/>
                <w:highlight w:val="none"/>
                <w:lang w:val="en-US" w:eastAsia="zh-CN" w:bidi="ar-SA"/>
              </w:rPr>
            </w:pPr>
            <w:r>
              <w:rPr>
                <w:rFonts w:hint="eastAsia" w:ascii="仿宋_GB2312" w:hAnsi="Times New Roman" w:eastAsia="仿宋_GB2312" w:cs="Times New Roman"/>
                <w:kern w:val="0"/>
                <w:sz w:val="24"/>
                <w:szCs w:val="24"/>
                <w:highlight w:val="none"/>
                <w:lang w:val="en-US" w:eastAsia="zh-CN" w:bidi="ar-SA"/>
              </w:rPr>
              <w:t>琼海健康运动旅游度假区</w:t>
            </w:r>
          </w:p>
        </w:tc>
        <w:tc>
          <w:tcPr>
            <w:tcW w:w="429" w:type="pct"/>
            <w:vAlign w:val="top"/>
          </w:tcPr>
          <w:p>
            <w:pPr>
              <w:keepNext w:val="0"/>
              <w:keepLines w:val="0"/>
              <w:pageBreakBefore w:val="0"/>
              <w:widowControl/>
              <w:suppressLineNumbers w:val="0"/>
              <w:kinsoku/>
              <w:wordWrap/>
              <w:overflowPunct/>
              <w:topLinePunct w:val="0"/>
              <w:autoSpaceDE/>
              <w:autoSpaceDN/>
              <w:bidi w:val="0"/>
              <w:adjustRightInd/>
              <w:snapToGrid/>
              <w:spacing w:before="63" w:beforeLines="20"/>
              <w:jc w:val="center"/>
              <w:textAlignment w:val="center"/>
              <w:rPr>
                <w:rFonts w:hint="eastAsia" w:ascii="仿宋_GB2312" w:hAnsi="Times New Roman" w:eastAsia="仿宋_GB2312" w:cs="Times New Roman"/>
                <w:kern w:val="0"/>
                <w:sz w:val="24"/>
                <w:szCs w:val="24"/>
                <w:highlight w:val="none"/>
                <w:lang w:val="en-US" w:eastAsia="zh-CN" w:bidi="ar-SA"/>
              </w:rPr>
            </w:pPr>
            <w:r>
              <w:rPr>
                <w:rFonts w:hint="eastAsia" w:ascii="仿宋_GB2312" w:hAnsi="Times New Roman" w:eastAsia="仿宋_GB2312" w:cs="Times New Roman"/>
                <w:kern w:val="0"/>
                <w:sz w:val="24"/>
                <w:szCs w:val="24"/>
                <w:highlight w:val="none"/>
                <w:lang w:val="en-US" w:eastAsia="zh-CN" w:bidi="ar-SA"/>
              </w:rPr>
              <w:t>续建</w:t>
            </w:r>
          </w:p>
        </w:tc>
        <w:tc>
          <w:tcPr>
            <w:tcW w:w="730" w:type="pct"/>
            <w:vAlign w:val="top"/>
          </w:tcPr>
          <w:p>
            <w:pPr>
              <w:keepNext w:val="0"/>
              <w:keepLines w:val="0"/>
              <w:pageBreakBefore w:val="0"/>
              <w:widowControl/>
              <w:suppressLineNumbers w:val="0"/>
              <w:kinsoku/>
              <w:wordWrap/>
              <w:overflowPunct/>
              <w:topLinePunct w:val="0"/>
              <w:autoSpaceDE/>
              <w:autoSpaceDN/>
              <w:bidi w:val="0"/>
              <w:adjustRightInd/>
              <w:snapToGrid/>
              <w:spacing w:before="63" w:beforeLines="20"/>
              <w:jc w:val="center"/>
              <w:textAlignment w:val="center"/>
              <w:rPr>
                <w:rFonts w:hint="default" w:ascii="Times New Roman" w:hAnsi="Times New Roman" w:eastAsia="仿宋_GB2312" w:cs="Times New Roman"/>
                <w:kern w:val="0"/>
                <w:sz w:val="24"/>
                <w:szCs w:val="24"/>
                <w:highlight w:val="none"/>
                <w:lang w:val="en-US" w:eastAsia="zh-CN" w:bidi="ar-SA"/>
              </w:rPr>
            </w:pPr>
            <w:r>
              <w:rPr>
                <w:rFonts w:hint="default" w:ascii="Times New Roman" w:hAnsi="Times New Roman" w:eastAsia="仿宋_GB2312" w:cs="Times New Roman"/>
                <w:kern w:val="0"/>
                <w:sz w:val="24"/>
                <w:szCs w:val="24"/>
                <w:highlight w:val="none"/>
                <w:lang w:val="en-US" w:eastAsia="zh-CN" w:bidi="ar-SA"/>
              </w:rPr>
              <w:t>2021~2025</w:t>
            </w:r>
          </w:p>
        </w:tc>
        <w:tc>
          <w:tcPr>
            <w:tcW w:w="1163" w:type="pct"/>
            <w:vAlign w:val="top"/>
          </w:tcPr>
          <w:p>
            <w:pPr>
              <w:keepNext w:val="0"/>
              <w:keepLines w:val="0"/>
              <w:pageBreakBefore w:val="0"/>
              <w:widowControl/>
              <w:suppressLineNumbers w:val="0"/>
              <w:kinsoku/>
              <w:wordWrap/>
              <w:overflowPunct/>
              <w:topLinePunct w:val="0"/>
              <w:autoSpaceDE/>
              <w:autoSpaceDN/>
              <w:bidi w:val="0"/>
              <w:adjustRightInd/>
              <w:snapToGrid/>
              <w:spacing w:before="63" w:beforeLines="20"/>
              <w:jc w:val="center"/>
              <w:textAlignment w:val="center"/>
              <w:rPr>
                <w:rFonts w:hint="eastAsia" w:ascii="仿宋_GB2312" w:hAnsi="Times New Roman" w:eastAsia="仿宋_GB2312" w:cs="Times New Roman"/>
                <w:kern w:val="0"/>
                <w:sz w:val="24"/>
                <w:szCs w:val="24"/>
                <w:highlight w:val="none"/>
                <w:lang w:val="en-US" w:eastAsia="zh-CN" w:bidi="ar-SA"/>
              </w:rPr>
            </w:pPr>
            <w:r>
              <w:rPr>
                <w:rFonts w:hint="eastAsia" w:ascii="仿宋_GB2312" w:hAnsi="Times New Roman" w:eastAsia="仿宋_GB2312" w:cs="Times New Roman"/>
                <w:kern w:val="0"/>
                <w:sz w:val="24"/>
                <w:szCs w:val="24"/>
                <w:highlight w:val="none"/>
                <w:lang w:val="en-US" w:eastAsia="zh-CN" w:bidi="ar-SA"/>
              </w:rPr>
              <w:t>琼海市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jc w:val="center"/>
        </w:trPr>
        <w:tc>
          <w:tcPr>
            <w:tcW w:w="344" w:type="pct"/>
          </w:tcPr>
          <w:p>
            <w:pPr>
              <w:keepNext w:val="0"/>
              <w:keepLines w:val="0"/>
              <w:pageBreakBefore w:val="0"/>
              <w:widowControl/>
              <w:suppressLineNumbers w:val="0"/>
              <w:kinsoku/>
              <w:wordWrap/>
              <w:overflowPunct/>
              <w:topLinePunct w:val="0"/>
              <w:autoSpaceDE/>
              <w:autoSpaceDN/>
              <w:bidi w:val="0"/>
              <w:adjustRightInd/>
              <w:snapToGrid/>
              <w:spacing w:before="63" w:beforeLines="20"/>
              <w:jc w:val="center"/>
              <w:textAlignment w:val="center"/>
              <w:rPr>
                <w:rFonts w:hint="default" w:ascii="Times New Roman" w:hAnsi="Times New Roman" w:eastAsia="仿宋_GB2312" w:cs="Times New Roman"/>
                <w:kern w:val="0"/>
                <w:sz w:val="24"/>
                <w:szCs w:val="24"/>
                <w:highlight w:val="none"/>
                <w:lang w:val="en-US" w:eastAsia="zh-CN" w:bidi="ar-SA"/>
              </w:rPr>
            </w:pPr>
            <w:r>
              <w:rPr>
                <w:rFonts w:hint="default" w:ascii="Times New Roman" w:hAnsi="Times New Roman" w:eastAsia="仿宋_GB2312" w:cs="Times New Roman"/>
                <w:kern w:val="0"/>
                <w:sz w:val="24"/>
                <w:szCs w:val="24"/>
                <w:highlight w:val="none"/>
                <w:lang w:val="en-US" w:eastAsia="zh-CN" w:bidi="ar-SA"/>
              </w:rPr>
              <w:t>3</w:t>
            </w:r>
          </w:p>
        </w:tc>
        <w:tc>
          <w:tcPr>
            <w:tcW w:w="2331" w:type="pct"/>
            <w:vAlign w:val="top"/>
          </w:tcPr>
          <w:p>
            <w:pPr>
              <w:keepNext w:val="0"/>
              <w:keepLines w:val="0"/>
              <w:pageBreakBefore w:val="0"/>
              <w:widowControl/>
              <w:suppressLineNumbers w:val="0"/>
              <w:kinsoku/>
              <w:wordWrap/>
              <w:overflowPunct/>
              <w:topLinePunct w:val="0"/>
              <w:autoSpaceDE/>
              <w:autoSpaceDN/>
              <w:bidi w:val="0"/>
              <w:adjustRightInd/>
              <w:snapToGrid/>
              <w:spacing w:before="63" w:beforeLines="20"/>
              <w:jc w:val="center"/>
              <w:textAlignment w:val="center"/>
              <w:rPr>
                <w:rFonts w:hint="eastAsia" w:ascii="仿宋_GB2312" w:hAnsi="Times New Roman" w:eastAsia="仿宋_GB2312" w:cs="Times New Roman"/>
                <w:kern w:val="0"/>
                <w:sz w:val="24"/>
                <w:szCs w:val="24"/>
                <w:highlight w:val="none"/>
                <w:lang w:val="en-US" w:eastAsia="zh-CN" w:bidi="ar-SA"/>
              </w:rPr>
            </w:pPr>
            <w:r>
              <w:rPr>
                <w:rFonts w:hint="eastAsia" w:ascii="仿宋_GB2312" w:hAnsi="Times New Roman" w:eastAsia="仿宋_GB2312" w:cs="Times New Roman"/>
                <w:kern w:val="0"/>
                <w:sz w:val="24"/>
                <w:szCs w:val="24"/>
                <w:highlight w:val="none"/>
                <w:lang w:val="en-US" w:eastAsia="zh-CN" w:bidi="ar-SA"/>
              </w:rPr>
              <w:t>琼海官塘温泉养生基地提升工程</w:t>
            </w:r>
          </w:p>
        </w:tc>
        <w:tc>
          <w:tcPr>
            <w:tcW w:w="429" w:type="pct"/>
            <w:vAlign w:val="top"/>
          </w:tcPr>
          <w:p>
            <w:pPr>
              <w:keepNext w:val="0"/>
              <w:keepLines w:val="0"/>
              <w:pageBreakBefore w:val="0"/>
              <w:widowControl/>
              <w:suppressLineNumbers w:val="0"/>
              <w:kinsoku/>
              <w:wordWrap/>
              <w:overflowPunct/>
              <w:topLinePunct w:val="0"/>
              <w:autoSpaceDE/>
              <w:autoSpaceDN/>
              <w:bidi w:val="0"/>
              <w:adjustRightInd/>
              <w:snapToGrid/>
              <w:spacing w:before="63" w:beforeLines="20"/>
              <w:jc w:val="center"/>
              <w:textAlignment w:val="center"/>
              <w:rPr>
                <w:rFonts w:hint="eastAsia" w:ascii="仿宋_GB2312" w:hAnsi="Times New Roman" w:eastAsia="仿宋_GB2312" w:cs="Times New Roman"/>
                <w:kern w:val="0"/>
                <w:sz w:val="24"/>
                <w:szCs w:val="24"/>
                <w:highlight w:val="none"/>
                <w:lang w:val="en-US" w:eastAsia="zh-CN" w:bidi="ar-SA"/>
              </w:rPr>
            </w:pPr>
            <w:r>
              <w:rPr>
                <w:rFonts w:hint="eastAsia" w:ascii="仿宋_GB2312" w:hAnsi="Times New Roman" w:eastAsia="仿宋_GB2312" w:cs="Times New Roman"/>
                <w:kern w:val="0"/>
                <w:sz w:val="24"/>
                <w:szCs w:val="24"/>
                <w:highlight w:val="none"/>
                <w:lang w:val="en-US" w:eastAsia="zh-CN" w:bidi="ar-SA"/>
              </w:rPr>
              <w:t>续建</w:t>
            </w:r>
          </w:p>
        </w:tc>
        <w:tc>
          <w:tcPr>
            <w:tcW w:w="730" w:type="pct"/>
            <w:vAlign w:val="top"/>
          </w:tcPr>
          <w:p>
            <w:pPr>
              <w:keepNext w:val="0"/>
              <w:keepLines w:val="0"/>
              <w:pageBreakBefore w:val="0"/>
              <w:widowControl/>
              <w:suppressLineNumbers w:val="0"/>
              <w:kinsoku/>
              <w:wordWrap/>
              <w:overflowPunct/>
              <w:topLinePunct w:val="0"/>
              <w:autoSpaceDE/>
              <w:autoSpaceDN/>
              <w:bidi w:val="0"/>
              <w:adjustRightInd/>
              <w:snapToGrid/>
              <w:spacing w:before="63" w:beforeLines="20"/>
              <w:jc w:val="center"/>
              <w:textAlignment w:val="center"/>
              <w:rPr>
                <w:rFonts w:hint="default" w:ascii="Times New Roman" w:hAnsi="Times New Roman" w:eastAsia="仿宋_GB2312" w:cs="Times New Roman"/>
                <w:kern w:val="0"/>
                <w:sz w:val="24"/>
                <w:szCs w:val="24"/>
                <w:highlight w:val="none"/>
                <w:lang w:val="en-US" w:eastAsia="zh-CN" w:bidi="ar-SA"/>
              </w:rPr>
            </w:pPr>
            <w:r>
              <w:rPr>
                <w:rFonts w:hint="default" w:ascii="Times New Roman" w:hAnsi="Times New Roman" w:eastAsia="仿宋_GB2312" w:cs="Times New Roman"/>
                <w:kern w:val="0"/>
                <w:sz w:val="24"/>
                <w:szCs w:val="24"/>
                <w:highlight w:val="none"/>
                <w:lang w:val="en-US" w:eastAsia="zh-CN" w:bidi="ar-SA"/>
              </w:rPr>
              <w:t>2021~2025</w:t>
            </w:r>
          </w:p>
        </w:tc>
        <w:tc>
          <w:tcPr>
            <w:tcW w:w="1163" w:type="pct"/>
            <w:vAlign w:val="top"/>
          </w:tcPr>
          <w:p>
            <w:pPr>
              <w:keepNext w:val="0"/>
              <w:keepLines w:val="0"/>
              <w:pageBreakBefore w:val="0"/>
              <w:widowControl/>
              <w:suppressLineNumbers w:val="0"/>
              <w:kinsoku/>
              <w:wordWrap/>
              <w:overflowPunct/>
              <w:topLinePunct w:val="0"/>
              <w:autoSpaceDE/>
              <w:autoSpaceDN/>
              <w:bidi w:val="0"/>
              <w:adjustRightInd/>
              <w:snapToGrid/>
              <w:spacing w:before="63" w:beforeLines="20"/>
              <w:jc w:val="center"/>
              <w:textAlignment w:val="center"/>
              <w:rPr>
                <w:rFonts w:hint="eastAsia" w:ascii="仿宋_GB2312" w:hAnsi="Times New Roman" w:eastAsia="仿宋_GB2312" w:cs="Times New Roman"/>
                <w:kern w:val="0"/>
                <w:sz w:val="24"/>
                <w:szCs w:val="24"/>
                <w:highlight w:val="none"/>
                <w:lang w:val="en-US" w:eastAsia="zh-CN" w:bidi="ar-SA"/>
              </w:rPr>
            </w:pPr>
            <w:r>
              <w:rPr>
                <w:rFonts w:hint="eastAsia" w:ascii="仿宋_GB2312" w:hAnsi="Times New Roman" w:eastAsia="仿宋_GB2312" w:cs="Times New Roman"/>
                <w:kern w:val="0"/>
                <w:sz w:val="24"/>
                <w:szCs w:val="24"/>
                <w:highlight w:val="none"/>
                <w:lang w:val="en-US" w:eastAsia="zh-CN" w:bidi="ar-SA"/>
              </w:rPr>
              <w:t>嘉积镇官塘度假村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jc w:val="center"/>
        </w:trPr>
        <w:tc>
          <w:tcPr>
            <w:tcW w:w="344" w:type="pct"/>
          </w:tcPr>
          <w:p>
            <w:pPr>
              <w:keepNext w:val="0"/>
              <w:keepLines w:val="0"/>
              <w:pageBreakBefore w:val="0"/>
              <w:widowControl/>
              <w:suppressLineNumbers w:val="0"/>
              <w:kinsoku/>
              <w:wordWrap/>
              <w:overflowPunct/>
              <w:topLinePunct w:val="0"/>
              <w:autoSpaceDE/>
              <w:autoSpaceDN/>
              <w:bidi w:val="0"/>
              <w:adjustRightInd/>
              <w:snapToGrid/>
              <w:spacing w:before="63" w:beforeLines="20"/>
              <w:jc w:val="center"/>
              <w:textAlignment w:val="center"/>
              <w:rPr>
                <w:rFonts w:hint="default" w:ascii="Times New Roman" w:hAnsi="Times New Roman" w:eastAsia="仿宋_GB2312" w:cs="Times New Roman"/>
                <w:kern w:val="0"/>
                <w:sz w:val="24"/>
                <w:szCs w:val="24"/>
                <w:highlight w:val="none"/>
                <w:lang w:val="en-US" w:eastAsia="zh-CN" w:bidi="ar-SA"/>
              </w:rPr>
            </w:pPr>
            <w:r>
              <w:rPr>
                <w:rFonts w:hint="default" w:ascii="Times New Roman" w:hAnsi="Times New Roman" w:eastAsia="仿宋_GB2312" w:cs="Times New Roman"/>
                <w:kern w:val="0"/>
                <w:sz w:val="24"/>
                <w:szCs w:val="24"/>
                <w:highlight w:val="none"/>
                <w:lang w:val="en-US" w:eastAsia="zh-CN" w:bidi="ar-SA"/>
              </w:rPr>
              <w:t>4</w:t>
            </w:r>
          </w:p>
        </w:tc>
        <w:tc>
          <w:tcPr>
            <w:tcW w:w="2331" w:type="pct"/>
            <w:vAlign w:val="top"/>
          </w:tcPr>
          <w:p>
            <w:pPr>
              <w:keepNext w:val="0"/>
              <w:keepLines w:val="0"/>
              <w:pageBreakBefore w:val="0"/>
              <w:widowControl/>
              <w:suppressLineNumbers w:val="0"/>
              <w:kinsoku/>
              <w:wordWrap/>
              <w:overflowPunct/>
              <w:topLinePunct w:val="0"/>
              <w:autoSpaceDE/>
              <w:autoSpaceDN/>
              <w:bidi w:val="0"/>
              <w:adjustRightInd/>
              <w:snapToGrid/>
              <w:spacing w:before="63" w:beforeLines="20"/>
              <w:jc w:val="center"/>
              <w:textAlignment w:val="center"/>
              <w:rPr>
                <w:rFonts w:hint="eastAsia" w:ascii="仿宋_GB2312" w:hAnsi="Times New Roman" w:eastAsia="仿宋_GB2312" w:cs="Times New Roman"/>
                <w:kern w:val="0"/>
                <w:sz w:val="24"/>
                <w:szCs w:val="24"/>
                <w:highlight w:val="none"/>
                <w:lang w:val="en-US" w:eastAsia="zh-CN" w:bidi="ar-SA"/>
              </w:rPr>
            </w:pPr>
            <w:r>
              <w:rPr>
                <w:rFonts w:hint="eastAsia" w:ascii="仿宋_GB2312" w:hAnsi="Times New Roman" w:eastAsia="仿宋_GB2312" w:cs="Times New Roman"/>
                <w:kern w:val="0"/>
                <w:sz w:val="24"/>
                <w:szCs w:val="24"/>
                <w:highlight w:val="none"/>
                <w:lang w:val="en-US" w:eastAsia="zh-CN" w:bidi="ar-SA"/>
              </w:rPr>
              <w:t>琼海官塘温泉健康养生小镇</w:t>
            </w:r>
          </w:p>
        </w:tc>
        <w:tc>
          <w:tcPr>
            <w:tcW w:w="429" w:type="pct"/>
            <w:vAlign w:val="top"/>
          </w:tcPr>
          <w:p>
            <w:pPr>
              <w:keepNext w:val="0"/>
              <w:keepLines w:val="0"/>
              <w:pageBreakBefore w:val="0"/>
              <w:widowControl/>
              <w:suppressLineNumbers w:val="0"/>
              <w:kinsoku/>
              <w:wordWrap/>
              <w:overflowPunct/>
              <w:topLinePunct w:val="0"/>
              <w:autoSpaceDE/>
              <w:autoSpaceDN/>
              <w:bidi w:val="0"/>
              <w:adjustRightInd/>
              <w:snapToGrid/>
              <w:spacing w:before="63" w:beforeLines="20"/>
              <w:jc w:val="center"/>
              <w:textAlignment w:val="center"/>
              <w:rPr>
                <w:rFonts w:hint="eastAsia" w:ascii="仿宋_GB2312" w:hAnsi="Times New Roman" w:eastAsia="仿宋_GB2312" w:cs="Times New Roman"/>
                <w:kern w:val="0"/>
                <w:sz w:val="24"/>
                <w:szCs w:val="24"/>
                <w:highlight w:val="none"/>
                <w:lang w:val="en-US" w:eastAsia="zh-CN" w:bidi="ar-SA"/>
              </w:rPr>
            </w:pPr>
            <w:r>
              <w:rPr>
                <w:rFonts w:hint="eastAsia" w:ascii="仿宋_GB2312" w:hAnsi="Times New Roman" w:eastAsia="仿宋_GB2312" w:cs="Times New Roman"/>
                <w:kern w:val="0"/>
                <w:sz w:val="24"/>
                <w:szCs w:val="24"/>
                <w:highlight w:val="none"/>
                <w:lang w:val="en-US" w:eastAsia="zh-CN" w:bidi="ar-SA"/>
              </w:rPr>
              <w:t>续建</w:t>
            </w:r>
          </w:p>
        </w:tc>
        <w:tc>
          <w:tcPr>
            <w:tcW w:w="730" w:type="pct"/>
            <w:vAlign w:val="top"/>
          </w:tcPr>
          <w:p>
            <w:pPr>
              <w:keepNext w:val="0"/>
              <w:keepLines w:val="0"/>
              <w:pageBreakBefore w:val="0"/>
              <w:widowControl/>
              <w:suppressLineNumbers w:val="0"/>
              <w:kinsoku/>
              <w:wordWrap/>
              <w:overflowPunct/>
              <w:topLinePunct w:val="0"/>
              <w:autoSpaceDE/>
              <w:autoSpaceDN/>
              <w:bidi w:val="0"/>
              <w:adjustRightInd/>
              <w:snapToGrid/>
              <w:spacing w:before="63" w:beforeLines="20"/>
              <w:jc w:val="center"/>
              <w:textAlignment w:val="center"/>
              <w:rPr>
                <w:rFonts w:hint="default" w:ascii="Times New Roman" w:hAnsi="Times New Roman" w:eastAsia="仿宋_GB2312" w:cs="Times New Roman"/>
                <w:kern w:val="0"/>
                <w:sz w:val="24"/>
                <w:szCs w:val="24"/>
                <w:highlight w:val="none"/>
                <w:lang w:val="en-US" w:eastAsia="zh-CN" w:bidi="ar-SA"/>
              </w:rPr>
            </w:pPr>
            <w:r>
              <w:rPr>
                <w:rFonts w:hint="default" w:ascii="Times New Roman" w:hAnsi="Times New Roman" w:eastAsia="仿宋_GB2312" w:cs="Times New Roman"/>
                <w:kern w:val="0"/>
                <w:sz w:val="24"/>
                <w:szCs w:val="24"/>
                <w:highlight w:val="none"/>
                <w:lang w:val="en-US" w:eastAsia="zh-CN" w:bidi="ar-SA"/>
              </w:rPr>
              <w:t>2022~</w:t>
            </w:r>
            <w:r>
              <w:rPr>
                <w:rFonts w:hint="eastAsia" w:ascii="Times New Roman" w:hAnsi="Times New Roman" w:eastAsia="仿宋_GB2312" w:cs="Times New Roman"/>
                <w:kern w:val="0"/>
                <w:sz w:val="24"/>
                <w:szCs w:val="24"/>
                <w:highlight w:val="none"/>
                <w:lang w:val="en-US" w:eastAsia="zh-CN" w:bidi="ar-SA"/>
              </w:rPr>
              <w:t>2022</w:t>
            </w:r>
          </w:p>
        </w:tc>
        <w:tc>
          <w:tcPr>
            <w:tcW w:w="1163" w:type="pct"/>
            <w:vAlign w:val="top"/>
          </w:tcPr>
          <w:p>
            <w:pPr>
              <w:keepNext w:val="0"/>
              <w:keepLines w:val="0"/>
              <w:pageBreakBefore w:val="0"/>
              <w:widowControl/>
              <w:suppressLineNumbers w:val="0"/>
              <w:kinsoku/>
              <w:wordWrap/>
              <w:overflowPunct/>
              <w:topLinePunct w:val="0"/>
              <w:autoSpaceDE/>
              <w:autoSpaceDN/>
              <w:bidi w:val="0"/>
              <w:adjustRightInd/>
              <w:snapToGrid/>
              <w:spacing w:before="63" w:beforeLines="20"/>
              <w:jc w:val="center"/>
              <w:textAlignment w:val="center"/>
              <w:rPr>
                <w:rFonts w:hint="eastAsia" w:ascii="仿宋_GB2312" w:hAnsi="Times New Roman" w:eastAsia="仿宋_GB2312" w:cs="Times New Roman"/>
                <w:kern w:val="0"/>
                <w:sz w:val="24"/>
                <w:szCs w:val="24"/>
                <w:highlight w:val="none"/>
                <w:lang w:val="en-US" w:eastAsia="zh-CN" w:bidi="ar-SA"/>
              </w:rPr>
            </w:pPr>
            <w:r>
              <w:rPr>
                <w:rFonts w:hint="eastAsia" w:ascii="仿宋_GB2312" w:hAnsi="Times New Roman" w:eastAsia="仿宋_GB2312" w:cs="Times New Roman"/>
                <w:kern w:val="0"/>
                <w:sz w:val="24"/>
                <w:szCs w:val="24"/>
                <w:highlight w:val="none"/>
                <w:lang w:val="en-US" w:eastAsia="zh-CN" w:bidi="ar-SA"/>
              </w:rPr>
              <w:t>琼海市白石岭大道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jc w:val="center"/>
        </w:trPr>
        <w:tc>
          <w:tcPr>
            <w:tcW w:w="344" w:type="pct"/>
          </w:tcPr>
          <w:p>
            <w:pPr>
              <w:keepNext w:val="0"/>
              <w:keepLines w:val="0"/>
              <w:pageBreakBefore w:val="0"/>
              <w:widowControl/>
              <w:suppressLineNumbers w:val="0"/>
              <w:kinsoku/>
              <w:wordWrap/>
              <w:overflowPunct/>
              <w:topLinePunct w:val="0"/>
              <w:autoSpaceDE/>
              <w:autoSpaceDN/>
              <w:bidi w:val="0"/>
              <w:adjustRightInd/>
              <w:snapToGrid/>
              <w:spacing w:before="63" w:beforeLines="20"/>
              <w:jc w:val="center"/>
              <w:textAlignment w:val="center"/>
              <w:rPr>
                <w:rFonts w:hint="default" w:ascii="Times New Roman" w:hAnsi="Times New Roman" w:eastAsia="仿宋_GB2312" w:cs="Times New Roman"/>
                <w:kern w:val="0"/>
                <w:sz w:val="24"/>
                <w:szCs w:val="24"/>
                <w:highlight w:val="none"/>
                <w:lang w:val="en-US" w:eastAsia="zh-CN" w:bidi="ar-SA"/>
              </w:rPr>
            </w:pPr>
            <w:r>
              <w:rPr>
                <w:rFonts w:hint="default" w:ascii="Times New Roman" w:hAnsi="Times New Roman" w:eastAsia="仿宋_GB2312" w:cs="Times New Roman"/>
                <w:kern w:val="0"/>
                <w:sz w:val="24"/>
                <w:szCs w:val="24"/>
                <w:highlight w:val="none"/>
                <w:lang w:val="en-US" w:eastAsia="zh-CN" w:bidi="ar-SA"/>
              </w:rPr>
              <w:t>5</w:t>
            </w:r>
          </w:p>
        </w:tc>
        <w:tc>
          <w:tcPr>
            <w:tcW w:w="2331" w:type="pct"/>
            <w:vAlign w:val="top"/>
          </w:tcPr>
          <w:p>
            <w:pPr>
              <w:keepNext w:val="0"/>
              <w:keepLines w:val="0"/>
              <w:pageBreakBefore w:val="0"/>
              <w:widowControl/>
              <w:suppressLineNumbers w:val="0"/>
              <w:kinsoku/>
              <w:wordWrap/>
              <w:overflowPunct/>
              <w:topLinePunct w:val="0"/>
              <w:autoSpaceDE/>
              <w:autoSpaceDN/>
              <w:bidi w:val="0"/>
              <w:adjustRightInd/>
              <w:snapToGrid/>
              <w:spacing w:before="63" w:beforeLines="20"/>
              <w:jc w:val="center"/>
              <w:textAlignment w:val="center"/>
              <w:rPr>
                <w:rFonts w:hint="eastAsia" w:ascii="仿宋_GB2312" w:hAnsi="Times New Roman" w:eastAsia="仿宋_GB2312" w:cs="Times New Roman"/>
                <w:kern w:val="0"/>
                <w:sz w:val="24"/>
                <w:szCs w:val="24"/>
                <w:highlight w:val="none"/>
                <w:lang w:val="en-US" w:eastAsia="zh-CN" w:bidi="ar-SA"/>
              </w:rPr>
            </w:pPr>
            <w:r>
              <w:rPr>
                <w:rFonts w:hint="eastAsia" w:ascii="仿宋_GB2312" w:hAnsi="Times New Roman" w:eastAsia="仿宋_GB2312" w:cs="Times New Roman"/>
                <w:kern w:val="0"/>
                <w:sz w:val="24"/>
                <w:szCs w:val="24"/>
                <w:highlight w:val="none"/>
                <w:lang w:val="en-US" w:eastAsia="zh-CN" w:bidi="ar-SA"/>
              </w:rPr>
              <w:t>琼海市旅游示范区创建工程</w:t>
            </w:r>
          </w:p>
        </w:tc>
        <w:tc>
          <w:tcPr>
            <w:tcW w:w="429" w:type="pct"/>
            <w:vAlign w:val="top"/>
          </w:tcPr>
          <w:p>
            <w:pPr>
              <w:keepNext w:val="0"/>
              <w:keepLines w:val="0"/>
              <w:pageBreakBefore w:val="0"/>
              <w:widowControl/>
              <w:suppressLineNumbers w:val="0"/>
              <w:kinsoku/>
              <w:wordWrap/>
              <w:overflowPunct/>
              <w:topLinePunct w:val="0"/>
              <w:autoSpaceDE/>
              <w:autoSpaceDN/>
              <w:bidi w:val="0"/>
              <w:adjustRightInd/>
              <w:snapToGrid/>
              <w:spacing w:before="63" w:beforeLines="20"/>
              <w:jc w:val="center"/>
              <w:textAlignment w:val="center"/>
              <w:rPr>
                <w:rFonts w:hint="eastAsia" w:ascii="仿宋_GB2312" w:hAnsi="Times New Roman" w:eastAsia="仿宋_GB2312" w:cs="Times New Roman"/>
                <w:kern w:val="0"/>
                <w:sz w:val="24"/>
                <w:szCs w:val="24"/>
                <w:highlight w:val="none"/>
                <w:lang w:val="en-US" w:eastAsia="zh-CN" w:bidi="ar-SA"/>
              </w:rPr>
            </w:pPr>
            <w:r>
              <w:rPr>
                <w:rFonts w:hint="eastAsia" w:ascii="仿宋_GB2312" w:hAnsi="Times New Roman" w:eastAsia="仿宋_GB2312" w:cs="Times New Roman"/>
                <w:kern w:val="0"/>
                <w:sz w:val="24"/>
                <w:szCs w:val="24"/>
                <w:highlight w:val="none"/>
                <w:lang w:val="en-US" w:eastAsia="zh-CN" w:bidi="ar-SA"/>
              </w:rPr>
              <w:t>新建</w:t>
            </w:r>
          </w:p>
        </w:tc>
        <w:tc>
          <w:tcPr>
            <w:tcW w:w="730" w:type="pct"/>
            <w:vAlign w:val="top"/>
          </w:tcPr>
          <w:p>
            <w:pPr>
              <w:keepNext w:val="0"/>
              <w:keepLines w:val="0"/>
              <w:pageBreakBefore w:val="0"/>
              <w:widowControl/>
              <w:suppressLineNumbers w:val="0"/>
              <w:kinsoku/>
              <w:wordWrap/>
              <w:overflowPunct/>
              <w:topLinePunct w:val="0"/>
              <w:autoSpaceDE/>
              <w:autoSpaceDN/>
              <w:bidi w:val="0"/>
              <w:adjustRightInd/>
              <w:snapToGrid/>
              <w:spacing w:before="63" w:beforeLines="20"/>
              <w:jc w:val="center"/>
              <w:textAlignment w:val="center"/>
              <w:rPr>
                <w:rFonts w:hint="default" w:ascii="Times New Roman" w:hAnsi="Times New Roman" w:eastAsia="仿宋_GB2312" w:cs="Times New Roman"/>
                <w:kern w:val="0"/>
                <w:sz w:val="24"/>
                <w:szCs w:val="24"/>
                <w:highlight w:val="none"/>
                <w:lang w:val="en-US" w:eastAsia="zh-CN" w:bidi="ar-SA"/>
              </w:rPr>
            </w:pPr>
            <w:r>
              <w:rPr>
                <w:rFonts w:hint="default" w:ascii="Times New Roman" w:hAnsi="Times New Roman" w:eastAsia="仿宋_GB2312" w:cs="Times New Roman"/>
                <w:kern w:val="0"/>
                <w:sz w:val="24"/>
                <w:szCs w:val="24"/>
                <w:highlight w:val="none"/>
                <w:lang w:val="en-US" w:eastAsia="zh-CN" w:bidi="ar-SA"/>
              </w:rPr>
              <w:t>2021~2022</w:t>
            </w:r>
          </w:p>
        </w:tc>
        <w:tc>
          <w:tcPr>
            <w:tcW w:w="1163" w:type="pct"/>
            <w:vAlign w:val="top"/>
          </w:tcPr>
          <w:p>
            <w:pPr>
              <w:keepNext w:val="0"/>
              <w:keepLines w:val="0"/>
              <w:pageBreakBefore w:val="0"/>
              <w:widowControl/>
              <w:suppressLineNumbers w:val="0"/>
              <w:kinsoku/>
              <w:wordWrap/>
              <w:overflowPunct/>
              <w:topLinePunct w:val="0"/>
              <w:autoSpaceDE/>
              <w:autoSpaceDN/>
              <w:bidi w:val="0"/>
              <w:adjustRightInd/>
              <w:snapToGrid/>
              <w:spacing w:before="63" w:beforeLines="20"/>
              <w:jc w:val="center"/>
              <w:textAlignment w:val="center"/>
              <w:rPr>
                <w:rFonts w:hint="eastAsia" w:ascii="仿宋_GB2312" w:hAnsi="Times New Roman" w:eastAsia="仿宋_GB2312" w:cs="Times New Roman"/>
                <w:kern w:val="0"/>
                <w:sz w:val="24"/>
                <w:szCs w:val="24"/>
                <w:highlight w:val="none"/>
                <w:lang w:val="en-US" w:eastAsia="zh-CN" w:bidi="ar-SA"/>
              </w:rPr>
            </w:pPr>
            <w:r>
              <w:rPr>
                <w:rFonts w:hint="eastAsia" w:ascii="仿宋_GB2312" w:hAnsi="Times New Roman" w:eastAsia="仿宋_GB2312" w:cs="Times New Roman"/>
                <w:kern w:val="0"/>
                <w:sz w:val="24"/>
                <w:szCs w:val="24"/>
                <w:highlight w:val="none"/>
                <w:lang w:val="en-US" w:eastAsia="zh-CN" w:bidi="ar-SA"/>
              </w:rPr>
              <w:t>琼海市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jc w:val="center"/>
        </w:trPr>
        <w:tc>
          <w:tcPr>
            <w:tcW w:w="344" w:type="pct"/>
          </w:tcPr>
          <w:p>
            <w:pPr>
              <w:keepNext w:val="0"/>
              <w:keepLines w:val="0"/>
              <w:pageBreakBefore w:val="0"/>
              <w:widowControl/>
              <w:suppressLineNumbers w:val="0"/>
              <w:kinsoku/>
              <w:wordWrap/>
              <w:overflowPunct/>
              <w:topLinePunct w:val="0"/>
              <w:autoSpaceDE/>
              <w:autoSpaceDN/>
              <w:bidi w:val="0"/>
              <w:adjustRightInd/>
              <w:snapToGrid/>
              <w:spacing w:before="63" w:beforeLines="20"/>
              <w:jc w:val="center"/>
              <w:textAlignment w:val="center"/>
              <w:rPr>
                <w:rFonts w:hint="default" w:ascii="Times New Roman" w:hAnsi="Times New Roman" w:eastAsia="仿宋_GB2312" w:cs="Times New Roman"/>
                <w:kern w:val="0"/>
                <w:sz w:val="24"/>
                <w:szCs w:val="24"/>
                <w:highlight w:val="none"/>
                <w:lang w:val="en-US" w:eastAsia="zh-CN" w:bidi="ar-SA"/>
              </w:rPr>
            </w:pPr>
            <w:r>
              <w:rPr>
                <w:rFonts w:hint="default" w:ascii="Times New Roman" w:hAnsi="Times New Roman" w:eastAsia="仿宋_GB2312" w:cs="Times New Roman"/>
                <w:kern w:val="0"/>
                <w:sz w:val="24"/>
                <w:szCs w:val="24"/>
                <w:highlight w:val="none"/>
                <w:lang w:val="en-US" w:eastAsia="zh-CN" w:bidi="ar-SA"/>
              </w:rPr>
              <w:t>6</w:t>
            </w:r>
          </w:p>
        </w:tc>
        <w:tc>
          <w:tcPr>
            <w:tcW w:w="2331" w:type="pct"/>
            <w:vAlign w:val="top"/>
          </w:tcPr>
          <w:p>
            <w:pPr>
              <w:keepNext w:val="0"/>
              <w:keepLines w:val="0"/>
              <w:pageBreakBefore w:val="0"/>
              <w:widowControl/>
              <w:suppressLineNumbers w:val="0"/>
              <w:kinsoku/>
              <w:wordWrap/>
              <w:overflowPunct/>
              <w:topLinePunct w:val="0"/>
              <w:autoSpaceDE/>
              <w:autoSpaceDN/>
              <w:bidi w:val="0"/>
              <w:adjustRightInd/>
              <w:snapToGrid/>
              <w:spacing w:before="63" w:beforeLines="20"/>
              <w:jc w:val="center"/>
              <w:textAlignment w:val="center"/>
              <w:rPr>
                <w:rFonts w:hint="eastAsia" w:ascii="仿宋_GB2312" w:hAnsi="Times New Roman" w:eastAsia="仿宋_GB2312" w:cs="Times New Roman"/>
                <w:kern w:val="0"/>
                <w:sz w:val="24"/>
                <w:szCs w:val="24"/>
                <w:highlight w:val="none"/>
                <w:lang w:val="en-US" w:eastAsia="zh-CN" w:bidi="ar-SA"/>
              </w:rPr>
            </w:pPr>
            <w:r>
              <w:rPr>
                <w:rFonts w:hint="eastAsia" w:ascii="仿宋_GB2312" w:hAnsi="Times New Roman" w:eastAsia="仿宋_GB2312" w:cs="Times New Roman"/>
                <w:kern w:val="0"/>
                <w:sz w:val="24"/>
                <w:szCs w:val="24"/>
                <w:highlight w:val="none"/>
                <w:lang w:val="en-US" w:eastAsia="zh-CN" w:bidi="ar-SA"/>
              </w:rPr>
              <w:t>博鳌亚洲论坛体育分论坛会展工程</w:t>
            </w:r>
          </w:p>
        </w:tc>
        <w:tc>
          <w:tcPr>
            <w:tcW w:w="429" w:type="pct"/>
            <w:vAlign w:val="top"/>
          </w:tcPr>
          <w:p>
            <w:pPr>
              <w:keepNext w:val="0"/>
              <w:keepLines w:val="0"/>
              <w:pageBreakBefore w:val="0"/>
              <w:widowControl/>
              <w:suppressLineNumbers w:val="0"/>
              <w:kinsoku/>
              <w:wordWrap/>
              <w:overflowPunct/>
              <w:topLinePunct w:val="0"/>
              <w:autoSpaceDE/>
              <w:autoSpaceDN/>
              <w:bidi w:val="0"/>
              <w:adjustRightInd/>
              <w:snapToGrid/>
              <w:spacing w:before="63" w:beforeLines="20"/>
              <w:jc w:val="center"/>
              <w:textAlignment w:val="center"/>
              <w:rPr>
                <w:rFonts w:hint="eastAsia" w:ascii="仿宋_GB2312" w:hAnsi="Times New Roman" w:eastAsia="仿宋_GB2312" w:cs="Times New Roman"/>
                <w:kern w:val="0"/>
                <w:sz w:val="24"/>
                <w:szCs w:val="24"/>
                <w:highlight w:val="none"/>
                <w:lang w:val="en-US" w:eastAsia="zh-CN" w:bidi="ar-SA"/>
              </w:rPr>
            </w:pPr>
            <w:r>
              <w:rPr>
                <w:rFonts w:hint="eastAsia" w:ascii="仿宋_GB2312" w:hAnsi="Times New Roman" w:eastAsia="仿宋_GB2312" w:cs="Times New Roman"/>
                <w:kern w:val="0"/>
                <w:sz w:val="24"/>
                <w:szCs w:val="24"/>
                <w:highlight w:val="none"/>
                <w:lang w:val="en-US" w:eastAsia="zh-CN" w:bidi="ar-SA"/>
              </w:rPr>
              <w:t>续建</w:t>
            </w:r>
          </w:p>
        </w:tc>
        <w:tc>
          <w:tcPr>
            <w:tcW w:w="730" w:type="pct"/>
            <w:vAlign w:val="top"/>
          </w:tcPr>
          <w:p>
            <w:pPr>
              <w:keepNext w:val="0"/>
              <w:keepLines w:val="0"/>
              <w:pageBreakBefore w:val="0"/>
              <w:widowControl/>
              <w:suppressLineNumbers w:val="0"/>
              <w:kinsoku/>
              <w:wordWrap/>
              <w:overflowPunct/>
              <w:topLinePunct w:val="0"/>
              <w:autoSpaceDE/>
              <w:autoSpaceDN/>
              <w:bidi w:val="0"/>
              <w:adjustRightInd/>
              <w:snapToGrid/>
              <w:spacing w:before="63" w:beforeLines="20"/>
              <w:jc w:val="center"/>
              <w:textAlignment w:val="center"/>
              <w:rPr>
                <w:rFonts w:hint="default" w:ascii="Times New Roman" w:hAnsi="Times New Roman" w:eastAsia="仿宋_GB2312" w:cs="Times New Roman"/>
                <w:kern w:val="0"/>
                <w:sz w:val="24"/>
                <w:szCs w:val="24"/>
                <w:highlight w:val="none"/>
                <w:lang w:val="en-US" w:eastAsia="zh-CN" w:bidi="ar-SA"/>
              </w:rPr>
            </w:pPr>
            <w:r>
              <w:rPr>
                <w:rFonts w:hint="default" w:ascii="Times New Roman" w:hAnsi="Times New Roman" w:eastAsia="仿宋_GB2312" w:cs="Times New Roman"/>
                <w:kern w:val="0"/>
                <w:sz w:val="24"/>
                <w:szCs w:val="24"/>
                <w:highlight w:val="none"/>
                <w:lang w:val="en-US" w:eastAsia="zh-CN" w:bidi="ar-SA"/>
              </w:rPr>
              <w:t>2022</w:t>
            </w:r>
          </w:p>
        </w:tc>
        <w:tc>
          <w:tcPr>
            <w:tcW w:w="1163" w:type="pct"/>
            <w:vAlign w:val="top"/>
          </w:tcPr>
          <w:p>
            <w:pPr>
              <w:keepNext w:val="0"/>
              <w:keepLines w:val="0"/>
              <w:pageBreakBefore w:val="0"/>
              <w:widowControl/>
              <w:suppressLineNumbers w:val="0"/>
              <w:kinsoku/>
              <w:wordWrap/>
              <w:overflowPunct/>
              <w:topLinePunct w:val="0"/>
              <w:autoSpaceDE/>
              <w:autoSpaceDN/>
              <w:bidi w:val="0"/>
              <w:adjustRightInd/>
              <w:snapToGrid/>
              <w:spacing w:before="63" w:beforeLines="20"/>
              <w:jc w:val="center"/>
              <w:textAlignment w:val="center"/>
              <w:rPr>
                <w:rFonts w:hint="eastAsia" w:ascii="仿宋_GB2312" w:hAnsi="Times New Roman" w:eastAsia="仿宋_GB2312" w:cs="Times New Roman"/>
                <w:kern w:val="0"/>
                <w:sz w:val="24"/>
                <w:szCs w:val="24"/>
                <w:highlight w:val="none"/>
                <w:lang w:val="en-US" w:eastAsia="zh-CN" w:bidi="ar-SA"/>
              </w:rPr>
            </w:pPr>
            <w:r>
              <w:rPr>
                <w:rFonts w:hint="eastAsia" w:ascii="仿宋_GB2312" w:hAnsi="Times New Roman" w:eastAsia="仿宋_GB2312" w:cs="Times New Roman"/>
                <w:kern w:val="0"/>
                <w:sz w:val="24"/>
                <w:szCs w:val="24"/>
                <w:highlight w:val="none"/>
                <w:lang w:val="en-US" w:eastAsia="zh-CN" w:bidi="ar-SA"/>
              </w:rPr>
              <w:t>博鳌镇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jc w:val="center"/>
        </w:trPr>
        <w:tc>
          <w:tcPr>
            <w:tcW w:w="344" w:type="pct"/>
          </w:tcPr>
          <w:p>
            <w:pPr>
              <w:keepNext w:val="0"/>
              <w:keepLines w:val="0"/>
              <w:pageBreakBefore w:val="0"/>
              <w:widowControl/>
              <w:suppressLineNumbers w:val="0"/>
              <w:kinsoku/>
              <w:wordWrap/>
              <w:overflowPunct/>
              <w:topLinePunct w:val="0"/>
              <w:autoSpaceDE/>
              <w:autoSpaceDN/>
              <w:bidi w:val="0"/>
              <w:adjustRightInd/>
              <w:snapToGrid/>
              <w:spacing w:before="63" w:beforeLines="20"/>
              <w:jc w:val="center"/>
              <w:textAlignment w:val="center"/>
              <w:rPr>
                <w:rFonts w:hint="default" w:ascii="Times New Roman" w:hAnsi="Times New Roman" w:eastAsia="仿宋_GB2312" w:cs="Times New Roman"/>
                <w:kern w:val="0"/>
                <w:sz w:val="24"/>
                <w:szCs w:val="24"/>
                <w:highlight w:val="none"/>
                <w:lang w:val="en-US" w:eastAsia="zh-CN" w:bidi="ar-SA"/>
              </w:rPr>
            </w:pPr>
            <w:r>
              <w:rPr>
                <w:rFonts w:hint="default" w:ascii="Times New Roman" w:hAnsi="Times New Roman" w:eastAsia="仿宋_GB2312" w:cs="Times New Roman"/>
                <w:kern w:val="0"/>
                <w:sz w:val="24"/>
                <w:szCs w:val="24"/>
                <w:highlight w:val="none"/>
                <w:lang w:val="en-US" w:eastAsia="zh-CN" w:bidi="ar-SA"/>
              </w:rPr>
              <w:t>7</w:t>
            </w:r>
          </w:p>
        </w:tc>
        <w:tc>
          <w:tcPr>
            <w:tcW w:w="2331" w:type="pct"/>
            <w:vAlign w:val="top"/>
          </w:tcPr>
          <w:p>
            <w:pPr>
              <w:keepNext w:val="0"/>
              <w:keepLines w:val="0"/>
              <w:pageBreakBefore w:val="0"/>
              <w:widowControl/>
              <w:suppressLineNumbers w:val="0"/>
              <w:kinsoku/>
              <w:wordWrap/>
              <w:overflowPunct/>
              <w:topLinePunct w:val="0"/>
              <w:autoSpaceDE/>
              <w:autoSpaceDN/>
              <w:bidi w:val="0"/>
              <w:adjustRightInd/>
              <w:snapToGrid/>
              <w:spacing w:before="63" w:beforeLines="20"/>
              <w:jc w:val="center"/>
              <w:textAlignment w:val="center"/>
              <w:rPr>
                <w:rFonts w:hint="eastAsia" w:ascii="仿宋_GB2312" w:hAnsi="Times New Roman" w:eastAsia="仿宋_GB2312" w:cs="Times New Roman"/>
                <w:kern w:val="0"/>
                <w:sz w:val="24"/>
                <w:szCs w:val="24"/>
                <w:highlight w:val="none"/>
                <w:lang w:val="en-US" w:eastAsia="zh-CN" w:bidi="ar-SA"/>
              </w:rPr>
            </w:pPr>
            <w:r>
              <w:rPr>
                <w:rFonts w:hint="eastAsia" w:ascii="仿宋_GB2312" w:hAnsi="Times New Roman" w:eastAsia="仿宋_GB2312" w:cs="Times New Roman"/>
                <w:kern w:val="0"/>
                <w:sz w:val="24"/>
                <w:szCs w:val="24"/>
                <w:highlight w:val="none"/>
                <w:lang w:val="en-US" w:eastAsia="zh-CN" w:bidi="ar-SA"/>
              </w:rPr>
              <w:t>蔡家宅文化文物品牌工程</w:t>
            </w:r>
          </w:p>
        </w:tc>
        <w:tc>
          <w:tcPr>
            <w:tcW w:w="429" w:type="pct"/>
            <w:vAlign w:val="top"/>
          </w:tcPr>
          <w:p>
            <w:pPr>
              <w:keepNext w:val="0"/>
              <w:keepLines w:val="0"/>
              <w:pageBreakBefore w:val="0"/>
              <w:widowControl/>
              <w:suppressLineNumbers w:val="0"/>
              <w:kinsoku/>
              <w:wordWrap/>
              <w:overflowPunct/>
              <w:topLinePunct w:val="0"/>
              <w:autoSpaceDE/>
              <w:autoSpaceDN/>
              <w:bidi w:val="0"/>
              <w:adjustRightInd/>
              <w:snapToGrid/>
              <w:spacing w:before="63" w:beforeLines="20"/>
              <w:jc w:val="center"/>
              <w:textAlignment w:val="center"/>
              <w:rPr>
                <w:rFonts w:hint="eastAsia" w:ascii="仿宋_GB2312" w:hAnsi="Times New Roman" w:eastAsia="仿宋_GB2312" w:cs="Times New Roman"/>
                <w:kern w:val="0"/>
                <w:sz w:val="24"/>
                <w:szCs w:val="24"/>
                <w:highlight w:val="none"/>
                <w:lang w:val="en-US" w:eastAsia="zh-CN" w:bidi="ar-SA"/>
              </w:rPr>
            </w:pPr>
            <w:r>
              <w:rPr>
                <w:rFonts w:hint="eastAsia" w:ascii="仿宋_GB2312" w:hAnsi="Times New Roman" w:eastAsia="仿宋_GB2312" w:cs="Times New Roman"/>
                <w:kern w:val="0"/>
                <w:sz w:val="24"/>
                <w:szCs w:val="24"/>
                <w:highlight w:val="none"/>
                <w:lang w:val="en-US" w:eastAsia="zh-CN" w:bidi="ar-SA"/>
              </w:rPr>
              <w:t>续建</w:t>
            </w:r>
          </w:p>
        </w:tc>
        <w:tc>
          <w:tcPr>
            <w:tcW w:w="730" w:type="pct"/>
            <w:vAlign w:val="top"/>
          </w:tcPr>
          <w:p>
            <w:pPr>
              <w:keepNext w:val="0"/>
              <w:keepLines w:val="0"/>
              <w:pageBreakBefore w:val="0"/>
              <w:widowControl/>
              <w:suppressLineNumbers w:val="0"/>
              <w:kinsoku/>
              <w:wordWrap/>
              <w:overflowPunct/>
              <w:topLinePunct w:val="0"/>
              <w:autoSpaceDE/>
              <w:autoSpaceDN/>
              <w:bidi w:val="0"/>
              <w:adjustRightInd/>
              <w:snapToGrid/>
              <w:spacing w:before="63" w:beforeLines="20"/>
              <w:jc w:val="center"/>
              <w:textAlignment w:val="center"/>
              <w:rPr>
                <w:rFonts w:hint="default" w:ascii="Times New Roman" w:hAnsi="Times New Roman" w:eastAsia="仿宋_GB2312" w:cs="Times New Roman"/>
                <w:kern w:val="0"/>
                <w:sz w:val="24"/>
                <w:szCs w:val="24"/>
                <w:highlight w:val="none"/>
                <w:lang w:val="en-US" w:eastAsia="zh-CN" w:bidi="ar-SA"/>
              </w:rPr>
            </w:pPr>
            <w:r>
              <w:rPr>
                <w:rFonts w:hint="default" w:ascii="Times New Roman" w:hAnsi="Times New Roman" w:eastAsia="仿宋_GB2312" w:cs="Times New Roman"/>
                <w:kern w:val="0"/>
                <w:sz w:val="24"/>
                <w:szCs w:val="24"/>
                <w:highlight w:val="none"/>
                <w:lang w:val="en-US" w:eastAsia="zh-CN" w:bidi="ar-SA"/>
              </w:rPr>
              <w:t>2019~2020</w:t>
            </w:r>
          </w:p>
        </w:tc>
        <w:tc>
          <w:tcPr>
            <w:tcW w:w="1163" w:type="pct"/>
            <w:vAlign w:val="top"/>
          </w:tcPr>
          <w:p>
            <w:pPr>
              <w:keepNext w:val="0"/>
              <w:keepLines w:val="0"/>
              <w:pageBreakBefore w:val="0"/>
              <w:widowControl/>
              <w:suppressLineNumbers w:val="0"/>
              <w:kinsoku/>
              <w:wordWrap/>
              <w:overflowPunct/>
              <w:topLinePunct w:val="0"/>
              <w:autoSpaceDE/>
              <w:autoSpaceDN/>
              <w:bidi w:val="0"/>
              <w:adjustRightInd/>
              <w:snapToGrid/>
              <w:spacing w:before="63" w:beforeLines="20"/>
              <w:jc w:val="center"/>
              <w:textAlignment w:val="center"/>
              <w:rPr>
                <w:rFonts w:hint="eastAsia" w:ascii="仿宋_GB2312" w:hAnsi="Times New Roman" w:eastAsia="仿宋_GB2312" w:cs="Times New Roman"/>
                <w:kern w:val="0"/>
                <w:sz w:val="24"/>
                <w:szCs w:val="24"/>
                <w:highlight w:val="none"/>
                <w:lang w:val="en-US" w:eastAsia="zh-CN" w:bidi="ar-SA"/>
              </w:rPr>
            </w:pPr>
            <w:r>
              <w:rPr>
                <w:rFonts w:hint="eastAsia" w:ascii="仿宋_GB2312" w:hAnsi="Times New Roman" w:eastAsia="仿宋_GB2312" w:cs="Times New Roman"/>
                <w:kern w:val="0"/>
                <w:sz w:val="24"/>
                <w:szCs w:val="24"/>
                <w:highlight w:val="none"/>
                <w:lang w:val="en-US" w:eastAsia="zh-CN" w:bidi="ar-SA"/>
              </w:rPr>
              <w:t>博鳌镇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jc w:val="center"/>
        </w:trPr>
        <w:tc>
          <w:tcPr>
            <w:tcW w:w="344" w:type="pct"/>
          </w:tcPr>
          <w:p>
            <w:pPr>
              <w:keepNext w:val="0"/>
              <w:keepLines w:val="0"/>
              <w:pageBreakBefore w:val="0"/>
              <w:widowControl/>
              <w:suppressLineNumbers w:val="0"/>
              <w:kinsoku/>
              <w:wordWrap/>
              <w:overflowPunct/>
              <w:topLinePunct w:val="0"/>
              <w:autoSpaceDE/>
              <w:autoSpaceDN/>
              <w:bidi w:val="0"/>
              <w:adjustRightInd/>
              <w:snapToGrid/>
              <w:spacing w:before="63" w:beforeLines="20"/>
              <w:jc w:val="center"/>
              <w:textAlignment w:val="center"/>
              <w:rPr>
                <w:rFonts w:hint="default" w:ascii="Times New Roman" w:hAnsi="Times New Roman" w:eastAsia="仿宋_GB2312" w:cs="Times New Roman"/>
                <w:kern w:val="0"/>
                <w:sz w:val="24"/>
                <w:szCs w:val="24"/>
                <w:highlight w:val="none"/>
                <w:lang w:val="en-US" w:eastAsia="zh-CN" w:bidi="ar-SA"/>
              </w:rPr>
            </w:pPr>
            <w:r>
              <w:rPr>
                <w:rFonts w:hint="default" w:ascii="Times New Roman" w:hAnsi="Times New Roman" w:eastAsia="仿宋_GB2312" w:cs="Times New Roman"/>
                <w:kern w:val="0"/>
                <w:sz w:val="24"/>
                <w:szCs w:val="24"/>
                <w:highlight w:val="none"/>
                <w:lang w:val="en-US" w:eastAsia="zh-CN" w:bidi="ar-SA"/>
              </w:rPr>
              <w:t>8</w:t>
            </w:r>
          </w:p>
        </w:tc>
        <w:tc>
          <w:tcPr>
            <w:tcW w:w="2331" w:type="pct"/>
            <w:vAlign w:val="top"/>
          </w:tcPr>
          <w:p>
            <w:pPr>
              <w:keepNext w:val="0"/>
              <w:keepLines w:val="0"/>
              <w:pageBreakBefore w:val="0"/>
              <w:widowControl/>
              <w:suppressLineNumbers w:val="0"/>
              <w:kinsoku/>
              <w:wordWrap/>
              <w:overflowPunct/>
              <w:topLinePunct w:val="0"/>
              <w:autoSpaceDE/>
              <w:autoSpaceDN/>
              <w:bidi w:val="0"/>
              <w:adjustRightInd/>
              <w:snapToGrid/>
              <w:spacing w:before="63" w:beforeLines="20"/>
              <w:jc w:val="center"/>
              <w:textAlignment w:val="center"/>
              <w:rPr>
                <w:rFonts w:hint="eastAsia" w:ascii="仿宋_GB2312" w:hAnsi="Times New Roman" w:eastAsia="仿宋_GB2312" w:cs="Times New Roman"/>
                <w:kern w:val="0"/>
                <w:sz w:val="24"/>
                <w:szCs w:val="24"/>
                <w:highlight w:val="none"/>
                <w:lang w:val="en-US" w:eastAsia="zh-CN" w:bidi="ar-SA"/>
              </w:rPr>
            </w:pPr>
            <w:r>
              <w:rPr>
                <w:rFonts w:hint="eastAsia" w:ascii="仿宋_GB2312" w:hAnsi="Times New Roman" w:eastAsia="仿宋_GB2312" w:cs="Times New Roman"/>
                <w:kern w:val="0"/>
                <w:sz w:val="24"/>
                <w:szCs w:val="24"/>
                <w:highlight w:val="none"/>
                <w:lang w:val="en-US" w:eastAsia="zh-CN" w:bidi="ar-SA"/>
              </w:rPr>
              <w:t>琼海体育</w:t>
            </w:r>
            <w:r>
              <w:rPr>
                <w:rFonts w:hint="eastAsia" w:ascii="仿宋_GB2312" w:eastAsia="仿宋_GB2312" w:cs="Times New Roman"/>
                <w:kern w:val="0"/>
                <w:sz w:val="24"/>
                <w:szCs w:val="24"/>
                <w:highlight w:val="none"/>
                <w:lang w:val="en-US" w:eastAsia="zh-CN" w:bidi="ar-SA"/>
              </w:rPr>
              <w:t>“</w:t>
            </w:r>
            <w:r>
              <w:rPr>
                <w:rFonts w:hint="eastAsia" w:ascii="仿宋_GB2312" w:hAnsi="Times New Roman" w:eastAsia="仿宋_GB2312" w:cs="Times New Roman"/>
                <w:kern w:val="0"/>
                <w:sz w:val="24"/>
                <w:szCs w:val="24"/>
                <w:highlight w:val="none"/>
                <w:lang w:val="en-US" w:eastAsia="zh-CN" w:bidi="ar-SA"/>
              </w:rPr>
              <w:t>一场两馆</w:t>
            </w:r>
            <w:r>
              <w:rPr>
                <w:rFonts w:hint="eastAsia" w:ascii="仿宋_GB2312" w:eastAsia="仿宋_GB2312" w:cs="Times New Roman"/>
                <w:kern w:val="0"/>
                <w:sz w:val="24"/>
                <w:szCs w:val="24"/>
                <w:highlight w:val="none"/>
                <w:lang w:val="en-US" w:eastAsia="zh-CN" w:bidi="ar-SA"/>
              </w:rPr>
              <w:t>”</w:t>
            </w:r>
            <w:r>
              <w:rPr>
                <w:rFonts w:hint="eastAsia" w:ascii="仿宋_GB2312" w:hAnsi="Times New Roman" w:eastAsia="仿宋_GB2312" w:cs="Times New Roman"/>
                <w:kern w:val="0"/>
                <w:sz w:val="24"/>
                <w:szCs w:val="24"/>
                <w:highlight w:val="none"/>
                <w:lang w:val="en-US" w:eastAsia="zh-CN" w:bidi="ar-SA"/>
              </w:rPr>
              <w:t>工程</w:t>
            </w:r>
          </w:p>
        </w:tc>
        <w:tc>
          <w:tcPr>
            <w:tcW w:w="429" w:type="pct"/>
            <w:vAlign w:val="top"/>
          </w:tcPr>
          <w:p>
            <w:pPr>
              <w:keepNext w:val="0"/>
              <w:keepLines w:val="0"/>
              <w:pageBreakBefore w:val="0"/>
              <w:widowControl/>
              <w:suppressLineNumbers w:val="0"/>
              <w:kinsoku/>
              <w:wordWrap/>
              <w:overflowPunct/>
              <w:topLinePunct w:val="0"/>
              <w:autoSpaceDE/>
              <w:autoSpaceDN/>
              <w:bidi w:val="0"/>
              <w:adjustRightInd/>
              <w:snapToGrid/>
              <w:spacing w:before="63" w:beforeLines="20"/>
              <w:jc w:val="center"/>
              <w:textAlignment w:val="center"/>
              <w:rPr>
                <w:rFonts w:hint="eastAsia" w:ascii="仿宋_GB2312" w:hAnsi="Times New Roman" w:eastAsia="仿宋_GB2312" w:cs="Times New Roman"/>
                <w:kern w:val="0"/>
                <w:sz w:val="24"/>
                <w:szCs w:val="24"/>
                <w:highlight w:val="none"/>
                <w:lang w:val="en-US" w:eastAsia="zh-CN" w:bidi="ar-SA"/>
              </w:rPr>
            </w:pPr>
            <w:r>
              <w:rPr>
                <w:rFonts w:hint="eastAsia" w:ascii="仿宋_GB2312" w:hAnsi="Times New Roman" w:eastAsia="仿宋_GB2312" w:cs="Times New Roman"/>
                <w:kern w:val="0"/>
                <w:sz w:val="24"/>
                <w:szCs w:val="24"/>
                <w:highlight w:val="none"/>
                <w:lang w:val="en-US" w:eastAsia="zh-CN" w:bidi="ar-SA"/>
              </w:rPr>
              <w:t>新建</w:t>
            </w:r>
          </w:p>
        </w:tc>
        <w:tc>
          <w:tcPr>
            <w:tcW w:w="730" w:type="pct"/>
            <w:vAlign w:val="top"/>
          </w:tcPr>
          <w:p>
            <w:pPr>
              <w:keepNext w:val="0"/>
              <w:keepLines w:val="0"/>
              <w:pageBreakBefore w:val="0"/>
              <w:widowControl/>
              <w:suppressLineNumbers w:val="0"/>
              <w:kinsoku/>
              <w:wordWrap/>
              <w:overflowPunct/>
              <w:topLinePunct w:val="0"/>
              <w:autoSpaceDE/>
              <w:autoSpaceDN/>
              <w:bidi w:val="0"/>
              <w:adjustRightInd/>
              <w:snapToGrid/>
              <w:spacing w:before="63" w:beforeLines="20"/>
              <w:jc w:val="center"/>
              <w:textAlignment w:val="center"/>
              <w:rPr>
                <w:rFonts w:hint="default" w:ascii="Times New Roman" w:hAnsi="Times New Roman" w:eastAsia="仿宋_GB2312" w:cs="Times New Roman"/>
                <w:kern w:val="0"/>
                <w:sz w:val="24"/>
                <w:szCs w:val="24"/>
                <w:highlight w:val="none"/>
                <w:lang w:val="en-US" w:eastAsia="zh-CN" w:bidi="ar-SA"/>
              </w:rPr>
            </w:pPr>
            <w:r>
              <w:rPr>
                <w:rFonts w:hint="default" w:ascii="Times New Roman" w:hAnsi="Times New Roman" w:eastAsia="仿宋_GB2312" w:cs="Times New Roman"/>
                <w:kern w:val="0"/>
                <w:sz w:val="24"/>
                <w:szCs w:val="24"/>
                <w:highlight w:val="none"/>
                <w:lang w:val="en-US" w:eastAsia="zh-CN" w:bidi="ar-SA"/>
              </w:rPr>
              <w:t>2021~2022</w:t>
            </w:r>
          </w:p>
        </w:tc>
        <w:tc>
          <w:tcPr>
            <w:tcW w:w="1163" w:type="pct"/>
            <w:vAlign w:val="top"/>
          </w:tcPr>
          <w:p>
            <w:pPr>
              <w:keepNext w:val="0"/>
              <w:keepLines w:val="0"/>
              <w:pageBreakBefore w:val="0"/>
              <w:widowControl/>
              <w:suppressLineNumbers w:val="0"/>
              <w:kinsoku/>
              <w:wordWrap/>
              <w:overflowPunct/>
              <w:topLinePunct w:val="0"/>
              <w:autoSpaceDE/>
              <w:autoSpaceDN/>
              <w:bidi w:val="0"/>
              <w:adjustRightInd/>
              <w:snapToGrid/>
              <w:spacing w:before="63" w:beforeLines="20"/>
              <w:jc w:val="center"/>
              <w:textAlignment w:val="center"/>
              <w:rPr>
                <w:rFonts w:hint="eastAsia" w:ascii="仿宋_GB2312" w:hAnsi="Times New Roman" w:eastAsia="仿宋_GB2312" w:cs="Times New Roman"/>
                <w:kern w:val="0"/>
                <w:sz w:val="24"/>
                <w:szCs w:val="24"/>
                <w:highlight w:val="none"/>
                <w:lang w:val="en-US" w:eastAsia="zh-CN" w:bidi="ar-SA"/>
              </w:rPr>
            </w:pPr>
            <w:r>
              <w:rPr>
                <w:rFonts w:hint="eastAsia" w:ascii="仿宋_GB2312" w:hAnsi="Times New Roman" w:eastAsia="仿宋_GB2312" w:cs="Times New Roman"/>
                <w:kern w:val="0"/>
                <w:sz w:val="24"/>
                <w:szCs w:val="24"/>
                <w:highlight w:val="none"/>
                <w:lang w:val="en-US" w:eastAsia="zh-CN" w:bidi="ar-SA"/>
              </w:rPr>
              <w:t>嘉积城区南部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jc w:val="center"/>
        </w:trPr>
        <w:tc>
          <w:tcPr>
            <w:tcW w:w="344" w:type="pct"/>
          </w:tcPr>
          <w:p>
            <w:pPr>
              <w:keepNext w:val="0"/>
              <w:keepLines w:val="0"/>
              <w:pageBreakBefore w:val="0"/>
              <w:widowControl/>
              <w:suppressLineNumbers w:val="0"/>
              <w:kinsoku/>
              <w:wordWrap/>
              <w:overflowPunct/>
              <w:topLinePunct w:val="0"/>
              <w:autoSpaceDE/>
              <w:autoSpaceDN/>
              <w:bidi w:val="0"/>
              <w:adjustRightInd/>
              <w:snapToGrid/>
              <w:spacing w:before="63" w:beforeLines="20"/>
              <w:jc w:val="center"/>
              <w:textAlignment w:val="center"/>
              <w:rPr>
                <w:rFonts w:hint="default" w:ascii="Times New Roman" w:hAnsi="Times New Roman" w:eastAsia="仿宋_GB2312" w:cs="Times New Roman"/>
                <w:kern w:val="0"/>
                <w:sz w:val="24"/>
                <w:szCs w:val="24"/>
                <w:highlight w:val="none"/>
                <w:lang w:val="en-US" w:eastAsia="zh-CN" w:bidi="ar-SA"/>
              </w:rPr>
            </w:pPr>
            <w:r>
              <w:rPr>
                <w:rFonts w:hint="default" w:ascii="Times New Roman" w:hAnsi="Times New Roman" w:eastAsia="仿宋_GB2312" w:cs="Times New Roman"/>
                <w:kern w:val="0"/>
                <w:sz w:val="24"/>
                <w:szCs w:val="24"/>
                <w:highlight w:val="none"/>
                <w:lang w:val="en-US" w:eastAsia="zh-CN" w:bidi="ar-SA"/>
              </w:rPr>
              <w:t>9</w:t>
            </w:r>
          </w:p>
        </w:tc>
        <w:tc>
          <w:tcPr>
            <w:tcW w:w="2331" w:type="pct"/>
            <w:vAlign w:val="top"/>
          </w:tcPr>
          <w:p>
            <w:pPr>
              <w:keepNext w:val="0"/>
              <w:keepLines w:val="0"/>
              <w:pageBreakBefore w:val="0"/>
              <w:widowControl/>
              <w:suppressLineNumbers w:val="0"/>
              <w:kinsoku/>
              <w:wordWrap/>
              <w:overflowPunct/>
              <w:topLinePunct w:val="0"/>
              <w:autoSpaceDE/>
              <w:autoSpaceDN/>
              <w:bidi w:val="0"/>
              <w:adjustRightInd/>
              <w:snapToGrid/>
              <w:spacing w:before="63" w:beforeLines="20"/>
              <w:jc w:val="center"/>
              <w:textAlignment w:val="center"/>
              <w:rPr>
                <w:rFonts w:hint="eastAsia" w:ascii="仿宋_GB2312" w:hAnsi="Times New Roman" w:eastAsia="仿宋_GB2312" w:cs="Times New Roman"/>
                <w:kern w:val="0"/>
                <w:sz w:val="24"/>
                <w:szCs w:val="24"/>
                <w:highlight w:val="none"/>
                <w:lang w:val="en-US" w:eastAsia="zh-CN" w:bidi="ar-SA"/>
              </w:rPr>
            </w:pPr>
            <w:r>
              <w:rPr>
                <w:rFonts w:hint="eastAsia" w:ascii="仿宋_GB2312" w:hAnsi="Times New Roman" w:eastAsia="仿宋_GB2312" w:cs="Times New Roman"/>
                <w:kern w:val="0"/>
                <w:sz w:val="24"/>
                <w:szCs w:val="24"/>
                <w:highlight w:val="none"/>
                <w:lang w:val="en-US" w:eastAsia="zh-CN" w:bidi="ar-SA"/>
              </w:rPr>
              <w:t>琼海体育免税店提升项目</w:t>
            </w:r>
          </w:p>
        </w:tc>
        <w:tc>
          <w:tcPr>
            <w:tcW w:w="429" w:type="pct"/>
            <w:vAlign w:val="top"/>
          </w:tcPr>
          <w:p>
            <w:pPr>
              <w:keepNext w:val="0"/>
              <w:keepLines w:val="0"/>
              <w:pageBreakBefore w:val="0"/>
              <w:widowControl/>
              <w:suppressLineNumbers w:val="0"/>
              <w:kinsoku/>
              <w:wordWrap/>
              <w:overflowPunct/>
              <w:topLinePunct w:val="0"/>
              <w:autoSpaceDE/>
              <w:autoSpaceDN/>
              <w:bidi w:val="0"/>
              <w:adjustRightInd/>
              <w:snapToGrid/>
              <w:spacing w:before="63" w:beforeLines="20"/>
              <w:jc w:val="center"/>
              <w:textAlignment w:val="center"/>
              <w:rPr>
                <w:rFonts w:hint="eastAsia" w:ascii="仿宋_GB2312" w:hAnsi="Times New Roman" w:eastAsia="仿宋_GB2312" w:cs="Times New Roman"/>
                <w:kern w:val="0"/>
                <w:sz w:val="24"/>
                <w:szCs w:val="24"/>
                <w:highlight w:val="none"/>
                <w:lang w:val="en-US" w:eastAsia="zh-CN" w:bidi="ar-SA"/>
              </w:rPr>
            </w:pPr>
            <w:r>
              <w:rPr>
                <w:rFonts w:hint="eastAsia" w:ascii="仿宋_GB2312" w:hAnsi="Times New Roman" w:eastAsia="仿宋_GB2312" w:cs="Times New Roman"/>
                <w:kern w:val="0"/>
                <w:sz w:val="24"/>
                <w:szCs w:val="24"/>
                <w:highlight w:val="none"/>
                <w:lang w:val="en-US" w:eastAsia="zh-CN" w:bidi="ar-SA"/>
              </w:rPr>
              <w:t>续建</w:t>
            </w:r>
          </w:p>
        </w:tc>
        <w:tc>
          <w:tcPr>
            <w:tcW w:w="730" w:type="pct"/>
            <w:vAlign w:val="top"/>
          </w:tcPr>
          <w:p>
            <w:pPr>
              <w:keepNext w:val="0"/>
              <w:keepLines w:val="0"/>
              <w:pageBreakBefore w:val="0"/>
              <w:widowControl/>
              <w:suppressLineNumbers w:val="0"/>
              <w:kinsoku/>
              <w:wordWrap/>
              <w:overflowPunct/>
              <w:topLinePunct w:val="0"/>
              <w:autoSpaceDE/>
              <w:autoSpaceDN/>
              <w:bidi w:val="0"/>
              <w:adjustRightInd/>
              <w:snapToGrid/>
              <w:spacing w:before="63" w:beforeLines="20"/>
              <w:jc w:val="center"/>
              <w:textAlignment w:val="center"/>
              <w:rPr>
                <w:rFonts w:hint="default" w:ascii="Times New Roman" w:hAnsi="Times New Roman" w:eastAsia="仿宋_GB2312" w:cs="Times New Roman"/>
                <w:kern w:val="0"/>
                <w:sz w:val="24"/>
                <w:szCs w:val="24"/>
                <w:highlight w:val="none"/>
                <w:lang w:val="en-US" w:eastAsia="zh-CN" w:bidi="ar-SA"/>
              </w:rPr>
            </w:pPr>
            <w:r>
              <w:rPr>
                <w:rFonts w:hint="default" w:ascii="Times New Roman" w:hAnsi="Times New Roman" w:eastAsia="仿宋_GB2312" w:cs="Times New Roman"/>
                <w:kern w:val="0"/>
                <w:sz w:val="24"/>
                <w:szCs w:val="24"/>
                <w:highlight w:val="none"/>
                <w:lang w:val="en-US" w:eastAsia="zh-CN" w:bidi="ar-SA"/>
              </w:rPr>
              <w:t>——</w:t>
            </w:r>
          </w:p>
        </w:tc>
        <w:tc>
          <w:tcPr>
            <w:tcW w:w="1163" w:type="pct"/>
            <w:vAlign w:val="top"/>
          </w:tcPr>
          <w:p>
            <w:pPr>
              <w:keepNext w:val="0"/>
              <w:keepLines w:val="0"/>
              <w:pageBreakBefore w:val="0"/>
              <w:widowControl/>
              <w:suppressLineNumbers w:val="0"/>
              <w:kinsoku/>
              <w:wordWrap/>
              <w:overflowPunct/>
              <w:topLinePunct w:val="0"/>
              <w:autoSpaceDE/>
              <w:autoSpaceDN/>
              <w:bidi w:val="0"/>
              <w:adjustRightInd/>
              <w:snapToGrid/>
              <w:spacing w:before="63" w:beforeLines="20"/>
              <w:jc w:val="center"/>
              <w:textAlignment w:val="center"/>
              <w:rPr>
                <w:rFonts w:hint="eastAsia" w:ascii="仿宋_GB2312" w:hAnsi="Times New Roman" w:eastAsia="仿宋_GB2312" w:cs="Times New Roman"/>
                <w:kern w:val="0"/>
                <w:sz w:val="24"/>
                <w:szCs w:val="24"/>
                <w:highlight w:val="none"/>
                <w:lang w:val="en-US" w:eastAsia="zh-CN" w:bidi="ar-SA"/>
              </w:rPr>
            </w:pPr>
            <w:r>
              <w:rPr>
                <w:rFonts w:hint="eastAsia" w:ascii="仿宋_GB2312" w:hAnsi="Times New Roman" w:eastAsia="仿宋_GB2312" w:cs="Times New Roman"/>
                <w:kern w:val="0"/>
                <w:sz w:val="24"/>
                <w:szCs w:val="24"/>
                <w:highlight w:val="none"/>
                <w:lang w:val="en-US" w:eastAsia="zh-CN" w:bidi="ar-SA"/>
              </w:rPr>
              <w:t>博鳌镇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jc w:val="center"/>
        </w:trPr>
        <w:tc>
          <w:tcPr>
            <w:tcW w:w="344" w:type="pct"/>
          </w:tcPr>
          <w:p>
            <w:pPr>
              <w:keepNext w:val="0"/>
              <w:keepLines w:val="0"/>
              <w:pageBreakBefore w:val="0"/>
              <w:widowControl/>
              <w:suppressLineNumbers w:val="0"/>
              <w:kinsoku/>
              <w:wordWrap/>
              <w:overflowPunct/>
              <w:topLinePunct w:val="0"/>
              <w:autoSpaceDE/>
              <w:autoSpaceDN/>
              <w:bidi w:val="0"/>
              <w:adjustRightInd/>
              <w:snapToGrid/>
              <w:spacing w:before="63" w:beforeLines="20"/>
              <w:jc w:val="center"/>
              <w:textAlignment w:val="center"/>
              <w:rPr>
                <w:rFonts w:hint="default" w:ascii="Times New Roman" w:hAnsi="Times New Roman" w:eastAsia="仿宋_GB2312" w:cs="Times New Roman"/>
                <w:kern w:val="0"/>
                <w:sz w:val="24"/>
                <w:szCs w:val="24"/>
                <w:highlight w:val="none"/>
                <w:lang w:val="en-US" w:eastAsia="zh-CN" w:bidi="ar-SA"/>
              </w:rPr>
            </w:pPr>
            <w:r>
              <w:rPr>
                <w:rFonts w:hint="default" w:ascii="Times New Roman" w:hAnsi="Times New Roman" w:eastAsia="仿宋_GB2312" w:cs="Times New Roman"/>
                <w:kern w:val="0"/>
                <w:sz w:val="24"/>
                <w:szCs w:val="24"/>
                <w:highlight w:val="none"/>
                <w:lang w:val="en-US" w:eastAsia="zh-CN" w:bidi="ar-SA"/>
              </w:rPr>
              <w:t>10</w:t>
            </w:r>
          </w:p>
        </w:tc>
        <w:tc>
          <w:tcPr>
            <w:tcW w:w="2331" w:type="pct"/>
            <w:vAlign w:val="top"/>
          </w:tcPr>
          <w:p>
            <w:pPr>
              <w:keepNext w:val="0"/>
              <w:keepLines w:val="0"/>
              <w:pageBreakBefore w:val="0"/>
              <w:widowControl/>
              <w:suppressLineNumbers w:val="0"/>
              <w:kinsoku/>
              <w:wordWrap/>
              <w:overflowPunct/>
              <w:topLinePunct w:val="0"/>
              <w:autoSpaceDE/>
              <w:autoSpaceDN/>
              <w:bidi w:val="0"/>
              <w:adjustRightInd/>
              <w:snapToGrid/>
              <w:spacing w:before="63" w:beforeLines="20"/>
              <w:jc w:val="center"/>
              <w:textAlignment w:val="center"/>
              <w:rPr>
                <w:rFonts w:hint="eastAsia" w:ascii="仿宋_GB2312" w:hAnsi="Times New Roman" w:eastAsia="仿宋_GB2312" w:cs="Times New Roman"/>
                <w:kern w:val="0"/>
                <w:sz w:val="24"/>
                <w:szCs w:val="24"/>
                <w:highlight w:val="none"/>
                <w:lang w:val="en-US" w:eastAsia="zh-CN" w:bidi="ar-SA"/>
              </w:rPr>
            </w:pPr>
            <w:r>
              <w:rPr>
                <w:rFonts w:hint="eastAsia" w:ascii="仿宋_GB2312" w:hAnsi="Times New Roman" w:eastAsia="仿宋_GB2312" w:cs="Times New Roman"/>
                <w:kern w:val="0"/>
                <w:sz w:val="24"/>
                <w:szCs w:val="24"/>
                <w:highlight w:val="none"/>
                <w:lang w:val="en-US" w:eastAsia="zh-CN" w:bidi="ar-SA"/>
              </w:rPr>
              <w:t>琼海精品体育旅游区工程</w:t>
            </w:r>
          </w:p>
        </w:tc>
        <w:tc>
          <w:tcPr>
            <w:tcW w:w="429" w:type="pct"/>
            <w:vAlign w:val="top"/>
          </w:tcPr>
          <w:p>
            <w:pPr>
              <w:keepNext w:val="0"/>
              <w:keepLines w:val="0"/>
              <w:pageBreakBefore w:val="0"/>
              <w:widowControl/>
              <w:suppressLineNumbers w:val="0"/>
              <w:kinsoku/>
              <w:wordWrap/>
              <w:overflowPunct/>
              <w:topLinePunct w:val="0"/>
              <w:autoSpaceDE/>
              <w:autoSpaceDN/>
              <w:bidi w:val="0"/>
              <w:adjustRightInd/>
              <w:snapToGrid/>
              <w:spacing w:before="63" w:beforeLines="20"/>
              <w:jc w:val="center"/>
              <w:textAlignment w:val="center"/>
              <w:rPr>
                <w:rFonts w:hint="eastAsia" w:ascii="仿宋_GB2312" w:hAnsi="Times New Roman" w:eastAsia="仿宋_GB2312" w:cs="Times New Roman"/>
                <w:kern w:val="0"/>
                <w:sz w:val="24"/>
                <w:szCs w:val="24"/>
                <w:highlight w:val="none"/>
                <w:lang w:val="en-US" w:eastAsia="zh-CN" w:bidi="ar-SA"/>
              </w:rPr>
            </w:pPr>
            <w:r>
              <w:rPr>
                <w:rFonts w:hint="eastAsia" w:ascii="仿宋_GB2312" w:hAnsi="Times New Roman" w:eastAsia="仿宋_GB2312" w:cs="Times New Roman"/>
                <w:kern w:val="0"/>
                <w:sz w:val="24"/>
                <w:szCs w:val="24"/>
                <w:highlight w:val="none"/>
                <w:lang w:val="en-US" w:eastAsia="zh-CN" w:bidi="ar-SA"/>
              </w:rPr>
              <w:t>新建</w:t>
            </w:r>
          </w:p>
        </w:tc>
        <w:tc>
          <w:tcPr>
            <w:tcW w:w="730" w:type="pct"/>
            <w:vAlign w:val="top"/>
          </w:tcPr>
          <w:p>
            <w:pPr>
              <w:keepNext w:val="0"/>
              <w:keepLines w:val="0"/>
              <w:pageBreakBefore w:val="0"/>
              <w:widowControl/>
              <w:suppressLineNumbers w:val="0"/>
              <w:kinsoku/>
              <w:wordWrap/>
              <w:overflowPunct/>
              <w:topLinePunct w:val="0"/>
              <w:autoSpaceDE/>
              <w:autoSpaceDN/>
              <w:bidi w:val="0"/>
              <w:adjustRightInd/>
              <w:snapToGrid/>
              <w:spacing w:before="63" w:beforeLines="20"/>
              <w:jc w:val="center"/>
              <w:textAlignment w:val="center"/>
              <w:rPr>
                <w:rFonts w:hint="default" w:ascii="Times New Roman" w:hAnsi="Times New Roman" w:eastAsia="仿宋_GB2312" w:cs="Times New Roman"/>
                <w:kern w:val="0"/>
                <w:sz w:val="24"/>
                <w:szCs w:val="24"/>
                <w:highlight w:val="none"/>
                <w:lang w:val="en-US" w:eastAsia="zh-CN" w:bidi="ar-SA"/>
              </w:rPr>
            </w:pPr>
            <w:r>
              <w:rPr>
                <w:rFonts w:hint="default" w:ascii="Times New Roman" w:hAnsi="Times New Roman" w:eastAsia="仿宋_GB2312" w:cs="Times New Roman"/>
                <w:kern w:val="0"/>
                <w:sz w:val="24"/>
                <w:szCs w:val="24"/>
                <w:highlight w:val="none"/>
                <w:lang w:val="en-US" w:eastAsia="zh-CN" w:bidi="ar-SA"/>
              </w:rPr>
              <w:t>2020~2025</w:t>
            </w:r>
          </w:p>
        </w:tc>
        <w:tc>
          <w:tcPr>
            <w:tcW w:w="1163" w:type="pct"/>
            <w:vAlign w:val="top"/>
          </w:tcPr>
          <w:p>
            <w:pPr>
              <w:keepNext w:val="0"/>
              <w:keepLines w:val="0"/>
              <w:pageBreakBefore w:val="0"/>
              <w:widowControl/>
              <w:suppressLineNumbers w:val="0"/>
              <w:kinsoku/>
              <w:wordWrap/>
              <w:overflowPunct/>
              <w:topLinePunct w:val="0"/>
              <w:autoSpaceDE/>
              <w:autoSpaceDN/>
              <w:bidi w:val="0"/>
              <w:adjustRightInd/>
              <w:snapToGrid/>
              <w:spacing w:before="63" w:beforeLines="20"/>
              <w:jc w:val="center"/>
              <w:textAlignment w:val="center"/>
              <w:rPr>
                <w:rFonts w:hint="eastAsia" w:ascii="仿宋_GB2312" w:hAnsi="Times New Roman" w:eastAsia="仿宋_GB2312" w:cs="Times New Roman"/>
                <w:kern w:val="0"/>
                <w:sz w:val="24"/>
                <w:szCs w:val="24"/>
                <w:highlight w:val="none"/>
                <w:lang w:val="en-US" w:eastAsia="zh-CN" w:bidi="ar-SA"/>
              </w:rPr>
            </w:pPr>
            <w:r>
              <w:rPr>
                <w:rFonts w:hint="eastAsia" w:ascii="仿宋_GB2312" w:hAnsi="Times New Roman" w:eastAsia="仿宋_GB2312" w:cs="Times New Roman"/>
                <w:kern w:val="0"/>
                <w:sz w:val="24"/>
                <w:szCs w:val="24"/>
                <w:highlight w:val="none"/>
                <w:lang w:val="en-US" w:eastAsia="zh-CN" w:bidi="ar-SA"/>
              </w:rPr>
              <w:t>琼海市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jc w:val="center"/>
        </w:trPr>
        <w:tc>
          <w:tcPr>
            <w:tcW w:w="344" w:type="pct"/>
          </w:tcPr>
          <w:p>
            <w:pPr>
              <w:keepNext w:val="0"/>
              <w:keepLines w:val="0"/>
              <w:pageBreakBefore w:val="0"/>
              <w:widowControl/>
              <w:suppressLineNumbers w:val="0"/>
              <w:kinsoku/>
              <w:wordWrap/>
              <w:overflowPunct/>
              <w:topLinePunct w:val="0"/>
              <w:autoSpaceDE/>
              <w:autoSpaceDN/>
              <w:bidi w:val="0"/>
              <w:adjustRightInd/>
              <w:snapToGrid/>
              <w:spacing w:before="63" w:beforeLines="20"/>
              <w:jc w:val="center"/>
              <w:textAlignment w:val="center"/>
              <w:rPr>
                <w:rFonts w:hint="default" w:ascii="Times New Roman" w:hAnsi="Times New Roman" w:eastAsia="仿宋_GB2312" w:cs="Times New Roman"/>
                <w:kern w:val="0"/>
                <w:sz w:val="24"/>
                <w:szCs w:val="24"/>
                <w:highlight w:val="none"/>
                <w:lang w:val="en-US" w:eastAsia="zh-CN" w:bidi="ar-SA"/>
              </w:rPr>
            </w:pPr>
            <w:r>
              <w:rPr>
                <w:rFonts w:hint="default" w:ascii="Times New Roman" w:hAnsi="Times New Roman" w:eastAsia="仿宋_GB2312" w:cs="Times New Roman"/>
                <w:kern w:val="0"/>
                <w:sz w:val="24"/>
                <w:szCs w:val="24"/>
                <w:highlight w:val="none"/>
                <w:lang w:val="en-US" w:eastAsia="zh-CN" w:bidi="ar-SA"/>
              </w:rPr>
              <w:t>11</w:t>
            </w:r>
          </w:p>
        </w:tc>
        <w:tc>
          <w:tcPr>
            <w:tcW w:w="2331" w:type="pct"/>
            <w:vAlign w:val="top"/>
          </w:tcPr>
          <w:p>
            <w:pPr>
              <w:keepNext w:val="0"/>
              <w:keepLines w:val="0"/>
              <w:pageBreakBefore w:val="0"/>
              <w:widowControl/>
              <w:suppressLineNumbers w:val="0"/>
              <w:kinsoku/>
              <w:wordWrap/>
              <w:overflowPunct/>
              <w:topLinePunct w:val="0"/>
              <w:autoSpaceDE/>
              <w:autoSpaceDN/>
              <w:bidi w:val="0"/>
              <w:adjustRightInd/>
              <w:snapToGrid/>
              <w:spacing w:before="63" w:beforeLines="20"/>
              <w:jc w:val="center"/>
              <w:textAlignment w:val="center"/>
              <w:rPr>
                <w:rFonts w:hint="eastAsia" w:ascii="仿宋_GB2312" w:hAnsi="Times New Roman" w:eastAsia="仿宋_GB2312" w:cs="Times New Roman"/>
                <w:kern w:val="0"/>
                <w:sz w:val="24"/>
                <w:szCs w:val="24"/>
                <w:highlight w:val="none"/>
                <w:lang w:val="en-US" w:eastAsia="zh-CN" w:bidi="ar-SA"/>
              </w:rPr>
            </w:pPr>
            <w:r>
              <w:rPr>
                <w:rFonts w:hint="eastAsia" w:ascii="仿宋_GB2312" w:hAnsi="Times New Roman" w:eastAsia="仿宋_GB2312" w:cs="Times New Roman"/>
                <w:kern w:val="0"/>
                <w:sz w:val="24"/>
                <w:szCs w:val="24"/>
                <w:highlight w:val="none"/>
                <w:lang w:val="en-US" w:eastAsia="zh-CN" w:bidi="ar-SA"/>
              </w:rPr>
              <w:t>琼海市国际滨海度假旅游项目</w:t>
            </w:r>
          </w:p>
        </w:tc>
        <w:tc>
          <w:tcPr>
            <w:tcW w:w="429" w:type="pct"/>
            <w:vAlign w:val="top"/>
          </w:tcPr>
          <w:p>
            <w:pPr>
              <w:keepNext w:val="0"/>
              <w:keepLines w:val="0"/>
              <w:pageBreakBefore w:val="0"/>
              <w:widowControl/>
              <w:suppressLineNumbers w:val="0"/>
              <w:kinsoku/>
              <w:wordWrap/>
              <w:overflowPunct/>
              <w:topLinePunct w:val="0"/>
              <w:autoSpaceDE/>
              <w:autoSpaceDN/>
              <w:bidi w:val="0"/>
              <w:adjustRightInd/>
              <w:snapToGrid/>
              <w:spacing w:before="63" w:beforeLines="20"/>
              <w:jc w:val="center"/>
              <w:textAlignment w:val="center"/>
              <w:rPr>
                <w:rFonts w:hint="eastAsia" w:ascii="仿宋_GB2312" w:hAnsi="Times New Roman" w:eastAsia="仿宋_GB2312" w:cs="Times New Roman"/>
                <w:kern w:val="0"/>
                <w:sz w:val="24"/>
                <w:szCs w:val="24"/>
                <w:highlight w:val="none"/>
                <w:lang w:val="en-US" w:eastAsia="zh-CN" w:bidi="ar-SA"/>
              </w:rPr>
            </w:pPr>
            <w:r>
              <w:rPr>
                <w:rFonts w:hint="eastAsia" w:ascii="仿宋_GB2312" w:hAnsi="Times New Roman" w:eastAsia="仿宋_GB2312" w:cs="Times New Roman"/>
                <w:kern w:val="0"/>
                <w:sz w:val="24"/>
                <w:szCs w:val="24"/>
                <w:highlight w:val="none"/>
                <w:lang w:val="en-US" w:eastAsia="zh-CN" w:bidi="ar-SA"/>
              </w:rPr>
              <w:t>新建</w:t>
            </w:r>
          </w:p>
        </w:tc>
        <w:tc>
          <w:tcPr>
            <w:tcW w:w="730" w:type="pct"/>
            <w:vAlign w:val="top"/>
          </w:tcPr>
          <w:p>
            <w:pPr>
              <w:keepNext w:val="0"/>
              <w:keepLines w:val="0"/>
              <w:pageBreakBefore w:val="0"/>
              <w:widowControl/>
              <w:suppressLineNumbers w:val="0"/>
              <w:kinsoku/>
              <w:wordWrap/>
              <w:overflowPunct/>
              <w:topLinePunct w:val="0"/>
              <w:autoSpaceDE/>
              <w:autoSpaceDN/>
              <w:bidi w:val="0"/>
              <w:adjustRightInd/>
              <w:snapToGrid/>
              <w:spacing w:before="63" w:beforeLines="20"/>
              <w:jc w:val="center"/>
              <w:textAlignment w:val="center"/>
              <w:rPr>
                <w:rFonts w:hint="default" w:ascii="Times New Roman" w:hAnsi="Times New Roman" w:eastAsia="仿宋_GB2312" w:cs="Times New Roman"/>
                <w:kern w:val="0"/>
                <w:sz w:val="24"/>
                <w:szCs w:val="24"/>
                <w:highlight w:val="none"/>
                <w:lang w:val="en-US" w:eastAsia="zh-CN" w:bidi="ar-SA"/>
              </w:rPr>
            </w:pPr>
            <w:r>
              <w:rPr>
                <w:rFonts w:hint="default" w:ascii="Times New Roman" w:hAnsi="Times New Roman" w:eastAsia="仿宋_GB2312" w:cs="Times New Roman"/>
                <w:kern w:val="0"/>
                <w:sz w:val="24"/>
                <w:szCs w:val="24"/>
                <w:highlight w:val="none"/>
                <w:lang w:val="en-US" w:eastAsia="zh-CN" w:bidi="ar-SA"/>
              </w:rPr>
              <w:t>2021~2022</w:t>
            </w:r>
          </w:p>
        </w:tc>
        <w:tc>
          <w:tcPr>
            <w:tcW w:w="1163" w:type="pct"/>
            <w:vAlign w:val="top"/>
          </w:tcPr>
          <w:p>
            <w:pPr>
              <w:keepNext w:val="0"/>
              <w:keepLines w:val="0"/>
              <w:pageBreakBefore w:val="0"/>
              <w:widowControl/>
              <w:suppressLineNumbers w:val="0"/>
              <w:kinsoku/>
              <w:wordWrap/>
              <w:overflowPunct/>
              <w:topLinePunct w:val="0"/>
              <w:autoSpaceDE/>
              <w:autoSpaceDN/>
              <w:bidi w:val="0"/>
              <w:adjustRightInd/>
              <w:snapToGrid/>
              <w:spacing w:before="63" w:beforeLines="20"/>
              <w:jc w:val="center"/>
              <w:textAlignment w:val="center"/>
              <w:rPr>
                <w:rFonts w:hint="eastAsia" w:ascii="仿宋_GB2312" w:hAnsi="Times New Roman" w:eastAsia="仿宋_GB2312" w:cs="Times New Roman"/>
                <w:kern w:val="0"/>
                <w:sz w:val="24"/>
                <w:szCs w:val="24"/>
                <w:highlight w:val="none"/>
                <w:lang w:val="en-US" w:eastAsia="zh-CN" w:bidi="ar-SA"/>
              </w:rPr>
            </w:pPr>
            <w:r>
              <w:rPr>
                <w:rFonts w:hint="eastAsia" w:ascii="仿宋_GB2312" w:hAnsi="Times New Roman" w:eastAsia="仿宋_GB2312" w:cs="Times New Roman"/>
                <w:kern w:val="0"/>
                <w:sz w:val="24"/>
                <w:szCs w:val="24"/>
                <w:highlight w:val="none"/>
                <w:lang w:val="en-US" w:eastAsia="zh-CN" w:bidi="ar-SA"/>
              </w:rPr>
              <w:t>博鳌镇</w:t>
            </w:r>
          </w:p>
        </w:tc>
      </w:tr>
    </w:tbl>
    <w:p>
      <w:pPr>
        <w:pStyle w:val="4"/>
        <w:keepNext w:val="0"/>
        <w:keepLines w:val="0"/>
        <w:pageBreakBefore w:val="0"/>
        <w:widowControl w:val="0"/>
        <w:numPr>
          <w:ilvl w:val="0"/>
          <w:numId w:val="0"/>
        </w:numPr>
        <w:kinsoku/>
        <w:wordWrap/>
        <w:overflowPunct/>
        <w:topLinePunct w:val="0"/>
        <w:autoSpaceDE/>
        <w:autoSpaceDN/>
        <w:bidi w:val="0"/>
        <w:adjustRightInd/>
        <w:snapToGrid/>
        <w:spacing w:before="157" w:beforeLines="50" w:line="276" w:lineRule="auto"/>
        <w:ind w:leftChars="0"/>
        <w:jc w:val="left"/>
        <w:textAlignment w:val="auto"/>
        <w:outlineLvl w:val="1"/>
        <w:rPr>
          <w:rFonts w:hint="default" w:ascii="楷体" w:hAnsi="楷体" w:eastAsia="楷体" w:cs="宋体"/>
          <w:kern w:val="0"/>
          <w:sz w:val="32"/>
          <w:szCs w:val="32"/>
          <w:highlight w:val="none"/>
          <w:lang w:val="en-US" w:eastAsia="zh-CN" w:bidi="ar-SA"/>
        </w:rPr>
      </w:pPr>
      <w:bookmarkStart w:id="35" w:name="_Toc4088"/>
      <w:r>
        <w:rPr>
          <w:rFonts w:hint="eastAsia" w:ascii="楷体" w:hAnsi="楷体" w:eastAsia="楷体" w:cs="宋体"/>
          <w:kern w:val="0"/>
          <w:sz w:val="32"/>
          <w:szCs w:val="32"/>
          <w:highlight w:val="none"/>
          <w:lang w:val="en-US" w:eastAsia="zh-CN" w:bidi="ar-SA"/>
        </w:rPr>
        <w:t>二、引导节约使用林地</w:t>
      </w:r>
      <w:bookmarkEnd w:id="35"/>
    </w:p>
    <w:p>
      <w:pPr>
        <w:pStyle w:val="4"/>
        <w:keepNext w:val="0"/>
        <w:keepLines w:val="0"/>
        <w:pageBreakBefore w:val="0"/>
        <w:widowControl w:val="0"/>
        <w:numPr>
          <w:ilvl w:val="0"/>
          <w:numId w:val="0"/>
        </w:numPr>
        <w:kinsoku/>
        <w:wordWrap/>
        <w:overflowPunct/>
        <w:topLinePunct w:val="0"/>
        <w:autoSpaceDE/>
        <w:autoSpaceDN/>
        <w:bidi w:val="0"/>
        <w:adjustRightInd/>
        <w:snapToGrid/>
        <w:spacing w:before="157" w:beforeLines="50"/>
        <w:ind w:leftChars="200"/>
        <w:jc w:val="left"/>
        <w:textAlignment w:val="auto"/>
        <w:outlineLvl w:val="2"/>
        <w:rPr>
          <w:rFonts w:hint="default" w:ascii="仿宋_GB2312" w:hAnsi="Times New Roman" w:eastAsia="仿宋_GB2312" w:cs="宋体"/>
          <w:kern w:val="0"/>
          <w:sz w:val="30"/>
          <w:szCs w:val="30"/>
          <w:highlight w:val="none"/>
          <w:lang w:val="en-US" w:eastAsia="zh-CN" w:bidi="ar-SA"/>
        </w:rPr>
      </w:pPr>
      <w:r>
        <w:rPr>
          <w:rFonts w:hint="default" w:ascii="仿宋_GB2312" w:hAnsi="Times New Roman" w:eastAsia="仿宋_GB2312" w:cs="宋体"/>
          <w:kern w:val="0"/>
          <w:sz w:val="30"/>
          <w:szCs w:val="30"/>
          <w:highlight w:val="none"/>
          <w:lang w:eastAsia="zh-CN" w:bidi="ar-SA"/>
        </w:rPr>
        <w:t>（</w:t>
      </w:r>
      <w:r>
        <w:rPr>
          <w:rFonts w:hint="eastAsia" w:ascii="仿宋_GB2312" w:hAnsi="Times New Roman" w:eastAsia="仿宋_GB2312" w:cs="宋体"/>
          <w:kern w:val="0"/>
          <w:sz w:val="30"/>
          <w:szCs w:val="30"/>
          <w:highlight w:val="none"/>
          <w:lang w:val="en-US" w:eastAsia="zh-CN" w:bidi="ar-SA"/>
        </w:rPr>
        <w:t>一</w:t>
      </w:r>
      <w:r>
        <w:rPr>
          <w:rFonts w:hint="default" w:ascii="仿宋_GB2312" w:hAnsi="Times New Roman" w:eastAsia="仿宋_GB2312" w:cs="宋体"/>
          <w:kern w:val="0"/>
          <w:sz w:val="30"/>
          <w:szCs w:val="30"/>
          <w:highlight w:val="none"/>
          <w:lang w:eastAsia="zh-CN" w:bidi="ar-SA"/>
        </w:rPr>
        <w:t>）</w:t>
      </w:r>
      <w:r>
        <w:rPr>
          <w:rFonts w:hint="eastAsia" w:ascii="仿宋_GB2312" w:hAnsi="Times New Roman" w:eastAsia="仿宋_GB2312" w:cs="宋体"/>
          <w:kern w:val="0"/>
          <w:sz w:val="30"/>
          <w:szCs w:val="30"/>
          <w:highlight w:val="none"/>
          <w:lang w:val="en-US" w:eastAsia="zh-CN" w:bidi="ar-SA"/>
        </w:rPr>
        <w:t>限制工矿开发占用林地</w:t>
      </w:r>
    </w:p>
    <w:p>
      <w:pPr>
        <w:keepNext w:val="0"/>
        <w:keepLines w:val="0"/>
        <w:pageBreakBefore w:val="0"/>
        <w:widowControl w:val="0"/>
        <w:kinsoku/>
        <w:wordWrap/>
        <w:overflowPunct/>
        <w:topLinePunct w:val="0"/>
        <w:autoSpaceDE/>
        <w:autoSpaceDN/>
        <w:bidi w:val="0"/>
        <w:adjustRightInd w:val="0"/>
        <w:snapToGrid/>
        <w:spacing w:line="560" w:lineRule="exact"/>
        <w:ind w:firstLine="600" w:firstLineChars="200"/>
        <w:textAlignment w:val="auto"/>
        <w:rPr>
          <w:rFonts w:hint="default" w:ascii="Times New Roman" w:hAnsi="Times New Roman" w:eastAsia="仿宋_GB2312" w:cs="Times New Roman"/>
          <w:kern w:val="0"/>
          <w:sz w:val="30"/>
          <w:szCs w:val="30"/>
          <w:highlight w:val="none"/>
          <w:lang w:val="en-US" w:eastAsia="zh-CN" w:bidi="ar-SA"/>
        </w:rPr>
      </w:pPr>
      <w:r>
        <w:rPr>
          <w:rFonts w:hint="default" w:ascii="Times New Roman" w:hAnsi="Times New Roman" w:eastAsia="仿宋_GB2312" w:cs="Times New Roman"/>
          <w:kern w:val="0"/>
          <w:sz w:val="30"/>
          <w:szCs w:val="30"/>
          <w:highlight w:val="none"/>
          <w:lang w:val="en-US" w:eastAsia="zh-CN" w:bidi="ar-SA"/>
        </w:rPr>
        <w:t>限制工业项目和矿产资源开发项目使用公益林地、天然林地和重点商品林地</w:t>
      </w:r>
      <w:r>
        <w:rPr>
          <w:rFonts w:hint="eastAsia" w:eastAsia="仿宋_GB2312" w:cs="Times New Roman"/>
          <w:kern w:val="0"/>
          <w:sz w:val="30"/>
          <w:szCs w:val="30"/>
          <w:highlight w:val="none"/>
          <w:lang w:val="en-US" w:eastAsia="zh-CN" w:bidi="ar-SA"/>
        </w:rPr>
        <w:t>，</w:t>
      </w:r>
      <w:r>
        <w:rPr>
          <w:rFonts w:hint="default" w:ascii="Times New Roman" w:hAnsi="Times New Roman" w:eastAsia="仿宋_GB2312" w:cs="Times New Roman"/>
          <w:kern w:val="0"/>
          <w:sz w:val="30"/>
          <w:szCs w:val="30"/>
          <w:highlight w:val="none"/>
          <w:lang w:val="en-US" w:eastAsia="zh-CN" w:bidi="ar-SA"/>
        </w:rPr>
        <w:t>为防止采矿对林地的破坏，应大力推行矿产资源有偿使用制度，限制采矿企业规模和数量，禁止随意破坏林地和非法占用林地，整顿和规范矿山生产秩序，加强采矿生产安全检查和尾矿监督</w:t>
      </w:r>
      <w:r>
        <w:rPr>
          <w:rFonts w:hint="eastAsia" w:eastAsia="仿宋_GB2312" w:cs="Times New Roman"/>
          <w:kern w:val="0"/>
          <w:sz w:val="30"/>
          <w:szCs w:val="30"/>
          <w:highlight w:val="none"/>
          <w:lang w:val="en-US" w:eastAsia="zh-CN" w:bidi="ar-SA"/>
        </w:rPr>
        <w:t>，</w:t>
      </w:r>
      <w:r>
        <w:rPr>
          <w:rFonts w:hint="default" w:ascii="Times New Roman" w:hAnsi="Times New Roman" w:eastAsia="仿宋_GB2312" w:cs="Times New Roman"/>
          <w:kern w:val="0"/>
          <w:sz w:val="30"/>
          <w:szCs w:val="30"/>
          <w:highlight w:val="none"/>
          <w:lang w:val="en-US" w:eastAsia="zh-CN" w:bidi="ar-SA"/>
        </w:rPr>
        <w:t>矿山用地实行生态优先、缴费使用、保障恢复、占补平衡政策，禁止私挖滥采，无序开发，建立矿山开发配套实施生态工程制度，并对其生态状况进行严格监控，防止地质灾害破坏林地，防止废水废渣污染林地。建立矿山开发配套实施生态工程制度，保障恢复林地，实现林地占补平衡。</w:t>
      </w:r>
    </w:p>
    <w:p>
      <w:pPr>
        <w:pStyle w:val="4"/>
        <w:keepNext w:val="0"/>
        <w:keepLines w:val="0"/>
        <w:pageBreakBefore w:val="0"/>
        <w:widowControl w:val="0"/>
        <w:numPr>
          <w:ilvl w:val="0"/>
          <w:numId w:val="0"/>
        </w:numPr>
        <w:kinsoku/>
        <w:wordWrap/>
        <w:overflowPunct/>
        <w:topLinePunct w:val="0"/>
        <w:autoSpaceDE/>
        <w:autoSpaceDN/>
        <w:bidi w:val="0"/>
        <w:adjustRightInd/>
        <w:snapToGrid/>
        <w:spacing w:before="157" w:beforeLines="50"/>
        <w:ind w:leftChars="200"/>
        <w:jc w:val="left"/>
        <w:textAlignment w:val="auto"/>
        <w:outlineLvl w:val="2"/>
        <w:rPr>
          <w:rFonts w:hint="default" w:ascii="仿宋_GB2312" w:hAnsi="Times New Roman" w:eastAsia="仿宋_GB2312" w:cs="宋体"/>
          <w:kern w:val="0"/>
          <w:sz w:val="30"/>
          <w:szCs w:val="30"/>
          <w:highlight w:val="none"/>
          <w:lang w:val="en-US" w:eastAsia="zh-CN" w:bidi="ar-SA"/>
        </w:rPr>
      </w:pPr>
      <w:r>
        <w:rPr>
          <w:rFonts w:hint="default" w:ascii="仿宋_GB2312" w:hAnsi="Times New Roman" w:eastAsia="仿宋_GB2312" w:cs="宋体"/>
          <w:kern w:val="0"/>
          <w:sz w:val="30"/>
          <w:szCs w:val="30"/>
          <w:highlight w:val="none"/>
          <w:lang w:eastAsia="zh-CN" w:bidi="ar-SA"/>
        </w:rPr>
        <w:t>（</w:t>
      </w:r>
      <w:r>
        <w:rPr>
          <w:rFonts w:hint="eastAsia" w:ascii="仿宋_GB2312" w:hAnsi="Times New Roman" w:eastAsia="仿宋_GB2312" w:cs="宋体"/>
          <w:kern w:val="0"/>
          <w:sz w:val="30"/>
          <w:szCs w:val="30"/>
          <w:highlight w:val="none"/>
          <w:lang w:val="en-US" w:eastAsia="zh-CN" w:bidi="ar-SA"/>
        </w:rPr>
        <w:t>二</w:t>
      </w:r>
      <w:r>
        <w:rPr>
          <w:rFonts w:hint="default" w:ascii="仿宋_GB2312" w:hAnsi="Times New Roman" w:eastAsia="仿宋_GB2312" w:cs="宋体"/>
          <w:kern w:val="0"/>
          <w:sz w:val="30"/>
          <w:szCs w:val="30"/>
          <w:highlight w:val="none"/>
          <w:lang w:eastAsia="zh-CN" w:bidi="ar-SA"/>
        </w:rPr>
        <w:t>）</w:t>
      </w:r>
      <w:r>
        <w:rPr>
          <w:rFonts w:hint="eastAsia" w:ascii="仿宋_GB2312" w:hAnsi="Times New Roman" w:eastAsia="仿宋_GB2312" w:cs="宋体"/>
          <w:kern w:val="0"/>
          <w:sz w:val="30"/>
          <w:szCs w:val="30"/>
          <w:highlight w:val="none"/>
          <w:lang w:val="en-US" w:eastAsia="zh-CN" w:bidi="ar-SA"/>
        </w:rPr>
        <w:t>规范商业性经营使用林地</w:t>
      </w:r>
    </w:p>
    <w:p>
      <w:pPr>
        <w:keepNext w:val="0"/>
        <w:keepLines w:val="0"/>
        <w:pageBreakBefore w:val="0"/>
        <w:widowControl w:val="0"/>
        <w:kinsoku/>
        <w:wordWrap/>
        <w:overflowPunct/>
        <w:topLinePunct w:val="0"/>
        <w:autoSpaceDE/>
        <w:autoSpaceDN/>
        <w:bidi w:val="0"/>
        <w:adjustRightInd w:val="0"/>
        <w:snapToGrid/>
        <w:spacing w:line="560" w:lineRule="exact"/>
        <w:ind w:firstLine="600" w:firstLineChars="200"/>
        <w:textAlignment w:val="auto"/>
        <w:rPr>
          <w:rFonts w:hint="default" w:ascii="Times New Roman" w:hAnsi="Times New Roman" w:eastAsia="仿宋_GB2312" w:cs="Times New Roman"/>
          <w:kern w:val="0"/>
          <w:sz w:val="30"/>
          <w:szCs w:val="30"/>
          <w:highlight w:val="none"/>
          <w:lang w:val="en-US" w:eastAsia="zh-CN" w:bidi="ar-SA"/>
        </w:rPr>
      </w:pPr>
      <w:r>
        <w:rPr>
          <w:rFonts w:hint="default" w:ascii="Times New Roman" w:hAnsi="Times New Roman" w:eastAsia="仿宋_GB2312" w:cs="Times New Roman"/>
          <w:kern w:val="0"/>
          <w:sz w:val="30"/>
          <w:szCs w:val="30"/>
          <w:highlight w:val="none"/>
          <w:lang w:val="en-US" w:eastAsia="zh-CN" w:bidi="ar-SA"/>
        </w:rPr>
        <w:t>规范旅游经营设施等用地，适度保障符合自然保护区、森林公园、省级旅游度假区规划的生态旅游用地。严格控制其他旅游开发项目使用公益林地和重</w:t>
      </w:r>
      <w:r>
        <w:rPr>
          <w:rFonts w:hint="eastAsia" w:eastAsia="仿宋_GB2312" w:cs="Times New Roman"/>
          <w:kern w:val="0"/>
          <w:sz w:val="30"/>
          <w:szCs w:val="30"/>
          <w:highlight w:val="none"/>
          <w:lang w:val="en-US" w:eastAsia="zh-CN" w:bidi="ar-SA"/>
        </w:rPr>
        <w:t>点商</w:t>
      </w:r>
      <w:r>
        <w:rPr>
          <w:rFonts w:hint="default" w:ascii="Times New Roman" w:hAnsi="Times New Roman" w:eastAsia="仿宋_GB2312" w:cs="Times New Roman"/>
          <w:kern w:val="0"/>
          <w:sz w:val="30"/>
          <w:szCs w:val="30"/>
          <w:highlight w:val="none"/>
          <w:lang w:val="en-US" w:eastAsia="zh-CN" w:bidi="ar-SA"/>
        </w:rPr>
        <w:t>品林地。规划建设生态旅游用地以少占林地保护生态为原则，科学规划管理用房和旅游设施建设。工业园区扩建项目以征占低保护等级、低质量等级林地资源为宜，减少优质林地改变用途。</w:t>
      </w:r>
    </w:p>
    <w:p>
      <w:pPr>
        <w:pStyle w:val="4"/>
        <w:keepNext w:val="0"/>
        <w:keepLines w:val="0"/>
        <w:pageBreakBefore w:val="0"/>
        <w:widowControl w:val="0"/>
        <w:numPr>
          <w:ilvl w:val="0"/>
          <w:numId w:val="0"/>
        </w:numPr>
        <w:kinsoku/>
        <w:wordWrap/>
        <w:overflowPunct/>
        <w:topLinePunct w:val="0"/>
        <w:autoSpaceDE/>
        <w:autoSpaceDN/>
        <w:bidi w:val="0"/>
        <w:adjustRightInd/>
        <w:snapToGrid/>
        <w:spacing w:before="157" w:beforeLines="50" w:line="276" w:lineRule="auto"/>
        <w:ind w:leftChars="0"/>
        <w:jc w:val="left"/>
        <w:textAlignment w:val="auto"/>
        <w:outlineLvl w:val="1"/>
        <w:rPr>
          <w:rFonts w:hint="default" w:ascii="楷体" w:hAnsi="楷体" w:eastAsia="楷体" w:cs="宋体"/>
          <w:kern w:val="0"/>
          <w:sz w:val="32"/>
          <w:szCs w:val="32"/>
          <w:highlight w:val="none"/>
          <w:lang w:val="en-US" w:eastAsia="zh-CN" w:bidi="ar-SA"/>
        </w:rPr>
      </w:pPr>
      <w:bookmarkStart w:id="36" w:name="_Toc9404"/>
      <w:r>
        <w:rPr>
          <w:rFonts w:hint="eastAsia" w:ascii="楷体" w:hAnsi="楷体" w:eastAsia="楷体" w:cs="宋体"/>
          <w:kern w:val="0"/>
          <w:sz w:val="32"/>
          <w:szCs w:val="32"/>
          <w:highlight w:val="none"/>
          <w:lang w:val="en-US" w:eastAsia="zh-CN" w:bidi="ar-SA"/>
        </w:rPr>
        <w:t>三、优化林地利用体系</w:t>
      </w:r>
      <w:bookmarkEnd w:id="36"/>
    </w:p>
    <w:p>
      <w:pPr>
        <w:pStyle w:val="4"/>
        <w:keepNext w:val="0"/>
        <w:keepLines w:val="0"/>
        <w:pageBreakBefore w:val="0"/>
        <w:widowControl w:val="0"/>
        <w:numPr>
          <w:ilvl w:val="0"/>
          <w:numId w:val="0"/>
        </w:numPr>
        <w:kinsoku/>
        <w:wordWrap/>
        <w:overflowPunct/>
        <w:topLinePunct w:val="0"/>
        <w:autoSpaceDE/>
        <w:autoSpaceDN/>
        <w:bidi w:val="0"/>
        <w:adjustRightInd/>
        <w:snapToGrid/>
        <w:spacing w:before="157" w:beforeLines="50"/>
        <w:ind w:leftChars="200"/>
        <w:jc w:val="left"/>
        <w:textAlignment w:val="auto"/>
        <w:outlineLvl w:val="2"/>
        <w:rPr>
          <w:rFonts w:hint="default" w:ascii="仿宋_GB2312" w:hAnsi="Times New Roman" w:eastAsia="仿宋_GB2312" w:cs="宋体"/>
          <w:kern w:val="0"/>
          <w:sz w:val="30"/>
          <w:szCs w:val="30"/>
          <w:highlight w:val="none"/>
          <w:lang w:val="en-US" w:eastAsia="zh-CN" w:bidi="ar-SA"/>
        </w:rPr>
      </w:pPr>
      <w:r>
        <w:rPr>
          <w:rFonts w:hint="default" w:ascii="仿宋_GB2312" w:hAnsi="Times New Roman" w:eastAsia="仿宋_GB2312" w:cs="宋体"/>
          <w:kern w:val="0"/>
          <w:sz w:val="30"/>
          <w:szCs w:val="30"/>
          <w:highlight w:val="none"/>
          <w:lang w:eastAsia="zh-CN" w:bidi="ar-SA"/>
        </w:rPr>
        <w:t>（</w:t>
      </w:r>
      <w:r>
        <w:rPr>
          <w:rFonts w:hint="eastAsia" w:ascii="仿宋_GB2312" w:hAnsi="Times New Roman" w:eastAsia="仿宋_GB2312" w:cs="宋体"/>
          <w:kern w:val="0"/>
          <w:sz w:val="30"/>
          <w:szCs w:val="30"/>
          <w:highlight w:val="none"/>
          <w:lang w:val="en-US" w:eastAsia="zh-CN" w:bidi="ar-SA"/>
        </w:rPr>
        <w:t>一</w:t>
      </w:r>
      <w:r>
        <w:rPr>
          <w:rFonts w:hint="default" w:ascii="仿宋_GB2312" w:hAnsi="Times New Roman" w:eastAsia="仿宋_GB2312" w:cs="宋体"/>
          <w:kern w:val="0"/>
          <w:sz w:val="30"/>
          <w:szCs w:val="30"/>
          <w:highlight w:val="none"/>
          <w:lang w:eastAsia="zh-CN" w:bidi="ar-SA"/>
        </w:rPr>
        <w:t>）</w:t>
      </w:r>
      <w:r>
        <w:rPr>
          <w:rFonts w:hint="eastAsia" w:ascii="仿宋_GB2312" w:hAnsi="Times New Roman" w:eastAsia="仿宋_GB2312" w:cs="宋体"/>
          <w:kern w:val="0"/>
          <w:sz w:val="30"/>
          <w:szCs w:val="30"/>
          <w:highlight w:val="none"/>
          <w:lang w:val="en-US" w:eastAsia="zh-CN" w:bidi="ar-SA"/>
        </w:rPr>
        <w:t>林地质量等级结构</w:t>
      </w:r>
    </w:p>
    <w:p>
      <w:pPr>
        <w:keepNext w:val="0"/>
        <w:keepLines w:val="0"/>
        <w:pageBreakBefore w:val="0"/>
        <w:widowControl w:val="0"/>
        <w:kinsoku/>
        <w:wordWrap/>
        <w:overflowPunct/>
        <w:topLinePunct w:val="0"/>
        <w:autoSpaceDE/>
        <w:autoSpaceDN/>
        <w:bidi w:val="0"/>
        <w:adjustRightInd w:val="0"/>
        <w:snapToGrid/>
        <w:spacing w:line="560" w:lineRule="exact"/>
        <w:ind w:firstLine="600" w:firstLineChars="200"/>
        <w:textAlignment w:val="auto"/>
        <w:rPr>
          <w:rFonts w:hint="default" w:ascii="Times New Roman" w:hAnsi="Times New Roman" w:eastAsia="仿宋_GB2312" w:cs="Times New Roman"/>
          <w:kern w:val="0"/>
          <w:sz w:val="30"/>
          <w:szCs w:val="30"/>
          <w:highlight w:val="none"/>
          <w:lang w:val="en-US" w:eastAsia="zh-CN" w:bidi="ar-SA"/>
        </w:rPr>
      </w:pPr>
      <w:r>
        <w:rPr>
          <w:rFonts w:hint="default" w:ascii="Times New Roman" w:hAnsi="Times New Roman" w:eastAsia="仿宋_GB2312" w:cs="Times New Roman"/>
          <w:kern w:val="0"/>
          <w:sz w:val="30"/>
          <w:szCs w:val="30"/>
          <w:highlight w:val="none"/>
          <w:lang w:val="en-US" w:eastAsia="zh-CN" w:bidi="ar-SA"/>
        </w:rPr>
        <w:t>根据林地的土壤厚度、土壤类型、坡度、坡向、坡位和交通区位6个质量因子，采用层次分析法，按林地质量等级划分标准，对全市林地进行质量分等评定，全市林地质量等级划分为Ⅰ级、Ⅱ级、Ⅲ级、Ⅳ级、Ⅴ级5个等级，其中：Ⅰ级林地面积7797.67公顷，占12.35%；Ⅱ级林地面积2894.77公顷，占4.59%；Ⅲ级林地面积24005.03公顷，占38.04％；Ⅳ级林地面积28400.94公顷，占45.01％；Ⅴ级林地面积2.61公顷，占0.01%</w:t>
      </w:r>
      <w:r>
        <w:rPr>
          <w:rFonts w:hint="eastAsia" w:ascii="Times New Roman" w:hAnsi="Times New Roman" w:eastAsia="仿宋_GB2312" w:cs="Times New Roman"/>
          <w:kern w:val="0"/>
          <w:sz w:val="30"/>
          <w:szCs w:val="30"/>
          <w:highlight w:val="none"/>
          <w:lang w:val="en-US" w:eastAsia="zh-CN" w:bidi="ar-SA"/>
        </w:rPr>
        <w:t>。</w:t>
      </w:r>
    </w:p>
    <w:p>
      <w:pPr>
        <w:pStyle w:val="4"/>
        <w:keepNext w:val="0"/>
        <w:keepLines w:val="0"/>
        <w:pageBreakBefore w:val="0"/>
        <w:widowControl w:val="0"/>
        <w:numPr>
          <w:ilvl w:val="0"/>
          <w:numId w:val="0"/>
        </w:numPr>
        <w:kinsoku/>
        <w:wordWrap/>
        <w:overflowPunct/>
        <w:topLinePunct w:val="0"/>
        <w:autoSpaceDE/>
        <w:autoSpaceDN/>
        <w:bidi w:val="0"/>
        <w:adjustRightInd/>
        <w:snapToGrid/>
        <w:spacing w:before="157" w:beforeLines="50"/>
        <w:ind w:leftChars="200"/>
        <w:jc w:val="left"/>
        <w:textAlignment w:val="auto"/>
        <w:outlineLvl w:val="2"/>
        <w:rPr>
          <w:rFonts w:hint="default" w:ascii="仿宋_GB2312" w:hAnsi="Times New Roman" w:eastAsia="仿宋_GB2312" w:cs="宋体"/>
          <w:kern w:val="0"/>
          <w:sz w:val="20"/>
          <w:szCs w:val="20"/>
          <w:highlight w:val="none"/>
          <w:lang w:val="en-US" w:eastAsia="zh-CN" w:bidi="ar-SA"/>
        </w:rPr>
      </w:pPr>
      <w:r>
        <w:rPr>
          <w:rFonts w:hint="default" w:ascii="仿宋_GB2312" w:hAnsi="Times New Roman" w:eastAsia="仿宋_GB2312" w:cs="宋体"/>
          <w:kern w:val="0"/>
          <w:sz w:val="30"/>
          <w:szCs w:val="30"/>
          <w:highlight w:val="none"/>
          <w:lang w:eastAsia="zh-CN" w:bidi="ar-SA"/>
        </w:rPr>
        <w:t>（</w:t>
      </w:r>
      <w:r>
        <w:rPr>
          <w:rFonts w:hint="eastAsia" w:ascii="仿宋_GB2312" w:hAnsi="Times New Roman" w:eastAsia="仿宋_GB2312" w:cs="宋体"/>
          <w:kern w:val="0"/>
          <w:sz w:val="30"/>
          <w:szCs w:val="30"/>
          <w:highlight w:val="none"/>
          <w:lang w:val="en-US" w:eastAsia="zh-CN" w:bidi="ar-SA"/>
        </w:rPr>
        <w:t>二</w:t>
      </w:r>
      <w:r>
        <w:rPr>
          <w:rFonts w:hint="default" w:ascii="仿宋_GB2312" w:hAnsi="Times New Roman" w:eastAsia="仿宋_GB2312" w:cs="宋体"/>
          <w:kern w:val="0"/>
          <w:sz w:val="30"/>
          <w:szCs w:val="30"/>
          <w:highlight w:val="none"/>
          <w:lang w:eastAsia="zh-CN" w:bidi="ar-SA"/>
        </w:rPr>
        <w:t>）</w:t>
      </w:r>
      <w:r>
        <w:rPr>
          <w:rFonts w:hint="eastAsia" w:ascii="仿宋_GB2312" w:hAnsi="Times New Roman" w:eastAsia="仿宋_GB2312" w:cs="宋体"/>
          <w:kern w:val="0"/>
          <w:sz w:val="30"/>
          <w:szCs w:val="30"/>
          <w:highlight w:val="none"/>
          <w:lang w:val="en-US" w:eastAsia="zh-CN" w:bidi="ar-SA"/>
        </w:rPr>
        <w:t>林地质量分等级利用和管护</w:t>
      </w:r>
    </w:p>
    <w:p>
      <w:pPr>
        <w:keepNext w:val="0"/>
        <w:keepLines w:val="0"/>
        <w:pageBreakBefore w:val="0"/>
        <w:widowControl w:val="0"/>
        <w:kinsoku/>
        <w:wordWrap/>
        <w:overflowPunct/>
        <w:topLinePunct w:val="0"/>
        <w:autoSpaceDE/>
        <w:autoSpaceDN/>
        <w:bidi w:val="0"/>
        <w:adjustRightInd w:val="0"/>
        <w:snapToGrid/>
        <w:spacing w:line="560" w:lineRule="exact"/>
        <w:ind w:firstLine="600" w:firstLineChars="200"/>
        <w:textAlignment w:val="auto"/>
        <w:rPr>
          <w:rFonts w:hint="default" w:ascii="Times New Roman" w:hAnsi="Times New Roman" w:eastAsia="仿宋_GB2312" w:cs="Times New Roman"/>
          <w:kern w:val="0"/>
          <w:sz w:val="30"/>
          <w:szCs w:val="30"/>
          <w:highlight w:val="none"/>
          <w:lang w:val="en-US" w:eastAsia="zh-CN" w:bidi="ar-SA"/>
        </w:rPr>
      </w:pPr>
      <w:r>
        <w:rPr>
          <w:rFonts w:hint="default" w:ascii="Times New Roman" w:hAnsi="Times New Roman" w:eastAsia="仿宋_GB2312" w:cs="Times New Roman"/>
          <w:kern w:val="0"/>
          <w:sz w:val="30"/>
          <w:szCs w:val="30"/>
          <w:highlight w:val="none"/>
          <w:lang w:val="en-US" w:eastAsia="zh-CN" w:bidi="ar-SA"/>
        </w:rPr>
        <w:t>基于林地质量等级，确定相适宜的森林经营目标和经营利用程度，做到适地适树，选好经营方式，充分发挥林地潜力，并实行与林地质量等级对应的森林经营模式和利用方式。</w:t>
      </w:r>
    </w:p>
    <w:p>
      <w:pPr>
        <w:rPr>
          <w:rFonts w:hint="default" w:ascii="Times New Roman" w:hAnsi="Times New Roman" w:eastAsia="仿宋_GB2312" w:cs="Times New Roman"/>
          <w:kern w:val="0"/>
          <w:sz w:val="30"/>
          <w:szCs w:val="30"/>
          <w:highlight w:val="none"/>
          <w:lang w:val="en-US" w:eastAsia="zh-CN" w:bidi="ar-SA"/>
        </w:rPr>
      </w:pPr>
      <w:r>
        <w:rPr>
          <w:rFonts w:hint="default" w:ascii="Times New Roman" w:hAnsi="Times New Roman" w:eastAsia="仿宋_GB2312" w:cs="Times New Roman"/>
          <w:kern w:val="0"/>
          <w:sz w:val="30"/>
          <w:szCs w:val="30"/>
          <w:highlight w:val="none"/>
          <w:lang w:val="en-US" w:eastAsia="zh-CN" w:bidi="ar-SA"/>
        </w:rPr>
        <w:br w:type="page"/>
      </w:r>
    </w:p>
    <w:p>
      <w:pPr>
        <w:keepNext w:val="0"/>
        <w:keepLines w:val="0"/>
        <w:pageBreakBefore w:val="0"/>
        <w:widowControl w:val="0"/>
        <w:kinsoku/>
        <w:wordWrap/>
        <w:overflowPunct/>
        <w:topLinePunct w:val="0"/>
        <w:autoSpaceDE/>
        <w:autoSpaceDN/>
        <w:bidi w:val="0"/>
        <w:adjustRightInd w:val="0"/>
        <w:snapToGrid/>
        <w:spacing w:line="560" w:lineRule="exact"/>
        <w:ind w:firstLine="600" w:firstLineChars="200"/>
        <w:textAlignment w:val="auto"/>
        <w:outlineLvl w:val="3"/>
        <w:rPr>
          <w:rFonts w:hint="default" w:ascii="Times New Roman" w:hAnsi="Times New Roman" w:eastAsia="仿宋_GB2312" w:cs="Times New Roman"/>
          <w:kern w:val="0"/>
          <w:sz w:val="30"/>
          <w:szCs w:val="30"/>
          <w:highlight w:val="none"/>
          <w:lang w:val="en-US" w:eastAsia="zh-CN" w:bidi="ar-SA"/>
        </w:rPr>
      </w:pPr>
      <w:r>
        <w:rPr>
          <w:rFonts w:hint="default" w:ascii="Times New Roman" w:hAnsi="Times New Roman" w:eastAsia="仿宋_GB2312" w:cs="Times New Roman"/>
          <w:kern w:val="0"/>
          <w:sz w:val="30"/>
          <w:szCs w:val="30"/>
          <w:highlight w:val="none"/>
          <w:lang w:val="en-US" w:eastAsia="zh-CN" w:bidi="ar-SA"/>
        </w:rPr>
        <w:t>1.Ⅰ级林地</w:t>
      </w:r>
    </w:p>
    <w:p>
      <w:pPr>
        <w:keepNext w:val="0"/>
        <w:keepLines w:val="0"/>
        <w:pageBreakBefore w:val="0"/>
        <w:widowControl w:val="0"/>
        <w:kinsoku/>
        <w:wordWrap/>
        <w:overflowPunct/>
        <w:topLinePunct w:val="0"/>
        <w:autoSpaceDE/>
        <w:autoSpaceDN/>
        <w:bidi w:val="0"/>
        <w:adjustRightInd w:val="0"/>
        <w:snapToGrid/>
        <w:spacing w:line="560" w:lineRule="exact"/>
        <w:ind w:firstLine="600" w:firstLineChars="200"/>
        <w:textAlignment w:val="auto"/>
        <w:rPr>
          <w:rFonts w:hint="default" w:ascii="Times New Roman" w:hAnsi="Times New Roman" w:eastAsia="仿宋_GB2312" w:cs="Times New Roman"/>
          <w:kern w:val="0"/>
          <w:sz w:val="30"/>
          <w:szCs w:val="30"/>
          <w:highlight w:val="none"/>
          <w:lang w:val="en-US" w:eastAsia="zh-CN" w:bidi="ar-SA"/>
        </w:rPr>
      </w:pPr>
      <w:r>
        <w:rPr>
          <w:rFonts w:hint="default" w:ascii="Times New Roman" w:hAnsi="Times New Roman" w:eastAsia="仿宋_GB2312" w:cs="Times New Roman"/>
          <w:kern w:val="0"/>
          <w:sz w:val="30"/>
          <w:szCs w:val="30"/>
          <w:highlight w:val="none"/>
          <w:lang w:val="en-US" w:eastAsia="zh-CN" w:bidi="ar-SA"/>
        </w:rPr>
        <w:t>该级林地立地条件好。对于商品林地应采用集约利用模式，重点发展优良、高价值树种培育基地，形成速生、丰产、优质、高效的森林；经营林地时，提倡树种轮换、混交，采取施肥措施提高林地肥力，防止地力衰退。对公益林，采取补植珍贵树种的方法，营造有利于生物多样性保护的异龄、复层、混交森林群落；在不破坏生态功能的前提下，可以依法合理利用林地资源，开展适度的森林经营活动和非木质森林资源培育与利用，提高林地生产力。</w:t>
      </w:r>
    </w:p>
    <w:p>
      <w:pPr>
        <w:keepNext w:val="0"/>
        <w:keepLines w:val="0"/>
        <w:pageBreakBefore w:val="0"/>
        <w:widowControl w:val="0"/>
        <w:kinsoku/>
        <w:wordWrap/>
        <w:overflowPunct/>
        <w:topLinePunct w:val="0"/>
        <w:autoSpaceDE/>
        <w:autoSpaceDN/>
        <w:bidi w:val="0"/>
        <w:adjustRightInd w:val="0"/>
        <w:snapToGrid/>
        <w:spacing w:line="560" w:lineRule="exact"/>
        <w:ind w:firstLine="600" w:firstLineChars="200"/>
        <w:textAlignment w:val="auto"/>
        <w:outlineLvl w:val="3"/>
        <w:rPr>
          <w:rFonts w:hint="default" w:ascii="Times New Roman" w:hAnsi="Times New Roman" w:eastAsia="仿宋_GB2312" w:cs="Times New Roman"/>
          <w:kern w:val="0"/>
          <w:sz w:val="30"/>
          <w:szCs w:val="30"/>
          <w:highlight w:val="none"/>
          <w:lang w:val="en-US" w:eastAsia="zh-CN" w:bidi="ar-SA"/>
        </w:rPr>
      </w:pPr>
      <w:r>
        <w:rPr>
          <w:rFonts w:hint="default" w:ascii="Times New Roman" w:hAnsi="Times New Roman" w:eastAsia="仿宋_GB2312" w:cs="Times New Roman"/>
          <w:kern w:val="0"/>
          <w:sz w:val="30"/>
          <w:szCs w:val="30"/>
          <w:highlight w:val="none"/>
          <w:lang w:val="en-US" w:eastAsia="zh-CN" w:bidi="ar-SA"/>
        </w:rPr>
        <w:t>2.Ⅱ级林地</w:t>
      </w:r>
    </w:p>
    <w:p>
      <w:pPr>
        <w:keepNext w:val="0"/>
        <w:keepLines w:val="0"/>
        <w:pageBreakBefore w:val="0"/>
        <w:widowControl w:val="0"/>
        <w:kinsoku/>
        <w:wordWrap/>
        <w:overflowPunct/>
        <w:topLinePunct w:val="0"/>
        <w:autoSpaceDE/>
        <w:autoSpaceDN/>
        <w:bidi w:val="0"/>
        <w:adjustRightInd w:val="0"/>
        <w:snapToGrid/>
        <w:spacing w:line="560" w:lineRule="exact"/>
        <w:ind w:firstLine="600" w:firstLineChars="200"/>
        <w:textAlignment w:val="auto"/>
        <w:rPr>
          <w:rFonts w:hint="default" w:ascii="Times New Roman" w:hAnsi="Times New Roman" w:eastAsia="仿宋_GB2312" w:cs="Times New Roman"/>
          <w:kern w:val="0"/>
          <w:sz w:val="30"/>
          <w:szCs w:val="30"/>
          <w:highlight w:val="none"/>
          <w:lang w:val="en-US" w:eastAsia="zh-CN" w:bidi="ar-SA"/>
        </w:rPr>
      </w:pPr>
      <w:r>
        <w:rPr>
          <w:rFonts w:hint="default" w:ascii="Times New Roman" w:hAnsi="Times New Roman" w:eastAsia="仿宋_GB2312" w:cs="Times New Roman"/>
          <w:kern w:val="0"/>
          <w:sz w:val="30"/>
          <w:szCs w:val="30"/>
          <w:highlight w:val="none"/>
          <w:lang w:val="en-US" w:eastAsia="zh-CN" w:bidi="ar-SA"/>
        </w:rPr>
        <w:t>该级林地立地条件较好。根据林地的功能定位及林业发展趋势，对属于商品林地的，按适地适树的原则，在不破坏生态功能的前提下，优先考虑发展橡胶、槟榔和椰子为主，建立高效商品林基地。提倡规模化、集约化和企业化经营方式，采取树种轮换、测土配方施肥等经营措施，维持、提高林地生产率。对属于公益林地，根据公益林管理办法，采取补植珍贵乡土树种等措施，提高林地生产率。同时，限制该级林地转为建设用地和农用地等，严禁擅自改变林地用途。</w:t>
      </w:r>
    </w:p>
    <w:p>
      <w:pPr>
        <w:keepNext w:val="0"/>
        <w:keepLines w:val="0"/>
        <w:pageBreakBefore w:val="0"/>
        <w:widowControl w:val="0"/>
        <w:kinsoku/>
        <w:wordWrap/>
        <w:overflowPunct/>
        <w:topLinePunct w:val="0"/>
        <w:autoSpaceDE/>
        <w:autoSpaceDN/>
        <w:bidi w:val="0"/>
        <w:adjustRightInd w:val="0"/>
        <w:snapToGrid/>
        <w:spacing w:line="560" w:lineRule="exact"/>
        <w:ind w:firstLine="600" w:firstLineChars="200"/>
        <w:textAlignment w:val="auto"/>
        <w:outlineLvl w:val="3"/>
        <w:rPr>
          <w:rFonts w:hint="default" w:ascii="Times New Roman" w:hAnsi="Times New Roman" w:eastAsia="仿宋_GB2312" w:cs="Times New Roman"/>
          <w:kern w:val="0"/>
          <w:sz w:val="30"/>
          <w:szCs w:val="30"/>
          <w:highlight w:val="none"/>
          <w:lang w:val="en-US" w:eastAsia="zh-CN" w:bidi="ar-SA"/>
        </w:rPr>
      </w:pPr>
      <w:r>
        <w:rPr>
          <w:rFonts w:hint="default" w:ascii="Times New Roman" w:hAnsi="Times New Roman" w:eastAsia="仿宋_GB2312" w:cs="Times New Roman"/>
          <w:kern w:val="0"/>
          <w:sz w:val="30"/>
          <w:szCs w:val="30"/>
          <w:highlight w:val="none"/>
          <w:lang w:val="en-US" w:eastAsia="zh-CN" w:bidi="ar-SA"/>
        </w:rPr>
        <w:t>3.Ⅲ级林地</w:t>
      </w:r>
    </w:p>
    <w:p>
      <w:pPr>
        <w:keepNext w:val="0"/>
        <w:keepLines w:val="0"/>
        <w:pageBreakBefore w:val="0"/>
        <w:widowControl w:val="0"/>
        <w:numPr>
          <w:ilvl w:val="0"/>
          <w:numId w:val="0"/>
        </w:numPr>
        <w:kinsoku/>
        <w:wordWrap/>
        <w:overflowPunct/>
        <w:topLinePunct w:val="0"/>
        <w:autoSpaceDE/>
        <w:autoSpaceDN/>
        <w:bidi w:val="0"/>
        <w:adjustRightInd w:val="0"/>
        <w:snapToGrid/>
        <w:spacing w:line="560" w:lineRule="exact"/>
        <w:ind w:firstLine="600" w:firstLineChars="200"/>
        <w:textAlignment w:val="auto"/>
        <w:rPr>
          <w:rFonts w:hint="default" w:ascii="Times New Roman" w:hAnsi="Times New Roman" w:eastAsia="仿宋_GB2312" w:cs="Times New Roman"/>
          <w:kern w:val="0"/>
          <w:sz w:val="30"/>
          <w:szCs w:val="30"/>
          <w:highlight w:val="none"/>
          <w:lang w:val="en-US" w:eastAsia="zh-CN" w:bidi="ar-SA"/>
        </w:rPr>
      </w:pPr>
      <w:r>
        <w:rPr>
          <w:rFonts w:hint="default" w:ascii="Times New Roman" w:hAnsi="Times New Roman" w:eastAsia="仿宋_GB2312" w:cs="Times New Roman"/>
          <w:kern w:val="0"/>
          <w:sz w:val="30"/>
          <w:szCs w:val="30"/>
          <w:highlight w:val="none"/>
          <w:lang w:val="en-US" w:eastAsia="zh-CN" w:bidi="ar-SA"/>
        </w:rPr>
        <w:t>该级林地立地条件一般。在管理上限制林地转为建设用地，控制林地转为农用地，禁止可能威胁生态系统、生态功能正常发挥和生物多样性保护的各类林地利用方式和资源开发活动。加大低产、低效林改造力度，大力提高种植技术和培育技术，适度发展特色经济林。在公益林区或生态功能比较重要的区域，考虑重点发展培育混交林，异层复龄林，丰富生物多样性，增强生态系统稳定性，维护生态平衡。</w:t>
      </w:r>
    </w:p>
    <w:p>
      <w:pPr>
        <w:keepNext w:val="0"/>
        <w:keepLines w:val="0"/>
        <w:pageBreakBefore w:val="0"/>
        <w:widowControl w:val="0"/>
        <w:kinsoku/>
        <w:wordWrap/>
        <w:overflowPunct/>
        <w:topLinePunct w:val="0"/>
        <w:autoSpaceDE/>
        <w:autoSpaceDN/>
        <w:bidi w:val="0"/>
        <w:adjustRightInd w:val="0"/>
        <w:snapToGrid/>
        <w:spacing w:line="560" w:lineRule="exact"/>
        <w:ind w:firstLine="600" w:firstLineChars="200"/>
        <w:textAlignment w:val="auto"/>
        <w:outlineLvl w:val="3"/>
        <w:rPr>
          <w:rFonts w:hint="default" w:ascii="Times New Roman" w:hAnsi="Times New Roman" w:eastAsia="仿宋_GB2312" w:cs="Times New Roman"/>
          <w:kern w:val="0"/>
          <w:sz w:val="30"/>
          <w:szCs w:val="30"/>
          <w:highlight w:val="none"/>
          <w:lang w:val="en-US" w:eastAsia="zh-CN" w:bidi="ar-SA"/>
        </w:rPr>
      </w:pPr>
      <w:r>
        <w:rPr>
          <w:rFonts w:hint="default" w:ascii="Times New Roman" w:hAnsi="Times New Roman" w:eastAsia="仿宋_GB2312" w:cs="Times New Roman"/>
          <w:kern w:val="0"/>
          <w:sz w:val="30"/>
          <w:szCs w:val="30"/>
          <w:highlight w:val="none"/>
          <w:lang w:val="en-US" w:eastAsia="zh-CN" w:bidi="ar-SA"/>
        </w:rPr>
        <w:t>4.Ⅳ级林地</w:t>
      </w:r>
    </w:p>
    <w:p>
      <w:pPr>
        <w:keepNext w:val="0"/>
        <w:keepLines w:val="0"/>
        <w:pageBreakBefore w:val="0"/>
        <w:widowControl w:val="0"/>
        <w:kinsoku/>
        <w:wordWrap/>
        <w:overflowPunct/>
        <w:topLinePunct w:val="0"/>
        <w:autoSpaceDE/>
        <w:autoSpaceDN/>
        <w:bidi w:val="0"/>
        <w:adjustRightInd w:val="0"/>
        <w:snapToGrid/>
        <w:spacing w:line="560" w:lineRule="exact"/>
        <w:ind w:firstLine="600" w:firstLineChars="200"/>
        <w:textAlignment w:val="auto"/>
        <w:rPr>
          <w:rFonts w:hint="default" w:ascii="Times New Roman" w:hAnsi="Times New Roman" w:eastAsia="仿宋_GB2312" w:cs="Times New Roman"/>
          <w:kern w:val="0"/>
          <w:sz w:val="30"/>
          <w:szCs w:val="30"/>
          <w:highlight w:val="none"/>
          <w:lang w:val="en-US" w:eastAsia="zh-CN" w:bidi="ar-SA"/>
        </w:rPr>
      </w:pPr>
      <w:r>
        <w:rPr>
          <w:rFonts w:hint="default" w:ascii="Times New Roman" w:hAnsi="Times New Roman" w:eastAsia="仿宋_GB2312" w:cs="Times New Roman"/>
          <w:kern w:val="0"/>
          <w:sz w:val="30"/>
          <w:szCs w:val="30"/>
          <w:highlight w:val="none"/>
          <w:lang w:val="en-US" w:eastAsia="zh-CN" w:bidi="ar-SA"/>
        </w:rPr>
        <w:t>该级林地立地条件较差。在公益林经营上加大植被的恢复力度，充分考虑森林的天然更新能力，坚持封山育林和人工造林相结合，促进天然林的自我修复更新；在商品林经营上应优先考虑发展木麻黄和其他乡土树种，既能保持水土、涵养水源又可以充分利用林地，提高林地利用效率；同时，限制林地转为建设用地和其他农用地。</w:t>
      </w:r>
    </w:p>
    <w:p>
      <w:pPr>
        <w:keepNext w:val="0"/>
        <w:keepLines w:val="0"/>
        <w:pageBreakBefore w:val="0"/>
        <w:widowControl w:val="0"/>
        <w:kinsoku/>
        <w:wordWrap/>
        <w:overflowPunct/>
        <w:topLinePunct w:val="0"/>
        <w:autoSpaceDE/>
        <w:autoSpaceDN/>
        <w:bidi w:val="0"/>
        <w:adjustRightInd w:val="0"/>
        <w:snapToGrid/>
        <w:spacing w:line="560" w:lineRule="exact"/>
        <w:ind w:firstLine="600" w:firstLineChars="200"/>
        <w:textAlignment w:val="auto"/>
        <w:outlineLvl w:val="3"/>
        <w:rPr>
          <w:rFonts w:hint="default" w:ascii="Times New Roman" w:hAnsi="Times New Roman" w:eastAsia="仿宋_GB2312" w:cs="Times New Roman"/>
          <w:kern w:val="0"/>
          <w:sz w:val="30"/>
          <w:szCs w:val="30"/>
          <w:highlight w:val="none"/>
          <w:lang w:val="en-US" w:eastAsia="zh-CN" w:bidi="ar-SA"/>
        </w:rPr>
      </w:pPr>
      <w:r>
        <w:rPr>
          <w:rFonts w:hint="default" w:ascii="Times New Roman" w:hAnsi="Times New Roman" w:eastAsia="仿宋_GB2312" w:cs="Times New Roman"/>
          <w:kern w:val="0"/>
          <w:sz w:val="30"/>
          <w:szCs w:val="30"/>
          <w:highlight w:val="none"/>
          <w:lang w:val="en-US" w:eastAsia="zh-CN" w:bidi="ar-SA"/>
        </w:rPr>
        <w:t>5.Ⅴ级林地</w:t>
      </w:r>
    </w:p>
    <w:p>
      <w:pPr>
        <w:keepNext w:val="0"/>
        <w:keepLines w:val="0"/>
        <w:pageBreakBefore w:val="0"/>
        <w:widowControl w:val="0"/>
        <w:kinsoku/>
        <w:wordWrap/>
        <w:overflowPunct/>
        <w:topLinePunct w:val="0"/>
        <w:autoSpaceDE/>
        <w:autoSpaceDN/>
        <w:bidi w:val="0"/>
        <w:adjustRightInd w:val="0"/>
        <w:snapToGrid/>
        <w:spacing w:line="560" w:lineRule="exact"/>
        <w:ind w:firstLine="600" w:firstLineChars="200"/>
        <w:textAlignment w:val="auto"/>
        <w:rPr>
          <w:rFonts w:hint="default" w:ascii="Times New Roman" w:hAnsi="Times New Roman" w:eastAsia="仿宋_GB2312" w:cs="Times New Roman"/>
          <w:kern w:val="0"/>
          <w:sz w:val="30"/>
          <w:szCs w:val="30"/>
          <w:highlight w:val="none"/>
          <w:lang w:val="en-US" w:eastAsia="zh-CN" w:bidi="ar-SA"/>
        </w:rPr>
      </w:pPr>
      <w:r>
        <w:rPr>
          <w:rFonts w:hint="default" w:ascii="Times New Roman" w:hAnsi="Times New Roman" w:eastAsia="仿宋_GB2312" w:cs="Times New Roman"/>
          <w:kern w:val="0"/>
          <w:sz w:val="30"/>
          <w:szCs w:val="30"/>
          <w:highlight w:val="none"/>
          <w:lang w:val="en-US" w:eastAsia="zh-CN" w:bidi="ar-SA"/>
        </w:rPr>
        <w:t>该级保护林地质量很差，主要为岩石裸露地或难利用地居多，突出特点是生态环境恶劣，属于生态区位极其重要和生态状况极端脆弱的区域。因此，要加强公益林保护建设。要实施封禁管护，禁止商业性采伐，并鼓励和引导抚育性管理，对于生态区位极其重要和生态状况极端脆弱的区域进行封山育林，落实责任到部门和个人，加大破坏林地的打击力度。</w:t>
      </w:r>
    </w:p>
    <w:p>
      <w:pPr>
        <w:pStyle w:val="4"/>
        <w:keepNext w:val="0"/>
        <w:keepLines w:val="0"/>
        <w:pageBreakBefore w:val="0"/>
        <w:widowControl w:val="0"/>
        <w:numPr>
          <w:ilvl w:val="0"/>
          <w:numId w:val="0"/>
        </w:numPr>
        <w:kinsoku/>
        <w:wordWrap/>
        <w:overflowPunct/>
        <w:topLinePunct w:val="0"/>
        <w:autoSpaceDE/>
        <w:autoSpaceDN/>
        <w:bidi w:val="0"/>
        <w:adjustRightInd/>
        <w:snapToGrid/>
        <w:spacing w:before="157" w:beforeLines="50" w:line="276" w:lineRule="auto"/>
        <w:ind w:leftChars="0"/>
        <w:jc w:val="left"/>
        <w:textAlignment w:val="auto"/>
        <w:outlineLvl w:val="1"/>
        <w:rPr>
          <w:rFonts w:hint="default" w:ascii="楷体" w:hAnsi="楷体" w:eastAsia="楷体" w:cs="宋体"/>
          <w:kern w:val="0"/>
          <w:sz w:val="32"/>
          <w:szCs w:val="32"/>
          <w:highlight w:val="none"/>
          <w:lang w:val="en-US" w:eastAsia="zh-CN" w:bidi="ar-SA"/>
        </w:rPr>
      </w:pPr>
      <w:bookmarkStart w:id="37" w:name="_Toc15715"/>
      <w:r>
        <w:rPr>
          <w:rFonts w:hint="eastAsia" w:ascii="楷体" w:hAnsi="楷体" w:eastAsia="楷体" w:cs="宋体"/>
          <w:kern w:val="0"/>
          <w:sz w:val="32"/>
          <w:szCs w:val="32"/>
          <w:highlight w:val="none"/>
          <w:lang w:val="en-US" w:eastAsia="zh-CN" w:bidi="ar-SA"/>
        </w:rPr>
        <w:t>四、完善森林生态安全体系</w:t>
      </w:r>
      <w:bookmarkEnd w:id="37"/>
    </w:p>
    <w:p>
      <w:pPr>
        <w:pStyle w:val="4"/>
        <w:keepNext w:val="0"/>
        <w:keepLines w:val="0"/>
        <w:pageBreakBefore w:val="0"/>
        <w:widowControl w:val="0"/>
        <w:numPr>
          <w:ilvl w:val="0"/>
          <w:numId w:val="0"/>
        </w:numPr>
        <w:kinsoku/>
        <w:wordWrap/>
        <w:overflowPunct/>
        <w:topLinePunct w:val="0"/>
        <w:autoSpaceDE/>
        <w:autoSpaceDN/>
        <w:bidi w:val="0"/>
        <w:adjustRightInd/>
        <w:snapToGrid/>
        <w:spacing w:before="157" w:beforeLines="50"/>
        <w:ind w:leftChars="200"/>
        <w:jc w:val="left"/>
        <w:textAlignment w:val="auto"/>
        <w:outlineLvl w:val="2"/>
        <w:rPr>
          <w:rFonts w:hint="default" w:ascii="仿宋_GB2312" w:hAnsi="Times New Roman" w:eastAsia="仿宋_GB2312" w:cs="宋体"/>
          <w:kern w:val="0"/>
          <w:sz w:val="30"/>
          <w:szCs w:val="30"/>
          <w:highlight w:val="none"/>
          <w:lang w:val="en-US" w:eastAsia="zh-CN" w:bidi="ar-SA"/>
        </w:rPr>
      </w:pPr>
      <w:r>
        <w:rPr>
          <w:rFonts w:hint="default" w:ascii="仿宋_GB2312" w:hAnsi="Times New Roman" w:eastAsia="仿宋_GB2312" w:cs="宋体"/>
          <w:kern w:val="0"/>
          <w:sz w:val="30"/>
          <w:szCs w:val="30"/>
          <w:highlight w:val="none"/>
          <w:lang w:eastAsia="zh-CN" w:bidi="ar-SA"/>
        </w:rPr>
        <w:t>（</w:t>
      </w:r>
      <w:r>
        <w:rPr>
          <w:rFonts w:hint="eastAsia" w:ascii="仿宋_GB2312" w:hAnsi="Times New Roman" w:eastAsia="仿宋_GB2312" w:cs="宋体"/>
          <w:kern w:val="0"/>
          <w:sz w:val="30"/>
          <w:szCs w:val="30"/>
          <w:highlight w:val="none"/>
          <w:lang w:val="en-US" w:eastAsia="zh-CN" w:bidi="ar-SA"/>
        </w:rPr>
        <w:t>一</w:t>
      </w:r>
      <w:r>
        <w:rPr>
          <w:rFonts w:hint="default" w:ascii="仿宋_GB2312" w:hAnsi="Times New Roman" w:eastAsia="仿宋_GB2312" w:cs="宋体"/>
          <w:kern w:val="0"/>
          <w:sz w:val="30"/>
          <w:szCs w:val="30"/>
          <w:highlight w:val="none"/>
          <w:lang w:eastAsia="zh-CN" w:bidi="ar-SA"/>
        </w:rPr>
        <w:t>）</w:t>
      </w:r>
      <w:r>
        <w:rPr>
          <w:rFonts w:hint="eastAsia" w:ascii="仿宋_GB2312" w:hAnsi="Times New Roman" w:eastAsia="仿宋_GB2312" w:cs="宋体"/>
          <w:kern w:val="0"/>
          <w:sz w:val="30"/>
          <w:szCs w:val="30"/>
          <w:highlight w:val="none"/>
          <w:lang w:val="en-US" w:eastAsia="zh-CN" w:bidi="ar-SA"/>
        </w:rPr>
        <w:t>构建森林生态屏障</w:t>
      </w:r>
    </w:p>
    <w:p>
      <w:pPr>
        <w:keepNext w:val="0"/>
        <w:keepLines w:val="0"/>
        <w:pageBreakBefore w:val="0"/>
        <w:widowControl w:val="0"/>
        <w:kinsoku/>
        <w:wordWrap/>
        <w:overflowPunct/>
        <w:topLinePunct w:val="0"/>
        <w:autoSpaceDE/>
        <w:autoSpaceDN/>
        <w:bidi w:val="0"/>
        <w:adjustRightInd w:val="0"/>
        <w:snapToGrid/>
        <w:spacing w:line="560" w:lineRule="exact"/>
        <w:ind w:firstLine="600" w:firstLineChars="200"/>
        <w:textAlignment w:val="auto"/>
        <w:rPr>
          <w:rFonts w:hint="default" w:ascii="Times New Roman" w:hAnsi="Times New Roman" w:cs="Times New Roman"/>
          <w:highlight w:val="none"/>
        </w:rPr>
      </w:pPr>
      <w:r>
        <w:rPr>
          <w:rFonts w:hint="default" w:ascii="Times New Roman" w:hAnsi="Times New Roman" w:eastAsia="仿宋_GB2312" w:cs="Times New Roman"/>
          <w:kern w:val="0"/>
          <w:sz w:val="30"/>
          <w:szCs w:val="30"/>
          <w:highlight w:val="none"/>
          <w:lang w:val="en-US" w:eastAsia="zh-CN" w:bidi="ar-SA"/>
        </w:rPr>
        <w:t>实施一批林业重点生态工程，加强生态建设和系统修复，形成强大的生态庇护能力，减少和预防各种自然灾害对人类生存和经济社会的影响，为琼海市乃至海南省提供生态安全保障。健全生态公益林管理机构，提高生态公益林补偿标准，开展全市生态脆弱区生态系统修复，提升东北区域林地的生态庇护、水源保护和多样性维护的能力，构建西部山地稳定的生态屏障区，逐步减少重点景区、水库周边、旅游主干道两侧第一重山可视范围内的经济林，将其改造为生态公益林。强化流域集水区的防护林建设，提升集水区林地水量调节和水质净化功能，遏制泥沙入河，构建高效的生态防护网。</w:t>
      </w:r>
    </w:p>
    <w:p>
      <w:pPr>
        <w:pStyle w:val="4"/>
        <w:keepNext w:val="0"/>
        <w:keepLines w:val="0"/>
        <w:pageBreakBefore w:val="0"/>
        <w:widowControl w:val="0"/>
        <w:numPr>
          <w:ilvl w:val="0"/>
          <w:numId w:val="0"/>
        </w:numPr>
        <w:kinsoku/>
        <w:wordWrap/>
        <w:overflowPunct/>
        <w:topLinePunct w:val="0"/>
        <w:autoSpaceDE/>
        <w:autoSpaceDN/>
        <w:bidi w:val="0"/>
        <w:adjustRightInd/>
        <w:snapToGrid/>
        <w:spacing w:before="157" w:beforeLines="50"/>
        <w:ind w:leftChars="200"/>
        <w:jc w:val="left"/>
        <w:textAlignment w:val="auto"/>
        <w:outlineLvl w:val="2"/>
        <w:rPr>
          <w:rFonts w:hint="default" w:ascii="仿宋_GB2312" w:hAnsi="Times New Roman" w:eastAsia="仿宋_GB2312" w:cs="宋体"/>
          <w:kern w:val="0"/>
          <w:sz w:val="30"/>
          <w:szCs w:val="30"/>
          <w:highlight w:val="none"/>
          <w:lang w:val="en-US" w:eastAsia="zh-CN" w:bidi="ar-SA"/>
        </w:rPr>
      </w:pPr>
      <w:r>
        <w:rPr>
          <w:rFonts w:hint="default" w:ascii="仿宋_GB2312" w:hAnsi="Times New Roman" w:eastAsia="仿宋_GB2312" w:cs="宋体"/>
          <w:kern w:val="0"/>
          <w:sz w:val="30"/>
          <w:szCs w:val="30"/>
          <w:highlight w:val="none"/>
          <w:lang w:eastAsia="zh-CN" w:bidi="ar-SA"/>
        </w:rPr>
        <w:t>（</w:t>
      </w:r>
      <w:r>
        <w:rPr>
          <w:rFonts w:hint="eastAsia" w:ascii="仿宋_GB2312" w:hAnsi="Times New Roman" w:eastAsia="仿宋_GB2312" w:cs="宋体"/>
          <w:kern w:val="0"/>
          <w:sz w:val="30"/>
          <w:szCs w:val="30"/>
          <w:highlight w:val="none"/>
          <w:lang w:val="en-US" w:eastAsia="zh-CN" w:bidi="ar-SA"/>
        </w:rPr>
        <w:t>二</w:t>
      </w:r>
      <w:r>
        <w:rPr>
          <w:rFonts w:hint="default" w:ascii="仿宋_GB2312" w:hAnsi="Times New Roman" w:eastAsia="仿宋_GB2312" w:cs="宋体"/>
          <w:kern w:val="0"/>
          <w:sz w:val="30"/>
          <w:szCs w:val="30"/>
          <w:highlight w:val="none"/>
          <w:lang w:eastAsia="zh-CN" w:bidi="ar-SA"/>
        </w:rPr>
        <w:t>）</w:t>
      </w:r>
      <w:r>
        <w:rPr>
          <w:rFonts w:hint="eastAsia" w:ascii="仿宋_GB2312" w:hAnsi="Times New Roman" w:eastAsia="仿宋_GB2312" w:cs="宋体"/>
          <w:kern w:val="0"/>
          <w:sz w:val="30"/>
          <w:szCs w:val="30"/>
          <w:highlight w:val="none"/>
          <w:lang w:val="en-US" w:eastAsia="zh-CN" w:bidi="ar-SA"/>
        </w:rPr>
        <w:t>保护生物多样性</w:t>
      </w:r>
    </w:p>
    <w:p>
      <w:pPr>
        <w:pStyle w:val="4"/>
        <w:keepNext w:val="0"/>
        <w:keepLines w:val="0"/>
        <w:pageBreakBefore w:val="0"/>
        <w:widowControl w:val="0"/>
        <w:kinsoku/>
        <w:wordWrap/>
        <w:overflowPunct/>
        <w:topLinePunct w:val="0"/>
        <w:autoSpaceDE/>
        <w:autoSpaceDN/>
        <w:bidi w:val="0"/>
        <w:adjustRightInd/>
        <w:snapToGrid/>
        <w:spacing w:after="0" w:afterLines="0" w:line="560" w:lineRule="exact"/>
        <w:ind w:firstLine="600" w:firstLineChars="200"/>
        <w:jc w:val="both"/>
        <w:textAlignment w:val="auto"/>
        <w:rPr>
          <w:rFonts w:hint="default" w:ascii="Times New Roman" w:hAnsi="Times New Roman" w:eastAsia="仿宋_GB2312" w:cs="Times New Roman"/>
          <w:kern w:val="0"/>
          <w:sz w:val="30"/>
          <w:szCs w:val="30"/>
          <w:highlight w:val="none"/>
          <w:lang w:val="en-US" w:eastAsia="zh-CN" w:bidi="ar-SA"/>
        </w:rPr>
      </w:pPr>
      <w:r>
        <w:rPr>
          <w:rFonts w:hint="default" w:ascii="Times New Roman" w:hAnsi="Times New Roman" w:eastAsia="仿宋_GB2312" w:cs="Times New Roman"/>
          <w:kern w:val="0"/>
          <w:sz w:val="30"/>
          <w:szCs w:val="30"/>
          <w:highlight w:val="none"/>
          <w:lang w:val="en-US" w:eastAsia="zh-CN" w:bidi="ar-SA"/>
        </w:rPr>
        <w:t>琼海市西部、西北部为山区、半山区，也是野生动植物的主要分布区域，野生动物有猕猴、野猪、穿山甲、水鹿和果子狸等。构建以生态公益林和天然林为基础，自然保护区、森林公园为重点的生态保护网络体系，保护生物多样性，确保林地稳定和谐。应当制定野生动物及其栖息地相关保护规划和措施，并将野生动物保护经费纳入预算。加强野生动物保护的宣传教育和科学知识普及工作，鼓励和支持基层群众性自治组织、社会组织、企业事业单位、志愿者开展野生动物保护法律法规和保护知识的宣传活动。</w:t>
      </w:r>
    </w:p>
    <w:p>
      <w:pPr>
        <w:pStyle w:val="4"/>
        <w:keepNext w:val="0"/>
        <w:keepLines w:val="0"/>
        <w:pageBreakBefore w:val="0"/>
        <w:widowControl w:val="0"/>
        <w:numPr>
          <w:ilvl w:val="0"/>
          <w:numId w:val="0"/>
        </w:numPr>
        <w:kinsoku/>
        <w:wordWrap/>
        <w:overflowPunct/>
        <w:topLinePunct w:val="0"/>
        <w:autoSpaceDE/>
        <w:autoSpaceDN/>
        <w:bidi w:val="0"/>
        <w:adjustRightInd/>
        <w:snapToGrid/>
        <w:spacing w:before="157" w:beforeLines="50"/>
        <w:ind w:leftChars="200"/>
        <w:jc w:val="left"/>
        <w:textAlignment w:val="auto"/>
        <w:outlineLvl w:val="2"/>
        <w:rPr>
          <w:rFonts w:hint="default" w:ascii="Times New Roman" w:hAnsi="Times New Roman" w:eastAsia="仿宋_GB2312" w:cs="Times New Roman"/>
          <w:kern w:val="0"/>
          <w:sz w:val="30"/>
          <w:szCs w:val="30"/>
          <w:highlight w:val="none"/>
          <w:lang w:val="en-US" w:eastAsia="zh-CN" w:bidi="ar-SA"/>
        </w:rPr>
      </w:pPr>
      <w:r>
        <w:rPr>
          <w:rFonts w:hint="default" w:ascii="Times New Roman" w:hAnsi="Times New Roman" w:eastAsia="仿宋_GB2312" w:cs="Times New Roman"/>
          <w:kern w:val="0"/>
          <w:sz w:val="30"/>
          <w:szCs w:val="30"/>
          <w:highlight w:val="none"/>
          <w:lang w:eastAsia="zh-CN" w:bidi="ar-SA"/>
        </w:rPr>
        <w:t>（</w:t>
      </w:r>
      <w:r>
        <w:rPr>
          <w:rFonts w:hint="default" w:ascii="Times New Roman" w:hAnsi="Times New Roman" w:eastAsia="仿宋_GB2312" w:cs="Times New Roman"/>
          <w:kern w:val="0"/>
          <w:sz w:val="30"/>
          <w:szCs w:val="30"/>
          <w:highlight w:val="none"/>
          <w:lang w:val="en-US" w:eastAsia="zh-CN" w:bidi="ar-SA"/>
        </w:rPr>
        <w:t>三</w:t>
      </w:r>
      <w:r>
        <w:rPr>
          <w:rFonts w:hint="default" w:ascii="Times New Roman" w:hAnsi="Times New Roman" w:eastAsia="仿宋_GB2312" w:cs="Times New Roman"/>
          <w:kern w:val="0"/>
          <w:sz w:val="30"/>
          <w:szCs w:val="30"/>
          <w:highlight w:val="none"/>
          <w:lang w:eastAsia="zh-CN" w:bidi="ar-SA"/>
        </w:rPr>
        <w:t>）</w:t>
      </w:r>
      <w:r>
        <w:rPr>
          <w:rFonts w:hint="default" w:ascii="Times New Roman" w:hAnsi="Times New Roman" w:eastAsia="仿宋_GB2312" w:cs="Times New Roman"/>
          <w:kern w:val="0"/>
          <w:sz w:val="30"/>
          <w:szCs w:val="30"/>
          <w:highlight w:val="none"/>
          <w:lang w:val="en-US" w:eastAsia="zh-CN" w:bidi="ar-SA"/>
        </w:rPr>
        <w:t>保障生态公益林发展空间</w:t>
      </w:r>
    </w:p>
    <w:p>
      <w:pPr>
        <w:keepNext w:val="0"/>
        <w:keepLines w:val="0"/>
        <w:pageBreakBefore w:val="0"/>
        <w:widowControl/>
        <w:suppressLineNumbers w:val="0"/>
        <w:kinsoku/>
        <w:wordWrap/>
        <w:overflowPunct/>
        <w:topLinePunct w:val="0"/>
        <w:autoSpaceDE/>
        <w:autoSpaceDN/>
        <w:bidi w:val="0"/>
        <w:adjustRightInd/>
        <w:snapToGrid/>
        <w:spacing w:line="560" w:lineRule="exact"/>
        <w:ind w:firstLine="600" w:firstLineChars="200"/>
        <w:jc w:val="left"/>
        <w:textAlignment w:val="auto"/>
        <w:rPr>
          <w:rFonts w:hint="default" w:ascii="Times New Roman" w:hAnsi="Times New Roman" w:eastAsia="仿宋_GB2312" w:cs="Times New Roman"/>
          <w:kern w:val="0"/>
          <w:sz w:val="30"/>
          <w:szCs w:val="30"/>
          <w:highlight w:val="none"/>
          <w:lang w:val="en-US" w:eastAsia="zh-CN" w:bidi="ar-SA"/>
        </w:rPr>
      </w:pPr>
      <w:r>
        <w:rPr>
          <w:rFonts w:hint="default" w:ascii="Times New Roman" w:hAnsi="Times New Roman" w:eastAsia="仿宋_GB2312" w:cs="Times New Roman"/>
          <w:kern w:val="0"/>
          <w:sz w:val="30"/>
          <w:szCs w:val="30"/>
          <w:highlight w:val="none"/>
          <w:lang w:val="en-US" w:eastAsia="zh-CN" w:bidi="ar-SA"/>
        </w:rPr>
        <w:t>对现有公益林地进行适当合法调整，形成集中连片的公益林保育区，最大限度地发挥森林生态效益；适度增加公益林地面积，依法将生态重要地区和生态脆弱地区的林地，区划为生态公益林地；合理利用林地资源，在不破坏生态功能的前提下，开发林下种植业，利用森林景观发展旅游业。</w:t>
      </w:r>
    </w:p>
    <w:p>
      <w:pPr>
        <w:rPr>
          <w:rFonts w:hint="default"/>
          <w:highlight w:val="none"/>
          <w:lang w:val="en-US" w:eastAsia="zh-CN"/>
        </w:rPr>
      </w:pPr>
      <w:r>
        <w:rPr>
          <w:rFonts w:hint="default"/>
          <w:highlight w:val="none"/>
          <w:lang w:val="en-US" w:eastAsia="zh-CN"/>
        </w:rPr>
        <w:br w:type="page"/>
      </w:r>
    </w:p>
    <w:p>
      <w:pPr>
        <w:keepNext w:val="0"/>
        <w:keepLines w:val="0"/>
        <w:pageBreakBefore w:val="0"/>
        <w:widowControl/>
        <w:suppressLineNumbers w:val="0"/>
        <w:kinsoku/>
        <w:wordWrap/>
        <w:overflowPunct/>
        <w:topLinePunct w:val="0"/>
        <w:autoSpaceDE/>
        <w:autoSpaceDN/>
        <w:bidi w:val="0"/>
        <w:adjustRightInd/>
        <w:snapToGrid/>
        <w:spacing w:before="100" w:beforeAutospacing="1" w:after="100" w:afterAutospacing="1" w:line="360" w:lineRule="auto"/>
        <w:jc w:val="center"/>
        <w:textAlignment w:val="auto"/>
        <w:outlineLvl w:val="0"/>
        <w:rPr>
          <w:rFonts w:hint="default" w:ascii="黑体" w:hAnsi="黑体" w:eastAsia="黑体" w:cs="宋体"/>
          <w:kern w:val="0"/>
          <w:sz w:val="36"/>
          <w:szCs w:val="36"/>
          <w:highlight w:val="none"/>
          <w:lang w:val="en-US" w:eastAsia="zh-CN" w:bidi="ar-SA"/>
        </w:rPr>
      </w:pPr>
      <w:bookmarkStart w:id="38" w:name="_Toc11974"/>
      <w:r>
        <w:rPr>
          <w:rFonts w:hint="eastAsia" w:ascii="黑体" w:hAnsi="黑体" w:eastAsia="黑体" w:cs="宋体"/>
          <w:kern w:val="0"/>
          <w:sz w:val="36"/>
          <w:szCs w:val="36"/>
          <w:highlight w:val="none"/>
          <w:lang w:val="en-US" w:eastAsia="zh-CN" w:bidi="ar-SA"/>
        </w:rPr>
        <w:t>第七章  重点工程规划</w:t>
      </w:r>
      <w:bookmarkEnd w:id="38"/>
    </w:p>
    <w:p>
      <w:pPr>
        <w:pStyle w:val="4"/>
        <w:keepNext w:val="0"/>
        <w:keepLines w:val="0"/>
        <w:pageBreakBefore w:val="0"/>
        <w:widowControl w:val="0"/>
        <w:numPr>
          <w:ilvl w:val="0"/>
          <w:numId w:val="0"/>
        </w:numPr>
        <w:kinsoku/>
        <w:wordWrap/>
        <w:overflowPunct/>
        <w:topLinePunct w:val="0"/>
        <w:autoSpaceDE/>
        <w:autoSpaceDN/>
        <w:bidi w:val="0"/>
        <w:adjustRightInd/>
        <w:snapToGrid/>
        <w:spacing w:before="157" w:beforeLines="50" w:line="276" w:lineRule="auto"/>
        <w:ind w:leftChars="0"/>
        <w:jc w:val="left"/>
        <w:textAlignment w:val="auto"/>
        <w:outlineLvl w:val="1"/>
        <w:rPr>
          <w:rFonts w:hint="default" w:ascii="Times New Roman" w:hAnsi="Times New Roman" w:eastAsia="楷体" w:cs="Times New Roman"/>
          <w:kern w:val="0"/>
          <w:sz w:val="32"/>
          <w:szCs w:val="32"/>
          <w:highlight w:val="none"/>
          <w:lang w:val="en-US" w:eastAsia="zh-CN" w:bidi="ar-SA"/>
        </w:rPr>
      </w:pPr>
      <w:bookmarkStart w:id="39" w:name="_Toc10242"/>
      <w:r>
        <w:rPr>
          <w:rFonts w:hint="default" w:ascii="Times New Roman" w:hAnsi="Times New Roman" w:eastAsia="楷体" w:cs="Times New Roman"/>
          <w:kern w:val="0"/>
          <w:sz w:val="32"/>
          <w:szCs w:val="32"/>
          <w:highlight w:val="none"/>
          <w:lang w:val="en-US" w:eastAsia="zh-CN" w:bidi="ar-SA"/>
        </w:rPr>
        <w:t>一、森林质量精准提升工程</w:t>
      </w:r>
      <w:bookmarkEnd w:id="39"/>
    </w:p>
    <w:p>
      <w:pPr>
        <w:pStyle w:val="4"/>
        <w:keepNext w:val="0"/>
        <w:keepLines w:val="0"/>
        <w:pageBreakBefore w:val="0"/>
        <w:widowControl w:val="0"/>
        <w:numPr>
          <w:ilvl w:val="0"/>
          <w:numId w:val="0"/>
        </w:numPr>
        <w:kinsoku/>
        <w:wordWrap/>
        <w:overflowPunct/>
        <w:topLinePunct w:val="0"/>
        <w:autoSpaceDE/>
        <w:autoSpaceDN/>
        <w:bidi w:val="0"/>
        <w:adjustRightInd/>
        <w:snapToGrid/>
        <w:spacing w:before="157" w:beforeLines="50"/>
        <w:ind w:leftChars="200"/>
        <w:jc w:val="left"/>
        <w:textAlignment w:val="auto"/>
        <w:outlineLvl w:val="2"/>
        <w:rPr>
          <w:rFonts w:hint="default" w:ascii="Times New Roman" w:hAnsi="Times New Roman" w:eastAsia="仿宋_GB2312" w:cs="Times New Roman"/>
          <w:kern w:val="0"/>
          <w:sz w:val="30"/>
          <w:szCs w:val="30"/>
          <w:highlight w:val="none"/>
          <w:lang w:val="en-US" w:eastAsia="zh-CN" w:bidi="ar-SA"/>
        </w:rPr>
      </w:pPr>
      <w:r>
        <w:rPr>
          <w:rFonts w:hint="default" w:ascii="Times New Roman" w:hAnsi="Times New Roman" w:eastAsia="仿宋_GB2312" w:cs="Times New Roman"/>
          <w:kern w:val="0"/>
          <w:sz w:val="30"/>
          <w:szCs w:val="30"/>
          <w:highlight w:val="none"/>
          <w:lang w:eastAsia="zh-CN" w:bidi="ar-SA"/>
        </w:rPr>
        <w:t>（</w:t>
      </w:r>
      <w:r>
        <w:rPr>
          <w:rFonts w:hint="default" w:ascii="Times New Roman" w:hAnsi="Times New Roman" w:eastAsia="仿宋_GB2312" w:cs="Times New Roman"/>
          <w:kern w:val="0"/>
          <w:sz w:val="30"/>
          <w:szCs w:val="30"/>
          <w:highlight w:val="none"/>
          <w:lang w:val="en-US" w:eastAsia="zh-CN" w:bidi="ar-SA"/>
        </w:rPr>
        <w:t>一</w:t>
      </w:r>
      <w:r>
        <w:rPr>
          <w:rFonts w:hint="default" w:ascii="Times New Roman" w:hAnsi="Times New Roman" w:eastAsia="仿宋_GB2312" w:cs="Times New Roman"/>
          <w:kern w:val="0"/>
          <w:sz w:val="30"/>
          <w:szCs w:val="30"/>
          <w:highlight w:val="none"/>
          <w:lang w:eastAsia="zh-CN" w:bidi="ar-SA"/>
        </w:rPr>
        <w:t>）</w:t>
      </w:r>
      <w:r>
        <w:rPr>
          <w:rFonts w:hint="default" w:ascii="Times New Roman" w:hAnsi="Times New Roman" w:eastAsia="仿宋_GB2312" w:cs="Times New Roman"/>
          <w:kern w:val="0"/>
          <w:sz w:val="30"/>
          <w:szCs w:val="30"/>
          <w:highlight w:val="none"/>
          <w:lang w:val="en-US" w:eastAsia="zh-CN" w:bidi="ar-SA"/>
        </w:rPr>
        <w:t>人工造林</w:t>
      </w:r>
    </w:p>
    <w:p>
      <w:pPr>
        <w:keepNext w:val="0"/>
        <w:keepLines w:val="0"/>
        <w:pageBreakBefore w:val="0"/>
        <w:widowControl w:val="0"/>
        <w:kinsoku/>
        <w:wordWrap/>
        <w:overflowPunct/>
        <w:topLinePunct w:val="0"/>
        <w:autoSpaceDE/>
        <w:autoSpaceDN/>
        <w:bidi w:val="0"/>
        <w:adjustRightInd/>
        <w:snapToGrid/>
        <w:spacing w:before="157" w:beforeLines="50" w:after="157" w:afterLines="50" w:line="560" w:lineRule="exact"/>
        <w:ind w:firstLine="600" w:firstLineChars="200"/>
        <w:textAlignment w:val="auto"/>
        <w:outlineLvl w:val="3"/>
        <w:rPr>
          <w:rFonts w:hint="default" w:ascii="Times New Roman" w:hAnsi="Times New Roman" w:eastAsia="仿宋_GB2312" w:cs="Times New Roman"/>
          <w:kern w:val="0"/>
          <w:sz w:val="30"/>
          <w:szCs w:val="30"/>
          <w:highlight w:val="none"/>
          <w:lang w:val="en-US" w:eastAsia="zh-CN" w:bidi="ar-SA"/>
        </w:rPr>
      </w:pPr>
      <w:r>
        <w:rPr>
          <w:rFonts w:hint="default" w:ascii="Times New Roman" w:hAnsi="Times New Roman" w:eastAsia="仿宋_GB2312" w:cs="Times New Roman"/>
          <w:kern w:val="0"/>
          <w:sz w:val="30"/>
          <w:szCs w:val="30"/>
          <w:highlight w:val="none"/>
          <w:lang w:val="en-US" w:eastAsia="zh-CN" w:bidi="ar-SA"/>
        </w:rPr>
        <w:t>1.建设范围</w:t>
      </w:r>
    </w:p>
    <w:p>
      <w:pPr>
        <w:pStyle w:val="4"/>
        <w:keepNext w:val="0"/>
        <w:keepLines w:val="0"/>
        <w:pageBreakBefore w:val="0"/>
        <w:widowControl w:val="0"/>
        <w:kinsoku/>
        <w:wordWrap/>
        <w:overflowPunct/>
        <w:topLinePunct w:val="0"/>
        <w:autoSpaceDE/>
        <w:autoSpaceDN/>
        <w:bidi w:val="0"/>
        <w:adjustRightInd/>
        <w:snapToGrid/>
        <w:spacing w:after="0" w:afterLines="0" w:line="560" w:lineRule="exact"/>
        <w:ind w:firstLine="600" w:firstLineChars="200"/>
        <w:jc w:val="both"/>
        <w:textAlignment w:val="auto"/>
        <w:rPr>
          <w:rFonts w:hint="default" w:ascii="Times New Roman" w:hAnsi="Times New Roman" w:eastAsia="仿宋_GB2312" w:cs="Times New Roman"/>
          <w:kern w:val="0"/>
          <w:sz w:val="30"/>
          <w:szCs w:val="30"/>
          <w:highlight w:val="none"/>
          <w:lang w:val="en-US" w:eastAsia="zh-CN" w:bidi="ar-SA"/>
        </w:rPr>
      </w:pPr>
      <w:r>
        <w:rPr>
          <w:rFonts w:hint="eastAsia" w:ascii="Times New Roman" w:hAnsi="Times New Roman" w:eastAsia="仿宋_GB2312" w:cs="Times New Roman"/>
          <w:kern w:val="0"/>
          <w:sz w:val="30"/>
          <w:szCs w:val="30"/>
          <w:highlight w:val="none"/>
          <w:lang w:val="en-US" w:eastAsia="zh-CN" w:bidi="ar-SA"/>
        </w:rPr>
        <w:t>根据</w:t>
      </w:r>
      <w:r>
        <w:rPr>
          <w:rFonts w:hint="eastAsia" w:ascii="Times New Roman" w:hAnsi="Times New Roman" w:eastAsia="仿宋_GB2312"/>
          <w:kern w:val="0"/>
          <w:sz w:val="30"/>
          <w:szCs w:val="30"/>
          <w:highlight w:val="none"/>
        </w:rPr>
        <w:t>《琼海市森林经营规划（2018-2050年）》</w:t>
      </w:r>
      <w:r>
        <w:rPr>
          <w:rFonts w:hint="eastAsia" w:ascii="Times New Roman" w:hAnsi="Times New Roman" w:eastAsia="仿宋_GB2312"/>
          <w:kern w:val="0"/>
          <w:sz w:val="30"/>
          <w:szCs w:val="30"/>
          <w:highlight w:val="none"/>
          <w:lang w:eastAsia="zh-CN"/>
        </w:rPr>
        <w:t>，</w:t>
      </w:r>
      <w:r>
        <w:rPr>
          <w:rFonts w:hint="eastAsia" w:ascii="Times New Roman" w:hAnsi="Times New Roman" w:eastAsia="仿宋_GB2312"/>
          <w:kern w:val="0"/>
          <w:sz w:val="30"/>
          <w:szCs w:val="30"/>
          <w:highlight w:val="none"/>
          <w:lang w:val="en-US" w:eastAsia="zh-CN"/>
        </w:rPr>
        <w:t>未来人工造林主要在宜林地中进行，</w:t>
      </w:r>
      <w:r>
        <w:rPr>
          <w:rFonts w:hint="eastAsia" w:ascii="Times New Roman" w:hAnsi="Times New Roman" w:eastAsia="仿宋_GB2312" w:cs="Times New Roman"/>
          <w:kern w:val="0"/>
          <w:sz w:val="30"/>
          <w:szCs w:val="30"/>
          <w:highlight w:val="none"/>
          <w:lang w:val="en-US" w:eastAsia="zh-CN" w:bidi="ar-SA"/>
        </w:rPr>
        <w:t>由</w:t>
      </w:r>
      <w:r>
        <w:rPr>
          <w:rFonts w:hint="default" w:ascii="Times New Roman" w:hAnsi="Times New Roman" w:eastAsia="仿宋_GB2312" w:cs="Times New Roman"/>
          <w:kern w:val="0"/>
          <w:sz w:val="30"/>
          <w:szCs w:val="30"/>
          <w:highlight w:val="none"/>
          <w:lang w:val="en-US" w:eastAsia="zh-CN" w:bidi="ar-SA"/>
        </w:rPr>
        <w:t>琼海市第三次国土调查数据和2020年森林资源管理</w:t>
      </w:r>
      <w:r>
        <w:rPr>
          <w:rFonts w:hint="eastAsia" w:ascii="Times New Roman" w:hAnsi="Times New Roman" w:eastAsia="仿宋_GB2312" w:cs="Times New Roman"/>
          <w:kern w:val="0"/>
          <w:sz w:val="30"/>
          <w:szCs w:val="30"/>
          <w:highlight w:val="none"/>
          <w:lang w:val="en-US" w:eastAsia="zh-CN" w:bidi="ar-SA"/>
        </w:rPr>
        <w:t>“</w:t>
      </w:r>
      <w:r>
        <w:rPr>
          <w:rFonts w:hint="default" w:ascii="Times New Roman" w:hAnsi="Times New Roman" w:eastAsia="仿宋_GB2312" w:cs="Times New Roman"/>
          <w:kern w:val="0"/>
          <w:sz w:val="30"/>
          <w:szCs w:val="30"/>
          <w:highlight w:val="none"/>
          <w:lang w:val="en-US" w:eastAsia="zh-CN" w:bidi="ar-SA"/>
        </w:rPr>
        <w:t>一张图</w:t>
      </w:r>
      <w:r>
        <w:rPr>
          <w:rFonts w:hint="eastAsia" w:ascii="Times New Roman" w:hAnsi="Times New Roman" w:eastAsia="仿宋_GB2312" w:cs="Times New Roman"/>
          <w:kern w:val="0"/>
          <w:sz w:val="30"/>
          <w:szCs w:val="30"/>
          <w:highlight w:val="none"/>
          <w:lang w:val="en-US" w:eastAsia="zh-CN" w:bidi="ar-SA"/>
        </w:rPr>
        <w:t>”</w:t>
      </w:r>
      <w:r>
        <w:rPr>
          <w:rFonts w:hint="default" w:ascii="Times New Roman" w:hAnsi="Times New Roman" w:eastAsia="仿宋_GB2312" w:cs="Times New Roman"/>
          <w:kern w:val="0"/>
          <w:sz w:val="30"/>
          <w:szCs w:val="30"/>
          <w:highlight w:val="none"/>
          <w:lang w:val="en-US" w:eastAsia="zh-CN" w:bidi="ar-SA"/>
        </w:rPr>
        <w:t>对接融合后的数据</w:t>
      </w:r>
      <w:r>
        <w:rPr>
          <w:rFonts w:hint="eastAsia" w:ascii="Times New Roman" w:hAnsi="Times New Roman" w:eastAsia="仿宋_GB2312" w:cs="Times New Roman"/>
          <w:kern w:val="0"/>
          <w:sz w:val="30"/>
          <w:szCs w:val="30"/>
          <w:highlight w:val="none"/>
          <w:lang w:val="en-US" w:eastAsia="zh-CN" w:bidi="ar-SA"/>
        </w:rPr>
        <w:t>可知，森林资源管理“一张图”中的宜林地在国土三调中的其他土地中，主要以裸土地为主</w:t>
      </w:r>
      <w:r>
        <w:rPr>
          <w:rFonts w:hint="default" w:ascii="Times New Roman" w:hAnsi="Times New Roman" w:eastAsia="仿宋_GB2312" w:cs="Times New Roman"/>
          <w:kern w:val="0"/>
          <w:sz w:val="30"/>
          <w:szCs w:val="30"/>
          <w:highlight w:val="none"/>
          <w:lang w:val="en-US" w:eastAsia="zh-CN" w:bidi="ar-SA"/>
        </w:rPr>
        <w:t>。</w:t>
      </w:r>
      <w:r>
        <w:rPr>
          <w:rFonts w:hint="eastAsia" w:ascii="Times New Roman" w:hAnsi="Times New Roman" w:eastAsia="仿宋_GB2312" w:cs="Times New Roman"/>
          <w:kern w:val="0"/>
          <w:sz w:val="30"/>
          <w:szCs w:val="30"/>
          <w:highlight w:val="none"/>
          <w:lang w:val="en-US" w:eastAsia="zh-CN" w:bidi="ar-SA"/>
        </w:rPr>
        <w:t>因此，在裸土地里可进行造林，</w:t>
      </w:r>
      <w:r>
        <w:rPr>
          <w:rFonts w:hint="default" w:ascii="Times New Roman" w:hAnsi="Times New Roman" w:eastAsia="仿宋_GB2312" w:cs="Times New Roman"/>
          <w:kern w:val="0"/>
          <w:sz w:val="30"/>
          <w:szCs w:val="30"/>
          <w:highlight w:val="none"/>
          <w:lang w:val="en-US" w:eastAsia="zh-CN" w:bidi="ar-SA"/>
        </w:rPr>
        <w:t>造林方式采取人工造林。</w:t>
      </w:r>
    </w:p>
    <w:p>
      <w:pPr>
        <w:keepNext w:val="0"/>
        <w:keepLines w:val="0"/>
        <w:pageBreakBefore w:val="0"/>
        <w:widowControl w:val="0"/>
        <w:kinsoku/>
        <w:wordWrap/>
        <w:overflowPunct/>
        <w:topLinePunct w:val="0"/>
        <w:autoSpaceDE/>
        <w:autoSpaceDN/>
        <w:bidi w:val="0"/>
        <w:adjustRightInd/>
        <w:snapToGrid/>
        <w:spacing w:before="157" w:beforeLines="50" w:after="157" w:afterLines="50" w:line="560" w:lineRule="exact"/>
        <w:ind w:firstLine="600" w:firstLineChars="200"/>
        <w:textAlignment w:val="auto"/>
        <w:outlineLvl w:val="3"/>
        <w:rPr>
          <w:rFonts w:hint="default" w:ascii="Times New Roman" w:hAnsi="Times New Roman" w:eastAsia="仿宋_GB2312" w:cs="Times New Roman"/>
          <w:kern w:val="0"/>
          <w:sz w:val="30"/>
          <w:szCs w:val="30"/>
          <w:highlight w:val="none"/>
          <w:lang w:val="en-US" w:eastAsia="zh-CN" w:bidi="ar-SA"/>
        </w:rPr>
      </w:pPr>
      <w:r>
        <w:rPr>
          <w:rFonts w:hint="default" w:ascii="Times New Roman" w:hAnsi="Times New Roman" w:eastAsia="仿宋_GB2312" w:cs="Times New Roman"/>
          <w:kern w:val="0"/>
          <w:sz w:val="30"/>
          <w:szCs w:val="30"/>
          <w:highlight w:val="none"/>
          <w:lang w:val="en-US" w:eastAsia="zh-CN" w:bidi="ar-SA"/>
        </w:rPr>
        <w:t>2.目的及意义</w:t>
      </w:r>
    </w:p>
    <w:p>
      <w:pPr>
        <w:keepNext w:val="0"/>
        <w:keepLines w:val="0"/>
        <w:pageBreakBefore w:val="0"/>
        <w:widowControl w:val="0"/>
        <w:kinsoku/>
        <w:wordWrap/>
        <w:overflowPunct/>
        <w:topLinePunct w:val="0"/>
        <w:autoSpaceDE/>
        <w:autoSpaceDN/>
        <w:bidi w:val="0"/>
        <w:adjustRightInd/>
        <w:snapToGrid/>
        <w:spacing w:line="560" w:lineRule="exact"/>
        <w:ind w:firstLine="600" w:firstLineChars="200"/>
        <w:textAlignment w:val="auto"/>
        <w:rPr>
          <w:rFonts w:hint="default" w:ascii="Times New Roman" w:hAnsi="Times New Roman" w:eastAsia="仿宋_GB2312" w:cs="Times New Roman"/>
          <w:kern w:val="0"/>
          <w:sz w:val="30"/>
          <w:szCs w:val="30"/>
          <w:highlight w:val="none"/>
          <w:lang w:val="en-US" w:eastAsia="zh-CN" w:bidi="ar-SA"/>
        </w:rPr>
      </w:pPr>
      <w:r>
        <w:rPr>
          <w:rFonts w:hint="default" w:ascii="Times New Roman" w:hAnsi="Times New Roman" w:eastAsia="仿宋_GB2312" w:cs="Times New Roman"/>
          <w:kern w:val="0"/>
          <w:sz w:val="30"/>
          <w:szCs w:val="30"/>
          <w:highlight w:val="none"/>
          <w:lang w:val="en-US" w:eastAsia="zh-CN" w:bidi="ar-SA"/>
        </w:rPr>
        <w:t>为持续扩大森林面积，提高森林覆盖率，有必要继续开展人工造林工程。人工造林是林业生态建设的重要工程，更是森林资源提质、提量的前提基础和有效保障。在调整森林结构、加强森林质量、改善森林资源长效机制、优化森林生态功能、美化森林景观效益和保持自然生态平衡等方面具有重要作用。</w:t>
      </w:r>
    </w:p>
    <w:p>
      <w:pPr>
        <w:keepNext w:val="0"/>
        <w:keepLines w:val="0"/>
        <w:pageBreakBefore w:val="0"/>
        <w:widowControl w:val="0"/>
        <w:kinsoku/>
        <w:wordWrap/>
        <w:overflowPunct/>
        <w:topLinePunct w:val="0"/>
        <w:autoSpaceDE/>
        <w:autoSpaceDN/>
        <w:bidi w:val="0"/>
        <w:adjustRightInd/>
        <w:snapToGrid/>
        <w:spacing w:before="157" w:beforeLines="50" w:after="157" w:afterLines="50" w:line="560" w:lineRule="exact"/>
        <w:ind w:firstLine="600" w:firstLineChars="200"/>
        <w:textAlignment w:val="auto"/>
        <w:outlineLvl w:val="3"/>
        <w:rPr>
          <w:rFonts w:hint="default" w:ascii="Times New Roman" w:hAnsi="Times New Roman" w:eastAsia="仿宋_GB2312" w:cs="Times New Roman"/>
          <w:kern w:val="0"/>
          <w:sz w:val="30"/>
          <w:szCs w:val="30"/>
          <w:highlight w:val="none"/>
          <w:lang w:val="en-US" w:eastAsia="zh-CN" w:bidi="ar-SA"/>
        </w:rPr>
      </w:pPr>
      <w:r>
        <w:rPr>
          <w:rFonts w:hint="default" w:ascii="Times New Roman" w:hAnsi="Times New Roman" w:eastAsia="仿宋_GB2312" w:cs="Times New Roman"/>
          <w:kern w:val="0"/>
          <w:sz w:val="30"/>
          <w:szCs w:val="30"/>
          <w:highlight w:val="none"/>
          <w:lang w:val="en-US" w:eastAsia="zh-CN" w:bidi="ar-SA"/>
        </w:rPr>
        <w:t>3.主要技术说明</w:t>
      </w:r>
    </w:p>
    <w:p>
      <w:pPr>
        <w:keepNext w:val="0"/>
        <w:keepLines w:val="0"/>
        <w:pageBreakBefore w:val="0"/>
        <w:widowControl w:val="0"/>
        <w:kinsoku/>
        <w:wordWrap/>
        <w:overflowPunct/>
        <w:topLinePunct w:val="0"/>
        <w:autoSpaceDE/>
        <w:autoSpaceDN/>
        <w:bidi w:val="0"/>
        <w:adjustRightInd/>
        <w:snapToGrid/>
        <w:spacing w:line="560" w:lineRule="exact"/>
        <w:ind w:firstLine="600" w:firstLineChars="200"/>
        <w:textAlignment w:val="auto"/>
        <w:rPr>
          <w:rFonts w:hint="default" w:ascii="Times New Roman" w:hAnsi="Times New Roman" w:eastAsia="仿宋_GB2312" w:cs="Times New Roman"/>
          <w:kern w:val="0"/>
          <w:sz w:val="30"/>
          <w:szCs w:val="30"/>
          <w:highlight w:val="none"/>
          <w:lang w:val="en-US" w:eastAsia="zh-CN" w:bidi="ar-SA"/>
        </w:rPr>
      </w:pPr>
      <w:r>
        <w:rPr>
          <w:rFonts w:hint="default" w:ascii="Times New Roman" w:hAnsi="Times New Roman" w:eastAsia="仿宋_GB2312" w:cs="Times New Roman"/>
          <w:kern w:val="0"/>
          <w:sz w:val="30"/>
          <w:szCs w:val="30"/>
          <w:highlight w:val="none"/>
          <w:lang w:val="en-US" w:eastAsia="zh-CN" w:bidi="ar-SA"/>
        </w:rPr>
        <w:t>（1）防护林：人工营造生态防护林，目的是在确保生态效益的前提下，兼顾经济、社会及景观效益。对于沿海防护林而言，应选用椰子等棕榈科植物、木麻黄、大叶榄仁、重阳木、琼崖海棠、海南蒲桃、榕树、凤凰木、黄槿等乔木树种，适当配置露兜、草海桐、剑麻、三角梅、黄金榕等灌木树种，营造出多树种混交的沿海景观型防护林，最大限度</w:t>
      </w:r>
      <w:r>
        <w:rPr>
          <w:rFonts w:hint="eastAsia" w:eastAsia="仿宋_GB2312" w:cs="Times New Roman"/>
          <w:kern w:val="0"/>
          <w:sz w:val="30"/>
          <w:szCs w:val="30"/>
          <w:highlight w:val="none"/>
          <w:lang w:val="en-US" w:eastAsia="zh-CN" w:bidi="ar-SA"/>
        </w:rPr>
        <w:t>地</w:t>
      </w:r>
      <w:r>
        <w:rPr>
          <w:rFonts w:hint="default" w:ascii="Times New Roman" w:hAnsi="Times New Roman" w:eastAsia="仿宋_GB2312" w:cs="Times New Roman"/>
          <w:kern w:val="0"/>
          <w:sz w:val="30"/>
          <w:szCs w:val="30"/>
          <w:highlight w:val="none"/>
          <w:lang w:val="en-US" w:eastAsia="zh-CN" w:bidi="ar-SA"/>
        </w:rPr>
        <w:t>发挥其景观效益，为滨海旅游创造条件。</w:t>
      </w:r>
    </w:p>
    <w:p>
      <w:pPr>
        <w:keepNext w:val="0"/>
        <w:keepLines w:val="0"/>
        <w:pageBreakBefore w:val="0"/>
        <w:widowControl w:val="0"/>
        <w:kinsoku/>
        <w:wordWrap/>
        <w:overflowPunct/>
        <w:topLinePunct w:val="0"/>
        <w:autoSpaceDE/>
        <w:autoSpaceDN/>
        <w:bidi w:val="0"/>
        <w:adjustRightInd/>
        <w:snapToGrid/>
        <w:spacing w:line="560" w:lineRule="exact"/>
        <w:ind w:firstLine="600" w:firstLineChars="200"/>
        <w:textAlignment w:val="auto"/>
        <w:rPr>
          <w:rFonts w:hint="default" w:ascii="Times New Roman" w:hAnsi="Times New Roman" w:eastAsia="仿宋_GB2312" w:cs="Times New Roman"/>
          <w:kern w:val="0"/>
          <w:sz w:val="30"/>
          <w:szCs w:val="30"/>
          <w:highlight w:val="none"/>
          <w:lang w:val="en-US" w:eastAsia="zh-CN" w:bidi="ar-SA"/>
        </w:rPr>
      </w:pPr>
      <w:r>
        <w:rPr>
          <w:rFonts w:hint="default" w:ascii="Times New Roman" w:hAnsi="Times New Roman" w:eastAsia="仿宋_GB2312" w:cs="Times New Roman"/>
          <w:kern w:val="0"/>
          <w:sz w:val="30"/>
          <w:szCs w:val="30"/>
          <w:highlight w:val="none"/>
          <w:lang w:val="en-US" w:eastAsia="zh-CN" w:bidi="ar-SA"/>
        </w:rPr>
        <w:t>（2）对于其他区域的生态防护林，可选择橡胶、波罗蜜、油茶、相思类等树种，适当选择珍贵乡土阔叶树种进行混交种植，兼顾经济效益。</w:t>
      </w:r>
    </w:p>
    <w:p>
      <w:pPr>
        <w:keepNext w:val="0"/>
        <w:keepLines w:val="0"/>
        <w:pageBreakBefore w:val="0"/>
        <w:widowControl w:val="0"/>
        <w:kinsoku/>
        <w:wordWrap/>
        <w:overflowPunct/>
        <w:topLinePunct w:val="0"/>
        <w:autoSpaceDE/>
        <w:autoSpaceDN/>
        <w:bidi w:val="0"/>
        <w:adjustRightInd/>
        <w:snapToGrid/>
        <w:spacing w:line="560" w:lineRule="exact"/>
        <w:ind w:firstLine="600" w:firstLineChars="200"/>
        <w:textAlignment w:val="auto"/>
        <w:rPr>
          <w:rFonts w:hint="default" w:ascii="Times New Roman" w:hAnsi="Times New Roman" w:eastAsia="仿宋_GB2312" w:cs="Times New Roman"/>
          <w:kern w:val="0"/>
          <w:sz w:val="30"/>
          <w:szCs w:val="30"/>
          <w:highlight w:val="none"/>
          <w:lang w:val="en-US" w:eastAsia="zh-CN" w:bidi="ar-SA"/>
        </w:rPr>
      </w:pPr>
      <w:r>
        <w:rPr>
          <w:rFonts w:hint="default" w:ascii="Times New Roman" w:hAnsi="Times New Roman" w:eastAsia="仿宋_GB2312" w:cs="Times New Roman"/>
          <w:kern w:val="0"/>
          <w:sz w:val="30"/>
          <w:szCs w:val="30"/>
          <w:highlight w:val="none"/>
          <w:lang w:val="en-US" w:eastAsia="zh-CN" w:bidi="ar-SA"/>
        </w:rPr>
        <w:t>（3）经济林：根据区位优势，营造波罗蜜、柑橘橙等热带经果林，橡胶等林化工业林，以及油茶等食用原料林，大力发展特色经济林，为人类社会提供充足的特色林产品。</w:t>
      </w:r>
    </w:p>
    <w:p>
      <w:pPr>
        <w:keepNext w:val="0"/>
        <w:keepLines w:val="0"/>
        <w:pageBreakBefore w:val="0"/>
        <w:widowControl w:val="0"/>
        <w:kinsoku/>
        <w:wordWrap/>
        <w:overflowPunct/>
        <w:topLinePunct w:val="0"/>
        <w:autoSpaceDE/>
        <w:autoSpaceDN/>
        <w:bidi w:val="0"/>
        <w:adjustRightInd/>
        <w:snapToGrid/>
        <w:spacing w:line="560" w:lineRule="exact"/>
        <w:ind w:firstLine="600" w:firstLineChars="200"/>
        <w:textAlignment w:val="auto"/>
        <w:rPr>
          <w:rFonts w:hint="default" w:ascii="Times New Roman" w:hAnsi="Times New Roman" w:eastAsia="仿宋_GB2312" w:cs="Times New Roman"/>
          <w:kern w:val="0"/>
          <w:sz w:val="30"/>
          <w:szCs w:val="30"/>
          <w:highlight w:val="none"/>
          <w:lang w:val="en-US" w:eastAsia="zh-CN" w:bidi="ar-SA"/>
        </w:rPr>
      </w:pPr>
      <w:r>
        <w:rPr>
          <w:rFonts w:hint="default" w:ascii="Times New Roman" w:hAnsi="Times New Roman" w:eastAsia="仿宋_GB2312" w:cs="Times New Roman"/>
          <w:kern w:val="0"/>
          <w:sz w:val="30"/>
          <w:szCs w:val="30"/>
          <w:highlight w:val="none"/>
          <w:lang w:val="en-US" w:eastAsia="zh-CN" w:bidi="ar-SA"/>
        </w:rPr>
        <w:t>（4）用材林：在保障相思类、木麻黄等用材树种面积的基础上，引导种植降香黄檀、白木香、母生、格木等珍贵用材树种，尽可能采用混交林种植模式。</w:t>
      </w:r>
    </w:p>
    <w:p>
      <w:pPr>
        <w:pStyle w:val="4"/>
        <w:keepNext w:val="0"/>
        <w:keepLines w:val="0"/>
        <w:pageBreakBefore w:val="0"/>
        <w:widowControl w:val="0"/>
        <w:numPr>
          <w:ilvl w:val="0"/>
          <w:numId w:val="0"/>
        </w:numPr>
        <w:kinsoku/>
        <w:wordWrap/>
        <w:overflowPunct/>
        <w:topLinePunct w:val="0"/>
        <w:autoSpaceDE/>
        <w:autoSpaceDN/>
        <w:bidi w:val="0"/>
        <w:adjustRightInd/>
        <w:snapToGrid/>
        <w:spacing w:before="157" w:beforeLines="50"/>
        <w:ind w:leftChars="200"/>
        <w:jc w:val="left"/>
        <w:textAlignment w:val="auto"/>
        <w:outlineLvl w:val="2"/>
        <w:rPr>
          <w:rFonts w:hint="default" w:ascii="仿宋_GB2312" w:hAnsi="Times New Roman" w:eastAsia="仿宋_GB2312" w:cs="宋体"/>
          <w:kern w:val="0"/>
          <w:sz w:val="30"/>
          <w:szCs w:val="30"/>
          <w:highlight w:val="none"/>
          <w:lang w:val="en-US" w:eastAsia="zh-CN" w:bidi="ar-SA"/>
        </w:rPr>
      </w:pPr>
      <w:r>
        <w:rPr>
          <w:rFonts w:hint="default" w:ascii="仿宋_GB2312" w:hAnsi="Times New Roman" w:eastAsia="仿宋_GB2312" w:cs="宋体"/>
          <w:kern w:val="0"/>
          <w:sz w:val="30"/>
          <w:szCs w:val="30"/>
          <w:highlight w:val="none"/>
          <w:lang w:eastAsia="zh-CN" w:bidi="ar-SA"/>
        </w:rPr>
        <w:t>（</w:t>
      </w:r>
      <w:r>
        <w:rPr>
          <w:rFonts w:hint="eastAsia" w:ascii="仿宋_GB2312" w:hAnsi="Times New Roman" w:eastAsia="仿宋_GB2312" w:cs="宋体"/>
          <w:kern w:val="0"/>
          <w:sz w:val="30"/>
          <w:szCs w:val="30"/>
          <w:highlight w:val="none"/>
          <w:lang w:val="en-US" w:eastAsia="zh-CN" w:bidi="ar-SA"/>
        </w:rPr>
        <w:t>二</w:t>
      </w:r>
      <w:r>
        <w:rPr>
          <w:rFonts w:hint="default" w:ascii="仿宋_GB2312" w:hAnsi="Times New Roman" w:eastAsia="仿宋_GB2312" w:cs="宋体"/>
          <w:kern w:val="0"/>
          <w:sz w:val="30"/>
          <w:szCs w:val="30"/>
          <w:highlight w:val="none"/>
          <w:lang w:eastAsia="zh-CN" w:bidi="ar-SA"/>
        </w:rPr>
        <w:t>）</w:t>
      </w:r>
      <w:r>
        <w:rPr>
          <w:rFonts w:hint="eastAsia" w:ascii="仿宋_GB2312" w:hAnsi="Times New Roman" w:eastAsia="仿宋_GB2312" w:cs="宋体"/>
          <w:kern w:val="0"/>
          <w:sz w:val="30"/>
          <w:szCs w:val="30"/>
          <w:highlight w:val="none"/>
          <w:lang w:val="en-US" w:eastAsia="zh-CN" w:bidi="ar-SA"/>
        </w:rPr>
        <w:t>更新造林</w:t>
      </w:r>
    </w:p>
    <w:p>
      <w:pPr>
        <w:keepNext w:val="0"/>
        <w:keepLines w:val="0"/>
        <w:pageBreakBefore w:val="0"/>
        <w:widowControl w:val="0"/>
        <w:kinsoku/>
        <w:wordWrap/>
        <w:overflowPunct/>
        <w:topLinePunct w:val="0"/>
        <w:autoSpaceDE/>
        <w:autoSpaceDN/>
        <w:bidi w:val="0"/>
        <w:adjustRightInd/>
        <w:snapToGrid/>
        <w:spacing w:before="157" w:beforeLines="50" w:after="157" w:afterLines="50" w:line="560" w:lineRule="exact"/>
        <w:ind w:firstLine="600" w:firstLineChars="200"/>
        <w:textAlignment w:val="auto"/>
        <w:outlineLvl w:val="3"/>
        <w:rPr>
          <w:rFonts w:hint="default" w:ascii="Times New Roman" w:hAnsi="Times New Roman" w:eastAsia="仿宋_GB2312" w:cs="Times New Roman"/>
          <w:kern w:val="0"/>
          <w:sz w:val="30"/>
          <w:szCs w:val="30"/>
          <w:highlight w:val="none"/>
          <w:lang w:val="en-US" w:eastAsia="zh-CN" w:bidi="ar-SA"/>
        </w:rPr>
      </w:pPr>
      <w:r>
        <w:rPr>
          <w:rFonts w:hint="default" w:ascii="Times New Roman" w:hAnsi="Times New Roman" w:eastAsia="仿宋_GB2312" w:cs="Times New Roman"/>
          <w:kern w:val="0"/>
          <w:sz w:val="30"/>
          <w:szCs w:val="30"/>
          <w:highlight w:val="none"/>
          <w:lang w:val="en-US" w:eastAsia="zh-CN" w:bidi="ar-SA"/>
        </w:rPr>
        <w:t>1.建设范围</w:t>
      </w:r>
    </w:p>
    <w:p>
      <w:pPr>
        <w:pStyle w:val="4"/>
        <w:keepNext w:val="0"/>
        <w:keepLines w:val="0"/>
        <w:pageBreakBefore w:val="0"/>
        <w:widowControl w:val="0"/>
        <w:kinsoku/>
        <w:wordWrap/>
        <w:overflowPunct/>
        <w:topLinePunct w:val="0"/>
        <w:autoSpaceDE/>
        <w:autoSpaceDN/>
        <w:bidi w:val="0"/>
        <w:adjustRightInd/>
        <w:snapToGrid/>
        <w:spacing w:after="0" w:afterLines="0" w:line="560" w:lineRule="exact"/>
        <w:ind w:firstLine="600" w:firstLineChars="200"/>
        <w:jc w:val="both"/>
        <w:textAlignment w:val="auto"/>
        <w:rPr>
          <w:rFonts w:hint="default" w:ascii="Times New Roman" w:hAnsi="Times New Roman" w:eastAsia="仿宋_GB2312" w:cs="Times New Roman"/>
          <w:kern w:val="0"/>
          <w:sz w:val="30"/>
          <w:szCs w:val="30"/>
          <w:highlight w:val="none"/>
          <w:lang w:val="en-US" w:eastAsia="zh-CN" w:bidi="ar-SA"/>
        </w:rPr>
      </w:pPr>
      <w:r>
        <w:rPr>
          <w:rFonts w:hint="default" w:ascii="Times New Roman" w:hAnsi="Times New Roman" w:eastAsia="仿宋_GB2312" w:cs="Times New Roman"/>
          <w:kern w:val="0"/>
          <w:sz w:val="30"/>
          <w:szCs w:val="30"/>
          <w:highlight w:val="none"/>
          <w:lang w:val="en-US" w:eastAsia="zh-CN" w:bidi="ar-SA"/>
        </w:rPr>
        <w:t>依据《中华人民共和国森林法》《中华人民共和国森林法实施条例》以及《森林采伐更新管理办法》相关要求，对规划区域内的</w:t>
      </w:r>
      <w:r>
        <w:rPr>
          <w:rFonts w:hint="eastAsia" w:ascii="Times New Roman" w:hAnsi="Times New Roman" w:eastAsia="仿宋_GB2312" w:cs="Times New Roman"/>
          <w:kern w:val="0"/>
          <w:sz w:val="30"/>
          <w:szCs w:val="30"/>
          <w:highlight w:val="none"/>
          <w:lang w:val="en-US" w:eastAsia="zh-CN" w:bidi="ar-SA"/>
        </w:rPr>
        <w:t>其他园地及其他林地</w:t>
      </w:r>
      <w:r>
        <w:rPr>
          <w:rFonts w:hint="default" w:ascii="Times New Roman" w:hAnsi="Times New Roman" w:eastAsia="仿宋_GB2312" w:cs="Times New Roman"/>
          <w:kern w:val="0"/>
          <w:sz w:val="30"/>
          <w:szCs w:val="30"/>
          <w:highlight w:val="none"/>
          <w:lang w:val="en-US" w:eastAsia="zh-CN" w:bidi="ar-SA"/>
        </w:rPr>
        <w:t>进行更新造林</w:t>
      </w:r>
      <w:r>
        <w:rPr>
          <w:rFonts w:hint="eastAsia" w:ascii="Times New Roman" w:hAnsi="Times New Roman" w:eastAsia="仿宋_GB2312" w:cs="Times New Roman"/>
          <w:kern w:val="0"/>
          <w:sz w:val="30"/>
          <w:szCs w:val="30"/>
          <w:highlight w:val="none"/>
          <w:lang w:val="en-US" w:eastAsia="zh-CN" w:bidi="ar-SA"/>
        </w:rPr>
        <w:t>，</w:t>
      </w:r>
      <w:r>
        <w:rPr>
          <w:rFonts w:hint="default" w:ascii="Times New Roman" w:hAnsi="Times New Roman" w:eastAsia="仿宋_GB2312" w:cs="Times New Roman"/>
          <w:kern w:val="0"/>
          <w:sz w:val="30"/>
          <w:szCs w:val="30"/>
          <w:highlight w:val="none"/>
          <w:lang w:val="en-US" w:eastAsia="zh-CN" w:bidi="ar-SA"/>
        </w:rPr>
        <w:t>造林方式为人工造林。</w:t>
      </w:r>
    </w:p>
    <w:p>
      <w:pPr>
        <w:keepNext w:val="0"/>
        <w:keepLines w:val="0"/>
        <w:pageBreakBefore w:val="0"/>
        <w:widowControl w:val="0"/>
        <w:kinsoku/>
        <w:wordWrap/>
        <w:overflowPunct/>
        <w:topLinePunct w:val="0"/>
        <w:autoSpaceDE/>
        <w:autoSpaceDN/>
        <w:bidi w:val="0"/>
        <w:adjustRightInd/>
        <w:snapToGrid/>
        <w:spacing w:before="157" w:beforeLines="50" w:after="157" w:afterLines="50" w:line="560" w:lineRule="exact"/>
        <w:ind w:firstLine="600" w:firstLineChars="200"/>
        <w:textAlignment w:val="auto"/>
        <w:outlineLvl w:val="3"/>
        <w:rPr>
          <w:rFonts w:hint="default" w:ascii="Times New Roman" w:hAnsi="Times New Roman" w:eastAsia="仿宋_GB2312" w:cs="Times New Roman"/>
          <w:kern w:val="0"/>
          <w:sz w:val="30"/>
          <w:szCs w:val="30"/>
          <w:highlight w:val="none"/>
          <w:lang w:val="en-US" w:eastAsia="zh-CN" w:bidi="ar-SA"/>
        </w:rPr>
      </w:pPr>
      <w:r>
        <w:rPr>
          <w:rFonts w:hint="default" w:ascii="Times New Roman" w:hAnsi="Times New Roman" w:eastAsia="仿宋_GB2312" w:cs="Times New Roman"/>
          <w:kern w:val="0"/>
          <w:sz w:val="30"/>
          <w:szCs w:val="30"/>
          <w:highlight w:val="none"/>
          <w:lang w:val="en-US" w:eastAsia="zh-CN" w:bidi="ar-SA"/>
        </w:rPr>
        <w:t>2.目的及意义</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00" w:firstLineChars="200"/>
        <w:textAlignment w:val="auto"/>
        <w:rPr>
          <w:rFonts w:hint="default" w:ascii="Times New Roman" w:hAnsi="Times New Roman" w:eastAsia="仿宋_GB2312" w:cs="Times New Roman"/>
          <w:kern w:val="0"/>
          <w:sz w:val="30"/>
          <w:szCs w:val="30"/>
          <w:highlight w:val="none"/>
          <w:lang w:val="en-US" w:eastAsia="zh-CN" w:bidi="ar-SA"/>
        </w:rPr>
      </w:pPr>
      <w:r>
        <w:rPr>
          <w:rFonts w:hint="eastAsia" w:eastAsia="仿宋_GB2312" w:cs="Times New Roman"/>
          <w:kern w:val="0"/>
          <w:sz w:val="30"/>
          <w:szCs w:val="30"/>
          <w:highlight w:val="none"/>
          <w:lang w:val="en-US" w:eastAsia="zh-CN" w:bidi="ar-SA"/>
        </w:rPr>
        <w:t>目前在规划区域内存在较多的槟榔</w:t>
      </w:r>
      <w:r>
        <w:rPr>
          <w:rFonts w:hint="default" w:ascii="Times New Roman" w:hAnsi="Times New Roman" w:eastAsia="仿宋_GB2312" w:cs="Times New Roman"/>
          <w:kern w:val="0"/>
          <w:sz w:val="30"/>
          <w:szCs w:val="30"/>
          <w:highlight w:val="none"/>
          <w:lang w:val="en-US" w:eastAsia="zh-CN" w:bidi="ar-SA"/>
        </w:rPr>
        <w:t>，</w:t>
      </w:r>
      <w:r>
        <w:rPr>
          <w:rFonts w:hint="eastAsia" w:eastAsia="仿宋_GB2312" w:cs="Times New Roman"/>
          <w:kern w:val="0"/>
          <w:sz w:val="30"/>
          <w:szCs w:val="30"/>
          <w:highlight w:val="none"/>
          <w:lang w:val="en-US" w:eastAsia="zh-CN" w:bidi="ar-SA"/>
        </w:rPr>
        <w:t>对槟榔进行更新造林，可</w:t>
      </w:r>
      <w:r>
        <w:rPr>
          <w:rFonts w:hint="default" w:ascii="Times New Roman" w:hAnsi="Times New Roman" w:eastAsia="仿宋_GB2312" w:cs="Times New Roman"/>
          <w:kern w:val="0"/>
          <w:sz w:val="30"/>
          <w:szCs w:val="30"/>
          <w:highlight w:val="none"/>
          <w:lang w:val="en-US" w:eastAsia="zh-CN" w:bidi="ar-SA"/>
        </w:rPr>
        <w:t>增加</w:t>
      </w:r>
      <w:r>
        <w:rPr>
          <w:rFonts w:hint="eastAsia" w:eastAsia="仿宋_GB2312" w:cs="Times New Roman"/>
          <w:kern w:val="0"/>
          <w:sz w:val="30"/>
          <w:szCs w:val="30"/>
          <w:highlight w:val="none"/>
          <w:lang w:val="en-US" w:eastAsia="zh-CN" w:bidi="ar-SA"/>
        </w:rPr>
        <w:t>森林</w:t>
      </w:r>
      <w:r>
        <w:rPr>
          <w:rFonts w:hint="default" w:ascii="Times New Roman" w:hAnsi="Times New Roman" w:eastAsia="仿宋_GB2312" w:cs="Times New Roman"/>
          <w:kern w:val="0"/>
          <w:sz w:val="30"/>
          <w:szCs w:val="30"/>
          <w:highlight w:val="none"/>
          <w:lang w:val="en-US" w:eastAsia="zh-CN" w:bidi="ar-SA"/>
        </w:rPr>
        <w:t>面积，确保森林面积和森林蓄积</w:t>
      </w:r>
      <w:r>
        <w:rPr>
          <w:rFonts w:hint="eastAsia" w:eastAsia="仿宋_GB2312" w:cs="Times New Roman"/>
          <w:kern w:val="0"/>
          <w:sz w:val="30"/>
          <w:szCs w:val="30"/>
          <w:highlight w:val="none"/>
          <w:lang w:val="en-US" w:eastAsia="zh-CN" w:bidi="ar-SA"/>
        </w:rPr>
        <w:t>提高</w:t>
      </w:r>
      <w:r>
        <w:rPr>
          <w:rFonts w:hint="default" w:ascii="Times New Roman" w:hAnsi="Times New Roman" w:eastAsia="仿宋_GB2312" w:cs="Times New Roman"/>
          <w:kern w:val="0"/>
          <w:sz w:val="30"/>
          <w:szCs w:val="30"/>
          <w:highlight w:val="none"/>
          <w:lang w:val="en-US" w:eastAsia="zh-CN" w:bidi="ar-SA"/>
        </w:rPr>
        <w:t>，防止森林生态系统的平衡被打破，保障森林资源的相对稳定和持续利用。</w:t>
      </w:r>
    </w:p>
    <w:p>
      <w:pPr>
        <w:keepNext w:val="0"/>
        <w:keepLines w:val="0"/>
        <w:pageBreakBefore w:val="0"/>
        <w:widowControl w:val="0"/>
        <w:kinsoku/>
        <w:wordWrap/>
        <w:overflowPunct/>
        <w:topLinePunct w:val="0"/>
        <w:autoSpaceDE/>
        <w:autoSpaceDN/>
        <w:bidi w:val="0"/>
        <w:adjustRightInd/>
        <w:snapToGrid/>
        <w:spacing w:before="157" w:beforeLines="50" w:after="157" w:afterLines="50" w:line="560" w:lineRule="exact"/>
        <w:ind w:firstLine="600" w:firstLineChars="200"/>
        <w:textAlignment w:val="auto"/>
        <w:outlineLvl w:val="3"/>
        <w:rPr>
          <w:rFonts w:hint="default" w:ascii="Times New Roman" w:hAnsi="Times New Roman" w:eastAsia="仿宋_GB2312" w:cs="Times New Roman"/>
          <w:kern w:val="0"/>
          <w:sz w:val="30"/>
          <w:szCs w:val="30"/>
          <w:highlight w:val="none"/>
          <w:lang w:val="en-US" w:eastAsia="zh-CN" w:bidi="ar-SA"/>
        </w:rPr>
      </w:pPr>
      <w:r>
        <w:rPr>
          <w:rFonts w:hint="default" w:ascii="Times New Roman" w:hAnsi="Times New Roman" w:eastAsia="仿宋_GB2312" w:cs="Times New Roman"/>
          <w:kern w:val="0"/>
          <w:sz w:val="30"/>
          <w:szCs w:val="30"/>
          <w:highlight w:val="none"/>
          <w:lang w:val="en-US" w:eastAsia="zh-CN" w:bidi="ar-SA"/>
        </w:rPr>
        <w:t>3.主要技术说明</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00" w:firstLineChars="200"/>
        <w:textAlignment w:val="auto"/>
        <w:rPr>
          <w:rFonts w:hint="default" w:ascii="Times New Roman" w:hAnsi="Times New Roman" w:eastAsia="仿宋_GB2312" w:cs="Times New Roman"/>
          <w:kern w:val="0"/>
          <w:sz w:val="30"/>
          <w:szCs w:val="30"/>
          <w:highlight w:val="none"/>
          <w:lang w:val="en-US" w:eastAsia="zh-CN" w:bidi="ar-SA"/>
        </w:rPr>
      </w:pPr>
      <w:r>
        <w:rPr>
          <w:rFonts w:hint="default" w:ascii="Times New Roman" w:hAnsi="Times New Roman" w:eastAsia="仿宋_GB2312" w:cs="Times New Roman"/>
          <w:kern w:val="0"/>
          <w:sz w:val="30"/>
          <w:szCs w:val="30"/>
          <w:highlight w:val="none"/>
          <w:lang w:val="en-US" w:eastAsia="zh-CN" w:bidi="ar-SA"/>
        </w:rPr>
        <w:t>（1）严格执行限额采伐，做到合理采伐，及时更新。</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00" w:firstLineChars="200"/>
        <w:textAlignment w:val="auto"/>
        <w:rPr>
          <w:rFonts w:hint="default" w:ascii="Times New Roman" w:hAnsi="Times New Roman" w:eastAsia="仿宋_GB2312" w:cs="Times New Roman"/>
          <w:kern w:val="0"/>
          <w:sz w:val="30"/>
          <w:szCs w:val="30"/>
          <w:highlight w:val="none"/>
          <w:lang w:val="en-US" w:eastAsia="zh-CN" w:bidi="ar-SA"/>
        </w:rPr>
      </w:pPr>
      <w:r>
        <w:rPr>
          <w:rFonts w:hint="default" w:ascii="Times New Roman" w:hAnsi="Times New Roman" w:eastAsia="仿宋_GB2312" w:cs="Times New Roman"/>
          <w:kern w:val="0"/>
          <w:sz w:val="30"/>
          <w:szCs w:val="30"/>
          <w:highlight w:val="none"/>
          <w:lang w:val="en-US" w:eastAsia="zh-CN" w:bidi="ar-SA"/>
        </w:rPr>
        <w:t>（2）生态公益林更新造林需编制专项采伐作业设计和更新造林作业设计，由相应林业主管部门进行审批。一般商品林更新造林可采取编制简易采伐设计和造林作业设计的方式进行，以确保森林经营活动的连续性。</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00" w:firstLineChars="200"/>
        <w:textAlignment w:val="auto"/>
        <w:rPr>
          <w:rFonts w:hint="default" w:ascii="Times New Roman" w:hAnsi="Times New Roman" w:eastAsia="仿宋_GB2312" w:cs="Times New Roman"/>
          <w:kern w:val="0"/>
          <w:sz w:val="30"/>
          <w:szCs w:val="30"/>
          <w:highlight w:val="none"/>
          <w:lang w:val="en-US" w:eastAsia="zh-CN" w:bidi="ar-SA"/>
        </w:rPr>
      </w:pPr>
      <w:r>
        <w:rPr>
          <w:rFonts w:hint="default" w:ascii="Times New Roman" w:hAnsi="Times New Roman" w:eastAsia="仿宋_GB2312" w:cs="Times New Roman"/>
          <w:kern w:val="0"/>
          <w:sz w:val="30"/>
          <w:szCs w:val="30"/>
          <w:highlight w:val="none"/>
          <w:lang w:val="en-US" w:eastAsia="zh-CN" w:bidi="ar-SA"/>
        </w:rPr>
        <w:t>（3）在更新树种选择方面，在确保生态优先的基础上，应积极进行引导</w:t>
      </w:r>
      <w:r>
        <w:rPr>
          <w:rFonts w:hint="eastAsia" w:eastAsia="仿宋_GB2312" w:cs="Times New Roman"/>
          <w:kern w:val="0"/>
          <w:sz w:val="30"/>
          <w:szCs w:val="30"/>
          <w:highlight w:val="none"/>
          <w:lang w:val="en-US" w:eastAsia="zh-CN" w:bidi="ar-SA"/>
        </w:rPr>
        <w:t>科学种植，可采用政府适当补贴的方式，选</w:t>
      </w:r>
      <w:r>
        <w:rPr>
          <w:rFonts w:hint="default" w:ascii="Times New Roman" w:hAnsi="Times New Roman" w:eastAsia="仿宋_GB2312" w:cs="Times New Roman"/>
          <w:kern w:val="0"/>
          <w:sz w:val="30"/>
          <w:szCs w:val="30"/>
          <w:highlight w:val="none"/>
          <w:lang w:val="en-US" w:eastAsia="zh-CN" w:bidi="ar-SA"/>
        </w:rPr>
        <w:t>种</w:t>
      </w:r>
      <w:r>
        <w:rPr>
          <w:rFonts w:hint="eastAsia" w:eastAsia="仿宋_GB2312" w:cs="Times New Roman"/>
          <w:kern w:val="0"/>
          <w:sz w:val="30"/>
          <w:szCs w:val="30"/>
          <w:highlight w:val="none"/>
          <w:lang w:val="en-US" w:eastAsia="zh-CN" w:bidi="ar-SA"/>
        </w:rPr>
        <w:t>乡土珍贵树种</w:t>
      </w:r>
      <w:r>
        <w:rPr>
          <w:rFonts w:hint="default" w:ascii="Times New Roman" w:hAnsi="Times New Roman" w:eastAsia="仿宋_GB2312" w:cs="Times New Roman"/>
          <w:kern w:val="0"/>
          <w:sz w:val="30"/>
          <w:szCs w:val="30"/>
          <w:highlight w:val="none"/>
          <w:lang w:val="en-US" w:eastAsia="zh-CN" w:bidi="ar-SA"/>
        </w:rPr>
        <w:t>，且尽可能遵循林农自愿经营的原则。</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00" w:firstLineChars="200"/>
        <w:textAlignment w:val="auto"/>
        <w:rPr>
          <w:rFonts w:hint="default" w:ascii="Times New Roman" w:hAnsi="Times New Roman" w:eastAsia="仿宋_GB2312" w:cs="Times New Roman"/>
          <w:kern w:val="0"/>
          <w:sz w:val="30"/>
          <w:szCs w:val="30"/>
          <w:highlight w:val="none"/>
          <w:lang w:val="en-US" w:eastAsia="zh-CN" w:bidi="ar-SA"/>
        </w:rPr>
      </w:pPr>
      <w:r>
        <w:rPr>
          <w:rFonts w:hint="default" w:ascii="Times New Roman" w:hAnsi="Times New Roman" w:eastAsia="仿宋_GB2312" w:cs="Times New Roman"/>
          <w:kern w:val="0"/>
          <w:sz w:val="30"/>
          <w:szCs w:val="30"/>
          <w:highlight w:val="none"/>
          <w:lang w:val="en-US" w:eastAsia="zh-CN" w:bidi="ar-SA"/>
        </w:rPr>
        <w:t>（</w:t>
      </w:r>
      <w:r>
        <w:rPr>
          <w:rFonts w:hint="eastAsia" w:eastAsia="仿宋_GB2312" w:cs="Times New Roman"/>
          <w:kern w:val="0"/>
          <w:sz w:val="30"/>
          <w:szCs w:val="30"/>
          <w:highlight w:val="none"/>
          <w:lang w:val="en-US" w:eastAsia="zh-CN" w:bidi="ar-SA"/>
        </w:rPr>
        <w:t>4</w:t>
      </w:r>
      <w:r>
        <w:rPr>
          <w:rFonts w:hint="default" w:ascii="Times New Roman" w:hAnsi="Times New Roman" w:eastAsia="仿宋_GB2312" w:cs="Times New Roman"/>
          <w:kern w:val="0"/>
          <w:sz w:val="30"/>
          <w:szCs w:val="30"/>
          <w:highlight w:val="none"/>
          <w:lang w:val="en-US" w:eastAsia="zh-CN" w:bidi="ar-SA"/>
        </w:rPr>
        <w:t>）必须在伐后次年内完成更新，应做到越早更新越好，并确保当年造林成活率达85%以上。</w:t>
      </w:r>
    </w:p>
    <w:p>
      <w:pPr>
        <w:pStyle w:val="4"/>
        <w:keepNext w:val="0"/>
        <w:keepLines w:val="0"/>
        <w:pageBreakBefore w:val="0"/>
        <w:widowControl w:val="0"/>
        <w:numPr>
          <w:ilvl w:val="0"/>
          <w:numId w:val="0"/>
        </w:numPr>
        <w:kinsoku/>
        <w:wordWrap/>
        <w:overflowPunct/>
        <w:topLinePunct w:val="0"/>
        <w:autoSpaceDE/>
        <w:autoSpaceDN/>
        <w:bidi w:val="0"/>
        <w:adjustRightInd/>
        <w:snapToGrid/>
        <w:spacing w:before="157" w:beforeLines="50"/>
        <w:ind w:leftChars="200"/>
        <w:jc w:val="left"/>
        <w:textAlignment w:val="auto"/>
        <w:outlineLvl w:val="2"/>
        <w:rPr>
          <w:rFonts w:hint="default" w:ascii="Times New Roman" w:hAnsi="Times New Roman" w:eastAsia="仿宋_GB2312" w:cs="Times New Roman"/>
          <w:kern w:val="0"/>
          <w:sz w:val="30"/>
          <w:szCs w:val="30"/>
          <w:highlight w:val="none"/>
          <w:lang w:val="en-US" w:eastAsia="zh-CN" w:bidi="ar-SA"/>
        </w:rPr>
      </w:pPr>
      <w:r>
        <w:rPr>
          <w:rFonts w:hint="default" w:ascii="Times New Roman" w:hAnsi="Times New Roman" w:eastAsia="仿宋_GB2312" w:cs="Times New Roman"/>
          <w:kern w:val="0"/>
          <w:sz w:val="30"/>
          <w:szCs w:val="30"/>
          <w:highlight w:val="none"/>
          <w:lang w:eastAsia="zh-CN" w:bidi="ar-SA"/>
        </w:rPr>
        <w:t>（</w:t>
      </w:r>
      <w:r>
        <w:rPr>
          <w:rFonts w:hint="default" w:ascii="Times New Roman" w:hAnsi="Times New Roman" w:eastAsia="仿宋_GB2312" w:cs="Times New Roman"/>
          <w:kern w:val="0"/>
          <w:sz w:val="30"/>
          <w:szCs w:val="30"/>
          <w:highlight w:val="none"/>
          <w:lang w:val="en-US" w:eastAsia="zh-CN" w:bidi="ar-SA"/>
        </w:rPr>
        <w:t>三</w:t>
      </w:r>
      <w:r>
        <w:rPr>
          <w:rFonts w:hint="default" w:ascii="Times New Roman" w:hAnsi="Times New Roman" w:eastAsia="仿宋_GB2312" w:cs="Times New Roman"/>
          <w:kern w:val="0"/>
          <w:sz w:val="30"/>
          <w:szCs w:val="30"/>
          <w:highlight w:val="none"/>
          <w:lang w:eastAsia="zh-CN" w:bidi="ar-SA"/>
        </w:rPr>
        <w:t>）</w:t>
      </w:r>
      <w:r>
        <w:rPr>
          <w:rFonts w:hint="default" w:ascii="Times New Roman" w:hAnsi="Times New Roman" w:eastAsia="仿宋_GB2312" w:cs="Times New Roman"/>
          <w:kern w:val="0"/>
          <w:sz w:val="30"/>
          <w:szCs w:val="30"/>
          <w:highlight w:val="none"/>
          <w:lang w:val="en-US" w:eastAsia="zh-CN" w:bidi="ar-SA"/>
        </w:rPr>
        <w:t>森林抚育</w:t>
      </w:r>
    </w:p>
    <w:p>
      <w:pPr>
        <w:keepNext w:val="0"/>
        <w:keepLines w:val="0"/>
        <w:pageBreakBefore w:val="0"/>
        <w:widowControl w:val="0"/>
        <w:kinsoku/>
        <w:wordWrap/>
        <w:overflowPunct/>
        <w:topLinePunct w:val="0"/>
        <w:autoSpaceDE/>
        <w:autoSpaceDN/>
        <w:bidi w:val="0"/>
        <w:adjustRightInd/>
        <w:snapToGrid/>
        <w:spacing w:before="157" w:beforeLines="50" w:after="157" w:afterLines="50" w:line="560" w:lineRule="exact"/>
        <w:ind w:firstLine="600" w:firstLineChars="200"/>
        <w:textAlignment w:val="auto"/>
        <w:outlineLvl w:val="3"/>
        <w:rPr>
          <w:rFonts w:hint="default" w:ascii="Times New Roman" w:hAnsi="Times New Roman" w:eastAsia="仿宋_GB2312" w:cs="Times New Roman"/>
          <w:kern w:val="0"/>
          <w:sz w:val="30"/>
          <w:szCs w:val="30"/>
          <w:highlight w:val="none"/>
          <w:lang w:val="en-US" w:eastAsia="zh-CN" w:bidi="ar-SA"/>
        </w:rPr>
      </w:pPr>
      <w:r>
        <w:rPr>
          <w:rFonts w:hint="default" w:ascii="Times New Roman" w:hAnsi="Times New Roman" w:eastAsia="仿宋_GB2312" w:cs="Times New Roman"/>
          <w:kern w:val="0"/>
          <w:sz w:val="30"/>
          <w:szCs w:val="30"/>
          <w:highlight w:val="none"/>
          <w:lang w:val="en-US" w:eastAsia="zh-CN" w:bidi="ar-SA"/>
        </w:rPr>
        <w:t>1.建设范围</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00" w:firstLineChars="200"/>
        <w:textAlignment w:val="auto"/>
        <w:rPr>
          <w:rFonts w:hint="default" w:ascii="Times New Roman" w:hAnsi="Times New Roman" w:eastAsia="仿宋_GB2312" w:cs="Times New Roman"/>
          <w:kern w:val="0"/>
          <w:sz w:val="30"/>
          <w:szCs w:val="30"/>
          <w:highlight w:val="none"/>
          <w:lang w:val="en-US" w:eastAsia="zh-CN" w:bidi="ar-SA"/>
        </w:rPr>
      </w:pPr>
      <w:r>
        <w:rPr>
          <w:rFonts w:hint="default" w:ascii="Times New Roman" w:hAnsi="Times New Roman" w:eastAsia="仿宋_GB2312" w:cs="Times New Roman"/>
          <w:kern w:val="0"/>
          <w:sz w:val="30"/>
          <w:szCs w:val="30"/>
          <w:highlight w:val="none"/>
          <w:lang w:val="en-US" w:eastAsia="zh-CN" w:bidi="ar-SA"/>
        </w:rPr>
        <w:t>森林抚育的范围包括全市范围内的用材林、经济林、防护林和特用林，以及纳入国家木材战略储备林规划的橡胶幼、中龄林。加强中幼林抚育经营管理，对中幼龄林采取科学合理的间伐、割灌除草、施肥、补植等森林抚育措施，促进林木生长，缩短新造林成林年限。</w:t>
      </w:r>
    </w:p>
    <w:p>
      <w:pPr>
        <w:keepNext w:val="0"/>
        <w:keepLines w:val="0"/>
        <w:pageBreakBefore w:val="0"/>
        <w:widowControl w:val="0"/>
        <w:kinsoku/>
        <w:wordWrap/>
        <w:overflowPunct/>
        <w:topLinePunct w:val="0"/>
        <w:autoSpaceDE/>
        <w:autoSpaceDN/>
        <w:bidi w:val="0"/>
        <w:adjustRightInd/>
        <w:snapToGrid/>
        <w:spacing w:before="157" w:beforeLines="50" w:after="157" w:afterLines="50" w:line="560" w:lineRule="exact"/>
        <w:ind w:firstLine="600" w:firstLineChars="200"/>
        <w:textAlignment w:val="auto"/>
        <w:outlineLvl w:val="3"/>
        <w:rPr>
          <w:rFonts w:hint="default" w:ascii="Times New Roman" w:hAnsi="Times New Roman" w:eastAsia="仿宋_GB2312" w:cs="Times New Roman"/>
          <w:kern w:val="0"/>
          <w:sz w:val="30"/>
          <w:szCs w:val="30"/>
          <w:highlight w:val="none"/>
          <w:lang w:val="en-US" w:eastAsia="zh-CN" w:bidi="ar-SA"/>
        </w:rPr>
      </w:pPr>
      <w:r>
        <w:rPr>
          <w:rFonts w:hint="default" w:ascii="Times New Roman" w:hAnsi="Times New Roman" w:eastAsia="仿宋_GB2312" w:cs="Times New Roman"/>
          <w:kern w:val="0"/>
          <w:sz w:val="30"/>
          <w:szCs w:val="30"/>
          <w:highlight w:val="none"/>
          <w:lang w:val="en-US" w:eastAsia="zh-CN" w:bidi="ar-SA"/>
        </w:rPr>
        <w:t>2.目的及意义</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00" w:firstLineChars="200"/>
        <w:textAlignment w:val="auto"/>
        <w:rPr>
          <w:rFonts w:hint="default" w:ascii="Times New Roman" w:hAnsi="Times New Roman" w:eastAsia="仿宋_GB2312" w:cs="Times New Roman"/>
          <w:kern w:val="0"/>
          <w:sz w:val="30"/>
          <w:szCs w:val="30"/>
          <w:highlight w:val="none"/>
          <w:lang w:val="en-US" w:eastAsia="zh-CN" w:bidi="ar-SA"/>
        </w:rPr>
      </w:pPr>
      <w:r>
        <w:rPr>
          <w:rFonts w:hint="default" w:ascii="Times New Roman" w:hAnsi="Times New Roman" w:eastAsia="仿宋_GB2312" w:cs="Times New Roman"/>
          <w:kern w:val="0"/>
          <w:sz w:val="30"/>
          <w:szCs w:val="30"/>
          <w:highlight w:val="none"/>
          <w:lang w:val="en-US" w:eastAsia="zh-CN" w:bidi="ar-SA"/>
        </w:rPr>
        <w:t>改善森林结构和树种组成，促进林木生长发育，提高林地生产力和林木生长量，丰富生物多样性，维护森林健康，提升森林多功能效益，培育健康、稳定、优质的森林生态系统。</w:t>
      </w:r>
    </w:p>
    <w:p>
      <w:pPr>
        <w:keepNext w:val="0"/>
        <w:keepLines w:val="0"/>
        <w:pageBreakBefore w:val="0"/>
        <w:widowControl w:val="0"/>
        <w:kinsoku/>
        <w:wordWrap/>
        <w:overflowPunct/>
        <w:topLinePunct w:val="0"/>
        <w:autoSpaceDE/>
        <w:autoSpaceDN/>
        <w:bidi w:val="0"/>
        <w:adjustRightInd/>
        <w:snapToGrid/>
        <w:spacing w:before="157" w:beforeLines="50" w:after="157" w:afterLines="50" w:line="560" w:lineRule="exact"/>
        <w:ind w:firstLine="600" w:firstLineChars="200"/>
        <w:textAlignment w:val="auto"/>
        <w:outlineLvl w:val="3"/>
        <w:rPr>
          <w:rFonts w:hint="default" w:ascii="Times New Roman" w:hAnsi="Times New Roman" w:eastAsia="仿宋_GB2312" w:cs="Times New Roman"/>
          <w:kern w:val="0"/>
          <w:sz w:val="30"/>
          <w:szCs w:val="30"/>
          <w:highlight w:val="none"/>
          <w:lang w:val="en-US" w:eastAsia="zh-CN" w:bidi="ar-SA"/>
        </w:rPr>
      </w:pPr>
      <w:r>
        <w:rPr>
          <w:rFonts w:hint="default" w:ascii="Times New Roman" w:hAnsi="Times New Roman" w:eastAsia="仿宋_GB2312" w:cs="Times New Roman"/>
          <w:kern w:val="0"/>
          <w:sz w:val="30"/>
          <w:szCs w:val="30"/>
          <w:highlight w:val="none"/>
          <w:lang w:val="en-US" w:eastAsia="zh-CN" w:bidi="ar-SA"/>
        </w:rPr>
        <w:t>3.主要技术说明</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00" w:firstLineChars="200"/>
        <w:textAlignment w:val="auto"/>
        <w:rPr>
          <w:rFonts w:hint="default" w:ascii="Times New Roman" w:hAnsi="Times New Roman" w:eastAsia="仿宋_GB2312" w:cs="Times New Roman"/>
          <w:kern w:val="0"/>
          <w:sz w:val="30"/>
          <w:szCs w:val="30"/>
          <w:highlight w:val="none"/>
          <w:lang w:val="en-US" w:eastAsia="zh-CN" w:bidi="ar-SA"/>
        </w:rPr>
      </w:pPr>
      <w:r>
        <w:rPr>
          <w:rFonts w:hint="default" w:ascii="Times New Roman" w:hAnsi="Times New Roman" w:eastAsia="仿宋_GB2312" w:cs="Times New Roman"/>
          <w:kern w:val="0"/>
          <w:sz w:val="30"/>
          <w:szCs w:val="30"/>
          <w:highlight w:val="none"/>
          <w:lang w:val="en-US" w:eastAsia="zh-CN" w:bidi="ar-SA"/>
        </w:rPr>
        <w:t>（1）从幼林郁闭度到林分成熟前，根据培育目标所采取的各种营造林措施，包括：抚育采伐、补植、修枝、浇水、施肥、人工促进天然更新以及视情况进行的砍藤割灌、除草等辅助作业活动。</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00" w:firstLineChars="200"/>
        <w:textAlignment w:val="auto"/>
        <w:rPr>
          <w:rFonts w:hint="default" w:ascii="Times New Roman" w:hAnsi="Times New Roman" w:eastAsia="仿宋_GB2312" w:cs="Times New Roman"/>
          <w:kern w:val="0"/>
          <w:sz w:val="30"/>
          <w:szCs w:val="30"/>
          <w:highlight w:val="none"/>
          <w:lang w:val="en-US" w:eastAsia="zh-CN" w:bidi="ar-SA"/>
        </w:rPr>
      </w:pPr>
      <w:r>
        <w:rPr>
          <w:rFonts w:hint="default" w:ascii="Times New Roman" w:hAnsi="Times New Roman" w:eastAsia="仿宋_GB2312" w:cs="Times New Roman"/>
          <w:kern w:val="0"/>
          <w:sz w:val="30"/>
          <w:szCs w:val="30"/>
          <w:highlight w:val="none"/>
          <w:lang w:val="en-US" w:eastAsia="zh-CN" w:bidi="ar-SA"/>
        </w:rPr>
        <w:t>（2）幼龄林阶段的天然林或混交林，主要进行透光伐抚育作业，而对于幼龄林阶段的人工同龄纯林，可视培育目标进行疏伐抚育作业，必要时可进行除草、培土和补植。</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00" w:firstLineChars="200"/>
        <w:textAlignment w:val="auto"/>
        <w:rPr>
          <w:rFonts w:hint="default" w:ascii="Times New Roman" w:hAnsi="Times New Roman" w:eastAsia="仿宋_GB2312" w:cs="Times New Roman"/>
          <w:kern w:val="0"/>
          <w:sz w:val="30"/>
          <w:szCs w:val="30"/>
          <w:highlight w:val="none"/>
          <w:lang w:val="en-US" w:eastAsia="zh-CN" w:bidi="ar-SA"/>
        </w:rPr>
      </w:pPr>
      <w:r>
        <w:rPr>
          <w:rFonts w:hint="default" w:ascii="Times New Roman" w:hAnsi="Times New Roman" w:eastAsia="仿宋_GB2312" w:cs="Times New Roman"/>
          <w:kern w:val="0"/>
          <w:sz w:val="30"/>
          <w:szCs w:val="30"/>
          <w:highlight w:val="none"/>
          <w:lang w:val="en-US" w:eastAsia="zh-CN" w:bidi="ar-SA"/>
        </w:rPr>
        <w:t>（3）对于幼、中龄林的橡胶林</w:t>
      </w:r>
      <w:r>
        <w:rPr>
          <w:rFonts w:hint="eastAsia" w:eastAsia="仿宋_GB2312" w:cs="Times New Roman"/>
          <w:kern w:val="0"/>
          <w:sz w:val="30"/>
          <w:szCs w:val="30"/>
          <w:highlight w:val="none"/>
          <w:lang w:val="en-US" w:eastAsia="zh-CN" w:bidi="ar-SA"/>
        </w:rPr>
        <w:t>以及</w:t>
      </w:r>
      <w:r>
        <w:rPr>
          <w:rFonts w:hint="default" w:ascii="Times New Roman" w:hAnsi="Times New Roman" w:eastAsia="仿宋_GB2312" w:cs="Times New Roman"/>
          <w:kern w:val="0"/>
          <w:sz w:val="30"/>
          <w:szCs w:val="30"/>
          <w:highlight w:val="none"/>
          <w:lang w:val="en-US" w:eastAsia="zh-CN" w:bidi="ar-SA"/>
        </w:rPr>
        <w:t>其他特色经济林树种，主要采取除草、割灌、施肥和补植等抚育措施。</w:t>
      </w:r>
    </w:p>
    <w:p>
      <w:pPr>
        <w:pStyle w:val="4"/>
        <w:keepNext w:val="0"/>
        <w:keepLines w:val="0"/>
        <w:pageBreakBefore w:val="0"/>
        <w:widowControl w:val="0"/>
        <w:numPr>
          <w:ilvl w:val="0"/>
          <w:numId w:val="0"/>
        </w:numPr>
        <w:kinsoku/>
        <w:wordWrap/>
        <w:overflowPunct/>
        <w:topLinePunct w:val="0"/>
        <w:autoSpaceDE/>
        <w:autoSpaceDN/>
        <w:bidi w:val="0"/>
        <w:adjustRightInd/>
        <w:snapToGrid/>
        <w:spacing w:before="157" w:beforeLines="50"/>
        <w:ind w:leftChars="200"/>
        <w:jc w:val="left"/>
        <w:textAlignment w:val="auto"/>
        <w:outlineLvl w:val="2"/>
        <w:rPr>
          <w:rFonts w:hint="default" w:ascii="仿宋_GB2312" w:hAnsi="Times New Roman" w:eastAsia="仿宋_GB2312" w:cs="宋体"/>
          <w:kern w:val="0"/>
          <w:sz w:val="30"/>
          <w:szCs w:val="30"/>
          <w:highlight w:val="none"/>
          <w:lang w:val="en-US" w:eastAsia="zh-CN" w:bidi="ar-SA"/>
        </w:rPr>
      </w:pPr>
      <w:r>
        <w:rPr>
          <w:rFonts w:hint="default" w:ascii="仿宋_GB2312" w:hAnsi="Times New Roman" w:eastAsia="仿宋_GB2312" w:cs="宋体"/>
          <w:kern w:val="0"/>
          <w:sz w:val="30"/>
          <w:szCs w:val="30"/>
          <w:highlight w:val="none"/>
          <w:lang w:eastAsia="zh-CN" w:bidi="ar-SA"/>
        </w:rPr>
        <w:t>（</w:t>
      </w:r>
      <w:r>
        <w:rPr>
          <w:rFonts w:hint="eastAsia" w:ascii="仿宋_GB2312" w:hAnsi="Times New Roman" w:eastAsia="仿宋_GB2312" w:cs="宋体"/>
          <w:kern w:val="0"/>
          <w:sz w:val="30"/>
          <w:szCs w:val="30"/>
          <w:highlight w:val="none"/>
          <w:lang w:val="en-US" w:eastAsia="zh-CN" w:bidi="ar-SA"/>
        </w:rPr>
        <w:t>四</w:t>
      </w:r>
      <w:r>
        <w:rPr>
          <w:rFonts w:hint="default" w:ascii="仿宋_GB2312" w:hAnsi="Times New Roman" w:eastAsia="仿宋_GB2312" w:cs="宋体"/>
          <w:kern w:val="0"/>
          <w:sz w:val="30"/>
          <w:szCs w:val="30"/>
          <w:highlight w:val="none"/>
          <w:lang w:eastAsia="zh-CN" w:bidi="ar-SA"/>
        </w:rPr>
        <w:t>）</w:t>
      </w:r>
      <w:r>
        <w:rPr>
          <w:rFonts w:hint="eastAsia" w:ascii="仿宋_GB2312" w:hAnsi="Times New Roman" w:eastAsia="仿宋_GB2312" w:cs="宋体"/>
          <w:kern w:val="0"/>
          <w:sz w:val="30"/>
          <w:szCs w:val="30"/>
          <w:highlight w:val="none"/>
          <w:lang w:val="en-US" w:eastAsia="zh-CN" w:bidi="ar-SA"/>
        </w:rPr>
        <w:t>退化林修复</w:t>
      </w:r>
    </w:p>
    <w:p>
      <w:pPr>
        <w:keepNext w:val="0"/>
        <w:keepLines w:val="0"/>
        <w:pageBreakBefore w:val="0"/>
        <w:widowControl w:val="0"/>
        <w:kinsoku/>
        <w:wordWrap/>
        <w:overflowPunct/>
        <w:topLinePunct w:val="0"/>
        <w:autoSpaceDE/>
        <w:autoSpaceDN/>
        <w:bidi w:val="0"/>
        <w:adjustRightInd/>
        <w:snapToGrid/>
        <w:spacing w:before="157" w:beforeLines="50" w:after="157" w:afterLines="50" w:line="560" w:lineRule="exact"/>
        <w:ind w:firstLine="600" w:firstLineChars="200"/>
        <w:textAlignment w:val="auto"/>
        <w:outlineLvl w:val="3"/>
        <w:rPr>
          <w:rFonts w:hint="default" w:ascii="Times New Roman" w:hAnsi="Times New Roman" w:eastAsia="仿宋_GB2312" w:cs="Times New Roman"/>
          <w:kern w:val="0"/>
          <w:sz w:val="30"/>
          <w:szCs w:val="30"/>
          <w:highlight w:val="none"/>
          <w:lang w:val="en-US" w:eastAsia="zh-CN" w:bidi="ar-SA"/>
        </w:rPr>
      </w:pPr>
      <w:r>
        <w:rPr>
          <w:rFonts w:hint="default" w:ascii="Times New Roman" w:hAnsi="Times New Roman" w:eastAsia="仿宋_GB2312" w:cs="Times New Roman"/>
          <w:kern w:val="0"/>
          <w:sz w:val="30"/>
          <w:szCs w:val="30"/>
          <w:highlight w:val="none"/>
          <w:lang w:val="en-US" w:eastAsia="zh-CN" w:bidi="ar-SA"/>
        </w:rPr>
        <w:t>1.建设范围</w:t>
      </w:r>
    </w:p>
    <w:p>
      <w:pPr>
        <w:numPr>
          <w:ilvl w:val="0"/>
          <w:numId w:val="0"/>
        </w:numPr>
        <w:ind w:firstLine="600" w:firstLineChars="200"/>
        <w:rPr>
          <w:rFonts w:hint="default" w:ascii="Times New Roman" w:hAnsi="Times New Roman" w:eastAsia="仿宋_GB2312" w:cs="Times New Roman"/>
          <w:kern w:val="0"/>
          <w:sz w:val="30"/>
          <w:szCs w:val="30"/>
          <w:highlight w:val="none"/>
          <w:lang w:val="en-US" w:eastAsia="zh-CN" w:bidi="ar-SA"/>
        </w:rPr>
      </w:pPr>
      <w:r>
        <w:rPr>
          <w:rFonts w:hint="default" w:ascii="Times New Roman" w:hAnsi="Times New Roman" w:eastAsia="仿宋_GB2312" w:cs="Times New Roman"/>
          <w:kern w:val="0"/>
          <w:sz w:val="30"/>
          <w:szCs w:val="30"/>
          <w:highlight w:val="none"/>
          <w:lang w:val="en-US" w:eastAsia="zh-CN" w:bidi="ar-SA"/>
        </w:rPr>
        <w:t>全市范围内特色经济体，主要包括因遭受黄化病影响的槟榔林和少部分经营不当的经济林；树种配置不佳、林分老化、生态防护功能低下的人工生态林；经营、管护不当的橡胶林等；此类林分将提前或加速进入生理衰退阶段，出现林木枯死濒死、生长不良等现象，生态功能逐渐减退，森科经济效益显著下降，难以充分发挥森林生态、经济价值。</w:t>
      </w:r>
    </w:p>
    <w:p>
      <w:pPr>
        <w:keepNext w:val="0"/>
        <w:keepLines w:val="0"/>
        <w:pageBreakBefore w:val="0"/>
        <w:widowControl w:val="0"/>
        <w:kinsoku/>
        <w:wordWrap/>
        <w:overflowPunct/>
        <w:topLinePunct w:val="0"/>
        <w:autoSpaceDE/>
        <w:autoSpaceDN/>
        <w:bidi w:val="0"/>
        <w:adjustRightInd/>
        <w:snapToGrid/>
        <w:spacing w:before="157" w:beforeLines="50" w:after="157" w:afterLines="50" w:line="560" w:lineRule="exact"/>
        <w:ind w:firstLine="600" w:firstLineChars="200"/>
        <w:textAlignment w:val="auto"/>
        <w:outlineLvl w:val="3"/>
        <w:rPr>
          <w:rFonts w:hint="default" w:ascii="Times New Roman" w:hAnsi="Times New Roman" w:eastAsia="仿宋_GB2312" w:cs="Times New Roman"/>
          <w:kern w:val="0"/>
          <w:sz w:val="30"/>
          <w:szCs w:val="30"/>
          <w:highlight w:val="none"/>
          <w:lang w:val="en-US" w:eastAsia="zh-CN" w:bidi="ar-SA"/>
        </w:rPr>
      </w:pPr>
      <w:r>
        <w:rPr>
          <w:rFonts w:hint="default" w:ascii="Times New Roman" w:hAnsi="Times New Roman" w:eastAsia="仿宋_GB2312" w:cs="Times New Roman"/>
          <w:kern w:val="0"/>
          <w:sz w:val="30"/>
          <w:szCs w:val="30"/>
          <w:highlight w:val="none"/>
          <w:lang w:val="en-US" w:eastAsia="zh-CN" w:bidi="ar-SA"/>
        </w:rPr>
        <w:t>2.目的及意义</w:t>
      </w:r>
    </w:p>
    <w:p>
      <w:pPr>
        <w:numPr>
          <w:ilvl w:val="0"/>
          <w:numId w:val="0"/>
        </w:numPr>
        <w:ind w:firstLine="600" w:firstLineChars="200"/>
        <w:rPr>
          <w:rFonts w:hint="default" w:ascii="Times New Roman" w:hAnsi="Times New Roman" w:eastAsia="仿宋_GB2312" w:cs="Times New Roman"/>
          <w:kern w:val="0"/>
          <w:sz w:val="30"/>
          <w:szCs w:val="30"/>
          <w:highlight w:val="none"/>
          <w:lang w:val="en-US" w:eastAsia="zh-CN" w:bidi="ar-SA"/>
        </w:rPr>
      </w:pPr>
      <w:r>
        <w:rPr>
          <w:rFonts w:hint="default" w:ascii="Times New Roman" w:hAnsi="Times New Roman" w:eastAsia="仿宋_GB2312" w:cs="Times New Roman"/>
          <w:kern w:val="0"/>
          <w:sz w:val="30"/>
          <w:szCs w:val="30"/>
          <w:highlight w:val="none"/>
          <w:lang w:val="en-US" w:eastAsia="zh-CN" w:bidi="ar-SA"/>
        </w:rPr>
        <w:t>对退化林分采取人工干预措施，改善林分结构和生境，提高林分质量，恢复和提升森林生态功能，森林生态、经济效益得以充分发挥，保障林产品供给。</w:t>
      </w:r>
    </w:p>
    <w:p>
      <w:pPr>
        <w:keepNext w:val="0"/>
        <w:keepLines w:val="0"/>
        <w:pageBreakBefore w:val="0"/>
        <w:widowControl w:val="0"/>
        <w:kinsoku/>
        <w:wordWrap/>
        <w:overflowPunct/>
        <w:topLinePunct w:val="0"/>
        <w:autoSpaceDE/>
        <w:autoSpaceDN/>
        <w:bidi w:val="0"/>
        <w:adjustRightInd/>
        <w:snapToGrid/>
        <w:spacing w:before="157" w:beforeLines="50" w:after="157" w:afterLines="50" w:line="560" w:lineRule="exact"/>
        <w:ind w:firstLine="600" w:firstLineChars="200"/>
        <w:textAlignment w:val="auto"/>
        <w:outlineLvl w:val="3"/>
        <w:rPr>
          <w:rFonts w:hint="default" w:ascii="Times New Roman" w:hAnsi="Times New Roman" w:eastAsia="仿宋_GB2312" w:cs="Times New Roman"/>
          <w:kern w:val="0"/>
          <w:sz w:val="30"/>
          <w:szCs w:val="30"/>
          <w:highlight w:val="none"/>
          <w:lang w:val="en-US" w:eastAsia="zh-CN" w:bidi="ar-SA"/>
        </w:rPr>
      </w:pPr>
      <w:r>
        <w:rPr>
          <w:rFonts w:hint="default" w:ascii="Times New Roman" w:hAnsi="Times New Roman" w:eastAsia="仿宋_GB2312" w:cs="Times New Roman"/>
          <w:kern w:val="0"/>
          <w:sz w:val="30"/>
          <w:szCs w:val="30"/>
          <w:highlight w:val="none"/>
          <w:lang w:val="en-US" w:eastAsia="zh-CN" w:bidi="ar-SA"/>
        </w:rPr>
        <w:t>3.主要技术说明</w:t>
      </w:r>
    </w:p>
    <w:p>
      <w:pPr>
        <w:numPr>
          <w:ilvl w:val="0"/>
          <w:numId w:val="0"/>
        </w:numPr>
        <w:ind w:firstLine="600" w:firstLineChars="200"/>
        <w:rPr>
          <w:rFonts w:hint="default" w:ascii="Times New Roman" w:hAnsi="Times New Roman" w:eastAsia="仿宋_GB2312" w:cs="Times New Roman"/>
          <w:kern w:val="0"/>
          <w:sz w:val="30"/>
          <w:szCs w:val="30"/>
          <w:highlight w:val="none"/>
          <w:lang w:val="en-US" w:eastAsia="zh-CN" w:bidi="ar-SA"/>
        </w:rPr>
      </w:pPr>
      <w:r>
        <w:rPr>
          <w:rFonts w:hint="default" w:ascii="Times New Roman" w:hAnsi="Times New Roman" w:eastAsia="仿宋_GB2312" w:cs="Times New Roman"/>
          <w:kern w:val="0"/>
          <w:sz w:val="30"/>
          <w:szCs w:val="30"/>
          <w:highlight w:val="none"/>
          <w:lang w:val="en-US" w:eastAsia="zh-CN" w:bidi="ar-SA"/>
        </w:rPr>
        <w:t>（1）更替修复：主要针对因遭受黄化病影响经营不当的经济林；防护功能和林分质量低下及林相差且不属于特殊保护和生态脆弱区域的人工生态林；采取块状皆伐更新、带状采伐更新、林（冠）下造林更新、全面补植更新等方式进行修复。</w:t>
      </w:r>
    </w:p>
    <w:p>
      <w:pPr>
        <w:numPr>
          <w:ilvl w:val="0"/>
          <w:numId w:val="0"/>
        </w:numPr>
        <w:ind w:firstLine="600" w:firstLineChars="200"/>
        <w:rPr>
          <w:rFonts w:hint="default" w:ascii="Times New Roman" w:hAnsi="Times New Roman" w:eastAsia="仿宋_GB2312" w:cs="Times New Roman"/>
          <w:kern w:val="0"/>
          <w:sz w:val="30"/>
          <w:szCs w:val="30"/>
          <w:highlight w:val="none"/>
          <w:lang w:val="en-US" w:eastAsia="zh-CN" w:bidi="ar-SA"/>
        </w:rPr>
      </w:pPr>
      <w:r>
        <w:rPr>
          <w:rFonts w:hint="default" w:ascii="Times New Roman" w:hAnsi="Times New Roman" w:eastAsia="仿宋_GB2312" w:cs="Times New Roman"/>
          <w:kern w:val="0"/>
          <w:sz w:val="30"/>
          <w:szCs w:val="30"/>
          <w:highlight w:val="none"/>
          <w:lang w:val="en-US" w:eastAsia="zh-CN" w:bidi="ar-SA"/>
        </w:rPr>
        <w:t>（2）择伐修复：主要针对基干林带、江河和水库两岸等重点生态区域以及生态脆弱区域或坡度＞25°的生态公益林中达到成、过熟年龄的人工防护林和特用林，主要采用隔株择伐、群块状择伐方式，并根据林分实际情况进行补植补造。对林分中枯死、濒死和受林业有害生物危害的林木以及达到成、过熟年龄的林木，实行择伐作业。择伐强度应根据实际情况进行确定，原则上一次择伐作业强度不能超过30%，且作业技术应符合国家、省相关规定要求。择伐后根据林分实际情况，适当进行补植补造，尽可能选择乡土适生树种，以营造混交林为目的，提高林分质量，改善生态功能。</w:t>
      </w:r>
    </w:p>
    <w:p>
      <w:pPr>
        <w:pStyle w:val="4"/>
        <w:numPr>
          <w:ilvl w:val="0"/>
          <w:numId w:val="0"/>
        </w:numPr>
        <w:spacing w:before="157" w:beforeLines="50"/>
        <w:ind w:leftChars="200"/>
        <w:jc w:val="left"/>
        <w:outlineLvl w:val="2"/>
        <w:rPr>
          <w:rFonts w:hint="default" w:ascii="仿宋_GB2312" w:hAnsi="Times New Roman" w:eastAsia="仿宋_GB2312" w:cs="宋体"/>
          <w:kern w:val="0"/>
          <w:sz w:val="30"/>
          <w:szCs w:val="30"/>
          <w:highlight w:val="none"/>
          <w:lang w:val="en-US" w:eastAsia="zh-CN" w:bidi="ar-SA"/>
        </w:rPr>
      </w:pPr>
      <w:r>
        <w:rPr>
          <w:rFonts w:hint="default" w:ascii="仿宋_GB2312" w:hAnsi="Times New Roman" w:eastAsia="仿宋_GB2312" w:cs="宋体"/>
          <w:kern w:val="0"/>
          <w:sz w:val="30"/>
          <w:szCs w:val="30"/>
          <w:highlight w:val="none"/>
          <w:lang w:val="en-US" w:eastAsia="zh-CN" w:bidi="ar-SA"/>
        </w:rPr>
        <w:t>（五）油茶林建设</w:t>
      </w:r>
    </w:p>
    <w:p>
      <w:pPr>
        <w:keepNext w:val="0"/>
        <w:keepLines w:val="0"/>
        <w:pageBreakBefore w:val="0"/>
        <w:widowControl w:val="0"/>
        <w:kinsoku/>
        <w:wordWrap/>
        <w:overflowPunct/>
        <w:topLinePunct w:val="0"/>
        <w:autoSpaceDE/>
        <w:autoSpaceDN/>
        <w:bidi w:val="0"/>
        <w:adjustRightInd/>
        <w:snapToGrid/>
        <w:spacing w:before="157" w:beforeLines="50" w:after="157" w:afterLines="50" w:line="560" w:lineRule="exact"/>
        <w:ind w:firstLine="600" w:firstLineChars="200"/>
        <w:textAlignment w:val="auto"/>
        <w:outlineLvl w:val="9"/>
        <w:rPr>
          <w:rFonts w:hint="default" w:ascii="Times New Roman" w:hAnsi="Times New Roman" w:eastAsia="仿宋_GB2312" w:cs="Times New Roman"/>
          <w:kern w:val="0"/>
          <w:sz w:val="30"/>
          <w:szCs w:val="30"/>
          <w:highlight w:val="none"/>
          <w:lang w:val="en-US" w:eastAsia="zh-CN" w:bidi="ar-SA"/>
        </w:rPr>
      </w:pPr>
      <w:r>
        <w:rPr>
          <w:rFonts w:hint="default" w:eastAsia="仿宋_GB2312"/>
          <w:kern w:val="0"/>
          <w:sz w:val="30"/>
          <w:szCs w:val="30"/>
          <w:highlight w:val="none"/>
        </w:rPr>
        <w:t>国家林草局、国家发改委、财政部联合印发《加快油茶产业发展三年行动方案（2023年—2025年）》，</w:t>
      </w:r>
      <w:r>
        <w:rPr>
          <w:rFonts w:hint="eastAsia" w:eastAsia="仿宋_GB2312"/>
          <w:kern w:val="0"/>
          <w:sz w:val="30"/>
          <w:szCs w:val="30"/>
          <w:highlight w:val="none"/>
          <w:lang w:val="en-US" w:eastAsia="zh-CN"/>
        </w:rPr>
        <w:t>我</w:t>
      </w:r>
      <w:r>
        <w:rPr>
          <w:rFonts w:hint="default" w:eastAsia="仿宋_GB2312"/>
          <w:kern w:val="0"/>
          <w:sz w:val="30"/>
          <w:szCs w:val="30"/>
          <w:highlight w:val="none"/>
        </w:rPr>
        <w:t>省被列为全国油茶重点拓展区</w:t>
      </w:r>
      <w:r>
        <w:rPr>
          <w:rFonts w:hint="eastAsia" w:eastAsia="仿宋_GB2312"/>
          <w:kern w:val="0"/>
          <w:sz w:val="30"/>
          <w:szCs w:val="30"/>
          <w:highlight w:val="none"/>
          <w:lang w:eastAsia="zh-CN"/>
        </w:rPr>
        <w:t>。</w:t>
      </w:r>
      <w:r>
        <w:rPr>
          <w:rFonts w:hint="eastAsia" w:eastAsia="仿宋_GB2312"/>
          <w:kern w:val="0"/>
          <w:sz w:val="30"/>
          <w:szCs w:val="30"/>
          <w:highlight w:val="none"/>
          <w:lang w:val="en-US" w:eastAsia="zh-CN"/>
        </w:rPr>
        <w:t>根据《海南省</w:t>
      </w:r>
      <w:r>
        <w:rPr>
          <w:rFonts w:hint="eastAsia" w:eastAsia="仿宋_GB2312"/>
          <w:kern w:val="0"/>
          <w:sz w:val="30"/>
          <w:szCs w:val="30"/>
          <w:highlight w:val="none"/>
        </w:rPr>
        <w:t>油茶产业高质量发展中长期规划</w:t>
      </w:r>
      <w:r>
        <w:rPr>
          <w:rFonts w:hint="eastAsia" w:eastAsia="仿宋_GB2312"/>
          <w:kern w:val="0"/>
          <w:sz w:val="30"/>
          <w:szCs w:val="30"/>
          <w:highlight w:val="none"/>
          <w:lang w:eastAsia="zh-CN"/>
        </w:rPr>
        <w:t>（</w:t>
      </w:r>
      <w:r>
        <w:rPr>
          <w:rFonts w:hint="eastAsia" w:eastAsia="仿宋_GB2312"/>
          <w:kern w:val="0"/>
          <w:sz w:val="30"/>
          <w:szCs w:val="30"/>
          <w:highlight w:val="none"/>
          <w:lang w:val="en-US" w:eastAsia="zh-CN"/>
        </w:rPr>
        <w:t>2021-2035年</w:t>
      </w:r>
      <w:r>
        <w:rPr>
          <w:rFonts w:hint="eastAsia" w:eastAsia="仿宋_GB2312"/>
          <w:kern w:val="0"/>
          <w:sz w:val="30"/>
          <w:szCs w:val="30"/>
          <w:highlight w:val="none"/>
          <w:lang w:eastAsia="zh-CN"/>
        </w:rPr>
        <w:t>）</w:t>
      </w:r>
      <w:r>
        <w:rPr>
          <w:rFonts w:hint="eastAsia" w:eastAsia="仿宋_GB2312"/>
          <w:kern w:val="0"/>
          <w:sz w:val="30"/>
          <w:szCs w:val="30"/>
          <w:highlight w:val="none"/>
          <w:lang w:val="en-US" w:eastAsia="zh-CN"/>
        </w:rPr>
        <w:t>》，</w:t>
      </w:r>
      <w:r>
        <w:rPr>
          <w:rFonts w:hint="default" w:eastAsia="仿宋_GB2312"/>
          <w:kern w:val="0"/>
          <w:sz w:val="30"/>
          <w:szCs w:val="30"/>
          <w:highlight w:val="none"/>
        </w:rPr>
        <w:t>到2025年全省建设油茶种植基地25万亩</w:t>
      </w:r>
      <w:r>
        <w:rPr>
          <w:rFonts w:hint="eastAsia" w:eastAsia="仿宋_GB2312"/>
          <w:kern w:val="0"/>
          <w:sz w:val="30"/>
          <w:szCs w:val="30"/>
          <w:highlight w:val="none"/>
          <w:lang w:eastAsia="zh-CN"/>
        </w:rPr>
        <w:t>，</w:t>
      </w:r>
      <w:r>
        <w:rPr>
          <w:rFonts w:hint="eastAsia" w:eastAsia="仿宋_GB2312"/>
          <w:kern w:val="0"/>
          <w:sz w:val="30"/>
          <w:szCs w:val="30"/>
          <w:highlight w:val="none"/>
          <w:lang w:val="en-US" w:eastAsia="zh-CN"/>
        </w:rPr>
        <w:t>其中，</w:t>
      </w:r>
      <w:r>
        <w:rPr>
          <w:rFonts w:hint="default" w:eastAsia="仿宋_GB2312"/>
          <w:kern w:val="0"/>
          <w:sz w:val="30"/>
          <w:szCs w:val="30"/>
          <w:highlight w:val="none"/>
        </w:rPr>
        <w:t>新造油茶林12.71万亩，培育幼林6.73万亩，改造低产林5.56万亩</w:t>
      </w:r>
      <w:r>
        <w:rPr>
          <w:rFonts w:hint="eastAsia" w:eastAsia="仿宋_GB2312"/>
          <w:kern w:val="0"/>
          <w:sz w:val="30"/>
          <w:szCs w:val="30"/>
          <w:highlight w:val="none"/>
          <w:lang w:eastAsia="zh-CN"/>
        </w:rPr>
        <w:t>，</w:t>
      </w:r>
      <w:r>
        <w:rPr>
          <w:rFonts w:hint="eastAsia" w:eastAsia="仿宋_GB2312"/>
          <w:kern w:val="0"/>
          <w:sz w:val="30"/>
          <w:szCs w:val="30"/>
          <w:highlight w:val="none"/>
        </w:rPr>
        <w:t>到2035年全面建设油茶基地50万亩。将全省油茶种植区域划分为核心发展区、积极发展区和一般发展区</w:t>
      </w:r>
      <w:r>
        <w:rPr>
          <w:rFonts w:hint="eastAsia" w:eastAsia="仿宋_GB2312"/>
          <w:kern w:val="0"/>
          <w:sz w:val="30"/>
          <w:szCs w:val="30"/>
          <w:highlight w:val="none"/>
          <w:lang w:eastAsia="zh-CN"/>
        </w:rPr>
        <w:t>，</w:t>
      </w:r>
      <w:r>
        <w:rPr>
          <w:rFonts w:hint="eastAsia" w:eastAsia="仿宋_GB2312"/>
          <w:kern w:val="0"/>
          <w:sz w:val="30"/>
          <w:szCs w:val="30"/>
          <w:highlight w:val="none"/>
          <w:lang w:val="en-US" w:eastAsia="zh-CN"/>
        </w:rPr>
        <w:t>琼海市属于</w:t>
      </w:r>
      <w:r>
        <w:rPr>
          <w:rFonts w:hint="eastAsia" w:eastAsia="仿宋_GB2312"/>
          <w:kern w:val="0"/>
          <w:sz w:val="30"/>
          <w:szCs w:val="30"/>
          <w:highlight w:val="none"/>
        </w:rPr>
        <w:t>核心发展区</w:t>
      </w:r>
      <w:r>
        <w:rPr>
          <w:rFonts w:hint="eastAsia" w:eastAsia="仿宋_GB2312"/>
          <w:kern w:val="0"/>
          <w:sz w:val="30"/>
          <w:szCs w:val="30"/>
          <w:highlight w:val="none"/>
          <w:lang w:eastAsia="zh-CN"/>
        </w:rPr>
        <w:t>。</w:t>
      </w:r>
    </w:p>
    <w:p>
      <w:pPr>
        <w:keepNext w:val="0"/>
        <w:keepLines w:val="0"/>
        <w:pageBreakBefore w:val="0"/>
        <w:widowControl w:val="0"/>
        <w:numPr>
          <w:ilvl w:val="0"/>
          <w:numId w:val="7"/>
        </w:numPr>
        <w:kinsoku/>
        <w:wordWrap/>
        <w:overflowPunct/>
        <w:topLinePunct w:val="0"/>
        <w:autoSpaceDE/>
        <w:autoSpaceDN/>
        <w:bidi w:val="0"/>
        <w:adjustRightInd/>
        <w:snapToGrid/>
        <w:spacing w:before="157" w:beforeLines="50" w:after="157" w:afterLines="50" w:line="560" w:lineRule="exact"/>
        <w:ind w:firstLine="600" w:firstLineChars="200"/>
        <w:textAlignment w:val="auto"/>
        <w:outlineLvl w:val="3"/>
        <w:rPr>
          <w:rFonts w:hint="default" w:ascii="Times New Roman" w:hAnsi="Times New Roman" w:eastAsia="仿宋_GB2312" w:cs="Times New Roman"/>
          <w:kern w:val="0"/>
          <w:sz w:val="30"/>
          <w:szCs w:val="30"/>
          <w:highlight w:val="none"/>
          <w:lang w:val="en-US" w:eastAsia="zh-CN" w:bidi="ar-SA"/>
        </w:rPr>
      </w:pPr>
      <w:r>
        <w:rPr>
          <w:rFonts w:hint="default" w:ascii="Times New Roman" w:hAnsi="Times New Roman" w:eastAsia="仿宋_GB2312" w:cs="Times New Roman"/>
          <w:kern w:val="0"/>
          <w:sz w:val="30"/>
          <w:szCs w:val="30"/>
          <w:highlight w:val="none"/>
          <w:lang w:val="en-US" w:eastAsia="zh-CN" w:bidi="ar-SA"/>
        </w:rPr>
        <w:t>建设范围</w:t>
      </w:r>
    </w:p>
    <w:p>
      <w:pPr>
        <w:pStyle w:val="2"/>
        <w:numPr>
          <w:ilvl w:val="-1"/>
          <w:numId w:val="0"/>
        </w:numPr>
        <w:ind w:firstLine="600" w:firstLineChars="200"/>
        <w:rPr>
          <w:rFonts w:hint="default" w:eastAsia="仿宋_GB2312" w:cs="Times New Roman"/>
          <w:color w:val="auto"/>
          <w:kern w:val="0"/>
          <w:sz w:val="30"/>
          <w:szCs w:val="30"/>
          <w:highlight w:val="none"/>
          <w:lang w:val="en-US" w:eastAsia="zh-CN"/>
        </w:rPr>
      </w:pPr>
      <w:r>
        <w:rPr>
          <w:rFonts w:hint="eastAsia" w:eastAsia="仿宋_GB2312" w:cs="Times New Roman"/>
          <w:color w:val="auto"/>
          <w:kern w:val="0"/>
          <w:sz w:val="30"/>
          <w:szCs w:val="30"/>
          <w:highlight w:val="none"/>
          <w:lang w:val="en-US" w:eastAsia="zh-CN"/>
        </w:rPr>
        <w:t>根据</w:t>
      </w:r>
      <w:r>
        <w:rPr>
          <w:rFonts w:hint="eastAsia" w:eastAsia="仿宋_GB2312"/>
          <w:kern w:val="0"/>
          <w:sz w:val="30"/>
          <w:szCs w:val="30"/>
          <w:highlight w:val="none"/>
          <w:lang w:val="en-US" w:eastAsia="zh-CN"/>
        </w:rPr>
        <w:t>《海南省</w:t>
      </w:r>
      <w:r>
        <w:rPr>
          <w:rFonts w:hint="eastAsia" w:eastAsia="仿宋_GB2312"/>
          <w:kern w:val="0"/>
          <w:sz w:val="30"/>
          <w:szCs w:val="30"/>
          <w:highlight w:val="none"/>
        </w:rPr>
        <w:t>油茶产业高质量发展中长期规划</w:t>
      </w:r>
      <w:r>
        <w:rPr>
          <w:rFonts w:hint="eastAsia" w:eastAsia="仿宋_GB2312"/>
          <w:kern w:val="0"/>
          <w:sz w:val="30"/>
          <w:szCs w:val="30"/>
          <w:highlight w:val="none"/>
          <w:lang w:eastAsia="zh-CN"/>
        </w:rPr>
        <w:t>（</w:t>
      </w:r>
      <w:r>
        <w:rPr>
          <w:rFonts w:hint="eastAsia" w:eastAsia="仿宋_GB2312"/>
          <w:kern w:val="0"/>
          <w:sz w:val="30"/>
          <w:szCs w:val="30"/>
          <w:highlight w:val="none"/>
          <w:lang w:val="en-US" w:eastAsia="zh-CN"/>
        </w:rPr>
        <w:t>2021-2035年</w:t>
      </w:r>
      <w:r>
        <w:rPr>
          <w:rFonts w:hint="eastAsia" w:eastAsia="仿宋_GB2312"/>
          <w:kern w:val="0"/>
          <w:sz w:val="30"/>
          <w:szCs w:val="30"/>
          <w:highlight w:val="none"/>
          <w:lang w:eastAsia="zh-CN"/>
        </w:rPr>
        <w:t>）</w:t>
      </w:r>
      <w:r>
        <w:rPr>
          <w:rFonts w:hint="eastAsia" w:eastAsia="仿宋_GB2312"/>
          <w:kern w:val="0"/>
          <w:sz w:val="30"/>
          <w:szCs w:val="30"/>
          <w:highlight w:val="none"/>
          <w:lang w:val="en-US" w:eastAsia="zh-CN"/>
        </w:rPr>
        <w:t>》，琼海市的12个镇都为</w:t>
      </w:r>
      <w:r>
        <w:rPr>
          <w:rFonts w:hint="eastAsia" w:eastAsia="仿宋_GB2312"/>
          <w:kern w:val="0"/>
          <w:sz w:val="30"/>
          <w:szCs w:val="30"/>
          <w:highlight w:val="none"/>
        </w:rPr>
        <w:t>油茶种植最适发展</w:t>
      </w:r>
      <w:r>
        <w:rPr>
          <w:rFonts w:hint="eastAsia" w:eastAsia="仿宋_GB2312"/>
          <w:kern w:val="0"/>
          <w:sz w:val="30"/>
          <w:szCs w:val="30"/>
          <w:highlight w:val="none"/>
          <w:lang w:eastAsia="zh-CN"/>
        </w:rPr>
        <w:t>地，</w:t>
      </w:r>
      <w:r>
        <w:rPr>
          <w:rFonts w:hint="eastAsia" w:eastAsia="仿宋_GB2312"/>
          <w:kern w:val="0"/>
          <w:sz w:val="30"/>
          <w:szCs w:val="30"/>
          <w:highlight w:val="none"/>
          <w:lang w:val="en-US" w:eastAsia="zh-CN"/>
        </w:rPr>
        <w:t>选择适宜油茶生长的土地进行油茶新造林，根据目前油茶种植分布生长情况进行相应的幼林培育和低产林改造。</w:t>
      </w:r>
    </w:p>
    <w:p>
      <w:pPr>
        <w:keepNext w:val="0"/>
        <w:keepLines w:val="0"/>
        <w:pageBreakBefore w:val="0"/>
        <w:widowControl w:val="0"/>
        <w:kinsoku/>
        <w:wordWrap/>
        <w:overflowPunct/>
        <w:topLinePunct w:val="0"/>
        <w:autoSpaceDE/>
        <w:autoSpaceDN/>
        <w:bidi w:val="0"/>
        <w:adjustRightInd/>
        <w:snapToGrid/>
        <w:spacing w:before="157" w:beforeLines="50" w:after="157" w:afterLines="50" w:line="560" w:lineRule="exact"/>
        <w:ind w:firstLine="600" w:firstLineChars="200"/>
        <w:textAlignment w:val="auto"/>
        <w:outlineLvl w:val="3"/>
        <w:rPr>
          <w:rFonts w:hint="default" w:ascii="Times New Roman" w:hAnsi="Times New Roman" w:eastAsia="仿宋_GB2312" w:cs="Times New Roman"/>
          <w:kern w:val="0"/>
          <w:sz w:val="30"/>
          <w:szCs w:val="30"/>
          <w:highlight w:val="none"/>
          <w:lang w:val="en-US" w:eastAsia="zh-CN" w:bidi="ar-SA"/>
        </w:rPr>
      </w:pPr>
      <w:r>
        <w:rPr>
          <w:rFonts w:hint="default" w:ascii="Times New Roman" w:hAnsi="Times New Roman" w:eastAsia="仿宋_GB2312" w:cs="Times New Roman"/>
          <w:kern w:val="0"/>
          <w:sz w:val="30"/>
          <w:szCs w:val="30"/>
          <w:highlight w:val="none"/>
          <w:lang w:val="en-US" w:eastAsia="zh-CN" w:bidi="ar-SA"/>
        </w:rPr>
        <w:t>2.目的及意义</w:t>
      </w:r>
    </w:p>
    <w:p>
      <w:pPr>
        <w:pStyle w:val="2"/>
        <w:ind w:firstLine="600" w:firstLineChars="200"/>
        <w:rPr>
          <w:rFonts w:hint="default" w:eastAsia="仿宋_GB2312" w:cs="Times New Roman"/>
          <w:color w:val="auto"/>
          <w:kern w:val="0"/>
          <w:sz w:val="30"/>
          <w:szCs w:val="30"/>
          <w:highlight w:val="none"/>
          <w:lang w:val="en-US" w:eastAsia="zh-CN"/>
        </w:rPr>
      </w:pPr>
      <w:r>
        <w:rPr>
          <w:rFonts w:hint="eastAsia" w:eastAsia="仿宋_GB2312" w:cs="Times New Roman"/>
          <w:color w:val="auto"/>
          <w:kern w:val="0"/>
          <w:sz w:val="30"/>
          <w:szCs w:val="30"/>
          <w:highlight w:val="none"/>
          <w:lang w:val="en-US" w:eastAsia="zh-CN"/>
        </w:rPr>
        <w:t>扩大油茶种植基地，提升油茶林的质量，</w:t>
      </w:r>
      <w:r>
        <w:rPr>
          <w:rFonts w:hint="default" w:eastAsia="仿宋_GB2312" w:cs="Times New Roman"/>
          <w:color w:val="auto"/>
          <w:kern w:val="0"/>
          <w:sz w:val="30"/>
          <w:szCs w:val="30"/>
          <w:highlight w:val="none"/>
        </w:rPr>
        <w:t>加快油茶良种培育推广，强化良种示范带动效益以及拉长产业链全面促进产业发展，产生更多的经济及社会效益。</w:t>
      </w:r>
    </w:p>
    <w:p>
      <w:pPr>
        <w:keepNext w:val="0"/>
        <w:keepLines w:val="0"/>
        <w:pageBreakBefore w:val="0"/>
        <w:widowControl w:val="0"/>
        <w:numPr>
          <w:ilvl w:val="0"/>
          <w:numId w:val="8"/>
        </w:numPr>
        <w:kinsoku/>
        <w:wordWrap/>
        <w:overflowPunct/>
        <w:topLinePunct w:val="0"/>
        <w:autoSpaceDE/>
        <w:autoSpaceDN/>
        <w:bidi w:val="0"/>
        <w:adjustRightInd/>
        <w:snapToGrid/>
        <w:spacing w:before="157" w:beforeLines="50" w:after="157" w:afterLines="50" w:line="560" w:lineRule="exact"/>
        <w:ind w:firstLine="600" w:firstLineChars="200"/>
        <w:textAlignment w:val="auto"/>
        <w:outlineLvl w:val="3"/>
        <w:rPr>
          <w:rFonts w:hint="default" w:ascii="Times New Roman" w:hAnsi="Times New Roman" w:eastAsia="仿宋_GB2312" w:cs="Times New Roman"/>
          <w:kern w:val="0"/>
          <w:sz w:val="30"/>
          <w:szCs w:val="30"/>
          <w:highlight w:val="none"/>
          <w:lang w:val="en-US" w:eastAsia="zh-CN" w:bidi="ar-SA"/>
        </w:rPr>
      </w:pPr>
      <w:r>
        <w:rPr>
          <w:rFonts w:hint="default" w:ascii="Times New Roman" w:hAnsi="Times New Roman" w:eastAsia="仿宋_GB2312" w:cs="Times New Roman"/>
          <w:kern w:val="0"/>
          <w:sz w:val="30"/>
          <w:szCs w:val="30"/>
          <w:highlight w:val="none"/>
          <w:lang w:val="en-US" w:eastAsia="zh-CN" w:bidi="ar-SA"/>
        </w:rPr>
        <w:t>主要技术说明</w:t>
      </w:r>
    </w:p>
    <w:p>
      <w:pPr>
        <w:pStyle w:val="2"/>
        <w:numPr>
          <w:ilvl w:val="0"/>
          <w:numId w:val="9"/>
        </w:numPr>
        <w:ind w:firstLine="600" w:firstLineChars="200"/>
        <w:rPr>
          <w:rFonts w:hint="default" w:eastAsia="仿宋_GB2312" w:cs="Times New Roman"/>
          <w:color w:val="auto"/>
          <w:kern w:val="0"/>
          <w:sz w:val="30"/>
          <w:szCs w:val="30"/>
          <w:highlight w:val="none"/>
          <w:lang w:val="en-US" w:eastAsia="zh-CN"/>
        </w:rPr>
      </w:pPr>
      <w:r>
        <w:rPr>
          <w:rFonts w:hint="eastAsia" w:eastAsia="仿宋_GB2312" w:cs="Times New Roman"/>
          <w:color w:val="auto"/>
          <w:kern w:val="0"/>
          <w:sz w:val="30"/>
          <w:szCs w:val="30"/>
          <w:highlight w:val="none"/>
          <w:lang w:val="en-US" w:eastAsia="zh-CN"/>
        </w:rPr>
        <w:t>新造油茶林：</w:t>
      </w:r>
      <w:r>
        <w:rPr>
          <w:rFonts w:hint="eastAsia" w:eastAsia="仿宋_GB2312" w:cs="Times New Roman"/>
          <w:color w:val="auto"/>
          <w:kern w:val="0"/>
          <w:sz w:val="30"/>
          <w:szCs w:val="30"/>
          <w:highlight w:val="none"/>
        </w:rPr>
        <w:t>利用农林产业结构调整政策，结合橡胶、槟榔、桉树、相思等树种采伐更新，采用良种良法造林；探索试验橡胶等树种宽行间种油茶，营建行带状混交林；探索油茶复合经营模式，间种经济作物，提高林地利用率。</w:t>
      </w:r>
    </w:p>
    <w:p>
      <w:pPr>
        <w:pStyle w:val="2"/>
        <w:numPr>
          <w:ilvl w:val="0"/>
          <w:numId w:val="9"/>
        </w:numPr>
        <w:ind w:firstLine="600" w:firstLineChars="200"/>
        <w:rPr>
          <w:rFonts w:hint="default" w:eastAsia="仿宋_GB2312" w:cs="Times New Roman"/>
          <w:color w:val="auto"/>
          <w:kern w:val="0"/>
          <w:sz w:val="30"/>
          <w:szCs w:val="30"/>
          <w:highlight w:val="none"/>
          <w:lang w:val="en-US" w:eastAsia="zh-CN"/>
        </w:rPr>
      </w:pPr>
      <w:r>
        <w:rPr>
          <w:rFonts w:hint="eastAsia" w:eastAsia="仿宋_GB2312" w:cs="Times New Roman"/>
          <w:color w:val="auto"/>
          <w:kern w:val="0"/>
          <w:sz w:val="30"/>
          <w:szCs w:val="30"/>
          <w:highlight w:val="none"/>
          <w:lang w:val="en-US" w:eastAsia="zh-CN"/>
        </w:rPr>
        <w:t>培育幼林：</w:t>
      </w:r>
      <w:r>
        <w:rPr>
          <w:rFonts w:hint="eastAsia" w:eastAsia="仿宋_GB2312" w:cs="Times New Roman"/>
          <w:color w:val="auto"/>
          <w:kern w:val="0"/>
          <w:sz w:val="30"/>
          <w:szCs w:val="30"/>
          <w:highlight w:val="none"/>
        </w:rPr>
        <w:t>对品种良好、缺乏管护的油茶幼林加大培育力度，采取除草、补植、施肥、培兜、修剪、摘花等抚育管护措施，恢复长势，培育健壮植株，结合标准化基地建设关键技术应用，促进林分发展成为高产林，对品种单一或品种杂乱的幼林可实施条带状、宽窄行补种、换种或嫁接优异品种。</w:t>
      </w:r>
    </w:p>
    <w:p>
      <w:pPr>
        <w:pStyle w:val="2"/>
        <w:numPr>
          <w:ilvl w:val="0"/>
          <w:numId w:val="9"/>
        </w:numPr>
        <w:ind w:firstLine="600" w:firstLineChars="200"/>
        <w:rPr>
          <w:rFonts w:hint="default" w:eastAsia="仿宋_GB2312" w:cs="Times New Roman"/>
          <w:color w:val="auto"/>
          <w:kern w:val="0"/>
          <w:sz w:val="30"/>
          <w:szCs w:val="30"/>
          <w:highlight w:val="none"/>
          <w:lang w:val="en-US" w:eastAsia="zh-CN"/>
        </w:rPr>
      </w:pPr>
      <w:r>
        <w:rPr>
          <w:rFonts w:hint="eastAsia" w:eastAsia="仿宋_GB2312" w:cs="Times New Roman"/>
          <w:color w:val="auto"/>
          <w:kern w:val="0"/>
          <w:sz w:val="30"/>
          <w:szCs w:val="30"/>
          <w:highlight w:val="none"/>
          <w:lang w:val="en-US" w:eastAsia="zh-CN"/>
        </w:rPr>
        <w:t>改造低产林：</w:t>
      </w:r>
      <w:r>
        <w:rPr>
          <w:rFonts w:hint="eastAsia" w:eastAsia="仿宋_GB2312" w:cs="Times New Roman"/>
          <w:color w:val="auto"/>
          <w:kern w:val="0"/>
          <w:sz w:val="30"/>
          <w:szCs w:val="30"/>
          <w:highlight w:val="none"/>
        </w:rPr>
        <w:t>分析低产林形成原因，因地制宜采取不同方式，分类推进油茶低产林改造。采取带状、块状更新方式，对品种不良、林分衰败的低产林实施更新改造；采取嫁接换冠、劣株换种等方式，对树体长势良好、因品种单一或品种不良、品种混杂、花期不遇而形成的低产林实施品种改造；采取林地清理、密度调整、土壤改良、树体改良等方式，对品种良好、林分衰退、林地荒芜的林分实施抚育改造</w:t>
      </w:r>
      <w:r>
        <w:rPr>
          <w:rFonts w:hint="eastAsia" w:eastAsia="仿宋_GB2312" w:cs="Times New Roman"/>
          <w:color w:val="auto"/>
          <w:kern w:val="0"/>
          <w:sz w:val="30"/>
          <w:szCs w:val="30"/>
          <w:highlight w:val="none"/>
          <w:lang w:eastAsia="zh-CN"/>
        </w:rPr>
        <w:t>。</w:t>
      </w:r>
    </w:p>
    <w:p>
      <w:pPr>
        <w:keepNext w:val="0"/>
        <w:keepLines w:val="0"/>
        <w:pageBreakBefore w:val="0"/>
        <w:widowControl w:val="0"/>
        <w:kinsoku/>
        <w:wordWrap/>
        <w:overflowPunct/>
        <w:topLinePunct w:val="0"/>
        <w:autoSpaceDE/>
        <w:autoSpaceDN/>
        <w:bidi w:val="0"/>
        <w:adjustRightInd/>
        <w:snapToGrid/>
        <w:spacing w:before="157" w:beforeLines="50" w:after="157" w:afterLines="50" w:line="560" w:lineRule="exact"/>
        <w:ind w:firstLine="600" w:firstLineChars="200"/>
        <w:textAlignment w:val="auto"/>
        <w:outlineLvl w:val="3"/>
        <w:rPr>
          <w:rFonts w:hint="default" w:ascii="Times New Roman" w:hAnsi="Times New Roman" w:eastAsia="仿宋_GB2312" w:cs="Times New Roman"/>
          <w:kern w:val="0"/>
          <w:sz w:val="30"/>
          <w:szCs w:val="30"/>
          <w:highlight w:val="none"/>
          <w:lang w:val="en-US" w:eastAsia="zh-CN" w:bidi="ar-SA"/>
        </w:rPr>
      </w:pPr>
      <w:r>
        <w:rPr>
          <w:rFonts w:hint="default" w:ascii="Times New Roman" w:hAnsi="Times New Roman" w:eastAsia="仿宋_GB2312" w:cs="Times New Roman"/>
          <w:kern w:val="0"/>
          <w:sz w:val="30"/>
          <w:szCs w:val="30"/>
          <w:highlight w:val="none"/>
          <w:lang w:val="en-US" w:eastAsia="zh-CN" w:bidi="ar-SA"/>
        </w:rPr>
        <w:t>4.建设规模</w:t>
      </w:r>
    </w:p>
    <w:p>
      <w:pPr>
        <w:numPr>
          <w:ilvl w:val="-1"/>
          <w:numId w:val="0"/>
        </w:numPr>
        <w:ind w:left="0" w:leftChars="0" w:firstLine="600" w:firstLineChars="200"/>
        <w:rPr>
          <w:rFonts w:hint="eastAsia" w:eastAsia="仿宋_GB2312"/>
          <w:color w:val="auto"/>
          <w:kern w:val="0"/>
          <w:sz w:val="30"/>
          <w:szCs w:val="30"/>
          <w:highlight w:val="none"/>
          <w:lang w:val="en-US" w:eastAsia="zh-CN"/>
        </w:rPr>
      </w:pPr>
      <w:r>
        <w:rPr>
          <w:rFonts w:hint="eastAsia" w:eastAsia="仿宋_GB2312"/>
          <w:color w:val="auto"/>
          <w:kern w:val="0"/>
          <w:sz w:val="30"/>
          <w:szCs w:val="30"/>
          <w:highlight w:val="none"/>
        </w:rPr>
        <w:t>根据琼海市</w:t>
      </w:r>
      <w:r>
        <w:rPr>
          <w:rFonts w:hint="eastAsia" w:eastAsia="仿宋_GB2312"/>
          <w:color w:val="auto"/>
          <w:kern w:val="0"/>
          <w:sz w:val="30"/>
          <w:szCs w:val="30"/>
          <w:highlight w:val="none"/>
          <w:lang w:val="en-US" w:eastAsia="zh-CN"/>
        </w:rPr>
        <w:t>油茶林</w:t>
      </w:r>
      <w:r>
        <w:rPr>
          <w:rFonts w:hint="eastAsia" w:eastAsia="仿宋_GB2312"/>
          <w:color w:val="auto"/>
          <w:kern w:val="0"/>
          <w:sz w:val="30"/>
          <w:szCs w:val="30"/>
          <w:highlight w:val="none"/>
        </w:rPr>
        <w:t>实际情况，</w:t>
      </w:r>
      <w:r>
        <w:rPr>
          <w:rFonts w:hint="eastAsia" w:eastAsia="仿宋_GB2312"/>
          <w:color w:val="auto"/>
          <w:kern w:val="0"/>
          <w:sz w:val="30"/>
          <w:szCs w:val="30"/>
          <w:highlight w:val="none"/>
          <w:lang w:val="en-US" w:eastAsia="zh-CN"/>
        </w:rPr>
        <w:t>在</w:t>
      </w:r>
      <w:r>
        <w:rPr>
          <w:rFonts w:hint="eastAsia" w:eastAsia="仿宋_GB2312"/>
          <w:color w:val="auto"/>
          <w:kern w:val="0"/>
          <w:sz w:val="30"/>
          <w:szCs w:val="30"/>
          <w:highlight w:val="none"/>
        </w:rPr>
        <w:t>规划期内（2021-2035年），规划实施</w:t>
      </w:r>
      <w:r>
        <w:rPr>
          <w:rFonts w:hint="eastAsia" w:eastAsia="仿宋_GB2312"/>
          <w:color w:val="auto"/>
          <w:kern w:val="0"/>
          <w:sz w:val="30"/>
          <w:szCs w:val="30"/>
          <w:highlight w:val="none"/>
          <w:lang w:val="en-US" w:eastAsia="zh-CN"/>
        </w:rPr>
        <w:t>油茶种植基地建设5.89万亩，</w:t>
      </w:r>
      <w:r>
        <w:rPr>
          <w:rFonts w:hint="eastAsia" w:eastAsia="仿宋_GB2312"/>
          <w:kern w:val="0"/>
          <w:sz w:val="30"/>
          <w:szCs w:val="30"/>
          <w:highlight w:val="none"/>
          <w:lang w:val="en-US" w:eastAsia="zh-CN"/>
        </w:rPr>
        <w:t>其中，</w:t>
      </w:r>
      <w:r>
        <w:rPr>
          <w:rFonts w:hint="default" w:eastAsia="仿宋_GB2312"/>
          <w:kern w:val="0"/>
          <w:sz w:val="30"/>
          <w:szCs w:val="30"/>
          <w:highlight w:val="none"/>
        </w:rPr>
        <w:t>新造油茶林</w:t>
      </w:r>
      <w:r>
        <w:rPr>
          <w:rFonts w:hint="eastAsia" w:eastAsia="仿宋_GB2312"/>
          <w:kern w:val="0"/>
          <w:sz w:val="30"/>
          <w:szCs w:val="30"/>
          <w:highlight w:val="none"/>
          <w:lang w:val="en-US" w:eastAsia="zh-CN"/>
        </w:rPr>
        <w:t>3.40</w:t>
      </w:r>
      <w:r>
        <w:rPr>
          <w:rFonts w:hint="default" w:eastAsia="仿宋_GB2312"/>
          <w:kern w:val="0"/>
          <w:sz w:val="30"/>
          <w:szCs w:val="30"/>
          <w:highlight w:val="none"/>
        </w:rPr>
        <w:t>万亩，培育幼林</w:t>
      </w:r>
      <w:r>
        <w:rPr>
          <w:rFonts w:hint="eastAsia" w:eastAsia="仿宋_GB2312"/>
          <w:kern w:val="0"/>
          <w:sz w:val="30"/>
          <w:szCs w:val="30"/>
          <w:highlight w:val="none"/>
          <w:lang w:val="en-US" w:eastAsia="zh-CN"/>
        </w:rPr>
        <w:t>1.32</w:t>
      </w:r>
      <w:r>
        <w:rPr>
          <w:rFonts w:hint="default" w:eastAsia="仿宋_GB2312"/>
          <w:kern w:val="0"/>
          <w:sz w:val="30"/>
          <w:szCs w:val="30"/>
          <w:highlight w:val="none"/>
        </w:rPr>
        <w:t>万亩，改造低产林</w:t>
      </w:r>
      <w:r>
        <w:rPr>
          <w:rFonts w:hint="eastAsia" w:eastAsia="仿宋_GB2312"/>
          <w:kern w:val="0"/>
          <w:sz w:val="30"/>
          <w:szCs w:val="30"/>
          <w:highlight w:val="none"/>
          <w:lang w:val="en-US" w:eastAsia="zh-CN"/>
        </w:rPr>
        <w:t>1.17</w:t>
      </w:r>
      <w:r>
        <w:rPr>
          <w:rFonts w:hint="default" w:eastAsia="仿宋_GB2312"/>
          <w:kern w:val="0"/>
          <w:sz w:val="30"/>
          <w:szCs w:val="30"/>
          <w:highlight w:val="none"/>
        </w:rPr>
        <w:t>万亩</w:t>
      </w:r>
      <w:r>
        <w:rPr>
          <w:rFonts w:hint="eastAsia" w:eastAsia="仿宋_GB2312"/>
          <w:kern w:val="0"/>
          <w:sz w:val="30"/>
          <w:szCs w:val="30"/>
          <w:highlight w:val="none"/>
          <w:lang w:eastAsia="zh-CN"/>
        </w:rPr>
        <w:t>。</w:t>
      </w:r>
    </w:p>
    <w:p>
      <w:pPr>
        <w:pStyle w:val="4"/>
        <w:keepNext w:val="0"/>
        <w:keepLines w:val="0"/>
        <w:pageBreakBefore w:val="0"/>
        <w:widowControl w:val="0"/>
        <w:numPr>
          <w:ilvl w:val="0"/>
          <w:numId w:val="0"/>
        </w:numPr>
        <w:kinsoku/>
        <w:wordWrap/>
        <w:overflowPunct/>
        <w:topLinePunct w:val="0"/>
        <w:autoSpaceDE/>
        <w:autoSpaceDN/>
        <w:bidi w:val="0"/>
        <w:adjustRightInd/>
        <w:snapToGrid/>
        <w:spacing w:before="157" w:beforeLines="50" w:line="276" w:lineRule="auto"/>
        <w:ind w:leftChars="0"/>
        <w:jc w:val="left"/>
        <w:textAlignment w:val="auto"/>
        <w:outlineLvl w:val="1"/>
        <w:rPr>
          <w:rFonts w:hint="default" w:ascii="Times New Roman" w:hAnsi="Times New Roman" w:eastAsia="楷体" w:cs="Times New Roman"/>
          <w:kern w:val="0"/>
          <w:sz w:val="32"/>
          <w:szCs w:val="32"/>
          <w:highlight w:val="none"/>
          <w:lang w:val="en-US" w:eastAsia="zh-CN" w:bidi="ar-SA"/>
        </w:rPr>
      </w:pPr>
      <w:bookmarkStart w:id="40" w:name="_Toc5584"/>
      <w:r>
        <w:rPr>
          <w:rFonts w:hint="default" w:ascii="Times New Roman" w:hAnsi="Times New Roman" w:eastAsia="楷体" w:cs="Times New Roman"/>
          <w:kern w:val="0"/>
          <w:sz w:val="32"/>
          <w:szCs w:val="32"/>
          <w:highlight w:val="none"/>
          <w:lang w:val="en-US" w:eastAsia="zh-CN" w:bidi="ar-SA"/>
        </w:rPr>
        <w:t>二、自然保护地体系建设工程</w:t>
      </w:r>
      <w:bookmarkEnd w:id="40"/>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60" w:lineRule="atLeast"/>
        <w:ind w:left="0" w:right="0" w:firstLine="600" w:firstLineChars="200"/>
        <w:jc w:val="left"/>
        <w:outlineLvl w:val="9"/>
        <w:rPr>
          <w:rFonts w:hint="eastAsia" w:ascii="Times New Roman" w:hAnsi="Times New Roman" w:eastAsia="仿宋_GB2312" w:cs="Times New Roman"/>
          <w:b w:val="0"/>
          <w:bCs w:val="0"/>
          <w:i w:val="0"/>
          <w:iCs w:val="0"/>
          <w:caps w:val="0"/>
          <w:color w:val="auto"/>
          <w:spacing w:val="0"/>
          <w:kern w:val="0"/>
          <w:sz w:val="30"/>
          <w:szCs w:val="30"/>
          <w:highlight w:val="none"/>
        </w:rPr>
      </w:pPr>
      <w:r>
        <w:rPr>
          <w:rFonts w:hint="eastAsia" w:eastAsia="仿宋_GB2312" w:cs="Times New Roman"/>
          <w:b w:val="0"/>
          <w:bCs w:val="0"/>
          <w:i w:val="0"/>
          <w:iCs w:val="0"/>
          <w:caps w:val="0"/>
          <w:color w:val="auto"/>
          <w:spacing w:val="0"/>
          <w:kern w:val="0"/>
          <w:sz w:val="30"/>
          <w:szCs w:val="30"/>
          <w:highlight w:val="none"/>
          <w:shd w:val="clear"/>
          <w:lang w:val="en-US" w:eastAsia="zh-CN"/>
        </w:rPr>
        <w:t>根据《</w:t>
      </w:r>
      <w:r>
        <w:rPr>
          <w:rFonts w:hint="eastAsia" w:ascii="Times New Roman" w:hAnsi="Times New Roman" w:eastAsia="仿宋_GB2312" w:cs="Times New Roman"/>
          <w:b w:val="0"/>
          <w:bCs w:val="0"/>
          <w:i w:val="0"/>
          <w:iCs w:val="0"/>
          <w:caps w:val="0"/>
          <w:color w:val="auto"/>
          <w:spacing w:val="0"/>
          <w:kern w:val="0"/>
          <w:sz w:val="30"/>
          <w:szCs w:val="30"/>
          <w:highlight w:val="none"/>
          <w:shd w:val="clear" w:fill="auto"/>
        </w:rPr>
        <w:t>中共中央办公厅 国务院办公厅印发</w:t>
      </w:r>
      <w:r>
        <w:rPr>
          <w:rFonts w:hint="eastAsia" w:eastAsia="仿宋_GB2312" w:cs="Times New Roman"/>
          <w:b w:val="0"/>
          <w:bCs w:val="0"/>
          <w:i w:val="0"/>
          <w:iCs w:val="0"/>
          <w:caps w:val="0"/>
          <w:color w:val="auto"/>
          <w:spacing w:val="0"/>
          <w:kern w:val="0"/>
          <w:sz w:val="30"/>
          <w:szCs w:val="30"/>
          <w:highlight w:val="none"/>
          <w:shd w:val="clear"/>
          <w:lang w:val="en-US" w:eastAsia="zh-CN"/>
        </w:rPr>
        <w:t>的&lt;</w:t>
      </w:r>
      <w:r>
        <w:rPr>
          <w:rFonts w:hint="eastAsia" w:ascii="Times New Roman" w:hAnsi="Times New Roman" w:eastAsia="仿宋_GB2312" w:cs="Times New Roman"/>
          <w:b w:val="0"/>
          <w:bCs w:val="0"/>
          <w:i w:val="0"/>
          <w:iCs w:val="0"/>
          <w:caps w:val="0"/>
          <w:color w:val="auto"/>
          <w:spacing w:val="0"/>
          <w:kern w:val="0"/>
          <w:sz w:val="30"/>
          <w:szCs w:val="30"/>
          <w:highlight w:val="none"/>
          <w:shd w:val="clear" w:fill="auto"/>
        </w:rPr>
        <w:t>关于建立以国家公园为主体的自然保护地体系的指导意见</w:t>
      </w:r>
      <w:r>
        <w:rPr>
          <w:rFonts w:hint="eastAsia" w:eastAsia="仿宋_GB2312" w:cs="Times New Roman"/>
          <w:b w:val="0"/>
          <w:bCs w:val="0"/>
          <w:i w:val="0"/>
          <w:iCs w:val="0"/>
          <w:caps w:val="0"/>
          <w:color w:val="auto"/>
          <w:spacing w:val="0"/>
          <w:kern w:val="0"/>
          <w:sz w:val="30"/>
          <w:szCs w:val="30"/>
          <w:highlight w:val="none"/>
          <w:shd w:val="clear" w:fill="auto"/>
          <w:lang w:eastAsia="zh-CN"/>
        </w:rPr>
        <w:t>&gt;》</w:t>
      </w:r>
      <w:r>
        <w:rPr>
          <w:rFonts w:hint="eastAsia" w:eastAsia="仿宋_GB2312" w:cs="Times New Roman"/>
          <w:b w:val="0"/>
          <w:bCs w:val="0"/>
          <w:i w:val="0"/>
          <w:iCs w:val="0"/>
          <w:caps w:val="0"/>
          <w:color w:val="auto"/>
          <w:spacing w:val="0"/>
          <w:kern w:val="0"/>
          <w:sz w:val="30"/>
          <w:szCs w:val="30"/>
          <w:highlight w:val="none"/>
          <w:shd w:val="clear"/>
          <w:lang w:val="en-US" w:eastAsia="zh-CN"/>
        </w:rPr>
        <w:t>相关要求，对琼海市内自然保护地进行统筹规划建设，</w:t>
      </w:r>
      <w:r>
        <w:rPr>
          <w:rFonts w:hint="eastAsia" w:ascii="Times New Roman" w:hAnsi="Times New Roman" w:eastAsia="仿宋_GB2312" w:cs="Times New Roman"/>
          <w:b w:val="0"/>
          <w:bCs w:val="0"/>
          <w:i w:val="0"/>
          <w:iCs w:val="0"/>
          <w:caps w:val="0"/>
          <w:color w:val="auto"/>
          <w:spacing w:val="0"/>
          <w:kern w:val="0"/>
          <w:sz w:val="30"/>
          <w:szCs w:val="30"/>
          <w:highlight w:val="none"/>
          <w:shd w:val="clear" w:fill="auto"/>
        </w:rPr>
        <w:t>确保</w:t>
      </w:r>
      <w:r>
        <w:rPr>
          <w:rFonts w:hint="eastAsia" w:eastAsia="仿宋_GB2312" w:cs="Times New Roman"/>
          <w:b w:val="0"/>
          <w:bCs w:val="0"/>
          <w:i w:val="0"/>
          <w:iCs w:val="0"/>
          <w:caps w:val="0"/>
          <w:color w:val="auto"/>
          <w:spacing w:val="0"/>
          <w:kern w:val="0"/>
          <w:sz w:val="30"/>
          <w:szCs w:val="30"/>
          <w:highlight w:val="none"/>
          <w:shd w:val="clear"/>
          <w:lang w:val="en-US" w:eastAsia="zh-CN"/>
        </w:rPr>
        <w:t>琼海市内</w:t>
      </w:r>
      <w:r>
        <w:rPr>
          <w:rFonts w:hint="eastAsia" w:ascii="Times New Roman" w:hAnsi="Times New Roman" w:eastAsia="仿宋_GB2312" w:cs="Times New Roman"/>
          <w:b w:val="0"/>
          <w:bCs w:val="0"/>
          <w:i w:val="0"/>
          <w:iCs w:val="0"/>
          <w:caps w:val="0"/>
          <w:color w:val="auto"/>
          <w:spacing w:val="0"/>
          <w:kern w:val="0"/>
          <w:sz w:val="30"/>
          <w:szCs w:val="30"/>
          <w:highlight w:val="none"/>
          <w:shd w:val="clear" w:fill="auto"/>
        </w:rPr>
        <w:t>重要自然生态系统、自然遗迹、自然景观和生物多样性得到系统性保护，提升生态产品供给能力，维护</w:t>
      </w:r>
      <w:r>
        <w:rPr>
          <w:rFonts w:hint="eastAsia" w:eastAsia="仿宋_GB2312" w:cs="Times New Roman"/>
          <w:b w:val="0"/>
          <w:bCs w:val="0"/>
          <w:i w:val="0"/>
          <w:iCs w:val="0"/>
          <w:caps w:val="0"/>
          <w:color w:val="auto"/>
          <w:spacing w:val="0"/>
          <w:kern w:val="0"/>
          <w:sz w:val="30"/>
          <w:szCs w:val="30"/>
          <w:highlight w:val="none"/>
          <w:shd w:val="clear"/>
          <w:lang w:val="en-US" w:eastAsia="zh-CN"/>
        </w:rPr>
        <w:t>海南地区</w:t>
      </w:r>
      <w:r>
        <w:rPr>
          <w:rFonts w:hint="eastAsia" w:ascii="Times New Roman" w:hAnsi="Times New Roman" w:eastAsia="仿宋_GB2312" w:cs="Times New Roman"/>
          <w:b w:val="0"/>
          <w:bCs w:val="0"/>
          <w:i w:val="0"/>
          <w:iCs w:val="0"/>
          <w:caps w:val="0"/>
          <w:color w:val="auto"/>
          <w:spacing w:val="0"/>
          <w:kern w:val="0"/>
          <w:sz w:val="30"/>
          <w:szCs w:val="30"/>
          <w:highlight w:val="none"/>
          <w:shd w:val="clear" w:fill="auto"/>
        </w:rPr>
        <w:t>生态安全，为建设美丽</w:t>
      </w:r>
      <w:r>
        <w:rPr>
          <w:rFonts w:hint="eastAsia" w:eastAsia="仿宋_GB2312" w:cs="Times New Roman"/>
          <w:b w:val="0"/>
          <w:bCs w:val="0"/>
          <w:i w:val="0"/>
          <w:iCs w:val="0"/>
          <w:caps w:val="0"/>
          <w:color w:val="auto"/>
          <w:spacing w:val="0"/>
          <w:kern w:val="0"/>
          <w:sz w:val="30"/>
          <w:szCs w:val="30"/>
          <w:highlight w:val="none"/>
          <w:shd w:val="clear"/>
          <w:lang w:val="en-US" w:eastAsia="zh-CN"/>
        </w:rPr>
        <w:t>海岛</w:t>
      </w:r>
      <w:r>
        <w:rPr>
          <w:rFonts w:hint="eastAsia" w:ascii="Times New Roman" w:hAnsi="Times New Roman" w:eastAsia="仿宋_GB2312" w:cs="Times New Roman"/>
          <w:b w:val="0"/>
          <w:bCs w:val="0"/>
          <w:i w:val="0"/>
          <w:iCs w:val="0"/>
          <w:caps w:val="0"/>
          <w:color w:val="auto"/>
          <w:spacing w:val="0"/>
          <w:kern w:val="0"/>
          <w:sz w:val="30"/>
          <w:szCs w:val="30"/>
          <w:highlight w:val="none"/>
          <w:shd w:val="clear" w:fill="auto"/>
        </w:rPr>
        <w:t>、实现</w:t>
      </w:r>
      <w:r>
        <w:rPr>
          <w:rFonts w:hint="eastAsia" w:eastAsia="仿宋_GB2312" w:cs="Times New Roman"/>
          <w:b w:val="0"/>
          <w:bCs w:val="0"/>
          <w:i w:val="0"/>
          <w:iCs w:val="0"/>
          <w:caps w:val="0"/>
          <w:color w:val="auto"/>
          <w:spacing w:val="0"/>
          <w:kern w:val="0"/>
          <w:sz w:val="30"/>
          <w:szCs w:val="30"/>
          <w:highlight w:val="none"/>
          <w:shd w:val="clear" w:fill="auto"/>
          <w:lang w:val="en-US" w:eastAsia="zh-CN"/>
        </w:rPr>
        <w:t>高水平自由贸易港</w:t>
      </w:r>
      <w:r>
        <w:rPr>
          <w:rFonts w:hint="eastAsia" w:ascii="Times New Roman" w:hAnsi="Times New Roman" w:eastAsia="仿宋_GB2312" w:cs="Times New Roman"/>
          <w:b w:val="0"/>
          <w:bCs w:val="0"/>
          <w:i w:val="0"/>
          <w:iCs w:val="0"/>
          <w:caps w:val="0"/>
          <w:color w:val="auto"/>
          <w:spacing w:val="0"/>
          <w:kern w:val="0"/>
          <w:sz w:val="30"/>
          <w:szCs w:val="30"/>
          <w:highlight w:val="none"/>
          <w:shd w:val="clear" w:fill="auto"/>
        </w:rPr>
        <w:t>发展提供生态支撑。</w:t>
      </w:r>
      <w:r>
        <w:rPr>
          <w:rFonts w:hint="eastAsia" w:eastAsia="仿宋_GB2312" w:cs="Times New Roman"/>
          <w:b w:val="0"/>
          <w:bCs w:val="0"/>
          <w:i w:val="0"/>
          <w:iCs w:val="0"/>
          <w:caps w:val="0"/>
          <w:color w:val="auto"/>
          <w:spacing w:val="0"/>
          <w:kern w:val="0"/>
          <w:sz w:val="30"/>
          <w:szCs w:val="30"/>
          <w:highlight w:val="none"/>
          <w:shd w:val="clear" w:fill="auto"/>
          <w:lang w:val="en-US" w:eastAsia="zh-CN"/>
        </w:rPr>
        <w:t>根据</w:t>
      </w:r>
      <w:r>
        <w:rPr>
          <w:rFonts w:hint="eastAsia" w:ascii="Times New Roman" w:hAnsi="Times New Roman" w:eastAsia="仿宋_GB2312" w:cs="Times New Roman"/>
          <w:b w:val="0"/>
          <w:bCs w:val="0"/>
          <w:i w:val="0"/>
          <w:iCs w:val="0"/>
          <w:caps w:val="0"/>
          <w:color w:val="auto"/>
          <w:spacing w:val="0"/>
          <w:kern w:val="0"/>
          <w:sz w:val="30"/>
          <w:szCs w:val="30"/>
          <w:highlight w:val="none"/>
          <w:shd w:val="clear" w:fill="auto"/>
        </w:rPr>
        <w:t>《海南省林业局 海南省自然资源和规划厅 海南省生态环境厅 关于核准报送自然保护地整合优化方案的函》</w:t>
      </w:r>
      <w:r>
        <w:rPr>
          <w:rFonts w:hint="eastAsia" w:eastAsia="仿宋_GB2312" w:cs="Times New Roman"/>
          <w:b w:val="0"/>
          <w:bCs w:val="0"/>
          <w:i w:val="0"/>
          <w:iCs w:val="0"/>
          <w:caps w:val="0"/>
          <w:color w:val="auto"/>
          <w:spacing w:val="0"/>
          <w:kern w:val="0"/>
          <w:sz w:val="30"/>
          <w:szCs w:val="30"/>
          <w:highlight w:val="none"/>
          <w:shd w:val="clear" w:fill="auto"/>
          <w:lang w:val="en-US" w:eastAsia="zh-CN"/>
        </w:rPr>
        <w:t>的要求，琼海市经保护地整合优化后共保留6个自然保护地，总面积为</w:t>
      </w:r>
      <w:r>
        <w:rPr>
          <w:rFonts w:hint="eastAsia" w:ascii="Times New Roman" w:hAnsi="Times New Roman" w:eastAsia="仿宋_GB2312" w:cs="Times New Roman"/>
          <w:b w:val="0"/>
          <w:bCs w:val="0"/>
          <w:i w:val="0"/>
          <w:iCs w:val="0"/>
          <w:caps w:val="0"/>
          <w:color w:val="auto"/>
          <w:spacing w:val="0"/>
          <w:kern w:val="0"/>
          <w:sz w:val="30"/>
          <w:szCs w:val="30"/>
          <w:highlight w:val="none"/>
          <w:shd w:val="clear" w:fill="auto"/>
        </w:rPr>
        <w:t>8725.15公顷</w:t>
      </w:r>
      <w:r>
        <w:rPr>
          <w:rFonts w:hint="eastAsia" w:eastAsia="仿宋_GB2312" w:cs="Times New Roman"/>
          <w:b w:val="0"/>
          <w:bCs w:val="0"/>
          <w:i w:val="0"/>
          <w:iCs w:val="0"/>
          <w:caps w:val="0"/>
          <w:color w:val="auto"/>
          <w:spacing w:val="0"/>
          <w:kern w:val="0"/>
          <w:sz w:val="30"/>
          <w:szCs w:val="30"/>
          <w:highlight w:val="none"/>
          <w:shd w:val="clear" w:fill="auto"/>
          <w:lang w:eastAsia="zh-CN"/>
        </w:rPr>
        <w:t>。</w:t>
      </w:r>
    </w:p>
    <w:p>
      <w:pPr>
        <w:pStyle w:val="4"/>
        <w:keepNext w:val="0"/>
        <w:keepLines w:val="0"/>
        <w:pageBreakBefore w:val="0"/>
        <w:widowControl w:val="0"/>
        <w:numPr>
          <w:ilvl w:val="0"/>
          <w:numId w:val="0"/>
        </w:numPr>
        <w:kinsoku/>
        <w:wordWrap/>
        <w:overflowPunct/>
        <w:topLinePunct w:val="0"/>
        <w:autoSpaceDE/>
        <w:autoSpaceDN/>
        <w:bidi w:val="0"/>
        <w:adjustRightInd/>
        <w:snapToGrid/>
        <w:spacing w:before="157" w:beforeLines="50"/>
        <w:ind w:leftChars="200"/>
        <w:jc w:val="left"/>
        <w:textAlignment w:val="auto"/>
        <w:outlineLvl w:val="2"/>
        <w:rPr>
          <w:rFonts w:hint="default" w:ascii="Times New Roman" w:hAnsi="Times New Roman" w:eastAsia="仿宋_GB2312" w:cs="Times New Roman"/>
          <w:kern w:val="0"/>
          <w:sz w:val="30"/>
          <w:szCs w:val="30"/>
          <w:highlight w:val="none"/>
          <w:lang w:val="en-US" w:eastAsia="zh-CN" w:bidi="ar-SA"/>
        </w:rPr>
      </w:pPr>
      <w:r>
        <w:rPr>
          <w:rFonts w:hint="default" w:ascii="Times New Roman" w:hAnsi="Times New Roman" w:eastAsia="仿宋_GB2312" w:cs="Times New Roman"/>
          <w:kern w:val="0"/>
          <w:sz w:val="30"/>
          <w:szCs w:val="30"/>
          <w:highlight w:val="none"/>
          <w:lang w:eastAsia="zh-CN" w:bidi="ar-SA"/>
        </w:rPr>
        <w:t>（</w:t>
      </w:r>
      <w:r>
        <w:rPr>
          <w:rFonts w:hint="default" w:ascii="Times New Roman" w:hAnsi="Times New Roman" w:eastAsia="仿宋_GB2312" w:cs="Times New Roman"/>
          <w:kern w:val="0"/>
          <w:sz w:val="30"/>
          <w:szCs w:val="30"/>
          <w:highlight w:val="none"/>
          <w:lang w:val="en-US" w:eastAsia="zh-CN" w:bidi="ar-SA"/>
        </w:rPr>
        <w:t>一</w:t>
      </w:r>
      <w:r>
        <w:rPr>
          <w:rFonts w:hint="default" w:ascii="Times New Roman" w:hAnsi="Times New Roman" w:eastAsia="仿宋_GB2312" w:cs="Times New Roman"/>
          <w:kern w:val="0"/>
          <w:sz w:val="30"/>
          <w:szCs w:val="30"/>
          <w:highlight w:val="none"/>
          <w:lang w:eastAsia="zh-CN" w:bidi="ar-SA"/>
        </w:rPr>
        <w:t>）海南会山省级自然保护区</w:t>
      </w:r>
    </w:p>
    <w:p>
      <w:pPr>
        <w:pStyle w:val="4"/>
        <w:keepNext w:val="0"/>
        <w:keepLines w:val="0"/>
        <w:pageBreakBefore w:val="0"/>
        <w:widowControl w:val="0"/>
        <w:kinsoku/>
        <w:wordWrap/>
        <w:overflowPunct/>
        <w:topLinePunct w:val="0"/>
        <w:autoSpaceDE/>
        <w:autoSpaceDN/>
        <w:bidi w:val="0"/>
        <w:adjustRightInd/>
        <w:snapToGrid/>
        <w:spacing w:after="0" w:afterLines="0" w:line="560" w:lineRule="exact"/>
        <w:ind w:firstLine="600" w:firstLineChars="200"/>
        <w:jc w:val="both"/>
        <w:textAlignment w:val="auto"/>
        <w:rPr>
          <w:rFonts w:hint="default" w:ascii="Times New Roman" w:hAnsi="Times New Roman" w:eastAsia="仿宋_GB2312" w:cs="Times New Roman"/>
          <w:kern w:val="0"/>
          <w:sz w:val="30"/>
          <w:szCs w:val="30"/>
          <w:highlight w:val="none"/>
          <w:lang w:val="en-US" w:eastAsia="zh-CN" w:bidi="ar-SA"/>
        </w:rPr>
      </w:pPr>
      <w:r>
        <w:rPr>
          <w:rFonts w:hint="default" w:ascii="Times New Roman" w:hAnsi="Times New Roman" w:eastAsia="仿宋_GB2312" w:cs="Times New Roman"/>
          <w:kern w:val="0"/>
          <w:sz w:val="30"/>
          <w:szCs w:val="30"/>
          <w:highlight w:val="none"/>
          <w:lang w:val="en-US" w:eastAsia="zh-CN" w:bidi="ar-SA"/>
        </w:rPr>
        <w:t>海南会山省级自然保护区地理坐标是东经110°04′57.24″-110°12′9.96″，北纬18°59′31.85″-19°5′9.94″，</w:t>
      </w:r>
      <w:r>
        <w:rPr>
          <w:rFonts w:hint="eastAsia" w:ascii="Times New Roman" w:hAnsi="Times New Roman" w:eastAsia="仿宋_GB2312" w:cs="Times New Roman"/>
          <w:kern w:val="0"/>
          <w:sz w:val="30"/>
          <w:szCs w:val="30"/>
          <w:highlight w:val="none"/>
          <w:lang w:val="en-US" w:eastAsia="zh-CN" w:bidi="ar-SA"/>
        </w:rPr>
        <w:t>经整合优化后</w:t>
      </w:r>
      <w:r>
        <w:rPr>
          <w:rFonts w:hint="default" w:ascii="Times New Roman" w:hAnsi="Times New Roman" w:eastAsia="仿宋_GB2312" w:cs="Times New Roman"/>
          <w:kern w:val="0"/>
          <w:sz w:val="30"/>
          <w:szCs w:val="30"/>
          <w:highlight w:val="none"/>
          <w:lang w:val="en-US" w:eastAsia="zh-CN" w:bidi="ar-SA"/>
        </w:rPr>
        <w:t>保护区总面积为5435.77hm²。保护对象为以热带雨林为主的森林生态系统。</w:t>
      </w:r>
    </w:p>
    <w:p>
      <w:pPr>
        <w:keepNext w:val="0"/>
        <w:keepLines w:val="0"/>
        <w:pageBreakBefore w:val="0"/>
        <w:widowControl w:val="0"/>
        <w:kinsoku/>
        <w:wordWrap/>
        <w:overflowPunct/>
        <w:topLinePunct w:val="0"/>
        <w:autoSpaceDE/>
        <w:autoSpaceDN/>
        <w:bidi w:val="0"/>
        <w:adjustRightInd/>
        <w:snapToGrid/>
        <w:spacing w:before="157" w:beforeLines="50" w:after="157" w:afterLines="50" w:line="560" w:lineRule="exact"/>
        <w:ind w:firstLine="600" w:firstLineChars="200"/>
        <w:textAlignment w:val="auto"/>
        <w:outlineLvl w:val="3"/>
        <w:rPr>
          <w:rFonts w:hint="default" w:ascii="Times New Roman" w:hAnsi="Times New Roman" w:eastAsia="仿宋_GB2312" w:cs="Times New Roman"/>
          <w:kern w:val="0"/>
          <w:sz w:val="30"/>
          <w:szCs w:val="30"/>
          <w:highlight w:val="none"/>
          <w:lang w:val="en-US" w:eastAsia="zh-CN" w:bidi="ar-SA"/>
        </w:rPr>
      </w:pPr>
      <w:r>
        <w:rPr>
          <w:rFonts w:hint="default" w:ascii="Times New Roman" w:hAnsi="Times New Roman" w:eastAsia="仿宋_GB2312" w:cs="Times New Roman"/>
          <w:kern w:val="0"/>
          <w:sz w:val="30"/>
          <w:szCs w:val="30"/>
          <w:highlight w:val="none"/>
          <w:lang w:val="en-US" w:eastAsia="zh-CN" w:bidi="ar-SA"/>
        </w:rPr>
        <w:t>1.保护管理工程</w:t>
      </w:r>
    </w:p>
    <w:p>
      <w:pPr>
        <w:pStyle w:val="4"/>
        <w:keepNext w:val="0"/>
        <w:keepLines w:val="0"/>
        <w:pageBreakBefore w:val="0"/>
        <w:widowControl w:val="0"/>
        <w:kinsoku/>
        <w:wordWrap/>
        <w:overflowPunct/>
        <w:topLinePunct w:val="0"/>
        <w:autoSpaceDE/>
        <w:autoSpaceDN/>
        <w:bidi w:val="0"/>
        <w:adjustRightInd/>
        <w:snapToGrid/>
        <w:spacing w:after="0" w:afterLines="0" w:line="560" w:lineRule="exact"/>
        <w:ind w:firstLine="600" w:firstLineChars="200"/>
        <w:jc w:val="both"/>
        <w:textAlignment w:val="auto"/>
        <w:rPr>
          <w:rFonts w:hint="default" w:ascii="Times New Roman" w:hAnsi="Times New Roman" w:eastAsia="仿宋_GB2312" w:cs="Times New Roman"/>
          <w:kern w:val="0"/>
          <w:sz w:val="30"/>
          <w:szCs w:val="30"/>
          <w:highlight w:val="none"/>
          <w:lang w:val="en-US" w:eastAsia="zh-CN" w:bidi="ar-SA"/>
        </w:rPr>
      </w:pPr>
      <w:r>
        <w:rPr>
          <w:rFonts w:hint="default" w:ascii="Times New Roman" w:hAnsi="Times New Roman" w:eastAsia="仿宋_GB2312" w:cs="Times New Roman"/>
          <w:kern w:val="0"/>
          <w:sz w:val="30"/>
          <w:szCs w:val="30"/>
          <w:highlight w:val="none"/>
          <w:lang w:val="en-US" w:eastAsia="zh-CN" w:bidi="ar-SA"/>
        </w:rPr>
        <w:t>对保护区的国家重点保护野生动物和植物采取绝对保护措施，保护区内禁止任何形式的狩猎和砍伐活动，并加强法制宣传教育，达到妥善保护野生动物的目的。规划建设护林防火监测系统站点，加大森林防火宣传力度，增设防火宣传牌。在保护区边缘人工林比较集中的区域，设置生物防火隔离林带。查明保护区及周边可能引发的主要病虫害，做好防范预案，坚持</w:t>
      </w:r>
      <w:r>
        <w:rPr>
          <w:rFonts w:hint="eastAsia" w:ascii="Times New Roman" w:hAnsi="Times New Roman" w:eastAsia="仿宋_GB2312" w:cs="Times New Roman"/>
          <w:kern w:val="0"/>
          <w:sz w:val="30"/>
          <w:szCs w:val="30"/>
          <w:highlight w:val="none"/>
          <w:lang w:val="en-US" w:eastAsia="zh-CN" w:bidi="ar-SA"/>
        </w:rPr>
        <w:t>“</w:t>
      </w:r>
      <w:r>
        <w:rPr>
          <w:rFonts w:hint="default" w:ascii="Times New Roman" w:hAnsi="Times New Roman" w:eastAsia="仿宋_GB2312" w:cs="Times New Roman"/>
          <w:kern w:val="0"/>
          <w:sz w:val="30"/>
          <w:szCs w:val="30"/>
          <w:highlight w:val="none"/>
          <w:lang w:val="en-US" w:eastAsia="zh-CN" w:bidi="ar-SA"/>
        </w:rPr>
        <w:t>预防为主、综合防治</w:t>
      </w:r>
      <w:r>
        <w:rPr>
          <w:rFonts w:hint="eastAsia" w:ascii="Times New Roman" w:hAnsi="Times New Roman" w:eastAsia="仿宋_GB2312" w:cs="Times New Roman"/>
          <w:kern w:val="0"/>
          <w:sz w:val="30"/>
          <w:szCs w:val="30"/>
          <w:highlight w:val="none"/>
          <w:lang w:val="en-US" w:eastAsia="zh-CN" w:bidi="ar-SA"/>
        </w:rPr>
        <w:t>”</w:t>
      </w:r>
      <w:r>
        <w:rPr>
          <w:rFonts w:hint="default" w:ascii="Times New Roman" w:hAnsi="Times New Roman" w:eastAsia="仿宋_GB2312" w:cs="Times New Roman"/>
          <w:kern w:val="0"/>
          <w:sz w:val="30"/>
          <w:szCs w:val="30"/>
          <w:highlight w:val="none"/>
          <w:lang w:val="en-US" w:eastAsia="zh-CN" w:bidi="ar-SA"/>
        </w:rPr>
        <w:t>和以生物、物理防治为主、化学防治为辅的原则。</w:t>
      </w:r>
    </w:p>
    <w:p>
      <w:pPr>
        <w:keepNext w:val="0"/>
        <w:keepLines w:val="0"/>
        <w:pageBreakBefore w:val="0"/>
        <w:widowControl w:val="0"/>
        <w:kinsoku/>
        <w:wordWrap/>
        <w:overflowPunct/>
        <w:topLinePunct w:val="0"/>
        <w:autoSpaceDE/>
        <w:autoSpaceDN/>
        <w:bidi w:val="0"/>
        <w:adjustRightInd/>
        <w:snapToGrid/>
        <w:spacing w:before="157" w:beforeLines="50" w:after="157" w:afterLines="50" w:line="560" w:lineRule="exact"/>
        <w:ind w:firstLine="600" w:firstLineChars="200"/>
        <w:textAlignment w:val="auto"/>
        <w:outlineLvl w:val="3"/>
        <w:rPr>
          <w:rFonts w:hint="default" w:ascii="Times New Roman" w:hAnsi="Times New Roman" w:eastAsia="仿宋_GB2312" w:cs="Times New Roman"/>
          <w:kern w:val="0"/>
          <w:sz w:val="30"/>
          <w:szCs w:val="30"/>
          <w:highlight w:val="none"/>
          <w:lang w:val="en-US" w:eastAsia="zh-CN" w:bidi="ar-SA"/>
        </w:rPr>
      </w:pPr>
      <w:r>
        <w:rPr>
          <w:rFonts w:hint="default" w:ascii="Times New Roman" w:hAnsi="Times New Roman" w:eastAsia="仿宋_GB2312" w:cs="Times New Roman"/>
          <w:kern w:val="0"/>
          <w:sz w:val="30"/>
          <w:szCs w:val="30"/>
          <w:highlight w:val="none"/>
          <w:lang w:val="en-US" w:eastAsia="zh-CN" w:bidi="ar-SA"/>
        </w:rPr>
        <w:t>2.科研监测工程</w:t>
      </w:r>
    </w:p>
    <w:p>
      <w:pPr>
        <w:pStyle w:val="4"/>
        <w:keepNext w:val="0"/>
        <w:keepLines w:val="0"/>
        <w:pageBreakBefore w:val="0"/>
        <w:widowControl w:val="0"/>
        <w:kinsoku/>
        <w:wordWrap/>
        <w:overflowPunct/>
        <w:topLinePunct w:val="0"/>
        <w:autoSpaceDE/>
        <w:autoSpaceDN/>
        <w:bidi w:val="0"/>
        <w:adjustRightInd/>
        <w:snapToGrid/>
        <w:spacing w:after="0" w:afterLines="0" w:line="560" w:lineRule="exact"/>
        <w:ind w:firstLine="600" w:firstLineChars="200"/>
        <w:jc w:val="both"/>
        <w:textAlignment w:val="auto"/>
        <w:rPr>
          <w:rFonts w:hint="default" w:ascii="Times New Roman" w:hAnsi="Times New Roman" w:eastAsia="仿宋_GB2312" w:cs="Times New Roman"/>
          <w:kern w:val="0"/>
          <w:sz w:val="30"/>
          <w:szCs w:val="30"/>
          <w:highlight w:val="none"/>
          <w:lang w:val="en-US" w:eastAsia="zh-CN" w:bidi="ar-SA"/>
        </w:rPr>
      </w:pPr>
      <w:r>
        <w:rPr>
          <w:rFonts w:hint="default" w:ascii="Times New Roman" w:hAnsi="Times New Roman" w:eastAsia="仿宋_GB2312" w:cs="Times New Roman"/>
          <w:kern w:val="0"/>
          <w:sz w:val="30"/>
          <w:szCs w:val="30"/>
          <w:highlight w:val="none"/>
          <w:lang w:val="en-US" w:eastAsia="zh-CN" w:bidi="ar-SA"/>
        </w:rPr>
        <w:t>在保护区管理站新建资源环境监测中心并配备相应的科研监测设备。根据动植物资源分布情况，设置森林生态系统监测样带，每条样带上选择具有</w:t>
      </w:r>
      <w:r>
        <w:rPr>
          <w:rFonts w:hint="eastAsia" w:ascii="Times New Roman" w:hAnsi="Times New Roman" w:eastAsia="仿宋_GB2312" w:cs="Times New Roman"/>
          <w:kern w:val="0"/>
          <w:sz w:val="30"/>
          <w:szCs w:val="30"/>
          <w:highlight w:val="none"/>
          <w:lang w:val="en-US" w:eastAsia="zh-CN" w:bidi="ar-SA"/>
        </w:rPr>
        <w:t>区域</w:t>
      </w:r>
      <w:r>
        <w:rPr>
          <w:rFonts w:hint="default" w:ascii="Times New Roman" w:hAnsi="Times New Roman" w:eastAsia="仿宋_GB2312" w:cs="Times New Roman"/>
          <w:kern w:val="0"/>
          <w:sz w:val="30"/>
          <w:szCs w:val="30"/>
          <w:highlight w:val="none"/>
          <w:lang w:val="en-US" w:eastAsia="zh-CN" w:bidi="ar-SA"/>
        </w:rPr>
        <w:t>代表性</w:t>
      </w:r>
      <w:r>
        <w:rPr>
          <w:rFonts w:hint="eastAsia" w:ascii="Times New Roman" w:hAnsi="Times New Roman" w:eastAsia="仿宋_GB2312" w:cs="Times New Roman"/>
          <w:kern w:val="0"/>
          <w:sz w:val="30"/>
          <w:szCs w:val="30"/>
          <w:highlight w:val="none"/>
          <w:lang w:val="en-US" w:eastAsia="zh-CN" w:bidi="ar-SA"/>
        </w:rPr>
        <w:t>的地块</w:t>
      </w:r>
      <w:r>
        <w:rPr>
          <w:rFonts w:hint="default" w:ascii="Times New Roman" w:hAnsi="Times New Roman" w:eastAsia="仿宋_GB2312" w:cs="Times New Roman"/>
          <w:kern w:val="0"/>
          <w:sz w:val="30"/>
          <w:szCs w:val="30"/>
          <w:highlight w:val="none"/>
          <w:lang w:val="en-US" w:eastAsia="zh-CN" w:bidi="ar-SA"/>
        </w:rPr>
        <w:t>设置标准样地，对样地进行定期的连续监测；对保护区内主要陆生野生动物进行监测,为保护管理提供科学依据；通过收集、处理有关生物类群的空间分布数据，借助GPS、计算机技术，建立生物类群的地理信息系统。</w:t>
      </w:r>
    </w:p>
    <w:p>
      <w:pPr>
        <w:rPr>
          <w:rFonts w:hint="default" w:ascii="Times New Roman" w:hAnsi="Times New Roman" w:eastAsia="仿宋_GB2312" w:cs="Times New Roman"/>
          <w:kern w:val="0"/>
          <w:sz w:val="30"/>
          <w:szCs w:val="30"/>
          <w:highlight w:val="none"/>
          <w:lang w:val="en-US" w:eastAsia="zh-CN" w:bidi="ar-SA"/>
        </w:rPr>
      </w:pPr>
      <w:r>
        <w:rPr>
          <w:rFonts w:hint="default" w:ascii="Times New Roman" w:hAnsi="Times New Roman" w:eastAsia="仿宋_GB2312" w:cs="Times New Roman"/>
          <w:kern w:val="0"/>
          <w:sz w:val="30"/>
          <w:szCs w:val="30"/>
          <w:highlight w:val="none"/>
          <w:lang w:val="en-US" w:eastAsia="zh-CN" w:bidi="ar-SA"/>
        </w:rPr>
        <w:br w:type="page"/>
      </w:r>
    </w:p>
    <w:p>
      <w:pPr>
        <w:keepNext w:val="0"/>
        <w:keepLines w:val="0"/>
        <w:pageBreakBefore w:val="0"/>
        <w:widowControl w:val="0"/>
        <w:kinsoku/>
        <w:wordWrap/>
        <w:overflowPunct/>
        <w:topLinePunct w:val="0"/>
        <w:autoSpaceDE/>
        <w:autoSpaceDN/>
        <w:bidi w:val="0"/>
        <w:adjustRightInd/>
        <w:snapToGrid/>
        <w:spacing w:before="157" w:beforeLines="50" w:after="157" w:afterLines="50" w:line="560" w:lineRule="exact"/>
        <w:ind w:firstLine="600" w:firstLineChars="200"/>
        <w:textAlignment w:val="auto"/>
        <w:outlineLvl w:val="3"/>
        <w:rPr>
          <w:rFonts w:hint="default" w:ascii="Times New Roman" w:hAnsi="Times New Roman" w:eastAsia="仿宋_GB2312" w:cs="Times New Roman"/>
          <w:kern w:val="0"/>
          <w:sz w:val="30"/>
          <w:szCs w:val="30"/>
          <w:highlight w:val="none"/>
          <w:lang w:val="en-US" w:eastAsia="zh-CN" w:bidi="ar-SA"/>
        </w:rPr>
      </w:pPr>
      <w:r>
        <w:rPr>
          <w:rFonts w:hint="default" w:ascii="Times New Roman" w:hAnsi="Times New Roman" w:eastAsia="仿宋_GB2312" w:cs="Times New Roman"/>
          <w:kern w:val="0"/>
          <w:sz w:val="30"/>
          <w:szCs w:val="30"/>
          <w:highlight w:val="none"/>
          <w:lang w:val="en-US" w:eastAsia="zh-CN" w:bidi="ar-SA"/>
        </w:rPr>
        <w:t>3.宣传教育工程</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仿宋_GB2312" w:cs="Times New Roman"/>
          <w:kern w:val="0"/>
          <w:sz w:val="30"/>
          <w:szCs w:val="30"/>
          <w:highlight w:val="none"/>
          <w:lang w:val="en-US" w:eastAsia="zh-CN" w:bidi="ar-SA"/>
        </w:rPr>
      </w:pPr>
      <w:r>
        <w:rPr>
          <w:rFonts w:hint="default" w:ascii="Times New Roman" w:hAnsi="Times New Roman" w:eastAsia="仿宋_GB2312" w:cs="Times New Roman"/>
          <w:kern w:val="0"/>
          <w:sz w:val="30"/>
          <w:szCs w:val="30"/>
          <w:highlight w:val="none"/>
          <w:lang w:val="en-US" w:eastAsia="zh-CN" w:bidi="ar-SA"/>
        </w:rPr>
        <w:t>完善宣传教育基础设施，制作视听材料，组织拍摄、印刷、出版保护区专题画册和光盘，并建设自然保护区网站、开通及维护微信公众号等，通过网站、媒体、社区教育进行宣传，同时开展职工业务培训，对周边政府干部、周边村民进行政策法规、环境保护、科技知识的培训，加大对周边社区群众的法制教育。</w:t>
      </w:r>
    </w:p>
    <w:p>
      <w:pPr>
        <w:keepNext w:val="0"/>
        <w:keepLines w:val="0"/>
        <w:pageBreakBefore w:val="0"/>
        <w:widowControl w:val="0"/>
        <w:kinsoku/>
        <w:wordWrap/>
        <w:overflowPunct/>
        <w:topLinePunct w:val="0"/>
        <w:autoSpaceDE/>
        <w:autoSpaceDN/>
        <w:bidi w:val="0"/>
        <w:adjustRightInd/>
        <w:snapToGrid/>
        <w:spacing w:before="157" w:beforeLines="50" w:after="157" w:afterLines="50" w:line="560" w:lineRule="exact"/>
        <w:ind w:firstLine="600" w:firstLineChars="200"/>
        <w:textAlignment w:val="auto"/>
        <w:outlineLvl w:val="3"/>
        <w:rPr>
          <w:rFonts w:hint="default" w:ascii="Times New Roman" w:hAnsi="Times New Roman" w:eastAsia="仿宋_GB2312" w:cs="Times New Roman"/>
          <w:kern w:val="0"/>
          <w:sz w:val="30"/>
          <w:szCs w:val="30"/>
          <w:highlight w:val="none"/>
          <w:lang w:val="en-US" w:eastAsia="zh-CN" w:bidi="ar-SA"/>
        </w:rPr>
      </w:pPr>
      <w:r>
        <w:rPr>
          <w:rFonts w:hint="default" w:ascii="Times New Roman" w:hAnsi="Times New Roman" w:eastAsia="仿宋_GB2312" w:cs="Times New Roman"/>
          <w:kern w:val="0"/>
          <w:sz w:val="30"/>
          <w:szCs w:val="30"/>
          <w:highlight w:val="none"/>
          <w:lang w:val="en-US" w:eastAsia="zh-CN" w:bidi="ar-SA"/>
        </w:rPr>
        <w:t>4.基础建设工程</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仿宋_GB2312" w:cs="Times New Roman"/>
          <w:kern w:val="0"/>
          <w:sz w:val="30"/>
          <w:szCs w:val="30"/>
          <w:highlight w:val="none"/>
          <w:lang w:val="en-US" w:eastAsia="zh-CN" w:bidi="ar-SA"/>
        </w:rPr>
      </w:pPr>
      <w:r>
        <w:rPr>
          <w:rFonts w:hint="default" w:ascii="Times New Roman" w:hAnsi="Times New Roman" w:eastAsia="仿宋_GB2312" w:cs="Times New Roman"/>
          <w:kern w:val="0"/>
          <w:sz w:val="30"/>
          <w:szCs w:val="30"/>
          <w:highlight w:val="none"/>
          <w:lang w:val="en-US" w:eastAsia="zh-CN" w:bidi="ar-SA"/>
        </w:rPr>
        <w:t>将原来保护区管理站新建资源环境监测。并对现有的管护站点进行定期维修、完善，以便正常开展管护工作，在附近的自然村修建保护区界碑、界桩和界址浮标。每个管护点各配备卫星电视接收设备、电视机。保护区管理站配备公务车，各管护站点共配备巡护用摩托车。</w:t>
      </w:r>
    </w:p>
    <w:p>
      <w:pPr>
        <w:keepNext w:val="0"/>
        <w:keepLines w:val="0"/>
        <w:pageBreakBefore w:val="0"/>
        <w:widowControl w:val="0"/>
        <w:kinsoku/>
        <w:wordWrap/>
        <w:overflowPunct/>
        <w:topLinePunct w:val="0"/>
        <w:autoSpaceDE/>
        <w:autoSpaceDN/>
        <w:bidi w:val="0"/>
        <w:adjustRightInd/>
        <w:snapToGrid/>
        <w:spacing w:before="157" w:beforeLines="50" w:after="157" w:afterLines="50" w:line="560" w:lineRule="exact"/>
        <w:ind w:firstLine="600" w:firstLineChars="200"/>
        <w:textAlignment w:val="auto"/>
        <w:outlineLvl w:val="3"/>
        <w:rPr>
          <w:rFonts w:hint="default" w:ascii="Times New Roman" w:hAnsi="Times New Roman" w:eastAsia="仿宋_GB2312" w:cs="Times New Roman"/>
          <w:kern w:val="0"/>
          <w:sz w:val="30"/>
          <w:szCs w:val="30"/>
          <w:highlight w:val="none"/>
          <w:lang w:val="en-US" w:eastAsia="zh-CN" w:bidi="ar-SA"/>
        </w:rPr>
      </w:pPr>
      <w:r>
        <w:rPr>
          <w:rFonts w:hint="default" w:ascii="Times New Roman" w:hAnsi="Times New Roman" w:eastAsia="仿宋_GB2312" w:cs="Times New Roman"/>
          <w:kern w:val="0"/>
          <w:sz w:val="30"/>
          <w:szCs w:val="30"/>
          <w:highlight w:val="none"/>
          <w:lang w:val="en-US" w:eastAsia="zh-CN" w:bidi="ar-SA"/>
        </w:rPr>
        <w:t>5.可持续发展工程</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仿宋_GB2312" w:cs="Times New Roman"/>
          <w:kern w:val="0"/>
          <w:sz w:val="30"/>
          <w:szCs w:val="30"/>
          <w:highlight w:val="none"/>
          <w:lang w:val="en-US" w:eastAsia="zh-CN" w:bidi="ar-SA"/>
        </w:rPr>
      </w:pPr>
      <w:r>
        <w:rPr>
          <w:rFonts w:hint="default" w:ascii="Times New Roman" w:hAnsi="Times New Roman" w:eastAsia="仿宋_GB2312" w:cs="Times New Roman"/>
          <w:kern w:val="0"/>
          <w:sz w:val="30"/>
          <w:szCs w:val="30"/>
          <w:highlight w:val="none"/>
          <w:lang w:val="en-US" w:eastAsia="zh-CN" w:bidi="ar-SA"/>
        </w:rPr>
        <w:t>建设苗圃基地，苗圃设在加略管护点附近的实验区内。育苗以满足保护区、社区造林绿化为主，兼顾珍稀濒危植物育苗技术研究。开展生态旅游项目，主要建设项目有登山步道、停车场、游船码头和游艇。</w:t>
      </w:r>
    </w:p>
    <w:p>
      <w:pPr>
        <w:pStyle w:val="4"/>
        <w:keepNext w:val="0"/>
        <w:keepLines w:val="0"/>
        <w:pageBreakBefore w:val="0"/>
        <w:widowControl w:val="0"/>
        <w:numPr>
          <w:ilvl w:val="0"/>
          <w:numId w:val="0"/>
        </w:numPr>
        <w:kinsoku/>
        <w:wordWrap/>
        <w:overflowPunct/>
        <w:topLinePunct w:val="0"/>
        <w:autoSpaceDE/>
        <w:autoSpaceDN/>
        <w:bidi w:val="0"/>
        <w:adjustRightInd/>
        <w:snapToGrid/>
        <w:spacing w:before="157" w:beforeLines="50"/>
        <w:ind w:leftChars="200"/>
        <w:jc w:val="left"/>
        <w:textAlignment w:val="auto"/>
        <w:outlineLvl w:val="2"/>
        <w:rPr>
          <w:rFonts w:hint="default" w:ascii="Times New Roman" w:hAnsi="Times New Roman" w:eastAsia="仿宋_GB2312" w:cs="Times New Roman"/>
          <w:kern w:val="0"/>
          <w:sz w:val="30"/>
          <w:szCs w:val="30"/>
          <w:highlight w:val="none"/>
          <w:lang w:val="en-US" w:eastAsia="zh-CN" w:bidi="ar-SA"/>
        </w:rPr>
      </w:pPr>
      <w:r>
        <w:rPr>
          <w:rFonts w:hint="default" w:ascii="Times New Roman" w:hAnsi="Times New Roman" w:eastAsia="仿宋_GB2312" w:cs="Times New Roman"/>
          <w:kern w:val="0"/>
          <w:sz w:val="30"/>
          <w:szCs w:val="30"/>
          <w:highlight w:val="none"/>
          <w:lang w:eastAsia="zh-CN" w:bidi="ar-SA"/>
        </w:rPr>
        <w:t>（</w:t>
      </w:r>
      <w:r>
        <w:rPr>
          <w:rFonts w:hint="eastAsia" w:ascii="Times New Roman" w:hAnsi="Times New Roman" w:eastAsia="仿宋_GB2312" w:cs="Times New Roman"/>
          <w:kern w:val="0"/>
          <w:sz w:val="30"/>
          <w:szCs w:val="30"/>
          <w:highlight w:val="none"/>
          <w:lang w:val="en-US" w:eastAsia="zh-CN" w:bidi="ar-SA"/>
        </w:rPr>
        <w:t>二</w:t>
      </w:r>
      <w:r>
        <w:rPr>
          <w:rFonts w:hint="default" w:ascii="Times New Roman" w:hAnsi="Times New Roman" w:eastAsia="仿宋_GB2312" w:cs="Times New Roman"/>
          <w:kern w:val="0"/>
          <w:sz w:val="30"/>
          <w:szCs w:val="30"/>
          <w:highlight w:val="none"/>
          <w:lang w:eastAsia="zh-CN" w:bidi="ar-SA"/>
        </w:rPr>
        <w:t>）博鳌省级森林公园</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600" w:firstLineChars="200"/>
        <w:jc w:val="left"/>
        <w:textAlignment w:val="auto"/>
        <w:rPr>
          <w:rFonts w:hint="eastAsia" w:eastAsia="仿宋_GB2312" w:cs="Times New Roman"/>
          <w:i w:val="0"/>
          <w:iCs w:val="0"/>
          <w:caps w:val="0"/>
          <w:spacing w:val="0"/>
          <w:kern w:val="0"/>
          <w:sz w:val="30"/>
          <w:szCs w:val="30"/>
          <w:highlight w:val="none"/>
          <w:shd w:val="clear"/>
          <w:lang w:eastAsia="zh-CN"/>
        </w:rPr>
      </w:pPr>
      <w:r>
        <w:rPr>
          <w:rFonts w:hint="default" w:ascii="Times New Roman" w:hAnsi="Times New Roman" w:eastAsia="仿宋_GB2312" w:cs="Times New Roman"/>
          <w:kern w:val="0"/>
          <w:sz w:val="30"/>
          <w:szCs w:val="30"/>
          <w:highlight w:val="none"/>
          <w:lang w:val="en-US" w:eastAsia="zh-CN" w:bidi="ar-SA"/>
        </w:rPr>
        <w:t>博鳌省级森林公园前身为海南省上埇林场，位于海南省琼海市市郊，地理坐标为北纬18°58′-19°28′，东经110°07′-110°40′，</w:t>
      </w:r>
      <w:r>
        <w:rPr>
          <w:rFonts w:hint="eastAsia" w:eastAsia="仿宋_GB2312" w:cs="Times New Roman"/>
          <w:kern w:val="0"/>
          <w:sz w:val="30"/>
          <w:szCs w:val="30"/>
          <w:highlight w:val="none"/>
          <w:lang w:val="en-US" w:eastAsia="zh-CN" w:bidi="ar-SA"/>
        </w:rPr>
        <w:t>批复</w:t>
      </w:r>
      <w:r>
        <w:rPr>
          <w:rFonts w:hint="default" w:ascii="Times New Roman" w:hAnsi="Times New Roman" w:eastAsia="仿宋_GB2312" w:cs="Times New Roman"/>
          <w:kern w:val="0"/>
          <w:sz w:val="30"/>
          <w:szCs w:val="30"/>
          <w:highlight w:val="none"/>
          <w:lang w:val="en-US" w:eastAsia="zh-CN" w:bidi="ar-SA"/>
        </w:rPr>
        <w:t>面积139.33公顷，</w:t>
      </w:r>
      <w:r>
        <w:rPr>
          <w:rFonts w:hint="eastAsia" w:eastAsia="仿宋_GB2312" w:cs="Times New Roman"/>
          <w:kern w:val="0"/>
          <w:sz w:val="30"/>
          <w:szCs w:val="30"/>
          <w:highlight w:val="none"/>
          <w:lang w:val="en-US" w:eastAsia="zh-CN" w:bidi="ar-SA"/>
        </w:rPr>
        <w:t>整合优化后面积139.30公顷</w:t>
      </w:r>
      <w:r>
        <w:rPr>
          <w:rFonts w:hint="default" w:ascii="Times New Roman" w:hAnsi="Times New Roman" w:eastAsia="仿宋_GB2312" w:cs="Times New Roman"/>
          <w:kern w:val="0"/>
          <w:sz w:val="30"/>
          <w:szCs w:val="30"/>
          <w:highlight w:val="none"/>
          <w:lang w:val="en-US" w:eastAsia="zh-CN" w:bidi="ar-SA"/>
        </w:rPr>
        <w:t>。</w:t>
      </w:r>
      <w:r>
        <w:rPr>
          <w:rFonts w:hint="eastAsia" w:eastAsia="仿宋_GB2312" w:cs="Times New Roman"/>
          <w:kern w:val="0"/>
          <w:sz w:val="30"/>
          <w:szCs w:val="30"/>
          <w:highlight w:val="none"/>
          <w:lang w:val="en-US" w:eastAsia="zh-CN" w:bidi="ar-SA"/>
        </w:rPr>
        <w:t>博鳌森林公园的发展建设应当紧紧抓住自由贸易港发展机遇，打造宜居宜游、</w:t>
      </w:r>
      <w:r>
        <w:rPr>
          <w:rFonts w:hint="eastAsia" w:ascii="Times New Roman" w:hAnsi="Times New Roman" w:eastAsia="仿宋_GB2312" w:cs="Times New Roman"/>
          <w:i w:val="0"/>
          <w:iCs w:val="0"/>
          <w:caps w:val="0"/>
          <w:spacing w:val="0"/>
          <w:kern w:val="0"/>
          <w:sz w:val="30"/>
          <w:szCs w:val="30"/>
          <w:highlight w:val="none"/>
          <w:shd w:val="clear"/>
        </w:rPr>
        <w:t>生态环境一流的国家级休闲外交基地</w:t>
      </w:r>
      <w:r>
        <w:rPr>
          <w:rFonts w:hint="eastAsia" w:eastAsia="仿宋_GB2312" w:cs="Times New Roman"/>
          <w:i w:val="0"/>
          <w:iCs w:val="0"/>
          <w:caps w:val="0"/>
          <w:spacing w:val="0"/>
          <w:kern w:val="0"/>
          <w:sz w:val="30"/>
          <w:szCs w:val="30"/>
          <w:highlight w:val="none"/>
          <w:shd w:val="clear"/>
          <w:lang w:eastAsia="zh-CN"/>
        </w:rPr>
        <w:t>。</w:t>
      </w:r>
    </w:p>
    <w:p>
      <w:pPr>
        <w:keepNext w:val="0"/>
        <w:keepLines w:val="0"/>
        <w:pageBreakBefore w:val="0"/>
        <w:widowControl w:val="0"/>
        <w:kinsoku/>
        <w:wordWrap/>
        <w:overflowPunct/>
        <w:topLinePunct w:val="0"/>
        <w:autoSpaceDE/>
        <w:autoSpaceDN/>
        <w:bidi w:val="0"/>
        <w:adjustRightInd/>
        <w:snapToGrid/>
        <w:spacing w:before="157" w:beforeLines="50" w:after="157" w:afterLines="50" w:line="560" w:lineRule="exact"/>
        <w:ind w:firstLine="600" w:firstLineChars="200"/>
        <w:textAlignment w:val="auto"/>
        <w:outlineLvl w:val="3"/>
        <w:rPr>
          <w:rFonts w:hint="default" w:ascii="Times New Roman" w:hAnsi="Times New Roman" w:eastAsia="仿宋_GB2312" w:cs="Times New Roman"/>
          <w:kern w:val="0"/>
          <w:sz w:val="30"/>
          <w:szCs w:val="30"/>
          <w:highlight w:val="none"/>
          <w:lang w:val="en-US" w:eastAsia="zh-CN" w:bidi="ar-SA"/>
        </w:rPr>
      </w:pPr>
      <w:r>
        <w:rPr>
          <w:rFonts w:hint="default" w:ascii="Times New Roman" w:hAnsi="Times New Roman" w:eastAsia="仿宋_GB2312" w:cs="Times New Roman"/>
          <w:kern w:val="0"/>
          <w:sz w:val="30"/>
          <w:szCs w:val="30"/>
          <w:highlight w:val="none"/>
          <w:lang w:val="en-US" w:eastAsia="zh-CN" w:bidi="ar-SA"/>
        </w:rPr>
        <w:t>1.基础设施建设工程</w:t>
      </w:r>
    </w:p>
    <w:p>
      <w:pPr>
        <w:keepNext w:val="0"/>
        <w:keepLines w:val="0"/>
        <w:pageBreakBefore w:val="0"/>
        <w:widowControl/>
        <w:suppressLineNumbers w:val="0"/>
        <w:kinsoku/>
        <w:wordWrap/>
        <w:overflowPunct/>
        <w:topLinePunct w:val="0"/>
        <w:autoSpaceDE/>
        <w:autoSpaceDN/>
        <w:bidi w:val="0"/>
        <w:adjustRightInd/>
        <w:snapToGrid/>
        <w:spacing w:line="560" w:lineRule="exact"/>
        <w:ind w:firstLine="600" w:firstLineChars="200"/>
        <w:jc w:val="both"/>
        <w:textAlignment w:val="auto"/>
        <w:rPr>
          <w:rFonts w:hint="default" w:ascii="Times New Roman" w:hAnsi="Times New Roman" w:eastAsia="仿宋_GB2312" w:cs="Times New Roman"/>
          <w:kern w:val="0"/>
          <w:sz w:val="30"/>
          <w:szCs w:val="30"/>
          <w:highlight w:val="none"/>
          <w:lang w:val="en-US" w:eastAsia="zh-CN" w:bidi="ar-SA"/>
        </w:rPr>
      </w:pPr>
      <w:r>
        <w:rPr>
          <w:rFonts w:hint="default" w:ascii="Times New Roman" w:hAnsi="Times New Roman" w:eastAsia="仿宋_GB2312" w:cs="Times New Roman"/>
          <w:kern w:val="0"/>
          <w:sz w:val="30"/>
          <w:szCs w:val="30"/>
          <w:highlight w:val="none"/>
          <w:lang w:val="en-US" w:eastAsia="zh-CN" w:bidi="ar-SA"/>
        </w:rPr>
        <w:t>各个功能区的生活污水排入封闭的地下管道，直达污水处理站处理，达到国家二级标准后排入作为林地灌溉用水。博鳌森林公园内雨水充沛，为了确保景点、公路、游道接待设施等不受雨水径流的冲刷、侵蚀，在景点、景区外围、游步道的上坡侧、公路的两侧开放明渠和</w:t>
      </w:r>
      <w:r>
        <w:rPr>
          <w:rFonts w:hint="eastAsia" w:eastAsia="仿宋_GB2312" w:cs="Times New Roman"/>
          <w:kern w:val="0"/>
          <w:sz w:val="30"/>
          <w:szCs w:val="30"/>
          <w:highlight w:val="none"/>
          <w:lang w:val="en-US" w:eastAsia="zh-CN" w:bidi="ar-SA"/>
        </w:rPr>
        <w:t>沉沙池</w:t>
      </w:r>
      <w:r>
        <w:rPr>
          <w:rFonts w:hint="default" w:ascii="Times New Roman" w:hAnsi="Times New Roman" w:eastAsia="仿宋_GB2312" w:cs="Times New Roman"/>
          <w:kern w:val="0"/>
          <w:sz w:val="30"/>
          <w:szCs w:val="30"/>
          <w:highlight w:val="none"/>
          <w:lang w:val="en-US" w:eastAsia="zh-CN" w:bidi="ar-SA"/>
        </w:rPr>
        <w:t>，有计划地将雨水排入就近的溪沟中，在旅游区的各来水方向设明渠暗沟相结合的排水系统，以便迅速地排除地表水。</w:t>
      </w:r>
    </w:p>
    <w:p>
      <w:pPr>
        <w:keepNext w:val="0"/>
        <w:keepLines w:val="0"/>
        <w:pageBreakBefore w:val="0"/>
        <w:widowControl w:val="0"/>
        <w:kinsoku/>
        <w:wordWrap/>
        <w:overflowPunct/>
        <w:topLinePunct w:val="0"/>
        <w:autoSpaceDE/>
        <w:autoSpaceDN/>
        <w:bidi w:val="0"/>
        <w:adjustRightInd/>
        <w:snapToGrid/>
        <w:spacing w:before="157" w:beforeLines="50" w:after="157" w:afterLines="50" w:line="560" w:lineRule="exact"/>
        <w:ind w:firstLine="600" w:firstLineChars="200"/>
        <w:textAlignment w:val="auto"/>
        <w:outlineLvl w:val="3"/>
        <w:rPr>
          <w:rFonts w:hint="default" w:ascii="Times New Roman" w:hAnsi="Times New Roman" w:eastAsia="仿宋_GB2312" w:cs="Times New Roman"/>
          <w:kern w:val="0"/>
          <w:sz w:val="30"/>
          <w:szCs w:val="30"/>
          <w:highlight w:val="none"/>
          <w:lang w:val="en-US" w:eastAsia="zh-CN" w:bidi="ar-SA"/>
        </w:rPr>
      </w:pPr>
      <w:r>
        <w:rPr>
          <w:rFonts w:hint="default" w:ascii="Times New Roman" w:hAnsi="Times New Roman" w:eastAsia="仿宋_GB2312" w:cs="Times New Roman"/>
          <w:kern w:val="0"/>
          <w:sz w:val="30"/>
          <w:szCs w:val="30"/>
          <w:highlight w:val="none"/>
          <w:lang w:val="en-US" w:eastAsia="zh-CN" w:bidi="ar-SA"/>
        </w:rPr>
        <w:t>2.保护管理建设工程</w:t>
      </w:r>
    </w:p>
    <w:p>
      <w:pPr>
        <w:keepNext w:val="0"/>
        <w:keepLines w:val="0"/>
        <w:pageBreakBefore w:val="0"/>
        <w:widowControl/>
        <w:suppressLineNumbers w:val="0"/>
        <w:kinsoku/>
        <w:wordWrap/>
        <w:overflowPunct/>
        <w:topLinePunct w:val="0"/>
        <w:autoSpaceDE/>
        <w:autoSpaceDN/>
        <w:bidi w:val="0"/>
        <w:adjustRightInd/>
        <w:snapToGrid/>
        <w:spacing w:line="560" w:lineRule="exact"/>
        <w:ind w:firstLine="600" w:firstLineChars="200"/>
        <w:jc w:val="both"/>
        <w:textAlignment w:val="auto"/>
        <w:rPr>
          <w:rFonts w:hint="default" w:ascii="Times New Roman" w:hAnsi="Times New Roman" w:eastAsia="仿宋_GB2312" w:cs="Times New Roman"/>
          <w:kern w:val="0"/>
          <w:sz w:val="30"/>
          <w:szCs w:val="30"/>
          <w:highlight w:val="none"/>
          <w:lang w:val="en-US" w:eastAsia="zh-CN" w:bidi="ar-SA"/>
        </w:rPr>
      </w:pPr>
      <w:r>
        <w:rPr>
          <w:rFonts w:hint="default" w:ascii="Times New Roman" w:hAnsi="Times New Roman" w:eastAsia="仿宋_GB2312" w:cs="Times New Roman"/>
          <w:kern w:val="0"/>
          <w:sz w:val="30"/>
          <w:szCs w:val="30"/>
          <w:highlight w:val="none"/>
          <w:lang w:val="en-US" w:eastAsia="zh-CN" w:bidi="ar-SA"/>
        </w:rPr>
        <w:t>各路口、游客集中地点和休息处沿游道设垃圾箱，修建垃圾站，在功能区及游道旁设立公厕。对公园内的动植物实行全面保护，</w:t>
      </w:r>
      <w:r>
        <w:rPr>
          <w:rFonts w:hint="eastAsia" w:eastAsia="仿宋_GB2312" w:cs="Times New Roman"/>
          <w:kern w:val="0"/>
          <w:sz w:val="30"/>
          <w:szCs w:val="30"/>
          <w:highlight w:val="none"/>
          <w:lang w:val="en-US" w:eastAsia="zh-CN" w:bidi="ar-SA"/>
        </w:rPr>
        <w:t>严禁</w:t>
      </w:r>
      <w:r>
        <w:rPr>
          <w:rFonts w:hint="default" w:ascii="Times New Roman" w:hAnsi="Times New Roman" w:eastAsia="仿宋_GB2312" w:cs="Times New Roman"/>
          <w:kern w:val="0"/>
          <w:sz w:val="30"/>
          <w:szCs w:val="30"/>
          <w:highlight w:val="none"/>
          <w:lang w:val="en-US" w:eastAsia="zh-CN" w:bidi="ar-SA"/>
        </w:rPr>
        <w:t>乱砍乱猎，对野生动物的繁殖地、栖息地带实行专门保护，在保护区埋设界桩，设警示牌。设立各景点与公园总体的紧急救护机构，在地势危险地段设立警示牌，提醒游客注意防火防灾。</w:t>
      </w:r>
    </w:p>
    <w:p>
      <w:pPr>
        <w:keepNext w:val="0"/>
        <w:keepLines w:val="0"/>
        <w:pageBreakBefore w:val="0"/>
        <w:widowControl w:val="0"/>
        <w:kinsoku/>
        <w:wordWrap/>
        <w:overflowPunct/>
        <w:topLinePunct w:val="0"/>
        <w:autoSpaceDE/>
        <w:autoSpaceDN/>
        <w:bidi w:val="0"/>
        <w:adjustRightInd/>
        <w:snapToGrid/>
        <w:spacing w:before="157" w:beforeLines="50" w:after="157" w:afterLines="50" w:line="560" w:lineRule="exact"/>
        <w:ind w:firstLine="600" w:firstLineChars="200"/>
        <w:textAlignment w:val="auto"/>
        <w:outlineLvl w:val="3"/>
        <w:rPr>
          <w:rFonts w:hint="default" w:ascii="Times New Roman" w:hAnsi="Times New Roman" w:eastAsia="仿宋_GB2312" w:cs="Times New Roman"/>
          <w:kern w:val="0"/>
          <w:sz w:val="30"/>
          <w:szCs w:val="30"/>
          <w:highlight w:val="none"/>
          <w:lang w:val="en-US" w:eastAsia="zh-CN" w:bidi="ar-SA"/>
        </w:rPr>
      </w:pPr>
      <w:r>
        <w:rPr>
          <w:rFonts w:hint="default" w:ascii="Times New Roman" w:hAnsi="Times New Roman" w:eastAsia="仿宋_GB2312" w:cs="Times New Roman"/>
          <w:kern w:val="0"/>
          <w:sz w:val="30"/>
          <w:szCs w:val="30"/>
          <w:highlight w:val="none"/>
          <w:lang w:val="en-US" w:eastAsia="zh-CN" w:bidi="ar-SA"/>
        </w:rPr>
        <w:t>3.绿化管理建设工程</w:t>
      </w:r>
    </w:p>
    <w:p>
      <w:pPr>
        <w:keepNext w:val="0"/>
        <w:keepLines w:val="0"/>
        <w:pageBreakBefore w:val="0"/>
        <w:widowControl/>
        <w:suppressLineNumbers w:val="0"/>
        <w:kinsoku/>
        <w:wordWrap/>
        <w:overflowPunct/>
        <w:topLinePunct w:val="0"/>
        <w:autoSpaceDE/>
        <w:autoSpaceDN/>
        <w:bidi w:val="0"/>
        <w:adjustRightInd/>
        <w:snapToGrid/>
        <w:spacing w:line="560" w:lineRule="exact"/>
        <w:ind w:firstLine="600" w:firstLineChars="200"/>
        <w:jc w:val="both"/>
        <w:textAlignment w:val="auto"/>
        <w:rPr>
          <w:rFonts w:hint="default" w:ascii="Times New Roman" w:hAnsi="Times New Roman" w:eastAsia="仿宋_GB2312" w:cs="Times New Roman"/>
          <w:kern w:val="0"/>
          <w:sz w:val="30"/>
          <w:szCs w:val="30"/>
          <w:highlight w:val="none"/>
          <w:lang w:val="en-US" w:eastAsia="zh-CN" w:bidi="ar-SA"/>
        </w:rPr>
      </w:pPr>
      <w:r>
        <w:rPr>
          <w:rFonts w:hint="default" w:ascii="Times New Roman" w:hAnsi="Times New Roman" w:eastAsia="仿宋_GB2312" w:cs="Times New Roman"/>
          <w:kern w:val="0"/>
          <w:sz w:val="30"/>
          <w:szCs w:val="30"/>
          <w:highlight w:val="none"/>
          <w:lang w:val="en-US" w:eastAsia="zh-CN" w:bidi="ar-SA"/>
        </w:rPr>
        <w:t>选用棕榈科植物、榕树、南药植物和热带花卉，联络各景区、景点的公路及主干道的两侧应配置规则或不规则的林带，配置高低错落的树丛，道路两侧有景可赏的地方，留出诱导视线的风景窗，对不佳近景，设复合林带加以遮挡。在进行点的绿化时，要以现状为基础，决定绿化方式，在配植植物时要突出热带植物主题和个性，表现出景景各异，季季不同的景象。</w:t>
      </w:r>
    </w:p>
    <w:p>
      <w:pPr>
        <w:pStyle w:val="4"/>
        <w:numPr>
          <w:ilvl w:val="0"/>
          <w:numId w:val="0"/>
        </w:numPr>
        <w:spacing w:before="157" w:beforeLines="50"/>
        <w:ind w:leftChars="200"/>
        <w:jc w:val="left"/>
        <w:outlineLvl w:val="2"/>
        <w:rPr>
          <w:rFonts w:hint="default" w:ascii="Times New Roman" w:hAnsi="Times New Roman" w:eastAsia="仿宋_GB2312" w:cs="Times New Roman"/>
          <w:kern w:val="0"/>
          <w:sz w:val="30"/>
          <w:szCs w:val="30"/>
          <w:highlight w:val="none"/>
          <w:lang w:val="en-US" w:eastAsia="zh-CN" w:bidi="ar-SA"/>
        </w:rPr>
      </w:pPr>
      <w:r>
        <w:rPr>
          <w:rFonts w:hint="default" w:ascii="Times New Roman" w:hAnsi="Times New Roman" w:eastAsia="仿宋_GB2312" w:cs="Times New Roman"/>
          <w:kern w:val="0"/>
          <w:sz w:val="30"/>
          <w:szCs w:val="30"/>
          <w:highlight w:val="none"/>
          <w:lang w:eastAsia="zh-CN" w:bidi="ar-SA"/>
        </w:rPr>
        <w:t>（</w:t>
      </w:r>
      <w:r>
        <w:rPr>
          <w:rFonts w:hint="eastAsia" w:ascii="Times New Roman" w:hAnsi="Times New Roman" w:eastAsia="仿宋_GB2312" w:cs="Times New Roman"/>
          <w:kern w:val="0"/>
          <w:sz w:val="30"/>
          <w:szCs w:val="30"/>
          <w:highlight w:val="none"/>
          <w:lang w:val="en-US" w:eastAsia="zh-CN" w:bidi="ar-SA"/>
        </w:rPr>
        <w:t>三</w:t>
      </w:r>
      <w:r>
        <w:rPr>
          <w:rFonts w:hint="default" w:ascii="Times New Roman" w:hAnsi="Times New Roman" w:eastAsia="仿宋_GB2312" w:cs="Times New Roman"/>
          <w:kern w:val="0"/>
          <w:sz w:val="30"/>
          <w:szCs w:val="30"/>
          <w:highlight w:val="none"/>
          <w:lang w:eastAsia="zh-CN" w:bidi="ar-SA"/>
        </w:rPr>
        <w:t>）</w:t>
      </w:r>
      <w:r>
        <w:rPr>
          <w:rFonts w:hint="default" w:ascii="Times New Roman" w:hAnsi="Times New Roman" w:eastAsia="仿宋_GB2312" w:cs="Times New Roman"/>
          <w:kern w:val="0"/>
          <w:sz w:val="30"/>
          <w:szCs w:val="30"/>
          <w:highlight w:val="none"/>
          <w:lang w:val="en-US" w:eastAsia="zh-CN" w:bidi="ar-SA"/>
        </w:rPr>
        <w:t>白石岭省级森林公园</w:t>
      </w:r>
    </w:p>
    <w:p>
      <w:pPr>
        <w:ind w:firstLine="600" w:firstLineChars="200"/>
        <w:rPr>
          <w:rFonts w:hint="default" w:eastAsia="仿宋_GB2312" w:cs="Times New Roman"/>
          <w:kern w:val="0"/>
          <w:sz w:val="30"/>
          <w:szCs w:val="30"/>
          <w:highlight w:val="none"/>
          <w:lang w:val="en-US" w:eastAsia="zh-CN" w:bidi="ar-SA"/>
        </w:rPr>
      </w:pPr>
      <w:r>
        <w:rPr>
          <w:rFonts w:hint="eastAsia" w:eastAsia="仿宋_GB2312" w:cs="Times New Roman"/>
          <w:kern w:val="0"/>
          <w:sz w:val="30"/>
          <w:szCs w:val="30"/>
          <w:highlight w:val="none"/>
          <w:lang w:val="en-US" w:eastAsia="zh-CN" w:bidi="ar-SA"/>
        </w:rPr>
        <w:t>白石岭森林公园位于琼海市中部，万泉河南侧，于1982年经原琼海县人民政府批准成立，批复面积</w:t>
      </w:r>
      <w:r>
        <w:rPr>
          <w:rFonts w:hint="eastAsia" w:ascii="Times New Roman" w:hAnsi="Times New Roman" w:eastAsia="仿宋_GB2312" w:cs="Times New Roman"/>
          <w:i w:val="0"/>
          <w:iCs w:val="0"/>
          <w:caps w:val="0"/>
          <w:color w:val="auto"/>
          <w:spacing w:val="0"/>
          <w:kern w:val="0"/>
          <w:sz w:val="30"/>
          <w:szCs w:val="30"/>
          <w:highlight w:val="none"/>
          <w:shd w:val="clear" w:fill="auto"/>
        </w:rPr>
        <w:t>1066.67公顷</w:t>
      </w:r>
      <w:r>
        <w:rPr>
          <w:rFonts w:hint="eastAsia" w:eastAsia="仿宋_GB2312" w:cs="Times New Roman"/>
          <w:i w:val="0"/>
          <w:iCs w:val="0"/>
          <w:caps w:val="0"/>
          <w:spacing w:val="0"/>
          <w:kern w:val="0"/>
          <w:sz w:val="30"/>
          <w:szCs w:val="30"/>
          <w:highlight w:val="none"/>
          <w:shd w:val="clear"/>
          <w:lang w:eastAsia="zh-CN"/>
        </w:rPr>
        <w:t>，</w:t>
      </w:r>
      <w:r>
        <w:rPr>
          <w:rFonts w:hint="eastAsia" w:eastAsia="仿宋_GB2312" w:cs="Times New Roman"/>
          <w:kern w:val="0"/>
          <w:sz w:val="30"/>
          <w:szCs w:val="30"/>
          <w:highlight w:val="none"/>
          <w:lang w:val="en-US" w:eastAsia="zh-CN" w:bidi="ar-SA"/>
        </w:rPr>
        <w:t>经整合优化后面积为690.36公顷，范围涉及嘉积镇、龙江镇、中原镇、阳江镇。白石岭森林公园作为海南白石岭绿世界旅游区的重要组成部分，在推进旅游开发建设的同时应当加强森林生态修复工作，保障森林公园生态效能。</w:t>
      </w:r>
    </w:p>
    <w:p>
      <w:pPr>
        <w:numPr>
          <w:ilvl w:val="0"/>
          <w:numId w:val="10"/>
        </w:numPr>
        <w:ind w:firstLine="600" w:firstLineChars="200"/>
        <w:rPr>
          <w:rFonts w:hint="eastAsia" w:eastAsia="仿宋_GB2312" w:cs="Times New Roman"/>
          <w:kern w:val="0"/>
          <w:sz w:val="30"/>
          <w:szCs w:val="30"/>
          <w:highlight w:val="none"/>
          <w:lang w:val="en-US" w:eastAsia="zh-CN" w:bidi="ar-SA"/>
        </w:rPr>
      </w:pPr>
      <w:r>
        <w:rPr>
          <w:rFonts w:hint="eastAsia" w:eastAsia="仿宋_GB2312" w:cs="Times New Roman"/>
          <w:kern w:val="0"/>
          <w:sz w:val="30"/>
          <w:szCs w:val="30"/>
          <w:highlight w:val="none"/>
          <w:lang w:val="en-US" w:eastAsia="zh-CN" w:bidi="ar-SA"/>
        </w:rPr>
        <w:t>加快森林公园内林分改造</w:t>
      </w:r>
    </w:p>
    <w:p>
      <w:pPr>
        <w:numPr>
          <w:ilvl w:val="0"/>
          <w:numId w:val="0"/>
        </w:numPr>
        <w:ind w:firstLine="600" w:firstLineChars="200"/>
        <w:rPr>
          <w:rFonts w:hint="default" w:eastAsia="仿宋_GB2312" w:cs="Times New Roman"/>
          <w:kern w:val="0"/>
          <w:sz w:val="30"/>
          <w:szCs w:val="30"/>
          <w:highlight w:val="none"/>
          <w:lang w:val="en-US" w:eastAsia="zh-CN" w:bidi="ar-SA"/>
        </w:rPr>
      </w:pPr>
      <w:r>
        <w:rPr>
          <w:rFonts w:hint="eastAsia" w:eastAsia="仿宋_GB2312" w:cs="Times New Roman"/>
          <w:kern w:val="0"/>
          <w:sz w:val="30"/>
          <w:szCs w:val="30"/>
          <w:highlight w:val="none"/>
          <w:lang w:val="en-US" w:eastAsia="zh-CN" w:bidi="ar-SA"/>
        </w:rPr>
        <w:t>森林公园内目前存在大面积以槟榔为主的经济林，应当加快林分改造，提升森林公园生态和景观效应。采用政府租赁的方式对森林公园内的个人或集体经济林进行承租，通过林分改造，将森林公园打造成热带雨林地带性森林景观。</w:t>
      </w:r>
    </w:p>
    <w:p>
      <w:pPr>
        <w:numPr>
          <w:ilvl w:val="0"/>
          <w:numId w:val="10"/>
        </w:numPr>
        <w:ind w:firstLine="600" w:firstLineChars="200"/>
        <w:rPr>
          <w:rFonts w:hint="default" w:eastAsia="仿宋_GB2312" w:cs="Times New Roman"/>
          <w:kern w:val="0"/>
          <w:sz w:val="30"/>
          <w:szCs w:val="30"/>
          <w:highlight w:val="none"/>
          <w:lang w:val="en-US" w:eastAsia="zh-CN" w:bidi="ar-SA"/>
        </w:rPr>
      </w:pPr>
      <w:r>
        <w:rPr>
          <w:rFonts w:hint="eastAsia" w:eastAsia="仿宋_GB2312" w:cs="Times New Roman"/>
          <w:kern w:val="0"/>
          <w:sz w:val="30"/>
          <w:szCs w:val="30"/>
          <w:highlight w:val="none"/>
          <w:lang w:val="en-US" w:eastAsia="zh-CN" w:bidi="ar-SA"/>
        </w:rPr>
        <w:t>加快推进旅游基础设施建设</w:t>
      </w:r>
    </w:p>
    <w:p>
      <w:pPr>
        <w:numPr>
          <w:ilvl w:val="0"/>
          <w:numId w:val="0"/>
        </w:numPr>
        <w:ind w:firstLine="600" w:firstLineChars="200"/>
        <w:rPr>
          <w:rFonts w:hint="eastAsia" w:eastAsia="仿宋_GB2312" w:cs="Times New Roman"/>
          <w:i w:val="0"/>
          <w:iCs w:val="0"/>
          <w:caps w:val="0"/>
          <w:spacing w:val="0"/>
          <w:kern w:val="0"/>
          <w:sz w:val="30"/>
          <w:szCs w:val="30"/>
          <w:highlight w:val="none"/>
          <w:shd w:val="clear"/>
          <w:lang w:eastAsia="zh-CN"/>
        </w:rPr>
      </w:pPr>
      <w:r>
        <w:rPr>
          <w:rFonts w:hint="eastAsia" w:eastAsia="仿宋_GB2312" w:cs="Times New Roman"/>
          <w:kern w:val="0"/>
          <w:sz w:val="30"/>
          <w:szCs w:val="30"/>
          <w:highlight w:val="none"/>
          <w:lang w:val="en-US" w:eastAsia="zh-CN" w:bidi="ar-SA"/>
        </w:rPr>
        <w:t>当前白石岭旅游开发程度还处于初级阶段，旅游设施较为简单，不能满足广大游客的旅游需求，要加大森林公园旅游基础设施建设，引导发展森林康养产业，紧紧抓住自由贸易港发展机遇，打造宜居宜游、</w:t>
      </w:r>
      <w:r>
        <w:rPr>
          <w:rFonts w:hint="eastAsia" w:ascii="Times New Roman" w:hAnsi="Times New Roman" w:eastAsia="仿宋_GB2312" w:cs="Times New Roman"/>
          <w:i w:val="0"/>
          <w:iCs w:val="0"/>
          <w:caps w:val="0"/>
          <w:color w:val="auto"/>
          <w:spacing w:val="0"/>
          <w:kern w:val="0"/>
          <w:sz w:val="30"/>
          <w:szCs w:val="30"/>
          <w:highlight w:val="none"/>
          <w:shd w:val="clear" w:fill="auto"/>
        </w:rPr>
        <w:t>生态环境一流的国家级休闲外交基地</w:t>
      </w:r>
      <w:r>
        <w:rPr>
          <w:rFonts w:hint="eastAsia" w:eastAsia="仿宋_GB2312" w:cs="Times New Roman"/>
          <w:i w:val="0"/>
          <w:iCs w:val="0"/>
          <w:caps w:val="0"/>
          <w:spacing w:val="0"/>
          <w:kern w:val="0"/>
          <w:sz w:val="30"/>
          <w:szCs w:val="30"/>
          <w:highlight w:val="none"/>
          <w:shd w:val="clear"/>
          <w:lang w:eastAsia="zh-CN"/>
        </w:rPr>
        <w:t>。</w:t>
      </w:r>
    </w:p>
    <w:p>
      <w:pPr>
        <w:rPr>
          <w:rFonts w:hint="eastAsia" w:eastAsia="仿宋_GB2312" w:cs="Times New Roman"/>
          <w:i w:val="0"/>
          <w:iCs w:val="0"/>
          <w:caps w:val="0"/>
          <w:spacing w:val="0"/>
          <w:kern w:val="0"/>
          <w:sz w:val="30"/>
          <w:szCs w:val="30"/>
          <w:highlight w:val="none"/>
          <w:shd w:val="clear"/>
          <w:lang w:eastAsia="zh-CN"/>
        </w:rPr>
      </w:pPr>
      <w:r>
        <w:rPr>
          <w:rFonts w:hint="eastAsia" w:eastAsia="仿宋_GB2312" w:cs="Times New Roman"/>
          <w:i w:val="0"/>
          <w:iCs w:val="0"/>
          <w:caps w:val="0"/>
          <w:spacing w:val="0"/>
          <w:kern w:val="0"/>
          <w:sz w:val="30"/>
          <w:szCs w:val="30"/>
          <w:highlight w:val="none"/>
          <w:shd w:val="clear"/>
          <w:lang w:eastAsia="zh-CN"/>
        </w:rPr>
        <w:br w:type="page"/>
      </w:r>
    </w:p>
    <w:p>
      <w:pPr>
        <w:pStyle w:val="4"/>
        <w:keepNext w:val="0"/>
        <w:keepLines w:val="0"/>
        <w:pageBreakBefore w:val="0"/>
        <w:widowControl w:val="0"/>
        <w:numPr>
          <w:ilvl w:val="0"/>
          <w:numId w:val="0"/>
        </w:numPr>
        <w:kinsoku/>
        <w:wordWrap/>
        <w:overflowPunct/>
        <w:topLinePunct w:val="0"/>
        <w:autoSpaceDE/>
        <w:autoSpaceDN/>
        <w:bidi w:val="0"/>
        <w:adjustRightInd/>
        <w:snapToGrid/>
        <w:spacing w:before="157" w:beforeLines="50"/>
        <w:ind w:leftChars="200"/>
        <w:jc w:val="left"/>
        <w:textAlignment w:val="auto"/>
        <w:outlineLvl w:val="2"/>
        <w:rPr>
          <w:rFonts w:hint="default" w:ascii="Times New Roman" w:hAnsi="Times New Roman" w:eastAsia="仿宋_GB2312" w:cs="Times New Roman"/>
          <w:kern w:val="0"/>
          <w:sz w:val="30"/>
          <w:szCs w:val="30"/>
          <w:highlight w:val="none"/>
          <w:lang w:val="en-US" w:eastAsia="zh-CN" w:bidi="ar-SA"/>
        </w:rPr>
      </w:pPr>
      <w:r>
        <w:rPr>
          <w:rFonts w:hint="default" w:ascii="Times New Roman" w:hAnsi="Times New Roman" w:eastAsia="仿宋_GB2312" w:cs="Times New Roman"/>
          <w:kern w:val="0"/>
          <w:sz w:val="30"/>
          <w:szCs w:val="30"/>
          <w:highlight w:val="none"/>
          <w:lang w:eastAsia="zh-CN" w:bidi="ar-SA"/>
        </w:rPr>
        <w:t>（</w:t>
      </w:r>
      <w:r>
        <w:rPr>
          <w:rFonts w:hint="eastAsia" w:ascii="Times New Roman" w:hAnsi="Times New Roman" w:eastAsia="仿宋_GB2312" w:cs="Times New Roman"/>
          <w:kern w:val="0"/>
          <w:sz w:val="30"/>
          <w:szCs w:val="30"/>
          <w:highlight w:val="none"/>
          <w:lang w:val="en-US" w:eastAsia="zh-CN" w:bidi="ar-SA"/>
        </w:rPr>
        <w:t>四</w:t>
      </w:r>
      <w:r>
        <w:rPr>
          <w:rFonts w:hint="default" w:ascii="Times New Roman" w:hAnsi="Times New Roman" w:eastAsia="仿宋_GB2312" w:cs="Times New Roman"/>
          <w:kern w:val="0"/>
          <w:sz w:val="30"/>
          <w:szCs w:val="30"/>
          <w:highlight w:val="none"/>
          <w:lang w:eastAsia="zh-CN" w:bidi="ar-SA"/>
        </w:rPr>
        <w:t>）</w:t>
      </w:r>
      <w:r>
        <w:rPr>
          <w:rFonts w:hint="eastAsia" w:ascii="Times New Roman" w:hAnsi="Times New Roman" w:eastAsia="仿宋_GB2312" w:cs="Times New Roman"/>
          <w:i w:val="0"/>
          <w:iCs w:val="0"/>
          <w:caps w:val="0"/>
          <w:color w:val="auto"/>
          <w:spacing w:val="0"/>
          <w:kern w:val="0"/>
          <w:sz w:val="30"/>
          <w:szCs w:val="30"/>
          <w:highlight w:val="none"/>
          <w:shd w:val="clear" w:fill="auto"/>
        </w:rPr>
        <w:t>麒麟菜省级自然保护区</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仿宋_GB2312" w:cs="Times New Roman"/>
          <w:kern w:val="0"/>
          <w:sz w:val="30"/>
          <w:szCs w:val="30"/>
          <w:highlight w:val="none"/>
          <w:lang w:val="en-US" w:eastAsia="zh-CN" w:bidi="ar-SA"/>
        </w:rPr>
      </w:pPr>
      <w:r>
        <w:rPr>
          <w:rFonts w:hint="default" w:ascii="Times New Roman" w:hAnsi="Times New Roman" w:eastAsia="仿宋_GB2312" w:cs="Times New Roman"/>
          <w:kern w:val="0"/>
          <w:sz w:val="30"/>
          <w:szCs w:val="30"/>
          <w:highlight w:val="none"/>
          <w:lang w:val="en-US" w:eastAsia="zh-CN" w:bidi="ar-SA"/>
        </w:rPr>
        <w:t>海南麒麟菜省级自然保护区位于文昌市和琼海市，保护区面积90平方公里，其中文昌境内面积65平方公里，琼海境内面积25平方公里。保护区主要保护对象是麒麟菜及其自然生境，包括珊瑚礁生态系统、海草床生态系统。</w:t>
      </w:r>
    </w:p>
    <w:p>
      <w:pPr>
        <w:keepNext w:val="0"/>
        <w:keepLines w:val="0"/>
        <w:pageBreakBefore w:val="0"/>
        <w:widowControl w:val="0"/>
        <w:kinsoku/>
        <w:wordWrap/>
        <w:overflowPunct/>
        <w:topLinePunct w:val="0"/>
        <w:autoSpaceDE/>
        <w:autoSpaceDN/>
        <w:bidi w:val="0"/>
        <w:adjustRightInd/>
        <w:snapToGrid/>
        <w:spacing w:before="157" w:beforeLines="50" w:after="157" w:afterLines="50" w:line="560" w:lineRule="exact"/>
        <w:ind w:firstLine="600" w:firstLineChars="200"/>
        <w:textAlignment w:val="auto"/>
        <w:outlineLvl w:val="3"/>
        <w:rPr>
          <w:rFonts w:hint="default" w:ascii="Times New Roman" w:hAnsi="Times New Roman" w:eastAsia="仿宋_GB2312" w:cs="Times New Roman"/>
          <w:kern w:val="0"/>
          <w:sz w:val="30"/>
          <w:szCs w:val="30"/>
          <w:highlight w:val="none"/>
          <w:lang w:val="en-US" w:eastAsia="zh-CN" w:bidi="ar-SA"/>
        </w:rPr>
      </w:pPr>
      <w:r>
        <w:rPr>
          <w:rFonts w:hint="default" w:ascii="Times New Roman" w:hAnsi="Times New Roman" w:eastAsia="仿宋_GB2312" w:cs="Times New Roman"/>
          <w:kern w:val="0"/>
          <w:sz w:val="30"/>
          <w:szCs w:val="30"/>
          <w:highlight w:val="none"/>
          <w:lang w:val="en-US" w:eastAsia="zh-CN" w:bidi="ar-SA"/>
        </w:rPr>
        <w:t>1.管护体系建设工程</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仿宋_GB2312" w:cs="Times New Roman"/>
          <w:kern w:val="0"/>
          <w:sz w:val="30"/>
          <w:szCs w:val="30"/>
          <w:highlight w:val="none"/>
          <w:lang w:val="en-US" w:eastAsia="zh-CN" w:bidi="ar-SA"/>
        </w:rPr>
      </w:pPr>
      <w:r>
        <w:rPr>
          <w:rFonts w:hint="default" w:ascii="Times New Roman" w:hAnsi="Times New Roman" w:eastAsia="仿宋_GB2312" w:cs="Times New Roman"/>
          <w:kern w:val="0"/>
          <w:sz w:val="30"/>
          <w:szCs w:val="30"/>
          <w:highlight w:val="none"/>
          <w:lang w:val="en-US" w:eastAsia="zh-CN" w:bidi="ar-SA"/>
        </w:rPr>
        <w:t>保护区边界折角设界标，在界标上注有保护区边界等标记。在保护区的沿岸、主要路口，设指示标牌和宣传牌。保护巡护设备及船只、车辆购置。购置快艇和船舶，在保护区选择船只过往较多的区域单独安装系锚浮球。</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仿宋_GB2312" w:cs="Times New Roman"/>
          <w:kern w:val="0"/>
          <w:sz w:val="30"/>
          <w:szCs w:val="30"/>
          <w:highlight w:val="none"/>
          <w:lang w:val="en-US" w:eastAsia="zh-CN" w:bidi="ar-SA"/>
        </w:rPr>
      </w:pPr>
      <w:r>
        <w:rPr>
          <w:rFonts w:hint="eastAsia" w:eastAsia="仿宋_GB2312" w:cs="Times New Roman"/>
          <w:kern w:val="0"/>
          <w:sz w:val="30"/>
          <w:szCs w:val="30"/>
          <w:highlight w:val="none"/>
          <w:lang w:val="en-US" w:eastAsia="zh-CN" w:bidi="ar-SA"/>
        </w:rPr>
        <w:t>2.开展湿地生态系统修复工程</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仿宋_GB2312" w:cs="Times New Roman"/>
          <w:kern w:val="0"/>
          <w:sz w:val="30"/>
          <w:szCs w:val="30"/>
          <w:highlight w:val="none"/>
          <w:lang w:val="en-US" w:eastAsia="zh-CN" w:bidi="ar-SA"/>
        </w:rPr>
      </w:pPr>
      <w:r>
        <w:rPr>
          <w:rFonts w:hint="default" w:ascii="Times New Roman" w:hAnsi="Times New Roman" w:eastAsia="仿宋_GB2312" w:cs="Times New Roman"/>
          <w:kern w:val="0"/>
          <w:sz w:val="30"/>
          <w:szCs w:val="30"/>
          <w:highlight w:val="none"/>
          <w:lang w:val="en-US" w:eastAsia="zh-CN" w:bidi="ar-SA"/>
        </w:rPr>
        <w:t>建立麒麟菜修复示范区，提高麒麟菜的资源量，为海洋生物提供生活场所。针对保护区内海草种类变少和密度下降明显的情况，根据海草历史与现状分布资料诊断退化程度和影响因素，选定修复区域，并设计修复试验区、对照区和拓展区。</w:t>
      </w:r>
    </w:p>
    <w:p>
      <w:pPr>
        <w:keepNext w:val="0"/>
        <w:keepLines w:val="0"/>
        <w:pageBreakBefore w:val="0"/>
        <w:widowControl w:val="0"/>
        <w:kinsoku/>
        <w:wordWrap/>
        <w:overflowPunct/>
        <w:topLinePunct w:val="0"/>
        <w:autoSpaceDE/>
        <w:autoSpaceDN/>
        <w:bidi w:val="0"/>
        <w:adjustRightInd/>
        <w:snapToGrid/>
        <w:spacing w:before="157" w:beforeLines="50" w:after="157" w:afterLines="50" w:line="560" w:lineRule="exact"/>
        <w:ind w:firstLine="600" w:firstLineChars="200"/>
        <w:textAlignment w:val="auto"/>
        <w:outlineLvl w:val="3"/>
        <w:rPr>
          <w:rFonts w:hint="default" w:ascii="Times New Roman" w:hAnsi="Times New Roman" w:eastAsia="仿宋_GB2312" w:cs="Times New Roman"/>
          <w:kern w:val="0"/>
          <w:sz w:val="30"/>
          <w:szCs w:val="30"/>
          <w:highlight w:val="none"/>
          <w:lang w:val="en-US" w:eastAsia="zh-CN" w:bidi="ar-SA"/>
        </w:rPr>
      </w:pPr>
      <w:r>
        <w:rPr>
          <w:rFonts w:hint="default" w:ascii="Times New Roman" w:hAnsi="Times New Roman" w:eastAsia="仿宋_GB2312" w:cs="Times New Roman"/>
          <w:kern w:val="0"/>
          <w:sz w:val="30"/>
          <w:szCs w:val="30"/>
          <w:highlight w:val="none"/>
          <w:lang w:val="en-US" w:eastAsia="zh-CN" w:bidi="ar-SA"/>
        </w:rPr>
        <w:t>3.科研设施和监测工程</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仿宋_GB2312" w:cs="Times New Roman"/>
          <w:kern w:val="0"/>
          <w:sz w:val="30"/>
          <w:szCs w:val="30"/>
          <w:highlight w:val="none"/>
          <w:lang w:val="en-US" w:eastAsia="zh-CN" w:bidi="ar-SA"/>
        </w:rPr>
      </w:pPr>
      <w:r>
        <w:rPr>
          <w:rFonts w:hint="default" w:ascii="Times New Roman" w:hAnsi="Times New Roman" w:eastAsia="仿宋_GB2312" w:cs="Times New Roman"/>
          <w:kern w:val="0"/>
          <w:sz w:val="30"/>
          <w:szCs w:val="30"/>
          <w:highlight w:val="none"/>
          <w:lang w:val="en-US" w:eastAsia="zh-CN" w:bidi="ar-SA"/>
        </w:rPr>
        <w:t>新建科研监测中心，建立生物多样性保护信息系统和生物地理信息系统。保护区应每年定期开展监测工作，每5年开展1次全面调查，根据保护区面积大小，布设数量不等的监测站位。</w:t>
      </w:r>
    </w:p>
    <w:p>
      <w:pPr>
        <w:rPr>
          <w:rFonts w:hint="default" w:ascii="Times New Roman" w:hAnsi="Times New Roman" w:eastAsia="仿宋_GB2312" w:cs="Times New Roman"/>
          <w:kern w:val="0"/>
          <w:sz w:val="30"/>
          <w:szCs w:val="30"/>
          <w:highlight w:val="none"/>
          <w:lang w:val="en-US" w:eastAsia="zh-CN" w:bidi="ar-SA"/>
        </w:rPr>
      </w:pPr>
      <w:r>
        <w:rPr>
          <w:rFonts w:hint="default" w:ascii="Times New Roman" w:hAnsi="Times New Roman" w:eastAsia="仿宋_GB2312" w:cs="Times New Roman"/>
          <w:kern w:val="0"/>
          <w:sz w:val="30"/>
          <w:szCs w:val="30"/>
          <w:highlight w:val="none"/>
          <w:lang w:val="en-US" w:eastAsia="zh-CN" w:bidi="ar-SA"/>
        </w:rPr>
        <w:br w:type="page"/>
      </w:r>
    </w:p>
    <w:p>
      <w:pPr>
        <w:keepNext w:val="0"/>
        <w:keepLines w:val="0"/>
        <w:pageBreakBefore w:val="0"/>
        <w:widowControl w:val="0"/>
        <w:kinsoku/>
        <w:wordWrap/>
        <w:overflowPunct/>
        <w:topLinePunct w:val="0"/>
        <w:autoSpaceDE/>
        <w:autoSpaceDN/>
        <w:bidi w:val="0"/>
        <w:adjustRightInd/>
        <w:snapToGrid/>
        <w:spacing w:before="157" w:beforeLines="50" w:after="157" w:afterLines="50" w:line="560" w:lineRule="exact"/>
        <w:ind w:firstLine="600" w:firstLineChars="200"/>
        <w:textAlignment w:val="auto"/>
        <w:outlineLvl w:val="3"/>
        <w:rPr>
          <w:rFonts w:hint="default" w:ascii="Times New Roman" w:hAnsi="Times New Roman" w:eastAsia="仿宋_GB2312" w:cs="Times New Roman"/>
          <w:kern w:val="0"/>
          <w:sz w:val="30"/>
          <w:szCs w:val="30"/>
          <w:highlight w:val="none"/>
          <w:lang w:val="en-US" w:eastAsia="zh-CN" w:bidi="ar-SA"/>
        </w:rPr>
      </w:pPr>
      <w:r>
        <w:rPr>
          <w:rFonts w:hint="default" w:ascii="Times New Roman" w:hAnsi="Times New Roman" w:eastAsia="仿宋_GB2312" w:cs="Times New Roman"/>
          <w:kern w:val="0"/>
          <w:sz w:val="30"/>
          <w:szCs w:val="30"/>
          <w:highlight w:val="none"/>
          <w:lang w:val="en-US" w:eastAsia="zh-CN" w:bidi="ar-SA"/>
        </w:rPr>
        <w:t>4.生态旅游建设工程</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600" w:firstLineChars="200"/>
        <w:jc w:val="left"/>
        <w:textAlignment w:val="auto"/>
        <w:rPr>
          <w:rFonts w:hint="default" w:ascii="Times New Roman" w:hAnsi="Times New Roman" w:eastAsia="仿宋_GB2312" w:cs="Times New Roman"/>
          <w:kern w:val="0"/>
          <w:sz w:val="30"/>
          <w:szCs w:val="30"/>
          <w:highlight w:val="none"/>
          <w:lang w:val="en-US" w:eastAsia="zh-CN" w:bidi="ar-SA"/>
        </w:rPr>
      </w:pPr>
      <w:r>
        <w:rPr>
          <w:rFonts w:hint="default" w:ascii="Times New Roman" w:hAnsi="Times New Roman" w:eastAsia="仿宋_GB2312" w:cs="Times New Roman"/>
          <w:kern w:val="0"/>
          <w:sz w:val="30"/>
          <w:szCs w:val="30"/>
          <w:highlight w:val="none"/>
          <w:lang w:val="en-US" w:eastAsia="zh-CN" w:bidi="ar-SA"/>
        </w:rPr>
        <w:t>生态旅游主要基于自然保护区的实验区，在严格遵守自然保护区生态保护要求基础上，科学合理地开发部分海洋生态观光项目，结合保护区周边陆域现有旅游度假区服务设施，推出海洋生态观光游、休闲垂钓游、海洋科普游三大旅游产品，打造集海洋资源与文化观光、渔家乐民俗文化体验、休闲垂钓体验等功能于一体的休闲度假目的地。</w:t>
      </w:r>
    </w:p>
    <w:p>
      <w:pPr>
        <w:pStyle w:val="4"/>
        <w:keepNext w:val="0"/>
        <w:keepLines w:val="0"/>
        <w:pageBreakBefore w:val="0"/>
        <w:widowControl w:val="0"/>
        <w:numPr>
          <w:ilvl w:val="0"/>
          <w:numId w:val="0"/>
        </w:numPr>
        <w:kinsoku/>
        <w:wordWrap/>
        <w:overflowPunct/>
        <w:topLinePunct w:val="0"/>
        <w:autoSpaceDE/>
        <w:autoSpaceDN/>
        <w:bidi w:val="0"/>
        <w:adjustRightInd/>
        <w:snapToGrid/>
        <w:spacing w:before="157" w:beforeLines="50"/>
        <w:ind w:leftChars="200"/>
        <w:jc w:val="left"/>
        <w:textAlignment w:val="auto"/>
        <w:outlineLvl w:val="2"/>
        <w:rPr>
          <w:rFonts w:hint="eastAsia" w:ascii="Times New Roman" w:hAnsi="Times New Roman" w:eastAsia="仿宋_GB2312" w:cs="Times New Roman"/>
          <w:kern w:val="0"/>
          <w:sz w:val="30"/>
          <w:szCs w:val="30"/>
          <w:highlight w:val="none"/>
          <w:lang w:val="en-US" w:eastAsia="zh-CN" w:bidi="ar-SA"/>
        </w:rPr>
      </w:pPr>
      <w:r>
        <w:rPr>
          <w:rFonts w:hint="default" w:ascii="Times New Roman" w:hAnsi="Times New Roman" w:eastAsia="仿宋_GB2312" w:cs="Times New Roman"/>
          <w:kern w:val="0"/>
          <w:sz w:val="30"/>
          <w:szCs w:val="30"/>
          <w:highlight w:val="none"/>
          <w:lang w:eastAsia="zh-CN" w:bidi="ar-SA"/>
        </w:rPr>
        <w:t>（</w:t>
      </w:r>
      <w:r>
        <w:rPr>
          <w:rFonts w:hint="eastAsia" w:ascii="Times New Roman" w:hAnsi="Times New Roman" w:eastAsia="仿宋_GB2312" w:cs="Times New Roman"/>
          <w:kern w:val="0"/>
          <w:sz w:val="30"/>
          <w:szCs w:val="30"/>
          <w:highlight w:val="none"/>
          <w:lang w:val="en-US" w:eastAsia="zh-CN" w:bidi="ar-SA"/>
        </w:rPr>
        <w:t>四</w:t>
      </w:r>
      <w:r>
        <w:rPr>
          <w:rFonts w:hint="default" w:ascii="Times New Roman" w:hAnsi="Times New Roman" w:eastAsia="仿宋_GB2312" w:cs="Times New Roman"/>
          <w:kern w:val="0"/>
          <w:sz w:val="30"/>
          <w:szCs w:val="30"/>
          <w:highlight w:val="none"/>
          <w:lang w:eastAsia="zh-CN" w:bidi="ar-SA"/>
        </w:rPr>
        <w:t>）</w:t>
      </w:r>
      <w:r>
        <w:rPr>
          <w:rFonts w:hint="eastAsia" w:ascii="Times New Roman" w:hAnsi="Times New Roman" w:eastAsia="仿宋_GB2312" w:cs="Times New Roman"/>
          <w:i w:val="0"/>
          <w:iCs w:val="0"/>
          <w:caps w:val="0"/>
          <w:color w:val="auto"/>
          <w:spacing w:val="0"/>
          <w:kern w:val="0"/>
          <w:sz w:val="30"/>
          <w:szCs w:val="30"/>
          <w:highlight w:val="none"/>
          <w:shd w:val="clear" w:fill="auto"/>
          <w:lang w:val="en-US" w:eastAsia="zh-CN"/>
        </w:rPr>
        <w:t>风景名胜区</w:t>
      </w:r>
    </w:p>
    <w:p>
      <w:pPr>
        <w:ind w:firstLine="600" w:firstLineChars="200"/>
        <w:rPr>
          <w:rFonts w:hint="default" w:ascii="Times New Roman" w:hAnsi="Times New Roman" w:eastAsia="仿宋_GB2312" w:cs="Times New Roman"/>
          <w:kern w:val="0"/>
          <w:sz w:val="30"/>
          <w:szCs w:val="30"/>
          <w:highlight w:val="none"/>
          <w:lang w:val="en-US" w:eastAsia="zh-CN" w:bidi="ar-SA"/>
        </w:rPr>
      </w:pPr>
      <w:r>
        <w:rPr>
          <w:rFonts w:hint="eastAsia" w:eastAsia="仿宋_GB2312" w:cs="Times New Roman"/>
          <w:i w:val="0"/>
          <w:iCs w:val="0"/>
          <w:caps w:val="0"/>
          <w:color w:val="auto"/>
          <w:spacing w:val="0"/>
          <w:kern w:val="0"/>
          <w:sz w:val="30"/>
          <w:szCs w:val="30"/>
          <w:highlight w:val="none"/>
          <w:shd w:val="clear" w:fill="auto"/>
          <w:lang w:val="en-US" w:eastAsia="zh-CN"/>
        </w:rPr>
        <w:t>琼海市内有风景名胜区两处，分别是</w:t>
      </w:r>
      <w:r>
        <w:rPr>
          <w:rFonts w:hint="eastAsia" w:ascii="Times New Roman" w:hAnsi="Times New Roman" w:eastAsia="仿宋_GB2312" w:cs="Times New Roman"/>
          <w:i w:val="0"/>
          <w:iCs w:val="0"/>
          <w:caps w:val="0"/>
          <w:color w:val="auto"/>
          <w:spacing w:val="0"/>
          <w:kern w:val="0"/>
          <w:sz w:val="30"/>
          <w:szCs w:val="30"/>
          <w:highlight w:val="none"/>
          <w:shd w:val="clear" w:fill="auto"/>
        </w:rPr>
        <w:t>万泉河口海滨风景旅游区</w:t>
      </w:r>
      <w:r>
        <w:rPr>
          <w:rFonts w:hint="eastAsia" w:eastAsia="仿宋_GB2312" w:cs="Times New Roman"/>
          <w:i w:val="0"/>
          <w:iCs w:val="0"/>
          <w:caps w:val="0"/>
          <w:spacing w:val="0"/>
          <w:kern w:val="0"/>
          <w:sz w:val="30"/>
          <w:szCs w:val="30"/>
          <w:highlight w:val="none"/>
          <w:shd w:val="clear"/>
          <w:lang w:val="en-US" w:eastAsia="zh-CN"/>
        </w:rPr>
        <w:t>以及</w:t>
      </w:r>
      <w:r>
        <w:rPr>
          <w:rFonts w:hint="eastAsia" w:ascii="Times New Roman" w:hAnsi="Times New Roman" w:eastAsia="仿宋_GB2312" w:cs="Times New Roman"/>
          <w:i w:val="0"/>
          <w:iCs w:val="0"/>
          <w:caps w:val="0"/>
          <w:color w:val="auto"/>
          <w:spacing w:val="0"/>
          <w:kern w:val="0"/>
          <w:sz w:val="30"/>
          <w:szCs w:val="30"/>
          <w:highlight w:val="none"/>
          <w:shd w:val="clear" w:fill="auto"/>
        </w:rPr>
        <w:t>万泉河风景名胜区</w:t>
      </w:r>
      <w:r>
        <w:rPr>
          <w:rFonts w:hint="eastAsia" w:eastAsia="仿宋_GB2312" w:cs="Times New Roman"/>
          <w:i w:val="0"/>
          <w:iCs w:val="0"/>
          <w:caps w:val="0"/>
          <w:color w:val="auto"/>
          <w:spacing w:val="0"/>
          <w:kern w:val="0"/>
          <w:sz w:val="30"/>
          <w:szCs w:val="30"/>
          <w:highlight w:val="none"/>
          <w:shd w:val="clear" w:fill="auto"/>
          <w:lang w:eastAsia="zh-CN"/>
        </w:rPr>
        <w:t>，</w:t>
      </w:r>
      <w:r>
        <w:rPr>
          <w:rFonts w:hint="eastAsia" w:eastAsia="仿宋_GB2312" w:cs="Times New Roman"/>
          <w:i w:val="0"/>
          <w:iCs w:val="0"/>
          <w:caps w:val="0"/>
          <w:color w:val="auto"/>
          <w:spacing w:val="0"/>
          <w:kern w:val="0"/>
          <w:sz w:val="30"/>
          <w:szCs w:val="30"/>
          <w:highlight w:val="none"/>
          <w:shd w:val="clear" w:fill="auto"/>
          <w:lang w:val="en-US" w:eastAsia="zh-CN"/>
        </w:rPr>
        <w:t>经营单位应当按照《风景名胜区条例》加强风景名胜区的建设管理工作。通过提升基础设施、</w:t>
      </w:r>
      <w:r>
        <w:rPr>
          <w:rFonts w:hint="eastAsia" w:ascii="Times New Roman" w:hAnsi="Times New Roman" w:eastAsia="仿宋_GB2312" w:cs="Times New Roman"/>
          <w:i w:val="0"/>
          <w:iCs w:val="0"/>
          <w:caps w:val="0"/>
          <w:color w:val="auto"/>
          <w:spacing w:val="0"/>
          <w:kern w:val="0"/>
          <w:sz w:val="30"/>
          <w:szCs w:val="30"/>
          <w:highlight w:val="none"/>
          <w:shd w:val="clear" w:fill="auto"/>
        </w:rPr>
        <w:t>增设休闲设施</w:t>
      </w:r>
      <w:r>
        <w:rPr>
          <w:rFonts w:hint="eastAsia" w:ascii="Times New Roman" w:hAnsi="Times New Roman" w:eastAsia="仿宋_GB2312" w:cs="Times New Roman"/>
          <w:i w:val="0"/>
          <w:iCs w:val="0"/>
          <w:caps w:val="0"/>
          <w:color w:val="auto"/>
          <w:spacing w:val="0"/>
          <w:kern w:val="0"/>
          <w:sz w:val="30"/>
          <w:szCs w:val="30"/>
          <w:highlight w:val="none"/>
          <w:shd w:val="clear" w:fill="auto"/>
          <w:lang w:eastAsia="zh-CN"/>
        </w:rPr>
        <w:t>、</w:t>
      </w:r>
      <w:r>
        <w:rPr>
          <w:rFonts w:hint="eastAsia" w:ascii="Times New Roman" w:hAnsi="Times New Roman" w:eastAsia="仿宋_GB2312" w:cs="Times New Roman"/>
          <w:i w:val="0"/>
          <w:iCs w:val="0"/>
          <w:caps w:val="0"/>
          <w:color w:val="auto"/>
          <w:spacing w:val="0"/>
          <w:kern w:val="0"/>
          <w:sz w:val="30"/>
          <w:szCs w:val="30"/>
          <w:highlight w:val="none"/>
          <w:shd w:val="clear" w:fill="auto"/>
        </w:rPr>
        <w:t>加强环境保护</w:t>
      </w:r>
      <w:r>
        <w:rPr>
          <w:rFonts w:hint="eastAsia" w:ascii="Times New Roman" w:hAnsi="Times New Roman" w:eastAsia="仿宋_GB2312" w:cs="Times New Roman"/>
          <w:i w:val="0"/>
          <w:iCs w:val="0"/>
          <w:caps w:val="0"/>
          <w:color w:val="auto"/>
          <w:spacing w:val="0"/>
          <w:kern w:val="0"/>
          <w:sz w:val="30"/>
          <w:szCs w:val="30"/>
          <w:highlight w:val="none"/>
          <w:shd w:val="clear" w:fill="auto"/>
          <w:lang w:eastAsia="zh-CN"/>
        </w:rPr>
        <w:t>、</w:t>
      </w:r>
      <w:r>
        <w:rPr>
          <w:rFonts w:hint="eastAsia" w:ascii="Times New Roman" w:hAnsi="Times New Roman" w:eastAsia="仿宋_GB2312" w:cs="Times New Roman"/>
          <w:i w:val="0"/>
          <w:iCs w:val="0"/>
          <w:caps w:val="0"/>
          <w:color w:val="auto"/>
          <w:spacing w:val="0"/>
          <w:kern w:val="0"/>
          <w:sz w:val="30"/>
          <w:szCs w:val="30"/>
          <w:highlight w:val="none"/>
          <w:shd w:val="clear" w:fill="auto"/>
        </w:rPr>
        <w:t>丰富旅游项目</w:t>
      </w:r>
      <w:r>
        <w:rPr>
          <w:rFonts w:hint="eastAsia" w:ascii="Times New Roman" w:hAnsi="Times New Roman" w:eastAsia="仿宋_GB2312" w:cs="Times New Roman"/>
          <w:i w:val="0"/>
          <w:iCs w:val="0"/>
          <w:caps w:val="0"/>
          <w:color w:val="auto"/>
          <w:spacing w:val="0"/>
          <w:kern w:val="0"/>
          <w:sz w:val="30"/>
          <w:szCs w:val="30"/>
          <w:highlight w:val="none"/>
          <w:shd w:val="clear" w:fill="auto"/>
          <w:lang w:eastAsia="zh-CN"/>
        </w:rPr>
        <w:t>、</w:t>
      </w:r>
      <w:r>
        <w:rPr>
          <w:rFonts w:hint="eastAsia" w:ascii="Times New Roman" w:hAnsi="Times New Roman" w:eastAsia="仿宋_GB2312" w:cs="Times New Roman"/>
          <w:i w:val="0"/>
          <w:iCs w:val="0"/>
          <w:caps w:val="0"/>
          <w:color w:val="auto"/>
          <w:spacing w:val="0"/>
          <w:kern w:val="0"/>
          <w:sz w:val="30"/>
          <w:szCs w:val="30"/>
          <w:highlight w:val="none"/>
          <w:shd w:val="clear" w:fill="auto"/>
        </w:rPr>
        <w:t>加强文化推广</w:t>
      </w:r>
      <w:r>
        <w:rPr>
          <w:rFonts w:hint="eastAsia" w:ascii="Times New Roman" w:hAnsi="Times New Roman" w:eastAsia="仿宋_GB2312" w:cs="Times New Roman"/>
          <w:i w:val="0"/>
          <w:iCs w:val="0"/>
          <w:caps w:val="0"/>
          <w:color w:val="auto"/>
          <w:spacing w:val="0"/>
          <w:kern w:val="0"/>
          <w:sz w:val="30"/>
          <w:szCs w:val="30"/>
          <w:highlight w:val="none"/>
          <w:shd w:val="clear" w:fill="auto"/>
          <w:lang w:val="en-US" w:eastAsia="zh-CN"/>
        </w:rPr>
        <w:t>等方式</w:t>
      </w:r>
      <w:r>
        <w:rPr>
          <w:rFonts w:hint="eastAsia" w:eastAsia="仿宋_GB2312" w:cs="Times New Roman"/>
          <w:i w:val="0"/>
          <w:iCs w:val="0"/>
          <w:caps w:val="0"/>
          <w:color w:val="auto"/>
          <w:spacing w:val="0"/>
          <w:kern w:val="0"/>
          <w:sz w:val="30"/>
          <w:szCs w:val="30"/>
          <w:highlight w:val="none"/>
          <w:shd w:val="clear" w:fill="auto"/>
          <w:lang w:val="en-US" w:eastAsia="zh-CN"/>
        </w:rPr>
        <w:t>稳步推进风景名胜区的建设管理工作。</w:t>
      </w:r>
    </w:p>
    <w:p>
      <w:pPr>
        <w:pStyle w:val="4"/>
        <w:keepNext w:val="0"/>
        <w:keepLines w:val="0"/>
        <w:pageBreakBefore w:val="0"/>
        <w:widowControl w:val="0"/>
        <w:numPr>
          <w:ilvl w:val="0"/>
          <w:numId w:val="0"/>
        </w:numPr>
        <w:kinsoku/>
        <w:wordWrap/>
        <w:overflowPunct/>
        <w:topLinePunct w:val="0"/>
        <w:autoSpaceDE/>
        <w:autoSpaceDN/>
        <w:bidi w:val="0"/>
        <w:adjustRightInd/>
        <w:snapToGrid/>
        <w:spacing w:before="157" w:beforeLines="50" w:line="276" w:lineRule="auto"/>
        <w:ind w:leftChars="0"/>
        <w:jc w:val="left"/>
        <w:textAlignment w:val="auto"/>
        <w:outlineLvl w:val="1"/>
        <w:rPr>
          <w:rFonts w:hint="default" w:ascii="Times New Roman" w:hAnsi="Times New Roman" w:eastAsia="楷体" w:cs="Times New Roman"/>
          <w:kern w:val="0"/>
          <w:sz w:val="32"/>
          <w:szCs w:val="32"/>
          <w:highlight w:val="none"/>
          <w:lang w:val="en-US" w:eastAsia="zh-CN" w:bidi="ar-SA"/>
        </w:rPr>
      </w:pPr>
      <w:bookmarkStart w:id="41" w:name="_Toc15057"/>
      <w:r>
        <w:rPr>
          <w:rFonts w:hint="default" w:ascii="Times New Roman" w:hAnsi="Times New Roman" w:eastAsia="楷体" w:cs="Times New Roman"/>
          <w:kern w:val="0"/>
          <w:sz w:val="32"/>
          <w:szCs w:val="32"/>
          <w:highlight w:val="none"/>
          <w:lang w:val="en-US" w:eastAsia="zh-CN" w:bidi="ar-SA"/>
        </w:rPr>
        <w:t>三、</w:t>
      </w:r>
      <w:r>
        <w:rPr>
          <w:rFonts w:hint="eastAsia" w:ascii="Times New Roman" w:hAnsi="Times New Roman" w:eastAsia="楷体" w:cs="Times New Roman"/>
          <w:kern w:val="0"/>
          <w:sz w:val="32"/>
          <w:szCs w:val="32"/>
          <w:highlight w:val="none"/>
          <w:lang w:val="en-US" w:eastAsia="zh-CN" w:bidi="ar-SA"/>
        </w:rPr>
        <w:t>重要生态系统保护修复工程</w:t>
      </w:r>
      <w:bookmarkEnd w:id="41"/>
    </w:p>
    <w:p>
      <w:pPr>
        <w:pStyle w:val="4"/>
        <w:keepNext w:val="0"/>
        <w:keepLines w:val="0"/>
        <w:pageBreakBefore w:val="0"/>
        <w:widowControl w:val="0"/>
        <w:numPr>
          <w:ilvl w:val="0"/>
          <w:numId w:val="0"/>
        </w:numPr>
        <w:kinsoku/>
        <w:wordWrap/>
        <w:overflowPunct/>
        <w:topLinePunct w:val="0"/>
        <w:autoSpaceDE/>
        <w:autoSpaceDN/>
        <w:bidi w:val="0"/>
        <w:adjustRightInd/>
        <w:snapToGrid/>
        <w:spacing w:before="157" w:beforeLines="50"/>
        <w:ind w:leftChars="200"/>
        <w:jc w:val="left"/>
        <w:textAlignment w:val="auto"/>
        <w:outlineLvl w:val="2"/>
        <w:rPr>
          <w:rFonts w:hint="default" w:ascii="Times New Roman" w:hAnsi="Times New Roman" w:eastAsia="仿宋_GB2312" w:cs="Times New Roman"/>
          <w:kern w:val="0"/>
          <w:sz w:val="30"/>
          <w:szCs w:val="30"/>
          <w:highlight w:val="none"/>
          <w:lang w:val="en-US" w:eastAsia="zh-CN" w:bidi="ar-SA"/>
        </w:rPr>
      </w:pPr>
      <w:r>
        <w:rPr>
          <w:rFonts w:hint="default" w:ascii="Times New Roman" w:hAnsi="Times New Roman" w:eastAsia="仿宋_GB2312" w:cs="Times New Roman"/>
          <w:kern w:val="0"/>
          <w:sz w:val="30"/>
          <w:szCs w:val="30"/>
          <w:highlight w:val="none"/>
          <w:lang w:eastAsia="zh-CN" w:bidi="ar-SA"/>
        </w:rPr>
        <w:t>（</w:t>
      </w:r>
      <w:r>
        <w:rPr>
          <w:rFonts w:hint="default" w:ascii="Times New Roman" w:hAnsi="Times New Roman" w:eastAsia="仿宋_GB2312" w:cs="Times New Roman"/>
          <w:kern w:val="0"/>
          <w:sz w:val="30"/>
          <w:szCs w:val="30"/>
          <w:highlight w:val="none"/>
          <w:lang w:val="en-US" w:eastAsia="zh-CN" w:bidi="ar-SA"/>
        </w:rPr>
        <w:t>一</w:t>
      </w:r>
      <w:r>
        <w:rPr>
          <w:rFonts w:hint="default" w:ascii="Times New Roman" w:hAnsi="Times New Roman" w:eastAsia="仿宋_GB2312" w:cs="Times New Roman"/>
          <w:kern w:val="0"/>
          <w:sz w:val="30"/>
          <w:szCs w:val="30"/>
          <w:highlight w:val="none"/>
          <w:lang w:eastAsia="zh-CN" w:bidi="ar-SA"/>
        </w:rPr>
        <w:t>）沙美内海红树林保护修复项目</w:t>
      </w:r>
    </w:p>
    <w:p>
      <w:pPr>
        <w:keepNext w:val="0"/>
        <w:keepLines w:val="0"/>
        <w:pageBreakBefore w:val="0"/>
        <w:widowControl w:val="0"/>
        <w:kinsoku w:val="0"/>
        <w:wordWrap w:val="0"/>
        <w:overflowPunct/>
        <w:topLinePunct w:val="0"/>
        <w:autoSpaceDE/>
        <w:autoSpaceDN/>
        <w:bidi w:val="0"/>
        <w:adjustRightInd/>
        <w:snapToGrid/>
        <w:spacing w:line="560" w:lineRule="exact"/>
        <w:ind w:firstLine="600" w:firstLineChars="200"/>
        <w:jc w:val="both"/>
        <w:textAlignment w:val="auto"/>
        <w:rPr>
          <w:rFonts w:hint="default" w:ascii="Times New Roman" w:hAnsi="Times New Roman" w:eastAsia="仿宋_GB2312" w:cs="Times New Roman"/>
          <w:kern w:val="0"/>
          <w:sz w:val="30"/>
          <w:szCs w:val="30"/>
          <w:highlight w:val="none"/>
          <w:lang w:val="en-US" w:eastAsia="zh-CN" w:bidi="ar-SA"/>
        </w:rPr>
      </w:pPr>
      <w:r>
        <w:rPr>
          <w:rFonts w:hint="default" w:ascii="Times New Roman" w:hAnsi="Times New Roman" w:eastAsia="仿宋_GB2312" w:cs="Times New Roman"/>
          <w:kern w:val="0"/>
          <w:sz w:val="30"/>
          <w:szCs w:val="30"/>
          <w:highlight w:val="none"/>
          <w:lang w:val="en-US" w:eastAsia="zh-CN" w:bidi="ar-SA"/>
        </w:rPr>
        <w:t>生态修复总面积为3.6km²，其中海域面积3.1km²，保护修复海岸线长度14100m，通过退塘还湿还林、开挖潮沟，修复红树林188.80公顷。清理外来入侵物种19.51公顷。计划总投资</w:t>
      </w:r>
      <w:r>
        <w:rPr>
          <w:rFonts w:hint="eastAsia" w:eastAsia="仿宋_GB2312" w:cs="Times New Roman"/>
          <w:kern w:val="0"/>
          <w:sz w:val="30"/>
          <w:szCs w:val="30"/>
          <w:highlight w:val="none"/>
          <w:lang w:val="en-US" w:eastAsia="zh-CN" w:bidi="ar-SA"/>
        </w:rPr>
        <w:t xml:space="preserve">   </w:t>
      </w:r>
      <w:r>
        <w:rPr>
          <w:rFonts w:hint="default" w:ascii="Times New Roman" w:hAnsi="Times New Roman" w:eastAsia="仿宋_GB2312" w:cs="Times New Roman"/>
          <w:kern w:val="0"/>
          <w:sz w:val="30"/>
          <w:szCs w:val="30"/>
          <w:highlight w:val="none"/>
          <w:lang w:val="en-US" w:eastAsia="zh-CN" w:bidi="ar-SA"/>
        </w:rPr>
        <w:t>23217.10万元，其中，中央资金8862.55万元，地方资金14354.55万元。</w:t>
      </w:r>
    </w:p>
    <w:p>
      <w:pPr>
        <w:rPr>
          <w:rFonts w:hint="default" w:ascii="Times New Roman" w:hAnsi="Times New Roman" w:eastAsia="仿宋_GB2312" w:cs="Times New Roman"/>
          <w:kern w:val="0"/>
          <w:sz w:val="30"/>
          <w:szCs w:val="30"/>
          <w:highlight w:val="none"/>
          <w:lang w:val="en-US" w:eastAsia="zh-CN" w:bidi="ar-SA"/>
        </w:rPr>
      </w:pPr>
      <w:r>
        <w:rPr>
          <w:rFonts w:hint="default" w:ascii="Times New Roman" w:hAnsi="Times New Roman" w:eastAsia="仿宋_GB2312" w:cs="Times New Roman"/>
          <w:kern w:val="0"/>
          <w:sz w:val="30"/>
          <w:szCs w:val="30"/>
          <w:highlight w:val="none"/>
          <w:lang w:val="en-US" w:eastAsia="zh-CN" w:bidi="ar-SA"/>
        </w:rPr>
        <w:br w:type="page"/>
      </w:r>
    </w:p>
    <w:p>
      <w:pPr>
        <w:pStyle w:val="4"/>
        <w:keepNext w:val="0"/>
        <w:keepLines w:val="0"/>
        <w:pageBreakBefore w:val="0"/>
        <w:widowControl w:val="0"/>
        <w:numPr>
          <w:ilvl w:val="0"/>
          <w:numId w:val="0"/>
        </w:numPr>
        <w:kinsoku/>
        <w:wordWrap/>
        <w:overflowPunct/>
        <w:topLinePunct w:val="0"/>
        <w:autoSpaceDE/>
        <w:autoSpaceDN/>
        <w:bidi w:val="0"/>
        <w:adjustRightInd/>
        <w:snapToGrid/>
        <w:spacing w:before="157" w:beforeLines="50"/>
        <w:ind w:leftChars="200"/>
        <w:jc w:val="left"/>
        <w:textAlignment w:val="auto"/>
        <w:outlineLvl w:val="2"/>
        <w:rPr>
          <w:rFonts w:hint="default" w:ascii="Times New Roman" w:hAnsi="Times New Roman" w:eastAsia="仿宋_GB2312" w:cs="Times New Roman"/>
          <w:kern w:val="0"/>
          <w:sz w:val="30"/>
          <w:szCs w:val="30"/>
          <w:highlight w:val="none"/>
          <w:lang w:val="en-US" w:eastAsia="zh-CN" w:bidi="ar-SA"/>
        </w:rPr>
      </w:pPr>
      <w:r>
        <w:rPr>
          <w:rFonts w:hint="default" w:ascii="Times New Roman" w:hAnsi="Times New Roman" w:eastAsia="仿宋_GB2312" w:cs="Times New Roman"/>
          <w:kern w:val="0"/>
          <w:sz w:val="30"/>
          <w:szCs w:val="30"/>
          <w:highlight w:val="none"/>
          <w:lang w:eastAsia="zh-CN" w:bidi="ar-SA"/>
        </w:rPr>
        <w:t>（</w:t>
      </w:r>
      <w:r>
        <w:rPr>
          <w:rFonts w:hint="default" w:ascii="Times New Roman" w:hAnsi="Times New Roman" w:eastAsia="仿宋_GB2312" w:cs="Times New Roman"/>
          <w:kern w:val="0"/>
          <w:sz w:val="30"/>
          <w:szCs w:val="30"/>
          <w:highlight w:val="none"/>
          <w:lang w:val="en-US" w:eastAsia="zh-CN" w:bidi="ar-SA"/>
        </w:rPr>
        <w:t>二</w:t>
      </w:r>
      <w:r>
        <w:rPr>
          <w:rFonts w:hint="default" w:ascii="Times New Roman" w:hAnsi="Times New Roman" w:eastAsia="仿宋_GB2312" w:cs="Times New Roman"/>
          <w:kern w:val="0"/>
          <w:sz w:val="30"/>
          <w:szCs w:val="30"/>
          <w:highlight w:val="none"/>
          <w:lang w:eastAsia="zh-CN" w:bidi="ar-SA"/>
        </w:rPr>
        <w:t>）玉带滩海岸带修复项目</w:t>
      </w:r>
    </w:p>
    <w:p>
      <w:pPr>
        <w:keepNext w:val="0"/>
        <w:keepLines w:val="0"/>
        <w:pageBreakBefore w:val="0"/>
        <w:widowControl w:val="0"/>
        <w:kinsoku w:val="0"/>
        <w:wordWrap w:val="0"/>
        <w:overflowPunct/>
        <w:topLinePunct w:val="0"/>
        <w:autoSpaceDE/>
        <w:autoSpaceDN/>
        <w:bidi w:val="0"/>
        <w:adjustRightInd/>
        <w:snapToGrid/>
        <w:spacing w:line="560" w:lineRule="exact"/>
        <w:ind w:firstLine="600" w:firstLineChars="200"/>
        <w:jc w:val="both"/>
        <w:textAlignment w:val="auto"/>
        <w:rPr>
          <w:rFonts w:hint="default" w:ascii="Times New Roman" w:hAnsi="Times New Roman" w:eastAsia="仿宋_GB2312" w:cs="Times New Roman"/>
          <w:sz w:val="32"/>
          <w:szCs w:val="32"/>
          <w:highlight w:val="none"/>
          <w:lang w:eastAsia="zh-CN"/>
        </w:rPr>
      </w:pPr>
      <w:r>
        <w:rPr>
          <w:rFonts w:hint="default" w:ascii="Times New Roman" w:hAnsi="Times New Roman" w:eastAsia="仿宋_GB2312" w:cs="Times New Roman"/>
          <w:kern w:val="0"/>
          <w:sz w:val="30"/>
          <w:szCs w:val="30"/>
          <w:highlight w:val="none"/>
          <w:lang w:val="en-US" w:eastAsia="zh-CN" w:bidi="ar-SA"/>
        </w:rPr>
        <w:t>生态修复总面积2.1km²，保护修复海岸线长度5200m。通过退塘还林，补充种植海防林20.80公顷。</w:t>
      </w:r>
      <w:r>
        <w:rPr>
          <w:rFonts w:hint="default" w:ascii="Times New Roman" w:hAnsi="Times New Roman" w:eastAsia="仿宋_GB2312" w:cs="Times New Roman"/>
          <w:sz w:val="30"/>
          <w:szCs w:val="30"/>
          <w:highlight w:val="none"/>
        </w:rPr>
        <w:t>计划总投资</w:t>
      </w:r>
      <w:r>
        <w:rPr>
          <w:rFonts w:hint="default" w:ascii="Times New Roman" w:hAnsi="Times New Roman" w:eastAsia="仿宋_GB2312" w:cs="Times New Roman"/>
          <w:kern w:val="0"/>
          <w:sz w:val="30"/>
          <w:szCs w:val="30"/>
          <w:highlight w:val="none"/>
          <w:lang w:val="en-US" w:eastAsia="zh-CN" w:bidi="ar-SA"/>
        </w:rPr>
        <w:t>3472.85</w:t>
      </w:r>
      <w:r>
        <w:rPr>
          <w:rFonts w:hint="default" w:ascii="Times New Roman" w:hAnsi="Times New Roman" w:eastAsia="仿宋_GB2312" w:cs="Times New Roman"/>
          <w:sz w:val="30"/>
          <w:szCs w:val="30"/>
          <w:highlight w:val="none"/>
        </w:rPr>
        <w:t>万元，其中，中央资金</w:t>
      </w:r>
      <w:r>
        <w:rPr>
          <w:rFonts w:hint="default" w:ascii="Times New Roman" w:hAnsi="Times New Roman" w:eastAsia="仿宋_GB2312" w:cs="Times New Roman"/>
          <w:kern w:val="0"/>
          <w:sz w:val="30"/>
          <w:szCs w:val="30"/>
          <w:highlight w:val="none"/>
          <w:lang w:val="en-US" w:eastAsia="zh-CN" w:bidi="ar-SA"/>
        </w:rPr>
        <w:t>2328.25</w:t>
      </w:r>
      <w:r>
        <w:rPr>
          <w:rFonts w:hint="default" w:ascii="Times New Roman" w:hAnsi="Times New Roman" w:eastAsia="仿宋_GB2312" w:cs="Times New Roman"/>
          <w:sz w:val="30"/>
          <w:szCs w:val="30"/>
          <w:highlight w:val="none"/>
        </w:rPr>
        <w:t>万元，地方资金</w:t>
      </w:r>
      <w:r>
        <w:rPr>
          <w:rFonts w:hint="default" w:ascii="Times New Roman" w:hAnsi="Times New Roman" w:eastAsia="仿宋_GB2312" w:cs="Times New Roman"/>
          <w:kern w:val="0"/>
          <w:sz w:val="30"/>
          <w:szCs w:val="30"/>
          <w:highlight w:val="none"/>
          <w:lang w:val="en-US" w:eastAsia="zh-CN" w:bidi="ar-SA"/>
        </w:rPr>
        <w:t>1144.60</w:t>
      </w:r>
      <w:r>
        <w:rPr>
          <w:rFonts w:hint="default" w:ascii="Times New Roman" w:hAnsi="Times New Roman" w:eastAsia="仿宋_GB2312" w:cs="Times New Roman"/>
          <w:sz w:val="30"/>
          <w:szCs w:val="30"/>
          <w:highlight w:val="none"/>
        </w:rPr>
        <w:t>万元</w:t>
      </w:r>
      <w:r>
        <w:rPr>
          <w:rFonts w:hint="default" w:ascii="Times New Roman" w:hAnsi="Times New Roman" w:eastAsia="仿宋_GB2312" w:cs="Times New Roman"/>
          <w:sz w:val="30"/>
          <w:szCs w:val="30"/>
          <w:highlight w:val="none"/>
          <w:lang w:eastAsia="zh-CN"/>
        </w:rPr>
        <w:t>。</w:t>
      </w:r>
    </w:p>
    <w:p>
      <w:pPr>
        <w:pStyle w:val="4"/>
        <w:keepNext w:val="0"/>
        <w:keepLines w:val="0"/>
        <w:pageBreakBefore w:val="0"/>
        <w:widowControl w:val="0"/>
        <w:numPr>
          <w:ilvl w:val="0"/>
          <w:numId w:val="0"/>
        </w:numPr>
        <w:kinsoku/>
        <w:wordWrap/>
        <w:overflowPunct/>
        <w:topLinePunct w:val="0"/>
        <w:autoSpaceDE/>
        <w:autoSpaceDN/>
        <w:bidi w:val="0"/>
        <w:adjustRightInd/>
        <w:snapToGrid/>
        <w:spacing w:before="157" w:beforeLines="50"/>
        <w:ind w:leftChars="200"/>
        <w:jc w:val="left"/>
        <w:textAlignment w:val="auto"/>
        <w:outlineLvl w:val="2"/>
        <w:rPr>
          <w:rFonts w:hint="default" w:ascii="Times New Roman" w:hAnsi="Times New Roman" w:eastAsia="仿宋_GB2312" w:cs="Times New Roman"/>
          <w:kern w:val="0"/>
          <w:sz w:val="30"/>
          <w:szCs w:val="30"/>
          <w:highlight w:val="none"/>
          <w:lang w:val="en-US" w:eastAsia="zh-CN" w:bidi="ar-SA"/>
        </w:rPr>
      </w:pPr>
      <w:r>
        <w:rPr>
          <w:rFonts w:hint="default" w:ascii="Times New Roman" w:hAnsi="Times New Roman" w:eastAsia="仿宋_GB2312" w:cs="Times New Roman"/>
          <w:kern w:val="0"/>
          <w:sz w:val="30"/>
          <w:szCs w:val="30"/>
          <w:highlight w:val="none"/>
          <w:lang w:eastAsia="zh-CN" w:bidi="ar-SA"/>
        </w:rPr>
        <w:t>（</w:t>
      </w:r>
      <w:r>
        <w:rPr>
          <w:rFonts w:hint="default" w:ascii="Times New Roman" w:hAnsi="Times New Roman" w:eastAsia="仿宋_GB2312" w:cs="Times New Roman"/>
          <w:kern w:val="0"/>
          <w:sz w:val="30"/>
          <w:szCs w:val="30"/>
          <w:highlight w:val="none"/>
          <w:lang w:val="en-US" w:eastAsia="zh-CN" w:bidi="ar-SA"/>
        </w:rPr>
        <w:t>三</w:t>
      </w:r>
      <w:r>
        <w:rPr>
          <w:rFonts w:hint="default" w:ascii="Times New Roman" w:hAnsi="Times New Roman" w:eastAsia="仿宋_GB2312" w:cs="Times New Roman"/>
          <w:kern w:val="0"/>
          <w:sz w:val="30"/>
          <w:szCs w:val="30"/>
          <w:highlight w:val="none"/>
          <w:lang w:eastAsia="zh-CN" w:bidi="ar-SA"/>
        </w:rPr>
        <w:t>）琼海市博鳌沙美内海生态修复项目</w:t>
      </w:r>
    </w:p>
    <w:p>
      <w:pPr>
        <w:pStyle w:val="4"/>
        <w:keepNext w:val="0"/>
        <w:keepLines w:val="0"/>
        <w:pageBreakBefore w:val="0"/>
        <w:widowControl w:val="0"/>
        <w:kinsoku/>
        <w:wordWrap/>
        <w:overflowPunct/>
        <w:topLinePunct w:val="0"/>
        <w:autoSpaceDE/>
        <w:autoSpaceDN/>
        <w:bidi w:val="0"/>
        <w:adjustRightInd/>
        <w:snapToGrid/>
        <w:spacing w:after="0" w:afterLines="0" w:line="560" w:lineRule="exact"/>
        <w:ind w:firstLine="600" w:firstLineChars="200"/>
        <w:jc w:val="both"/>
        <w:textAlignment w:val="auto"/>
        <w:rPr>
          <w:rFonts w:hint="default" w:ascii="Times New Roman" w:hAnsi="Times New Roman" w:eastAsia="仿宋_GB2312" w:cs="Times New Roman"/>
          <w:kern w:val="0"/>
          <w:sz w:val="30"/>
          <w:szCs w:val="30"/>
          <w:highlight w:val="none"/>
          <w:lang w:val="en-US" w:eastAsia="zh-CN" w:bidi="ar-SA"/>
        </w:rPr>
      </w:pPr>
      <w:r>
        <w:rPr>
          <w:rFonts w:hint="default" w:ascii="Times New Roman" w:hAnsi="Times New Roman" w:eastAsia="仿宋_GB2312" w:cs="Times New Roman"/>
          <w:kern w:val="0"/>
          <w:sz w:val="30"/>
          <w:szCs w:val="30"/>
          <w:highlight w:val="none"/>
          <w:lang w:val="en-US" w:eastAsia="zh-CN" w:bidi="ar-SA"/>
        </w:rPr>
        <w:t>对约0.08公顷沙美内海部分养殖塘围堰拆除、沙美内海疏浚22.33万方。内海疏浚通道长4.54km，疏浚宽度15m，底高程-3m；51604株红树林种植和管护；18.60公顷的清理垃圾、水葫芦和水空心菜等。资金下达1578.05万元，概算批复总投资1514.45万元。</w:t>
      </w:r>
    </w:p>
    <w:p>
      <w:pPr>
        <w:pStyle w:val="4"/>
        <w:keepNext w:val="0"/>
        <w:keepLines w:val="0"/>
        <w:pageBreakBefore w:val="0"/>
        <w:widowControl w:val="0"/>
        <w:numPr>
          <w:ilvl w:val="0"/>
          <w:numId w:val="0"/>
        </w:numPr>
        <w:kinsoku/>
        <w:wordWrap/>
        <w:overflowPunct/>
        <w:topLinePunct w:val="0"/>
        <w:autoSpaceDE/>
        <w:autoSpaceDN/>
        <w:bidi w:val="0"/>
        <w:adjustRightInd/>
        <w:snapToGrid/>
        <w:spacing w:before="157" w:beforeLines="50" w:line="276" w:lineRule="auto"/>
        <w:ind w:leftChars="0"/>
        <w:jc w:val="left"/>
        <w:textAlignment w:val="auto"/>
        <w:outlineLvl w:val="1"/>
        <w:rPr>
          <w:rFonts w:hint="default" w:ascii="Times New Roman" w:hAnsi="Times New Roman" w:eastAsia="楷体" w:cs="Times New Roman"/>
          <w:kern w:val="0"/>
          <w:sz w:val="32"/>
          <w:szCs w:val="32"/>
          <w:highlight w:val="none"/>
          <w:lang w:val="en-US" w:eastAsia="zh-CN" w:bidi="ar-SA"/>
        </w:rPr>
      </w:pPr>
      <w:bookmarkStart w:id="42" w:name="_Toc20415"/>
      <w:r>
        <w:rPr>
          <w:rFonts w:hint="default" w:ascii="Times New Roman" w:hAnsi="Times New Roman" w:eastAsia="楷体" w:cs="Times New Roman"/>
          <w:kern w:val="0"/>
          <w:sz w:val="32"/>
          <w:szCs w:val="32"/>
          <w:highlight w:val="none"/>
          <w:lang w:val="en-US" w:eastAsia="zh-CN" w:bidi="ar-SA"/>
        </w:rPr>
        <w:t>四、林火阻隔系统建设工程</w:t>
      </w:r>
      <w:bookmarkEnd w:id="42"/>
    </w:p>
    <w:p>
      <w:pPr>
        <w:pStyle w:val="4"/>
        <w:keepNext w:val="0"/>
        <w:keepLines w:val="0"/>
        <w:pageBreakBefore w:val="0"/>
        <w:widowControl w:val="0"/>
        <w:kinsoku/>
        <w:wordWrap/>
        <w:overflowPunct/>
        <w:topLinePunct w:val="0"/>
        <w:autoSpaceDE/>
        <w:autoSpaceDN/>
        <w:bidi w:val="0"/>
        <w:adjustRightInd/>
        <w:snapToGrid/>
        <w:spacing w:after="0" w:afterLines="0" w:line="560" w:lineRule="exact"/>
        <w:ind w:firstLine="600" w:firstLineChars="200"/>
        <w:jc w:val="both"/>
        <w:textAlignment w:val="auto"/>
        <w:rPr>
          <w:rFonts w:hint="default" w:ascii="Times New Roman" w:hAnsi="Times New Roman" w:eastAsia="仿宋_GB2312" w:cs="Times New Roman"/>
          <w:kern w:val="0"/>
          <w:sz w:val="30"/>
          <w:szCs w:val="30"/>
          <w:highlight w:val="none"/>
          <w:lang w:val="en-US" w:eastAsia="zh-CN" w:bidi="ar-SA"/>
        </w:rPr>
      </w:pPr>
      <w:r>
        <w:rPr>
          <w:rFonts w:hint="default" w:ascii="Times New Roman" w:hAnsi="Times New Roman" w:eastAsia="仿宋_GB2312" w:cs="Times New Roman"/>
          <w:kern w:val="0"/>
          <w:sz w:val="30"/>
          <w:szCs w:val="30"/>
          <w:highlight w:val="none"/>
          <w:lang w:val="en-US" w:eastAsia="zh-CN" w:bidi="ar-SA"/>
        </w:rPr>
        <w:t>党的十八大以来，以习近平同志为核心的党中央高度重视森林防灭火工作，将其作为防灾减灾的重要任务，并作出了一系列重要决策部署。2022年10月，中共中央办公厅 国务院办公厅印发了《关于全面加强新形势下森林草原防灭火工作的意见》，要求各地党委政府要加强森林防灭火基础设施建设，力争到2025年全国重点林区林火阻隔密度达到4.7米/公顷，在森林城市和军事、能源等重要目标周边构建自然阻隔、工程阻隔、生物阻隔相结合的保护防线。2022年3月，省委书记、省总林长沈晓明在2022年总林长会议上专门强调要把森林防灭火工作纳入《2022年海南省林长制工作要点》。2022年4月，省政府召开专题会议研究部署森林防火工作，会议要求加强林火阻隔系统建设，坚持</w:t>
      </w:r>
      <w:r>
        <w:rPr>
          <w:rFonts w:hint="eastAsia" w:ascii="Times New Roman" w:hAnsi="Times New Roman" w:eastAsia="仿宋_GB2312" w:cs="Times New Roman"/>
          <w:kern w:val="0"/>
          <w:sz w:val="30"/>
          <w:szCs w:val="30"/>
          <w:highlight w:val="none"/>
          <w:lang w:val="en-US" w:eastAsia="zh-CN" w:bidi="ar-SA"/>
        </w:rPr>
        <w:t>“</w:t>
      </w:r>
      <w:r>
        <w:rPr>
          <w:rFonts w:hint="default" w:ascii="Times New Roman" w:hAnsi="Times New Roman" w:eastAsia="仿宋_GB2312" w:cs="Times New Roman"/>
          <w:kern w:val="0"/>
          <w:sz w:val="30"/>
          <w:szCs w:val="30"/>
          <w:highlight w:val="none"/>
          <w:lang w:val="en-US" w:eastAsia="zh-CN" w:bidi="ar-SA"/>
        </w:rPr>
        <w:t>突出重点、分步推进</w:t>
      </w:r>
      <w:r>
        <w:rPr>
          <w:rFonts w:hint="eastAsia" w:ascii="Times New Roman" w:hAnsi="Times New Roman" w:eastAsia="仿宋_GB2312" w:cs="Times New Roman"/>
          <w:kern w:val="0"/>
          <w:sz w:val="30"/>
          <w:szCs w:val="30"/>
          <w:highlight w:val="none"/>
          <w:lang w:val="en-US" w:eastAsia="zh-CN" w:bidi="ar-SA"/>
        </w:rPr>
        <w:t>”</w:t>
      </w:r>
      <w:r>
        <w:rPr>
          <w:rFonts w:hint="default" w:ascii="Times New Roman" w:hAnsi="Times New Roman" w:eastAsia="仿宋_GB2312" w:cs="Times New Roman"/>
          <w:kern w:val="0"/>
          <w:sz w:val="30"/>
          <w:szCs w:val="30"/>
          <w:highlight w:val="none"/>
          <w:lang w:val="en-US" w:eastAsia="zh-CN" w:bidi="ar-SA"/>
        </w:rPr>
        <w:t>的原则，逐步形成工程隔离、自然隔离和生物隔离互为补充的林火阻隔系统，由省林业局牵头，按照林火阻隔系统建设标准，对现有林分进行逐步调整，培育有利于防火、健康稳定的森林生态系统。</w:t>
      </w:r>
    </w:p>
    <w:p>
      <w:pPr>
        <w:pStyle w:val="4"/>
        <w:keepNext w:val="0"/>
        <w:keepLines w:val="0"/>
        <w:pageBreakBefore w:val="0"/>
        <w:widowControl w:val="0"/>
        <w:numPr>
          <w:ilvl w:val="0"/>
          <w:numId w:val="0"/>
        </w:numPr>
        <w:kinsoku/>
        <w:wordWrap/>
        <w:overflowPunct/>
        <w:topLinePunct w:val="0"/>
        <w:autoSpaceDE/>
        <w:autoSpaceDN/>
        <w:bidi w:val="0"/>
        <w:adjustRightInd/>
        <w:snapToGrid/>
        <w:spacing w:before="157" w:beforeLines="50"/>
        <w:ind w:leftChars="200"/>
        <w:jc w:val="left"/>
        <w:textAlignment w:val="auto"/>
        <w:outlineLvl w:val="2"/>
        <w:rPr>
          <w:rFonts w:hint="default" w:ascii="Times New Roman" w:hAnsi="Times New Roman" w:cs="Times New Roman"/>
          <w:lang w:val="en-US" w:eastAsia="zh-CN"/>
        </w:rPr>
      </w:pPr>
      <w:r>
        <w:rPr>
          <w:rFonts w:hint="default" w:ascii="Times New Roman" w:hAnsi="Times New Roman" w:eastAsia="仿宋_GB2312" w:cs="Times New Roman"/>
          <w:kern w:val="0"/>
          <w:sz w:val="30"/>
          <w:szCs w:val="30"/>
          <w:highlight w:val="none"/>
          <w:lang w:eastAsia="zh-CN" w:bidi="ar-SA"/>
        </w:rPr>
        <w:t>（</w:t>
      </w:r>
      <w:r>
        <w:rPr>
          <w:rFonts w:hint="default" w:ascii="Times New Roman" w:hAnsi="Times New Roman" w:eastAsia="仿宋_GB2312" w:cs="Times New Roman"/>
          <w:kern w:val="0"/>
          <w:sz w:val="30"/>
          <w:szCs w:val="30"/>
          <w:highlight w:val="none"/>
          <w:lang w:val="en-US" w:eastAsia="zh-CN" w:bidi="ar-SA"/>
        </w:rPr>
        <w:t>一</w:t>
      </w:r>
      <w:r>
        <w:rPr>
          <w:rFonts w:hint="default" w:ascii="Times New Roman" w:hAnsi="Times New Roman" w:eastAsia="仿宋_GB2312" w:cs="Times New Roman"/>
          <w:kern w:val="0"/>
          <w:sz w:val="30"/>
          <w:szCs w:val="30"/>
          <w:highlight w:val="none"/>
          <w:lang w:eastAsia="zh-CN" w:bidi="ar-SA"/>
        </w:rPr>
        <w:t>）</w:t>
      </w:r>
      <w:r>
        <w:rPr>
          <w:rFonts w:hint="default" w:ascii="Times New Roman" w:hAnsi="Times New Roman" w:eastAsia="仿宋_GB2312" w:cs="Times New Roman"/>
          <w:kern w:val="0"/>
          <w:sz w:val="30"/>
          <w:szCs w:val="30"/>
          <w:highlight w:val="none"/>
          <w:lang w:val="en-US" w:eastAsia="zh-CN" w:bidi="ar-SA"/>
        </w:rPr>
        <w:t>工程现状</w:t>
      </w:r>
    </w:p>
    <w:p>
      <w:pPr>
        <w:keepNext w:val="0"/>
        <w:keepLines w:val="0"/>
        <w:pageBreakBefore w:val="0"/>
        <w:widowControl w:val="0"/>
        <w:kinsoku/>
        <w:wordWrap/>
        <w:overflowPunct/>
        <w:topLinePunct w:val="0"/>
        <w:autoSpaceDE/>
        <w:autoSpaceDN/>
        <w:bidi w:val="0"/>
        <w:adjustRightInd/>
        <w:snapToGrid/>
        <w:spacing w:line="560" w:lineRule="exact"/>
        <w:ind w:firstLine="600" w:firstLineChars="200"/>
        <w:textAlignment w:val="auto"/>
        <w:rPr>
          <w:rFonts w:hint="default" w:ascii="Times New Roman" w:hAnsi="Times New Roman" w:eastAsia="仿宋_GB2312" w:cs="Times New Roman"/>
          <w:kern w:val="0"/>
          <w:sz w:val="30"/>
          <w:szCs w:val="30"/>
          <w:highlight w:val="none"/>
          <w:lang w:val="en-US" w:eastAsia="zh-CN" w:bidi="ar-SA"/>
        </w:rPr>
      </w:pPr>
      <w:r>
        <w:rPr>
          <w:rFonts w:hint="default" w:ascii="Times New Roman" w:hAnsi="Times New Roman" w:eastAsia="仿宋_GB2312" w:cs="Times New Roman"/>
          <w:kern w:val="0"/>
          <w:sz w:val="30"/>
          <w:szCs w:val="30"/>
          <w:highlight w:val="none"/>
          <w:lang w:val="en-US" w:eastAsia="zh-CN" w:bidi="ar-SA"/>
        </w:rPr>
        <w:t>根据《海南省森林防火规划（2016</w:t>
      </w:r>
      <w:r>
        <w:rPr>
          <w:rFonts w:hint="eastAsia" w:ascii="Times New Roman" w:hAnsi="Times New Roman" w:eastAsia="仿宋_GB2312" w:cs="Times New Roman"/>
          <w:kern w:val="0"/>
          <w:sz w:val="30"/>
          <w:szCs w:val="30"/>
          <w:highlight w:val="none"/>
          <w:lang w:val="en-US" w:eastAsia="zh-CN" w:bidi="ar-SA"/>
        </w:rPr>
        <w:t>-</w:t>
      </w:r>
      <w:r>
        <w:rPr>
          <w:rFonts w:hint="default" w:ascii="Times New Roman" w:hAnsi="Times New Roman" w:eastAsia="仿宋_GB2312" w:cs="Times New Roman"/>
          <w:kern w:val="0"/>
          <w:sz w:val="30"/>
          <w:szCs w:val="30"/>
          <w:highlight w:val="none"/>
          <w:lang w:val="en-US" w:eastAsia="zh-CN" w:bidi="ar-SA"/>
        </w:rPr>
        <w:t>2025年）》里森林火灾风险等级区划情况分析，琼海市属于Ⅱ级火险区市县。森林可燃物是森林燃烧的物质基础，也是发生森林火灾的首要条件。根据海南省第一次全国森林火灾风险普查样地调查成果测算，琼海市的单位面积细小可燃物载量值较低。琼海市现有林火阻隔带长度合计427千米，其中自然阻隔带128千米，工程阻隔带299千米，未有组合阻隔带；平均阻隔密度为3.66米/公顷，属全省中等水平（3.0-4.7米/公顷）。但与《海南省森林防火规划（2016</w:t>
      </w:r>
      <w:r>
        <w:rPr>
          <w:rFonts w:hint="eastAsia" w:ascii="Times New Roman" w:hAnsi="Times New Roman" w:eastAsia="仿宋_GB2312" w:cs="Times New Roman"/>
          <w:kern w:val="0"/>
          <w:sz w:val="30"/>
          <w:szCs w:val="30"/>
          <w:highlight w:val="none"/>
          <w:lang w:val="en-US" w:eastAsia="zh-CN" w:bidi="ar-SA"/>
        </w:rPr>
        <w:t>-</w:t>
      </w:r>
      <w:r>
        <w:rPr>
          <w:rFonts w:hint="default" w:ascii="Times New Roman" w:hAnsi="Times New Roman" w:eastAsia="仿宋_GB2312" w:cs="Times New Roman"/>
          <w:kern w:val="0"/>
          <w:sz w:val="30"/>
          <w:szCs w:val="30"/>
          <w:highlight w:val="none"/>
          <w:lang w:val="en-US" w:eastAsia="zh-CN" w:bidi="ar-SA"/>
        </w:rPr>
        <w:t>2025年）》规划的到2025年阻隔网密度达到4.0米/公顷的目标仍有一定差距，与《全国森林防火规划（2016</w:t>
      </w:r>
      <w:r>
        <w:rPr>
          <w:rFonts w:hint="eastAsia" w:ascii="Times New Roman" w:hAnsi="Times New Roman" w:eastAsia="仿宋_GB2312" w:cs="Times New Roman"/>
          <w:kern w:val="0"/>
          <w:sz w:val="30"/>
          <w:szCs w:val="30"/>
          <w:highlight w:val="none"/>
          <w:lang w:val="en-US" w:eastAsia="zh-CN" w:bidi="ar-SA"/>
        </w:rPr>
        <w:t>-</w:t>
      </w:r>
      <w:r>
        <w:rPr>
          <w:rFonts w:hint="default" w:ascii="Times New Roman" w:hAnsi="Times New Roman" w:eastAsia="仿宋_GB2312" w:cs="Times New Roman"/>
          <w:kern w:val="0"/>
          <w:sz w:val="30"/>
          <w:szCs w:val="30"/>
          <w:highlight w:val="none"/>
          <w:lang w:val="en-US" w:eastAsia="zh-CN" w:bidi="ar-SA"/>
        </w:rPr>
        <w:t>2025年）》确定的2025年全国林火阻隔网平均密度达到4.7米/公顷的目标仍有较大的差距。</w:t>
      </w:r>
    </w:p>
    <w:p>
      <w:pPr>
        <w:pStyle w:val="4"/>
        <w:keepNext w:val="0"/>
        <w:keepLines w:val="0"/>
        <w:pageBreakBefore w:val="0"/>
        <w:widowControl w:val="0"/>
        <w:numPr>
          <w:ilvl w:val="0"/>
          <w:numId w:val="0"/>
        </w:numPr>
        <w:kinsoku/>
        <w:wordWrap/>
        <w:overflowPunct/>
        <w:topLinePunct w:val="0"/>
        <w:autoSpaceDE/>
        <w:autoSpaceDN/>
        <w:bidi w:val="0"/>
        <w:adjustRightInd/>
        <w:snapToGrid/>
        <w:spacing w:before="157" w:beforeLines="50"/>
        <w:ind w:leftChars="200"/>
        <w:jc w:val="left"/>
        <w:textAlignment w:val="auto"/>
        <w:outlineLvl w:val="2"/>
        <w:rPr>
          <w:rFonts w:hint="default" w:ascii="Times New Roman" w:hAnsi="Times New Roman" w:eastAsia="仿宋_GB2312" w:cs="Times New Roman"/>
          <w:kern w:val="0"/>
          <w:sz w:val="30"/>
          <w:szCs w:val="30"/>
          <w:highlight w:val="none"/>
          <w:lang w:val="en-US" w:eastAsia="zh-CN" w:bidi="ar-SA"/>
        </w:rPr>
      </w:pPr>
      <w:r>
        <w:rPr>
          <w:rFonts w:hint="default" w:ascii="Times New Roman" w:hAnsi="Times New Roman" w:eastAsia="仿宋_GB2312" w:cs="Times New Roman"/>
          <w:kern w:val="0"/>
          <w:sz w:val="30"/>
          <w:szCs w:val="30"/>
          <w:highlight w:val="none"/>
          <w:lang w:val="en-US" w:eastAsia="zh-CN" w:bidi="ar-SA"/>
        </w:rPr>
        <w:t>（二）建设布局与规划方向</w:t>
      </w:r>
    </w:p>
    <w:p>
      <w:pPr>
        <w:keepNext w:val="0"/>
        <w:keepLines w:val="0"/>
        <w:pageBreakBefore w:val="0"/>
        <w:widowControl w:val="0"/>
        <w:kinsoku/>
        <w:wordWrap/>
        <w:overflowPunct/>
        <w:topLinePunct w:val="0"/>
        <w:autoSpaceDE/>
        <w:autoSpaceDN/>
        <w:bidi w:val="0"/>
        <w:adjustRightInd/>
        <w:snapToGrid/>
        <w:spacing w:line="560" w:lineRule="exact"/>
        <w:ind w:firstLine="600" w:firstLineChars="200"/>
        <w:textAlignment w:val="auto"/>
        <w:rPr>
          <w:rFonts w:hint="default" w:ascii="Times New Roman" w:hAnsi="Times New Roman" w:eastAsia="仿宋_GB2312" w:cs="Times New Roman"/>
          <w:kern w:val="0"/>
          <w:sz w:val="30"/>
          <w:szCs w:val="30"/>
          <w:highlight w:val="none"/>
          <w:lang w:val="en-US" w:eastAsia="zh-CN" w:bidi="ar-SA"/>
        </w:rPr>
      </w:pPr>
      <w:r>
        <w:rPr>
          <w:rFonts w:hint="default" w:ascii="Times New Roman" w:hAnsi="Times New Roman" w:eastAsia="仿宋_GB2312" w:cs="Times New Roman"/>
          <w:kern w:val="0"/>
          <w:sz w:val="30"/>
          <w:szCs w:val="30"/>
          <w:highlight w:val="none"/>
          <w:lang w:val="en-US" w:eastAsia="zh-CN" w:bidi="ar-SA"/>
        </w:rPr>
        <w:t>根据《海南省林火阻隔系统建设规划（2023</w:t>
      </w:r>
      <w:r>
        <w:rPr>
          <w:rFonts w:hint="eastAsia" w:ascii="Times New Roman" w:hAnsi="Times New Roman" w:eastAsia="仿宋_GB2312" w:cs="Times New Roman"/>
          <w:kern w:val="0"/>
          <w:sz w:val="30"/>
          <w:szCs w:val="30"/>
          <w:highlight w:val="none"/>
          <w:lang w:val="en-US" w:eastAsia="zh-CN" w:bidi="ar-SA"/>
        </w:rPr>
        <w:t>-</w:t>
      </w:r>
      <w:r>
        <w:rPr>
          <w:rFonts w:hint="default" w:ascii="Times New Roman" w:hAnsi="Times New Roman" w:eastAsia="仿宋_GB2312" w:cs="Times New Roman"/>
          <w:kern w:val="0"/>
          <w:sz w:val="30"/>
          <w:szCs w:val="30"/>
          <w:highlight w:val="none"/>
          <w:lang w:val="en-US" w:eastAsia="zh-CN" w:bidi="ar-SA"/>
        </w:rPr>
        <w:t>2035年）》构建</w:t>
      </w:r>
      <w:r>
        <w:rPr>
          <w:rFonts w:hint="eastAsia" w:eastAsia="仿宋_GB2312" w:cs="Times New Roman"/>
          <w:kern w:val="0"/>
          <w:sz w:val="30"/>
          <w:szCs w:val="30"/>
          <w:highlight w:val="none"/>
          <w:lang w:val="en-US" w:eastAsia="zh-CN" w:bidi="ar-SA"/>
        </w:rPr>
        <w:t>“</w:t>
      </w:r>
      <w:r>
        <w:rPr>
          <w:rFonts w:hint="default" w:ascii="Times New Roman" w:hAnsi="Times New Roman" w:eastAsia="仿宋_GB2312" w:cs="Times New Roman"/>
          <w:kern w:val="0"/>
          <w:sz w:val="30"/>
          <w:szCs w:val="30"/>
          <w:highlight w:val="none"/>
          <w:lang w:val="en-US" w:eastAsia="zh-CN" w:bidi="ar-SA"/>
        </w:rPr>
        <w:t>一园、一环、多点、两区</w:t>
      </w:r>
      <w:r>
        <w:rPr>
          <w:rFonts w:hint="eastAsia" w:eastAsia="仿宋_GB2312" w:cs="Times New Roman"/>
          <w:kern w:val="0"/>
          <w:sz w:val="30"/>
          <w:szCs w:val="30"/>
          <w:highlight w:val="none"/>
          <w:lang w:val="en-US" w:eastAsia="zh-CN" w:bidi="ar-SA"/>
        </w:rPr>
        <w:t>”</w:t>
      </w:r>
      <w:r>
        <w:rPr>
          <w:rFonts w:hint="default" w:ascii="Times New Roman" w:hAnsi="Times New Roman" w:eastAsia="仿宋_GB2312" w:cs="Times New Roman"/>
          <w:kern w:val="0"/>
          <w:sz w:val="30"/>
          <w:szCs w:val="30"/>
          <w:highlight w:val="none"/>
          <w:lang w:val="en-US" w:eastAsia="zh-CN" w:bidi="ar-SA"/>
        </w:rPr>
        <w:t>的林火阻隔系统建设布局，琼海市位于建设布局中的</w:t>
      </w:r>
      <w:r>
        <w:rPr>
          <w:rFonts w:hint="eastAsia" w:eastAsia="仿宋_GB2312" w:cs="Times New Roman"/>
          <w:kern w:val="0"/>
          <w:sz w:val="30"/>
          <w:szCs w:val="30"/>
          <w:highlight w:val="none"/>
          <w:lang w:val="en-US" w:eastAsia="zh-CN" w:bidi="ar-SA"/>
        </w:rPr>
        <w:t>“</w:t>
      </w:r>
      <w:r>
        <w:rPr>
          <w:rFonts w:hint="default" w:ascii="Times New Roman" w:hAnsi="Times New Roman" w:eastAsia="仿宋_GB2312" w:cs="Times New Roman"/>
          <w:kern w:val="0"/>
          <w:sz w:val="30"/>
          <w:szCs w:val="30"/>
          <w:highlight w:val="none"/>
          <w:lang w:val="en-US" w:eastAsia="zh-CN" w:bidi="ar-SA"/>
        </w:rPr>
        <w:t>一环、两区</w:t>
      </w:r>
      <w:r>
        <w:rPr>
          <w:rFonts w:hint="eastAsia" w:eastAsia="仿宋_GB2312" w:cs="Times New Roman"/>
          <w:kern w:val="0"/>
          <w:sz w:val="30"/>
          <w:szCs w:val="30"/>
          <w:highlight w:val="none"/>
          <w:lang w:val="en-US" w:eastAsia="zh-CN" w:bidi="ar-SA"/>
        </w:rPr>
        <w:t>”</w:t>
      </w:r>
      <w:r>
        <w:rPr>
          <w:rFonts w:hint="default" w:ascii="Times New Roman" w:hAnsi="Times New Roman" w:eastAsia="仿宋_GB2312" w:cs="Times New Roman"/>
          <w:kern w:val="0"/>
          <w:sz w:val="30"/>
          <w:szCs w:val="30"/>
          <w:highlight w:val="none"/>
          <w:lang w:val="en-US" w:eastAsia="zh-CN" w:bidi="ar-SA"/>
        </w:rPr>
        <w:t>，即环岛沿海防护林带和其他人工林分布区和其他天然林分布区。</w:t>
      </w:r>
    </w:p>
    <w:p>
      <w:pPr>
        <w:keepNext w:val="0"/>
        <w:keepLines w:val="0"/>
        <w:pageBreakBefore w:val="0"/>
        <w:widowControl w:val="0"/>
        <w:kinsoku/>
        <w:wordWrap/>
        <w:overflowPunct/>
        <w:topLinePunct w:val="0"/>
        <w:autoSpaceDE/>
        <w:autoSpaceDN/>
        <w:bidi w:val="0"/>
        <w:adjustRightInd/>
        <w:snapToGrid/>
        <w:spacing w:line="560" w:lineRule="exact"/>
        <w:ind w:firstLine="600" w:firstLineChars="200"/>
        <w:textAlignment w:val="auto"/>
        <w:rPr>
          <w:rFonts w:hint="default" w:ascii="Times New Roman" w:hAnsi="Times New Roman" w:eastAsia="仿宋_GB2312" w:cs="Times New Roman"/>
          <w:kern w:val="0"/>
          <w:sz w:val="30"/>
          <w:szCs w:val="30"/>
          <w:highlight w:val="none"/>
          <w:lang w:val="en-US" w:eastAsia="zh-CN" w:bidi="ar-SA"/>
        </w:rPr>
      </w:pPr>
      <w:r>
        <w:rPr>
          <w:rFonts w:hint="default" w:ascii="Times New Roman" w:hAnsi="Times New Roman" w:eastAsia="仿宋_GB2312" w:cs="Times New Roman"/>
          <w:kern w:val="0"/>
          <w:sz w:val="30"/>
          <w:szCs w:val="30"/>
          <w:highlight w:val="none"/>
          <w:lang w:val="en-US" w:eastAsia="zh-CN" w:bidi="ar-SA"/>
        </w:rPr>
        <w:t>琼海市的东部沿海防护林区域需结合环岛旅游公路、海防林提质改造等项目建设，构建自然阻隔带、工程阻隔带和生物阻隔带集一体的林火阻隔系统，重点打造具有防火、抗风、景观功能和经济效益的生物防火林带。</w:t>
      </w:r>
    </w:p>
    <w:p>
      <w:pPr>
        <w:keepNext w:val="0"/>
        <w:keepLines w:val="0"/>
        <w:pageBreakBefore w:val="0"/>
        <w:widowControl w:val="0"/>
        <w:kinsoku/>
        <w:wordWrap/>
        <w:overflowPunct/>
        <w:topLinePunct w:val="0"/>
        <w:autoSpaceDE/>
        <w:autoSpaceDN/>
        <w:bidi w:val="0"/>
        <w:adjustRightInd/>
        <w:snapToGrid/>
        <w:spacing w:line="560" w:lineRule="exact"/>
        <w:ind w:firstLine="600" w:firstLineChars="200"/>
        <w:textAlignment w:val="auto"/>
        <w:rPr>
          <w:rFonts w:hint="default" w:ascii="Times New Roman" w:hAnsi="Times New Roman" w:eastAsia="仿宋_GB2312" w:cs="Times New Roman"/>
          <w:kern w:val="0"/>
          <w:sz w:val="30"/>
          <w:szCs w:val="30"/>
          <w:highlight w:val="none"/>
          <w:lang w:val="en-US" w:eastAsia="zh-CN" w:bidi="ar-SA"/>
        </w:rPr>
      </w:pPr>
      <w:r>
        <w:rPr>
          <w:rFonts w:hint="default" w:ascii="Times New Roman" w:hAnsi="Times New Roman" w:eastAsia="仿宋_GB2312" w:cs="Times New Roman"/>
          <w:kern w:val="0"/>
          <w:sz w:val="30"/>
          <w:szCs w:val="30"/>
          <w:highlight w:val="none"/>
          <w:lang w:val="en-US" w:eastAsia="zh-CN" w:bidi="ar-SA"/>
        </w:rPr>
        <w:t>琼海市除沿海防护林以外的人工林分布区需因险设防、因地制宜，充分依托和利用自然阻隔带，积极有序开展各类林火阻隔系统建设，全力保障人民群众生命财产安全、重要设施安全和森林资源安全。琼海市除沿海防护林以外的天然林分布区充分利用天然林周边的河流、水域、沟壑、道路等自然和人工阻火障碍物，原则上不在林内新增设林火阻隔带，可按需在林缘外部建设林火阻隔带。</w:t>
      </w:r>
    </w:p>
    <w:p>
      <w:pPr>
        <w:pStyle w:val="4"/>
        <w:keepNext w:val="0"/>
        <w:keepLines w:val="0"/>
        <w:pageBreakBefore w:val="0"/>
        <w:widowControl w:val="0"/>
        <w:numPr>
          <w:ilvl w:val="0"/>
          <w:numId w:val="0"/>
        </w:numPr>
        <w:kinsoku/>
        <w:wordWrap/>
        <w:overflowPunct/>
        <w:topLinePunct w:val="0"/>
        <w:autoSpaceDE/>
        <w:autoSpaceDN/>
        <w:bidi w:val="0"/>
        <w:adjustRightInd/>
        <w:snapToGrid/>
        <w:spacing w:before="157" w:beforeLines="50"/>
        <w:ind w:leftChars="200"/>
        <w:jc w:val="left"/>
        <w:textAlignment w:val="auto"/>
        <w:outlineLvl w:val="2"/>
        <w:rPr>
          <w:rFonts w:hint="default" w:ascii="Times New Roman" w:hAnsi="Times New Roman" w:eastAsia="仿宋_GB2312" w:cs="Times New Roman"/>
          <w:kern w:val="0"/>
          <w:sz w:val="30"/>
          <w:szCs w:val="30"/>
          <w:highlight w:val="none"/>
          <w:lang w:val="en-US" w:eastAsia="zh-CN" w:bidi="ar-SA"/>
        </w:rPr>
      </w:pPr>
      <w:r>
        <w:rPr>
          <w:rFonts w:hint="default" w:ascii="Times New Roman" w:hAnsi="Times New Roman" w:eastAsia="仿宋_GB2312" w:cs="Times New Roman"/>
          <w:kern w:val="0"/>
          <w:sz w:val="30"/>
          <w:szCs w:val="30"/>
          <w:highlight w:val="none"/>
          <w:lang w:val="en-US" w:eastAsia="zh-CN" w:bidi="ar-SA"/>
        </w:rPr>
        <w:t>（三）系统建设任务</w:t>
      </w:r>
    </w:p>
    <w:p>
      <w:pPr>
        <w:keepNext w:val="0"/>
        <w:keepLines w:val="0"/>
        <w:pageBreakBefore w:val="0"/>
        <w:widowControl w:val="0"/>
        <w:kinsoku/>
        <w:wordWrap/>
        <w:overflowPunct/>
        <w:topLinePunct w:val="0"/>
        <w:autoSpaceDE/>
        <w:autoSpaceDN/>
        <w:bidi w:val="0"/>
        <w:adjustRightInd/>
        <w:snapToGrid/>
        <w:spacing w:line="560" w:lineRule="exact"/>
        <w:ind w:firstLine="600" w:firstLineChars="200"/>
        <w:textAlignment w:val="auto"/>
        <w:rPr>
          <w:rFonts w:hint="default" w:ascii="Times New Roman" w:hAnsi="Times New Roman" w:eastAsia="仿宋_GB2312" w:cs="Times New Roman"/>
          <w:kern w:val="0"/>
          <w:sz w:val="30"/>
          <w:szCs w:val="30"/>
          <w:highlight w:val="none"/>
          <w:lang w:val="en-US" w:eastAsia="zh-CN" w:bidi="ar-SA"/>
        </w:rPr>
      </w:pPr>
      <w:r>
        <w:rPr>
          <w:rFonts w:hint="default" w:ascii="Times New Roman" w:hAnsi="Times New Roman" w:eastAsia="仿宋_GB2312" w:cs="Times New Roman"/>
          <w:kern w:val="0"/>
          <w:sz w:val="30"/>
          <w:szCs w:val="30"/>
          <w:highlight w:val="none"/>
          <w:lang w:val="en-US" w:eastAsia="zh-CN" w:bidi="ar-SA"/>
        </w:rPr>
        <w:t>在规划期内，全市林火阻隔系统建设任务量为9</w:t>
      </w:r>
      <w:r>
        <w:rPr>
          <w:rFonts w:hint="eastAsia" w:eastAsia="仿宋_GB2312" w:cs="Times New Roman"/>
          <w:kern w:val="0"/>
          <w:sz w:val="30"/>
          <w:szCs w:val="30"/>
          <w:highlight w:val="none"/>
          <w:lang w:val="en-US" w:eastAsia="zh-CN" w:bidi="ar-SA"/>
        </w:rPr>
        <w:t>0</w:t>
      </w:r>
      <w:r>
        <w:rPr>
          <w:rFonts w:hint="default" w:ascii="Times New Roman" w:hAnsi="Times New Roman" w:eastAsia="仿宋_GB2312" w:cs="Times New Roman"/>
          <w:kern w:val="0"/>
          <w:sz w:val="30"/>
          <w:szCs w:val="30"/>
          <w:highlight w:val="none"/>
          <w:lang w:val="en-US" w:eastAsia="zh-CN" w:bidi="ar-SA"/>
        </w:rPr>
        <w:t>千米，均为新建阻隔带。近期（2021-2025年）系统建设任务量为14千米，中远期（2026-2035年）系统建设任务量为7</w:t>
      </w:r>
      <w:r>
        <w:rPr>
          <w:rFonts w:hint="eastAsia" w:eastAsia="仿宋_GB2312" w:cs="Times New Roman"/>
          <w:kern w:val="0"/>
          <w:sz w:val="30"/>
          <w:szCs w:val="30"/>
          <w:highlight w:val="none"/>
          <w:lang w:val="en-US" w:eastAsia="zh-CN" w:bidi="ar-SA"/>
        </w:rPr>
        <w:t>6</w:t>
      </w:r>
      <w:r>
        <w:rPr>
          <w:rFonts w:hint="default" w:ascii="Times New Roman" w:hAnsi="Times New Roman" w:eastAsia="仿宋_GB2312" w:cs="Times New Roman"/>
          <w:kern w:val="0"/>
          <w:sz w:val="30"/>
          <w:szCs w:val="30"/>
          <w:highlight w:val="none"/>
          <w:lang w:val="en-US" w:eastAsia="zh-CN" w:bidi="ar-SA"/>
        </w:rPr>
        <w:t>千米。</w:t>
      </w:r>
      <w:r>
        <w:rPr>
          <w:rFonts w:hint="default" w:ascii="Times New Roman" w:hAnsi="Times New Roman" w:eastAsia="仿宋_GB2312" w:cs="Times New Roman"/>
          <w:kern w:val="0"/>
          <w:sz w:val="30"/>
          <w:szCs w:val="30"/>
          <w:highlight w:val="none"/>
          <w:lang w:val="en-US" w:eastAsia="zh-CN" w:bidi="ar-SA"/>
        </w:rPr>
        <w:br w:type="page"/>
      </w:r>
    </w:p>
    <w:p>
      <w:pPr>
        <w:keepNext w:val="0"/>
        <w:keepLines w:val="0"/>
        <w:pageBreakBefore w:val="0"/>
        <w:widowControl/>
        <w:suppressLineNumbers w:val="0"/>
        <w:kinsoku/>
        <w:wordWrap/>
        <w:overflowPunct/>
        <w:topLinePunct w:val="0"/>
        <w:autoSpaceDE/>
        <w:autoSpaceDN/>
        <w:bidi w:val="0"/>
        <w:adjustRightInd/>
        <w:snapToGrid/>
        <w:spacing w:before="100" w:beforeAutospacing="1" w:after="100" w:afterAutospacing="1" w:line="360" w:lineRule="auto"/>
        <w:jc w:val="center"/>
        <w:textAlignment w:val="auto"/>
        <w:outlineLvl w:val="0"/>
        <w:rPr>
          <w:rFonts w:hint="eastAsia" w:ascii="黑体" w:hAnsi="黑体" w:eastAsia="黑体" w:cs="宋体"/>
          <w:kern w:val="0"/>
          <w:sz w:val="36"/>
          <w:szCs w:val="36"/>
          <w:highlight w:val="none"/>
          <w:lang w:val="en-US" w:eastAsia="zh-CN" w:bidi="ar-SA"/>
        </w:rPr>
      </w:pPr>
      <w:bookmarkStart w:id="43" w:name="_Toc22415"/>
      <w:r>
        <w:rPr>
          <w:rFonts w:hint="eastAsia" w:ascii="黑体" w:hAnsi="黑体" w:eastAsia="黑体" w:cs="宋体"/>
          <w:kern w:val="0"/>
          <w:sz w:val="36"/>
          <w:szCs w:val="36"/>
          <w:highlight w:val="none"/>
          <w:lang w:val="en-US" w:eastAsia="zh-CN" w:bidi="ar-SA"/>
        </w:rPr>
        <w:t>第八章  林地治理体系</w:t>
      </w:r>
      <w:bookmarkEnd w:id="43"/>
    </w:p>
    <w:p>
      <w:pPr>
        <w:pStyle w:val="4"/>
        <w:keepNext w:val="0"/>
        <w:keepLines w:val="0"/>
        <w:pageBreakBefore w:val="0"/>
        <w:widowControl w:val="0"/>
        <w:numPr>
          <w:ilvl w:val="0"/>
          <w:numId w:val="0"/>
        </w:numPr>
        <w:kinsoku/>
        <w:wordWrap/>
        <w:overflowPunct/>
        <w:topLinePunct w:val="0"/>
        <w:autoSpaceDE/>
        <w:autoSpaceDN/>
        <w:bidi w:val="0"/>
        <w:adjustRightInd/>
        <w:snapToGrid/>
        <w:spacing w:before="157" w:beforeLines="50" w:line="276" w:lineRule="auto"/>
        <w:ind w:leftChars="0"/>
        <w:jc w:val="left"/>
        <w:textAlignment w:val="auto"/>
        <w:outlineLvl w:val="1"/>
        <w:rPr>
          <w:rFonts w:hint="eastAsia" w:ascii="楷体" w:hAnsi="楷体" w:eastAsia="楷体" w:cs="宋体"/>
          <w:kern w:val="0"/>
          <w:sz w:val="32"/>
          <w:szCs w:val="32"/>
          <w:highlight w:val="none"/>
          <w:lang w:val="en-US" w:eastAsia="zh-CN" w:bidi="ar-SA"/>
        </w:rPr>
      </w:pPr>
      <w:bookmarkStart w:id="44" w:name="_Toc13568"/>
      <w:r>
        <w:rPr>
          <w:rFonts w:hint="eastAsia" w:ascii="楷体" w:hAnsi="楷体" w:eastAsia="楷体" w:cs="宋体"/>
          <w:kern w:val="0"/>
          <w:sz w:val="32"/>
          <w:szCs w:val="32"/>
          <w:highlight w:val="none"/>
          <w:lang w:val="en-US" w:eastAsia="zh-CN" w:bidi="ar-SA"/>
        </w:rPr>
        <w:t>一、林长制体系建设</w:t>
      </w:r>
      <w:bookmarkEnd w:id="44"/>
    </w:p>
    <w:p>
      <w:pPr>
        <w:pStyle w:val="4"/>
        <w:keepNext w:val="0"/>
        <w:keepLines w:val="0"/>
        <w:pageBreakBefore w:val="0"/>
        <w:widowControl w:val="0"/>
        <w:numPr>
          <w:ilvl w:val="0"/>
          <w:numId w:val="0"/>
        </w:numPr>
        <w:kinsoku/>
        <w:wordWrap/>
        <w:overflowPunct/>
        <w:topLinePunct w:val="0"/>
        <w:autoSpaceDE/>
        <w:autoSpaceDN/>
        <w:bidi w:val="0"/>
        <w:adjustRightInd/>
        <w:snapToGrid/>
        <w:spacing w:before="157" w:beforeLines="50"/>
        <w:ind w:leftChars="200"/>
        <w:jc w:val="left"/>
        <w:textAlignment w:val="auto"/>
        <w:outlineLvl w:val="2"/>
        <w:rPr>
          <w:rFonts w:hint="default" w:ascii="仿宋_GB2312" w:hAnsi="Times New Roman" w:eastAsia="仿宋_GB2312" w:cs="宋体"/>
          <w:kern w:val="0"/>
          <w:sz w:val="30"/>
          <w:szCs w:val="30"/>
          <w:highlight w:val="none"/>
          <w:lang w:val="en-US" w:eastAsia="zh-CN" w:bidi="ar-SA"/>
        </w:rPr>
      </w:pPr>
      <w:r>
        <w:rPr>
          <w:rFonts w:hint="default" w:ascii="仿宋_GB2312" w:hAnsi="Times New Roman" w:eastAsia="仿宋_GB2312" w:cs="宋体"/>
          <w:kern w:val="0"/>
          <w:sz w:val="30"/>
          <w:szCs w:val="30"/>
          <w:highlight w:val="none"/>
          <w:lang w:eastAsia="zh-CN" w:bidi="ar-SA"/>
        </w:rPr>
        <w:t>（</w:t>
      </w:r>
      <w:r>
        <w:rPr>
          <w:rFonts w:hint="eastAsia" w:ascii="仿宋_GB2312" w:hAnsi="Times New Roman" w:eastAsia="仿宋_GB2312" w:cs="宋体"/>
          <w:kern w:val="0"/>
          <w:sz w:val="30"/>
          <w:szCs w:val="30"/>
          <w:highlight w:val="none"/>
          <w:lang w:val="en-US" w:eastAsia="zh-CN" w:bidi="ar-SA"/>
        </w:rPr>
        <w:t>一</w:t>
      </w:r>
      <w:r>
        <w:rPr>
          <w:rFonts w:hint="default" w:ascii="仿宋_GB2312" w:hAnsi="Times New Roman" w:eastAsia="仿宋_GB2312" w:cs="宋体"/>
          <w:kern w:val="0"/>
          <w:sz w:val="30"/>
          <w:szCs w:val="30"/>
          <w:highlight w:val="none"/>
          <w:lang w:eastAsia="zh-CN" w:bidi="ar-SA"/>
        </w:rPr>
        <w:t>）</w:t>
      </w:r>
      <w:r>
        <w:rPr>
          <w:rFonts w:hint="eastAsia" w:ascii="仿宋_GB2312" w:hAnsi="Times New Roman" w:eastAsia="仿宋_GB2312" w:cs="宋体"/>
          <w:kern w:val="0"/>
          <w:sz w:val="30"/>
          <w:szCs w:val="30"/>
          <w:highlight w:val="none"/>
          <w:lang w:val="en-US" w:eastAsia="zh-CN" w:bidi="ar-SA"/>
        </w:rPr>
        <w:t>组织体系</w:t>
      </w:r>
    </w:p>
    <w:p>
      <w:pPr>
        <w:pStyle w:val="4"/>
        <w:keepNext w:val="0"/>
        <w:keepLines w:val="0"/>
        <w:pageBreakBefore w:val="0"/>
        <w:widowControl w:val="0"/>
        <w:kinsoku/>
        <w:wordWrap/>
        <w:overflowPunct/>
        <w:topLinePunct w:val="0"/>
        <w:autoSpaceDE/>
        <w:autoSpaceDN/>
        <w:bidi w:val="0"/>
        <w:adjustRightInd/>
        <w:snapToGrid/>
        <w:spacing w:after="0" w:afterLines="0" w:line="560" w:lineRule="exact"/>
        <w:ind w:firstLine="600" w:firstLineChars="200"/>
        <w:jc w:val="both"/>
        <w:textAlignment w:val="auto"/>
        <w:rPr>
          <w:rFonts w:hint="default" w:ascii="Times New Roman" w:hAnsi="Times New Roman" w:eastAsia="仿宋_GB2312" w:cs="Times New Roman"/>
          <w:kern w:val="0"/>
          <w:sz w:val="30"/>
          <w:szCs w:val="30"/>
          <w:highlight w:val="none"/>
          <w:lang w:val="en-US" w:eastAsia="zh-CN" w:bidi="ar-SA"/>
        </w:rPr>
      </w:pPr>
      <w:r>
        <w:rPr>
          <w:rFonts w:hint="default" w:ascii="Times New Roman" w:hAnsi="Times New Roman" w:eastAsia="仿宋_GB2312" w:cs="Times New Roman"/>
          <w:kern w:val="0"/>
          <w:sz w:val="30"/>
          <w:szCs w:val="30"/>
          <w:highlight w:val="none"/>
          <w:lang w:val="en-US" w:eastAsia="zh-CN" w:bidi="ar-SA"/>
        </w:rPr>
        <w:t>贯彻落实《中共中央办公厅国务院办公厅印发&lt;关于全面推行林长制的意见&gt;的通知》，按照属地管理、分级负责的原则，全面建立市、镇（区、自然保护区、农林场）、村（居）三级林长制体系，实行党政主要负责人双林长制，形成责任明确、监管有力的森林资源保护发展网格。</w:t>
      </w:r>
    </w:p>
    <w:p>
      <w:pPr>
        <w:pStyle w:val="4"/>
        <w:keepNext w:val="0"/>
        <w:keepLines w:val="0"/>
        <w:pageBreakBefore w:val="0"/>
        <w:widowControl w:val="0"/>
        <w:numPr>
          <w:ilvl w:val="0"/>
          <w:numId w:val="0"/>
        </w:numPr>
        <w:kinsoku/>
        <w:wordWrap/>
        <w:overflowPunct/>
        <w:topLinePunct w:val="0"/>
        <w:autoSpaceDE/>
        <w:autoSpaceDN/>
        <w:bidi w:val="0"/>
        <w:adjustRightInd/>
        <w:snapToGrid/>
        <w:spacing w:before="157" w:beforeLines="50"/>
        <w:ind w:leftChars="200"/>
        <w:jc w:val="left"/>
        <w:textAlignment w:val="auto"/>
        <w:outlineLvl w:val="2"/>
        <w:rPr>
          <w:rFonts w:hint="default" w:ascii="仿宋_GB2312" w:hAnsi="Times New Roman" w:eastAsia="仿宋_GB2312" w:cs="宋体"/>
          <w:kern w:val="0"/>
          <w:sz w:val="30"/>
          <w:szCs w:val="30"/>
          <w:highlight w:val="none"/>
          <w:lang w:val="en-US" w:eastAsia="zh-CN" w:bidi="ar-SA"/>
        </w:rPr>
      </w:pPr>
      <w:r>
        <w:rPr>
          <w:rFonts w:hint="default" w:ascii="仿宋_GB2312" w:hAnsi="Times New Roman" w:eastAsia="仿宋_GB2312" w:cs="宋体"/>
          <w:kern w:val="0"/>
          <w:sz w:val="30"/>
          <w:szCs w:val="30"/>
          <w:highlight w:val="none"/>
          <w:lang w:eastAsia="zh-CN" w:bidi="ar-SA"/>
        </w:rPr>
        <w:t>（</w:t>
      </w:r>
      <w:r>
        <w:rPr>
          <w:rFonts w:hint="eastAsia" w:ascii="仿宋_GB2312" w:hAnsi="Times New Roman" w:eastAsia="仿宋_GB2312" w:cs="宋体"/>
          <w:kern w:val="0"/>
          <w:sz w:val="30"/>
          <w:szCs w:val="30"/>
          <w:highlight w:val="none"/>
          <w:lang w:val="en-US" w:eastAsia="zh-CN" w:bidi="ar-SA"/>
        </w:rPr>
        <w:t>二</w:t>
      </w:r>
      <w:r>
        <w:rPr>
          <w:rFonts w:hint="default" w:ascii="仿宋_GB2312" w:hAnsi="Times New Roman" w:eastAsia="仿宋_GB2312" w:cs="宋体"/>
          <w:kern w:val="0"/>
          <w:sz w:val="30"/>
          <w:szCs w:val="30"/>
          <w:highlight w:val="none"/>
          <w:lang w:eastAsia="zh-CN" w:bidi="ar-SA"/>
        </w:rPr>
        <w:t>）</w:t>
      </w:r>
      <w:r>
        <w:rPr>
          <w:rFonts w:hint="eastAsia" w:ascii="仿宋_GB2312" w:hAnsi="Times New Roman" w:eastAsia="仿宋_GB2312" w:cs="宋体"/>
          <w:kern w:val="0"/>
          <w:sz w:val="30"/>
          <w:szCs w:val="30"/>
          <w:highlight w:val="none"/>
          <w:lang w:val="en-US" w:eastAsia="zh-CN" w:bidi="ar-SA"/>
        </w:rPr>
        <w:t>主要任务</w:t>
      </w:r>
    </w:p>
    <w:p>
      <w:pPr>
        <w:keepNext w:val="0"/>
        <w:keepLines w:val="0"/>
        <w:pageBreakBefore w:val="0"/>
        <w:widowControl w:val="0"/>
        <w:kinsoku/>
        <w:wordWrap/>
        <w:overflowPunct/>
        <w:topLinePunct w:val="0"/>
        <w:autoSpaceDE/>
        <w:autoSpaceDN/>
        <w:bidi w:val="0"/>
        <w:adjustRightInd w:val="0"/>
        <w:snapToGrid/>
        <w:spacing w:line="560" w:lineRule="exact"/>
        <w:ind w:firstLine="600" w:firstLineChars="200"/>
        <w:textAlignment w:val="auto"/>
        <w:outlineLvl w:val="3"/>
        <w:rPr>
          <w:rFonts w:hint="default" w:ascii="Times New Roman" w:hAnsi="Times New Roman" w:eastAsia="仿宋_GB2312" w:cs="Times New Roman"/>
          <w:kern w:val="0"/>
          <w:sz w:val="30"/>
          <w:szCs w:val="30"/>
          <w:highlight w:val="none"/>
          <w:lang w:val="en-US" w:eastAsia="zh-CN" w:bidi="ar-SA"/>
        </w:rPr>
      </w:pPr>
      <w:r>
        <w:rPr>
          <w:rFonts w:hint="default" w:ascii="Times New Roman" w:hAnsi="Times New Roman" w:eastAsia="仿宋_GB2312" w:cs="Times New Roman"/>
          <w:kern w:val="0"/>
          <w:sz w:val="30"/>
          <w:szCs w:val="30"/>
          <w:highlight w:val="none"/>
          <w:lang w:val="en-US" w:eastAsia="zh-CN" w:bidi="ar-SA"/>
        </w:rPr>
        <w:t>1.强化森林资源监管</w:t>
      </w:r>
    </w:p>
    <w:p>
      <w:pPr>
        <w:keepNext w:val="0"/>
        <w:keepLines w:val="0"/>
        <w:pageBreakBefore w:val="0"/>
        <w:widowControl w:val="0"/>
        <w:kinsoku/>
        <w:wordWrap/>
        <w:overflowPunct/>
        <w:topLinePunct w:val="0"/>
        <w:autoSpaceDE/>
        <w:autoSpaceDN/>
        <w:bidi w:val="0"/>
        <w:adjustRightInd/>
        <w:snapToGrid/>
        <w:spacing w:line="560" w:lineRule="exact"/>
        <w:ind w:firstLine="600" w:firstLineChars="200"/>
        <w:textAlignment w:val="auto"/>
        <w:rPr>
          <w:rFonts w:hint="default" w:ascii="Times New Roman" w:hAnsi="Times New Roman" w:eastAsia="仿宋_GB2312" w:cs="Times New Roman"/>
          <w:kern w:val="0"/>
          <w:sz w:val="30"/>
          <w:szCs w:val="30"/>
          <w:highlight w:val="none"/>
          <w:lang w:val="en-US" w:eastAsia="zh-CN" w:bidi="ar-SA"/>
        </w:rPr>
      </w:pPr>
      <w:r>
        <w:rPr>
          <w:rFonts w:hint="default" w:ascii="Times New Roman" w:hAnsi="Times New Roman" w:eastAsia="仿宋_GB2312" w:cs="Times New Roman"/>
          <w:kern w:val="0"/>
          <w:sz w:val="30"/>
          <w:szCs w:val="30"/>
          <w:highlight w:val="none"/>
          <w:lang w:val="en-US" w:eastAsia="zh-CN" w:bidi="ar-SA"/>
        </w:rPr>
        <w:t>坚持保护优先，坚决落实最严格的森林资源保护管理制度，严守林业生态保护红线，严格执行采伐限额，严格执行林地用途管制，严格生态公益林、天然林、野生动植物和古树名木保护管理，严格加强生态保护网络建设，加大生态功能区、生态脆弱区森林系统保护建设力度，构建以生态公益林和天然林为基础，自然保护区、森林公园为重点的生态保护网络体系，促进生物多样性和经济社会可持续发展。结合森林督查等各类专项整治活动，严厉打击非法占用林地、盗伐滥伐林木、乱捕野生动物等各类违法破坏森林资源行为，确保林区和谐。</w:t>
      </w:r>
    </w:p>
    <w:p>
      <w:pPr>
        <w:keepNext w:val="0"/>
        <w:keepLines w:val="0"/>
        <w:pageBreakBefore w:val="0"/>
        <w:widowControl w:val="0"/>
        <w:kinsoku/>
        <w:wordWrap/>
        <w:overflowPunct/>
        <w:topLinePunct w:val="0"/>
        <w:autoSpaceDE/>
        <w:autoSpaceDN/>
        <w:bidi w:val="0"/>
        <w:adjustRightInd w:val="0"/>
        <w:snapToGrid/>
        <w:spacing w:line="560" w:lineRule="exact"/>
        <w:ind w:firstLine="600" w:firstLineChars="200"/>
        <w:textAlignment w:val="auto"/>
        <w:outlineLvl w:val="3"/>
        <w:rPr>
          <w:rFonts w:hint="default" w:ascii="Times New Roman" w:hAnsi="Times New Roman" w:eastAsia="仿宋_GB2312" w:cs="Times New Roman"/>
          <w:kern w:val="0"/>
          <w:sz w:val="30"/>
          <w:szCs w:val="30"/>
          <w:highlight w:val="none"/>
          <w:lang w:val="en-US" w:eastAsia="zh-CN" w:bidi="ar-SA"/>
        </w:rPr>
      </w:pPr>
      <w:r>
        <w:rPr>
          <w:rFonts w:hint="default" w:ascii="Times New Roman" w:hAnsi="Times New Roman" w:eastAsia="仿宋_GB2312" w:cs="Times New Roman"/>
          <w:kern w:val="0"/>
          <w:sz w:val="30"/>
          <w:szCs w:val="30"/>
          <w:highlight w:val="none"/>
          <w:lang w:val="en-US" w:eastAsia="zh-CN" w:bidi="ar-SA"/>
        </w:rPr>
        <w:t>2.提升森林质量效益</w:t>
      </w:r>
    </w:p>
    <w:p>
      <w:pPr>
        <w:pStyle w:val="4"/>
        <w:keepNext w:val="0"/>
        <w:keepLines w:val="0"/>
        <w:pageBreakBefore w:val="0"/>
        <w:widowControl w:val="0"/>
        <w:numPr>
          <w:ilvl w:val="0"/>
          <w:numId w:val="0"/>
        </w:numPr>
        <w:kinsoku/>
        <w:wordWrap/>
        <w:overflowPunct/>
        <w:topLinePunct w:val="0"/>
        <w:autoSpaceDE/>
        <w:autoSpaceDN/>
        <w:bidi w:val="0"/>
        <w:adjustRightInd/>
        <w:snapToGrid/>
        <w:spacing w:after="0" w:afterLines="0" w:line="560" w:lineRule="exact"/>
        <w:ind w:firstLine="600" w:firstLineChars="200"/>
        <w:jc w:val="both"/>
        <w:textAlignment w:val="auto"/>
        <w:rPr>
          <w:rFonts w:hint="default" w:ascii="Times New Roman" w:hAnsi="Times New Roman" w:eastAsia="仿宋_GB2312" w:cs="Times New Roman"/>
          <w:kern w:val="0"/>
          <w:sz w:val="30"/>
          <w:szCs w:val="30"/>
          <w:highlight w:val="none"/>
          <w:lang w:val="en-US" w:eastAsia="zh-CN" w:bidi="ar-SA"/>
        </w:rPr>
      </w:pPr>
      <w:r>
        <w:rPr>
          <w:rFonts w:hint="default" w:ascii="Times New Roman" w:hAnsi="Times New Roman" w:eastAsia="仿宋_GB2312" w:cs="Times New Roman"/>
          <w:kern w:val="0"/>
          <w:sz w:val="30"/>
          <w:szCs w:val="30"/>
          <w:highlight w:val="none"/>
          <w:lang w:val="en-US" w:eastAsia="zh-CN" w:bidi="ar-SA"/>
        </w:rPr>
        <w:t>实施林业生态修复与湿地保护工程，着力抓好老残林更新改造，加强森林抚育，坚持科学森林经营，优化林种结构，构建健康、稳定、优质、高效的森林生态系统，提高森林的生态服务功能。创新义务植树机制，广泛开展全民义务植树活动，引导市场主体和社会资本参与国土绿化。着力发展林下经济、森林旅游和森林康养等产业，探索苗木花卉、林木产品精深加工，推进林业一二三产业融合发展，切实提高森林经济效益，促进绿色富民，助力脱贫攻坚和乡村振兴。</w:t>
      </w:r>
    </w:p>
    <w:p>
      <w:pPr>
        <w:keepNext w:val="0"/>
        <w:keepLines w:val="0"/>
        <w:pageBreakBefore w:val="0"/>
        <w:widowControl w:val="0"/>
        <w:kinsoku/>
        <w:wordWrap/>
        <w:overflowPunct/>
        <w:topLinePunct w:val="0"/>
        <w:autoSpaceDE/>
        <w:autoSpaceDN/>
        <w:bidi w:val="0"/>
        <w:adjustRightInd w:val="0"/>
        <w:snapToGrid/>
        <w:spacing w:line="560" w:lineRule="exact"/>
        <w:ind w:firstLine="600" w:firstLineChars="200"/>
        <w:textAlignment w:val="auto"/>
        <w:outlineLvl w:val="3"/>
        <w:rPr>
          <w:rFonts w:hint="default" w:ascii="Times New Roman" w:hAnsi="Times New Roman" w:eastAsia="仿宋_GB2312" w:cs="Times New Roman"/>
          <w:kern w:val="0"/>
          <w:sz w:val="30"/>
          <w:szCs w:val="30"/>
          <w:highlight w:val="none"/>
          <w:lang w:val="en-US" w:eastAsia="zh-CN" w:bidi="ar-SA"/>
        </w:rPr>
      </w:pPr>
      <w:r>
        <w:rPr>
          <w:rFonts w:hint="default" w:ascii="Times New Roman" w:hAnsi="Times New Roman" w:eastAsia="仿宋_GB2312" w:cs="Times New Roman"/>
          <w:kern w:val="0"/>
          <w:sz w:val="30"/>
          <w:szCs w:val="30"/>
          <w:highlight w:val="none"/>
          <w:lang w:val="en-US" w:eastAsia="zh-CN" w:bidi="ar-SA"/>
        </w:rPr>
        <w:t>3.全力抓好森林防火</w:t>
      </w:r>
    </w:p>
    <w:p>
      <w:pPr>
        <w:pStyle w:val="4"/>
        <w:keepNext w:val="0"/>
        <w:keepLines w:val="0"/>
        <w:pageBreakBefore w:val="0"/>
        <w:widowControl w:val="0"/>
        <w:numPr>
          <w:ilvl w:val="0"/>
          <w:numId w:val="0"/>
        </w:numPr>
        <w:kinsoku/>
        <w:wordWrap/>
        <w:overflowPunct/>
        <w:topLinePunct w:val="0"/>
        <w:autoSpaceDE/>
        <w:autoSpaceDN/>
        <w:bidi w:val="0"/>
        <w:adjustRightInd/>
        <w:snapToGrid/>
        <w:spacing w:after="0" w:afterLines="0" w:line="560" w:lineRule="exact"/>
        <w:ind w:firstLine="600" w:firstLineChars="200"/>
        <w:jc w:val="both"/>
        <w:textAlignment w:val="auto"/>
        <w:rPr>
          <w:rFonts w:hint="default" w:ascii="Times New Roman" w:hAnsi="Times New Roman" w:eastAsia="仿宋_GB2312" w:cs="Times New Roman"/>
          <w:kern w:val="0"/>
          <w:sz w:val="30"/>
          <w:szCs w:val="30"/>
          <w:highlight w:val="none"/>
          <w:lang w:val="en-US" w:eastAsia="zh-CN" w:bidi="ar-SA"/>
        </w:rPr>
      </w:pPr>
      <w:r>
        <w:rPr>
          <w:rFonts w:hint="default" w:ascii="Times New Roman" w:hAnsi="Times New Roman" w:eastAsia="仿宋_GB2312" w:cs="Times New Roman"/>
          <w:kern w:val="0"/>
          <w:sz w:val="30"/>
          <w:szCs w:val="30"/>
          <w:highlight w:val="none"/>
          <w:lang w:val="en-US" w:eastAsia="zh-CN" w:bidi="ar-SA"/>
        </w:rPr>
        <w:t>严格落实森林防火行政首长负责制和分片包干责任制，完善森林防火体系，加强基础设施建设，提升装备水平，增强森林防火预警、监测能力。强化森林防火宣传力度，积极倡导文明祭祀，充分发挥专职护林员和村镇干部作用，严格巡查和管控野外火源。</w:t>
      </w:r>
    </w:p>
    <w:p>
      <w:pPr>
        <w:keepNext w:val="0"/>
        <w:keepLines w:val="0"/>
        <w:pageBreakBefore w:val="0"/>
        <w:widowControl w:val="0"/>
        <w:kinsoku/>
        <w:wordWrap/>
        <w:overflowPunct/>
        <w:topLinePunct w:val="0"/>
        <w:autoSpaceDE/>
        <w:autoSpaceDN/>
        <w:bidi w:val="0"/>
        <w:adjustRightInd w:val="0"/>
        <w:snapToGrid/>
        <w:spacing w:line="560" w:lineRule="exact"/>
        <w:ind w:firstLine="600" w:firstLineChars="200"/>
        <w:textAlignment w:val="auto"/>
        <w:outlineLvl w:val="3"/>
        <w:rPr>
          <w:rFonts w:hint="default" w:ascii="Times New Roman" w:hAnsi="Times New Roman" w:eastAsia="仿宋_GB2312" w:cs="Times New Roman"/>
          <w:kern w:val="0"/>
          <w:sz w:val="30"/>
          <w:szCs w:val="30"/>
          <w:highlight w:val="none"/>
          <w:lang w:val="en-US" w:eastAsia="zh-CN" w:bidi="ar-SA"/>
        </w:rPr>
      </w:pPr>
      <w:r>
        <w:rPr>
          <w:rFonts w:hint="default" w:ascii="Times New Roman" w:hAnsi="Times New Roman" w:eastAsia="仿宋_GB2312" w:cs="Times New Roman"/>
          <w:kern w:val="0"/>
          <w:sz w:val="30"/>
          <w:szCs w:val="30"/>
          <w:highlight w:val="none"/>
          <w:lang w:val="en-US" w:eastAsia="zh-CN" w:bidi="ar-SA"/>
        </w:rPr>
        <w:t>4.全面落实重大林业有害生物防治</w:t>
      </w:r>
    </w:p>
    <w:p>
      <w:pPr>
        <w:keepNext w:val="0"/>
        <w:keepLines w:val="0"/>
        <w:pageBreakBefore w:val="0"/>
        <w:widowControl w:val="0"/>
        <w:kinsoku/>
        <w:wordWrap/>
        <w:overflowPunct/>
        <w:topLinePunct w:val="0"/>
        <w:autoSpaceDE/>
        <w:autoSpaceDN/>
        <w:bidi w:val="0"/>
        <w:adjustRightInd/>
        <w:snapToGrid w:val="0"/>
        <w:spacing w:line="560" w:lineRule="exact"/>
        <w:ind w:firstLine="600" w:firstLineChars="200"/>
        <w:textAlignment w:val="auto"/>
        <w:rPr>
          <w:rFonts w:hint="default" w:ascii="Times New Roman" w:hAnsi="Times New Roman" w:eastAsia="仿宋_GB2312" w:cs="Times New Roman"/>
          <w:kern w:val="0"/>
          <w:sz w:val="30"/>
          <w:szCs w:val="30"/>
          <w:highlight w:val="none"/>
          <w:lang w:val="en-US" w:eastAsia="zh-CN" w:bidi="ar-SA"/>
        </w:rPr>
      </w:pPr>
      <w:r>
        <w:rPr>
          <w:rFonts w:hint="default" w:ascii="Times New Roman" w:hAnsi="Times New Roman" w:eastAsia="仿宋_GB2312" w:cs="Times New Roman"/>
          <w:kern w:val="0"/>
          <w:sz w:val="30"/>
          <w:szCs w:val="30"/>
          <w:highlight w:val="none"/>
          <w:lang w:val="en-US" w:eastAsia="zh-CN" w:bidi="ar-SA"/>
        </w:rPr>
        <w:t>加强林业有害生物监测预警体系、检疫御灾体系、防治减灾体系建设，充分发挥国家级林业有害生物监测点的作用，提升林业有害生物综合防控能力和水平。积极推进专业化防治，加大椰心叶甲、松材线虫病等重大林业有害生物防控力度，强化检疫执法，抓好联防联控，严防林业有害生物传播扩散、确保林业有害生物成灾率控制在3%以内。</w:t>
      </w:r>
    </w:p>
    <w:p>
      <w:pPr>
        <w:pStyle w:val="4"/>
        <w:keepNext w:val="0"/>
        <w:keepLines w:val="0"/>
        <w:pageBreakBefore w:val="0"/>
        <w:widowControl w:val="0"/>
        <w:numPr>
          <w:ilvl w:val="0"/>
          <w:numId w:val="0"/>
        </w:numPr>
        <w:kinsoku/>
        <w:wordWrap/>
        <w:overflowPunct/>
        <w:topLinePunct w:val="0"/>
        <w:autoSpaceDE/>
        <w:autoSpaceDN/>
        <w:bidi w:val="0"/>
        <w:adjustRightInd/>
        <w:snapToGrid/>
        <w:spacing w:before="157" w:beforeLines="50" w:line="276" w:lineRule="auto"/>
        <w:ind w:leftChars="0"/>
        <w:jc w:val="left"/>
        <w:textAlignment w:val="auto"/>
        <w:outlineLvl w:val="1"/>
        <w:rPr>
          <w:rFonts w:hint="eastAsia" w:ascii="楷体" w:hAnsi="楷体" w:eastAsia="楷体" w:cs="宋体"/>
          <w:kern w:val="0"/>
          <w:sz w:val="32"/>
          <w:szCs w:val="32"/>
          <w:highlight w:val="none"/>
          <w:lang w:val="en-US" w:eastAsia="zh-CN" w:bidi="ar-SA"/>
        </w:rPr>
      </w:pPr>
      <w:bookmarkStart w:id="45" w:name="_Toc9211"/>
      <w:r>
        <w:rPr>
          <w:rFonts w:hint="eastAsia" w:ascii="楷体" w:hAnsi="楷体" w:eastAsia="楷体" w:cs="宋体"/>
          <w:kern w:val="0"/>
          <w:sz w:val="32"/>
          <w:szCs w:val="32"/>
          <w:highlight w:val="none"/>
          <w:lang w:val="en-US" w:eastAsia="zh-CN" w:bidi="ar-SA"/>
        </w:rPr>
        <w:t>二、自然保护地体系建设</w:t>
      </w:r>
      <w:bookmarkEnd w:id="45"/>
    </w:p>
    <w:p>
      <w:pPr>
        <w:pStyle w:val="4"/>
        <w:keepNext w:val="0"/>
        <w:keepLines w:val="0"/>
        <w:pageBreakBefore w:val="0"/>
        <w:widowControl w:val="0"/>
        <w:numPr>
          <w:ilvl w:val="0"/>
          <w:numId w:val="11"/>
        </w:numPr>
        <w:kinsoku/>
        <w:wordWrap/>
        <w:overflowPunct/>
        <w:topLinePunct w:val="0"/>
        <w:autoSpaceDE/>
        <w:autoSpaceDN/>
        <w:bidi w:val="0"/>
        <w:adjustRightInd/>
        <w:snapToGrid/>
        <w:spacing w:before="157" w:beforeLines="50"/>
        <w:ind w:leftChars="200"/>
        <w:jc w:val="left"/>
        <w:textAlignment w:val="auto"/>
        <w:outlineLvl w:val="2"/>
        <w:rPr>
          <w:rFonts w:hint="eastAsia" w:ascii="仿宋_GB2312" w:hAnsi="Times New Roman" w:eastAsia="仿宋_GB2312" w:cs="宋体"/>
          <w:kern w:val="0"/>
          <w:sz w:val="30"/>
          <w:szCs w:val="30"/>
          <w:highlight w:val="none"/>
          <w:lang w:val="en-US" w:eastAsia="zh-CN" w:bidi="ar-SA"/>
        </w:rPr>
      </w:pPr>
      <w:r>
        <w:rPr>
          <w:rFonts w:hint="eastAsia" w:ascii="仿宋_GB2312" w:hAnsi="Times New Roman" w:eastAsia="仿宋_GB2312" w:cs="宋体"/>
          <w:kern w:val="0"/>
          <w:sz w:val="30"/>
          <w:szCs w:val="30"/>
          <w:highlight w:val="none"/>
          <w:lang w:val="en-US" w:eastAsia="zh-CN" w:bidi="ar-SA"/>
        </w:rPr>
        <w:t>建立自然保护地体系</w:t>
      </w:r>
    </w:p>
    <w:p>
      <w:pPr>
        <w:keepNext w:val="0"/>
        <w:keepLines w:val="0"/>
        <w:pageBreakBefore w:val="0"/>
        <w:widowControl w:val="0"/>
        <w:kinsoku/>
        <w:wordWrap/>
        <w:overflowPunct/>
        <w:topLinePunct w:val="0"/>
        <w:autoSpaceDE/>
        <w:autoSpaceDN/>
        <w:bidi w:val="0"/>
        <w:adjustRightInd/>
        <w:snapToGrid w:val="0"/>
        <w:spacing w:line="560" w:lineRule="exact"/>
        <w:ind w:firstLine="600" w:firstLineChars="200"/>
        <w:textAlignment w:val="auto"/>
        <w:rPr>
          <w:rFonts w:hint="default" w:ascii="Times New Roman" w:hAnsi="Times New Roman" w:eastAsia="仿宋_GB2312" w:cs="Times New Roman"/>
          <w:kern w:val="0"/>
          <w:sz w:val="30"/>
          <w:szCs w:val="30"/>
          <w:highlight w:val="none"/>
          <w:lang w:val="en-US" w:eastAsia="zh-CN" w:bidi="ar-SA"/>
        </w:rPr>
      </w:pPr>
      <w:r>
        <w:rPr>
          <w:rFonts w:hint="default" w:ascii="Times New Roman" w:hAnsi="Times New Roman" w:eastAsia="仿宋_GB2312" w:cs="Times New Roman"/>
          <w:kern w:val="0"/>
          <w:sz w:val="30"/>
          <w:szCs w:val="30"/>
          <w:highlight w:val="none"/>
          <w:lang w:val="en-US" w:eastAsia="zh-CN" w:bidi="ar-SA"/>
        </w:rPr>
        <w:t>建立以自然保护区为基础、自然公园为补充的高水平自然保护地体系，提升自然公园生态服务能力，拓展优质生态产品供给。</w:t>
      </w:r>
    </w:p>
    <w:p>
      <w:pPr>
        <w:keepNext w:val="0"/>
        <w:keepLines w:val="0"/>
        <w:pageBreakBefore w:val="0"/>
        <w:widowControl w:val="0"/>
        <w:kinsoku/>
        <w:wordWrap/>
        <w:overflowPunct/>
        <w:topLinePunct w:val="0"/>
        <w:autoSpaceDE/>
        <w:autoSpaceDN/>
        <w:bidi w:val="0"/>
        <w:adjustRightInd/>
        <w:snapToGrid w:val="0"/>
        <w:spacing w:line="560" w:lineRule="exact"/>
        <w:ind w:firstLine="600" w:firstLineChars="200"/>
        <w:textAlignment w:val="auto"/>
        <w:rPr>
          <w:rFonts w:hint="default" w:ascii="Times New Roman" w:hAnsi="Times New Roman" w:eastAsia="仿宋_GB2312" w:cs="Times New Roman"/>
          <w:kern w:val="0"/>
          <w:sz w:val="30"/>
          <w:szCs w:val="30"/>
          <w:highlight w:val="none"/>
          <w:lang w:val="en-US" w:eastAsia="zh-CN" w:bidi="ar-SA"/>
        </w:rPr>
      </w:pPr>
      <w:r>
        <w:rPr>
          <w:rFonts w:hint="default" w:ascii="Times New Roman" w:hAnsi="Times New Roman" w:eastAsia="仿宋_GB2312" w:cs="Times New Roman"/>
          <w:kern w:val="0"/>
          <w:sz w:val="30"/>
          <w:szCs w:val="30"/>
          <w:highlight w:val="none"/>
          <w:lang w:val="en-US" w:eastAsia="zh-CN" w:bidi="ar-SA"/>
        </w:rPr>
        <w:t>琼海市境内有7个自然保护地，其中：陆域自然保护地面积14600.81公顷，占琼海市陆域国土面积的8.54%；海域自然保护地面积2659.83公顷，占琼海市海域面积的1.73%。重点建设海南会山省级自然保护区，总面积5435.77公顷，批复面积  5333.33公顷，落图面积4469.64公顷，主要保护对象为海南中部山区东北区热带雨林生态系统及其生物多样性，属</w:t>
      </w:r>
      <w:r>
        <w:rPr>
          <w:rFonts w:hint="eastAsia" w:eastAsia="仿宋_GB2312" w:cs="Times New Roman"/>
          <w:kern w:val="0"/>
          <w:sz w:val="30"/>
          <w:szCs w:val="30"/>
          <w:highlight w:val="none"/>
          <w:lang w:val="en-US" w:eastAsia="zh-CN" w:bidi="ar-SA"/>
        </w:rPr>
        <w:t>“</w:t>
      </w:r>
      <w:r>
        <w:rPr>
          <w:rFonts w:hint="default" w:ascii="Times New Roman" w:hAnsi="Times New Roman" w:eastAsia="仿宋_GB2312" w:cs="Times New Roman"/>
          <w:kern w:val="0"/>
          <w:sz w:val="30"/>
          <w:szCs w:val="30"/>
          <w:highlight w:val="none"/>
          <w:lang w:val="en-US" w:eastAsia="zh-CN" w:bidi="ar-SA"/>
        </w:rPr>
        <w:t>自然生态系统类</w:t>
      </w:r>
      <w:r>
        <w:rPr>
          <w:rFonts w:hint="eastAsia" w:eastAsia="仿宋_GB2312" w:cs="Times New Roman"/>
          <w:kern w:val="0"/>
          <w:sz w:val="30"/>
          <w:szCs w:val="30"/>
          <w:highlight w:val="none"/>
          <w:lang w:val="en-US" w:eastAsia="zh-CN" w:bidi="ar-SA"/>
        </w:rPr>
        <w:t>”</w:t>
      </w:r>
      <w:r>
        <w:rPr>
          <w:rFonts w:hint="default" w:ascii="Times New Roman" w:hAnsi="Times New Roman" w:eastAsia="仿宋_GB2312" w:cs="Times New Roman"/>
          <w:kern w:val="0"/>
          <w:sz w:val="30"/>
          <w:szCs w:val="30"/>
          <w:highlight w:val="none"/>
          <w:lang w:val="en-US" w:eastAsia="zh-CN" w:bidi="ar-SA"/>
        </w:rPr>
        <w:t>的</w:t>
      </w:r>
      <w:r>
        <w:rPr>
          <w:rFonts w:hint="eastAsia" w:eastAsia="仿宋_GB2312" w:cs="Times New Roman"/>
          <w:kern w:val="0"/>
          <w:sz w:val="30"/>
          <w:szCs w:val="30"/>
          <w:highlight w:val="none"/>
          <w:lang w:val="en-US" w:eastAsia="zh-CN" w:bidi="ar-SA"/>
        </w:rPr>
        <w:t>“</w:t>
      </w:r>
      <w:r>
        <w:rPr>
          <w:rFonts w:hint="default" w:ascii="Times New Roman" w:hAnsi="Times New Roman" w:eastAsia="仿宋_GB2312" w:cs="Times New Roman"/>
          <w:kern w:val="0"/>
          <w:sz w:val="30"/>
          <w:szCs w:val="30"/>
          <w:highlight w:val="none"/>
          <w:lang w:val="en-US" w:eastAsia="zh-CN" w:bidi="ar-SA"/>
        </w:rPr>
        <w:t>森林生态系统类型</w:t>
      </w:r>
      <w:r>
        <w:rPr>
          <w:rFonts w:hint="eastAsia" w:eastAsia="仿宋_GB2312" w:cs="Times New Roman"/>
          <w:kern w:val="0"/>
          <w:sz w:val="30"/>
          <w:szCs w:val="30"/>
          <w:highlight w:val="none"/>
          <w:lang w:val="en-US" w:eastAsia="zh-CN" w:bidi="ar-SA"/>
        </w:rPr>
        <w:t>”</w:t>
      </w:r>
      <w:r>
        <w:rPr>
          <w:rFonts w:hint="default" w:ascii="Times New Roman" w:hAnsi="Times New Roman" w:eastAsia="仿宋_GB2312" w:cs="Times New Roman"/>
          <w:kern w:val="0"/>
          <w:sz w:val="30"/>
          <w:szCs w:val="30"/>
          <w:highlight w:val="none"/>
          <w:lang w:val="en-US" w:eastAsia="zh-CN" w:bidi="ar-SA"/>
        </w:rPr>
        <w:t>自然保护区。其次有海南麒麟菜省级自然保护区，主要保护对象麒麟菜及其自然生境；博鳌省级森林公园，主要保护对象热带植物森林资源；白石岭森林公园，主要保护对象热带天然次生林中的动植物资源。</w:t>
      </w:r>
    </w:p>
    <w:p>
      <w:pPr>
        <w:pStyle w:val="4"/>
        <w:keepNext w:val="0"/>
        <w:keepLines w:val="0"/>
        <w:pageBreakBefore w:val="0"/>
        <w:widowControl w:val="0"/>
        <w:numPr>
          <w:ilvl w:val="0"/>
          <w:numId w:val="11"/>
        </w:numPr>
        <w:kinsoku/>
        <w:wordWrap/>
        <w:overflowPunct/>
        <w:topLinePunct w:val="0"/>
        <w:autoSpaceDE/>
        <w:autoSpaceDN/>
        <w:bidi w:val="0"/>
        <w:adjustRightInd/>
        <w:snapToGrid/>
        <w:spacing w:before="157" w:beforeLines="50"/>
        <w:ind w:leftChars="200"/>
        <w:jc w:val="left"/>
        <w:textAlignment w:val="auto"/>
        <w:outlineLvl w:val="2"/>
        <w:rPr>
          <w:rFonts w:hint="eastAsia" w:ascii="仿宋_GB2312" w:hAnsi="Times New Roman" w:eastAsia="仿宋_GB2312" w:cs="宋体"/>
          <w:kern w:val="0"/>
          <w:sz w:val="30"/>
          <w:szCs w:val="30"/>
          <w:highlight w:val="none"/>
          <w:lang w:val="en-US" w:eastAsia="zh-CN" w:bidi="ar-SA"/>
        </w:rPr>
      </w:pPr>
      <w:r>
        <w:rPr>
          <w:rFonts w:hint="eastAsia" w:ascii="仿宋_GB2312" w:hAnsi="Times New Roman" w:eastAsia="仿宋_GB2312" w:cs="宋体"/>
          <w:kern w:val="0"/>
          <w:sz w:val="30"/>
          <w:szCs w:val="30"/>
          <w:highlight w:val="none"/>
          <w:lang w:val="en-US" w:eastAsia="zh-CN" w:bidi="ar-SA"/>
        </w:rPr>
        <w:t>推进整合优化预案落地</w:t>
      </w:r>
    </w:p>
    <w:p>
      <w:pPr>
        <w:pStyle w:val="4"/>
        <w:keepNext w:val="0"/>
        <w:keepLines w:val="0"/>
        <w:pageBreakBefore w:val="0"/>
        <w:widowControl w:val="0"/>
        <w:kinsoku/>
        <w:wordWrap/>
        <w:overflowPunct/>
        <w:topLinePunct w:val="0"/>
        <w:autoSpaceDE/>
        <w:autoSpaceDN/>
        <w:bidi w:val="0"/>
        <w:adjustRightInd/>
        <w:snapToGrid/>
        <w:spacing w:after="0" w:afterLines="0" w:line="560" w:lineRule="exact"/>
        <w:ind w:firstLine="600" w:firstLineChars="200"/>
        <w:jc w:val="both"/>
        <w:textAlignment w:val="auto"/>
        <w:rPr>
          <w:rFonts w:hint="default" w:ascii="Times New Roman" w:hAnsi="Times New Roman" w:eastAsia="仿宋_GB2312" w:cs="Times New Roman"/>
          <w:kern w:val="0"/>
          <w:sz w:val="30"/>
          <w:szCs w:val="30"/>
          <w:highlight w:val="none"/>
          <w:lang w:val="en-US" w:eastAsia="zh-CN" w:bidi="ar-SA"/>
        </w:rPr>
      </w:pPr>
      <w:r>
        <w:rPr>
          <w:rFonts w:hint="default" w:ascii="Times New Roman" w:hAnsi="Times New Roman" w:eastAsia="仿宋_GB2312" w:cs="Times New Roman"/>
          <w:kern w:val="0"/>
          <w:sz w:val="30"/>
          <w:szCs w:val="30"/>
          <w:highlight w:val="none"/>
          <w:lang w:val="en-US" w:eastAsia="zh-CN" w:bidi="ar-SA"/>
        </w:rPr>
        <w:t>开展自然保护地范围勘界立标和自然资源资产确权登记工作，进行自然保护区范围调整、自然保护区功能分区调整，提高生态系统和生态过程的完整性及生物多样性，使重点保护对象得到有效保护。</w:t>
      </w:r>
    </w:p>
    <w:p>
      <w:pPr>
        <w:pStyle w:val="4"/>
        <w:keepNext w:val="0"/>
        <w:keepLines w:val="0"/>
        <w:pageBreakBefore w:val="0"/>
        <w:widowControl w:val="0"/>
        <w:numPr>
          <w:ilvl w:val="0"/>
          <w:numId w:val="11"/>
        </w:numPr>
        <w:kinsoku/>
        <w:wordWrap/>
        <w:overflowPunct/>
        <w:topLinePunct w:val="0"/>
        <w:autoSpaceDE/>
        <w:autoSpaceDN/>
        <w:bidi w:val="0"/>
        <w:adjustRightInd/>
        <w:snapToGrid/>
        <w:spacing w:before="157" w:beforeLines="50"/>
        <w:ind w:leftChars="200"/>
        <w:jc w:val="left"/>
        <w:textAlignment w:val="auto"/>
        <w:outlineLvl w:val="2"/>
        <w:rPr>
          <w:rFonts w:hint="eastAsia" w:ascii="仿宋_GB2312" w:hAnsi="Times New Roman" w:eastAsia="仿宋_GB2312" w:cs="宋体"/>
          <w:kern w:val="0"/>
          <w:sz w:val="30"/>
          <w:szCs w:val="30"/>
          <w:highlight w:val="none"/>
          <w:lang w:val="en-US" w:eastAsia="zh-CN" w:bidi="ar-SA"/>
        </w:rPr>
      </w:pPr>
      <w:r>
        <w:rPr>
          <w:rFonts w:hint="eastAsia" w:ascii="仿宋_GB2312" w:hAnsi="Times New Roman" w:eastAsia="仿宋_GB2312" w:cs="宋体"/>
          <w:kern w:val="0"/>
          <w:sz w:val="30"/>
          <w:szCs w:val="30"/>
          <w:highlight w:val="none"/>
          <w:lang w:val="en-US" w:eastAsia="zh-CN" w:bidi="ar-SA"/>
        </w:rPr>
        <w:t>建立管理机构体系</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00" w:firstLineChars="200"/>
        <w:textAlignment w:val="auto"/>
        <w:rPr>
          <w:rFonts w:hint="default" w:ascii="Times New Roman" w:hAnsi="Times New Roman" w:eastAsia="仿宋_GB2312" w:cs="Times New Roman"/>
          <w:kern w:val="0"/>
          <w:sz w:val="30"/>
          <w:szCs w:val="30"/>
          <w:highlight w:val="none"/>
          <w:lang w:val="en-US" w:eastAsia="zh-CN" w:bidi="ar-SA"/>
        </w:rPr>
      </w:pPr>
      <w:r>
        <w:rPr>
          <w:rFonts w:hint="default" w:ascii="Times New Roman" w:hAnsi="Times New Roman" w:eastAsia="仿宋_GB2312" w:cs="Times New Roman"/>
          <w:kern w:val="0"/>
          <w:sz w:val="30"/>
          <w:szCs w:val="30"/>
          <w:highlight w:val="none"/>
          <w:lang w:val="en-US" w:eastAsia="zh-CN" w:bidi="ar-SA"/>
        </w:rPr>
        <w:t>市、县级自然保护区设自然保护区管理站，配备必要的管理人员和科学技术人员。对保护区的自然环境和自然资源，进行资源考察，建立资源档案，开展科学研究和自然保护宣传教育工作。</w:t>
      </w:r>
    </w:p>
    <w:p>
      <w:pPr>
        <w:pStyle w:val="4"/>
        <w:keepNext w:val="0"/>
        <w:keepLines w:val="0"/>
        <w:pageBreakBefore w:val="0"/>
        <w:widowControl w:val="0"/>
        <w:numPr>
          <w:ilvl w:val="0"/>
          <w:numId w:val="11"/>
        </w:numPr>
        <w:kinsoku/>
        <w:wordWrap/>
        <w:overflowPunct/>
        <w:topLinePunct w:val="0"/>
        <w:autoSpaceDE/>
        <w:autoSpaceDN/>
        <w:bidi w:val="0"/>
        <w:adjustRightInd/>
        <w:snapToGrid/>
        <w:spacing w:before="157" w:beforeLines="50"/>
        <w:ind w:leftChars="200"/>
        <w:jc w:val="left"/>
        <w:textAlignment w:val="auto"/>
        <w:outlineLvl w:val="2"/>
        <w:rPr>
          <w:rFonts w:hint="eastAsia" w:ascii="仿宋_GB2312" w:hAnsi="Times New Roman" w:eastAsia="仿宋_GB2312" w:cs="宋体"/>
          <w:kern w:val="0"/>
          <w:sz w:val="30"/>
          <w:szCs w:val="30"/>
          <w:highlight w:val="none"/>
          <w:lang w:val="en-US" w:eastAsia="zh-CN" w:bidi="ar-SA"/>
        </w:rPr>
      </w:pPr>
      <w:r>
        <w:rPr>
          <w:rFonts w:hint="eastAsia" w:ascii="仿宋_GB2312" w:hAnsi="Times New Roman" w:eastAsia="仿宋_GB2312" w:cs="宋体"/>
          <w:kern w:val="0"/>
          <w:sz w:val="30"/>
          <w:szCs w:val="30"/>
          <w:highlight w:val="none"/>
          <w:lang w:val="en-US" w:eastAsia="zh-CN" w:bidi="ar-SA"/>
        </w:rPr>
        <w:t>加快构建生态安全屏障</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00" w:firstLineChars="200"/>
        <w:textAlignment w:val="auto"/>
        <w:rPr>
          <w:rFonts w:hint="default" w:ascii="Times New Roman" w:hAnsi="Times New Roman" w:eastAsia="仿宋_GB2312" w:cs="Times New Roman"/>
          <w:kern w:val="0"/>
          <w:sz w:val="30"/>
          <w:szCs w:val="30"/>
          <w:highlight w:val="none"/>
          <w:lang w:val="en-US" w:eastAsia="zh-CN" w:bidi="ar-SA"/>
        </w:rPr>
      </w:pPr>
      <w:r>
        <w:rPr>
          <w:rFonts w:hint="default" w:ascii="Times New Roman" w:hAnsi="Times New Roman" w:eastAsia="仿宋_GB2312" w:cs="Times New Roman"/>
          <w:kern w:val="0"/>
          <w:sz w:val="30"/>
          <w:szCs w:val="30"/>
          <w:highlight w:val="none"/>
          <w:lang w:val="en-US" w:eastAsia="zh-CN" w:bidi="ar-SA"/>
        </w:rPr>
        <w:t>将生态系统、自然景观、自然遗迹、野生动植物种及其重要栖息地均纳入自然保护地范畴，全面推进自然保护地的整体保护、系统修复、综合治理工作。</w:t>
      </w:r>
    </w:p>
    <w:p>
      <w:pPr>
        <w:pStyle w:val="4"/>
        <w:keepNext w:val="0"/>
        <w:keepLines w:val="0"/>
        <w:pageBreakBefore w:val="0"/>
        <w:widowControl w:val="0"/>
        <w:numPr>
          <w:ilvl w:val="0"/>
          <w:numId w:val="0"/>
        </w:numPr>
        <w:kinsoku/>
        <w:wordWrap/>
        <w:overflowPunct/>
        <w:topLinePunct w:val="0"/>
        <w:autoSpaceDE/>
        <w:autoSpaceDN/>
        <w:bidi w:val="0"/>
        <w:adjustRightInd/>
        <w:snapToGrid/>
        <w:spacing w:before="157" w:beforeLines="50" w:line="276" w:lineRule="auto"/>
        <w:ind w:leftChars="0"/>
        <w:jc w:val="left"/>
        <w:textAlignment w:val="auto"/>
        <w:outlineLvl w:val="1"/>
        <w:rPr>
          <w:rFonts w:hint="default" w:ascii="楷体" w:hAnsi="楷体" w:eastAsia="楷体" w:cs="宋体"/>
          <w:kern w:val="0"/>
          <w:sz w:val="32"/>
          <w:szCs w:val="32"/>
          <w:highlight w:val="none"/>
          <w:lang w:val="en-US" w:eastAsia="zh-CN" w:bidi="ar-SA"/>
        </w:rPr>
      </w:pPr>
      <w:bookmarkStart w:id="46" w:name="_Toc20305"/>
      <w:r>
        <w:rPr>
          <w:rFonts w:hint="eastAsia" w:ascii="楷体" w:hAnsi="楷体" w:eastAsia="楷体" w:cs="宋体"/>
          <w:kern w:val="0"/>
          <w:sz w:val="32"/>
          <w:szCs w:val="32"/>
          <w:highlight w:val="none"/>
          <w:lang w:val="en-US" w:eastAsia="zh-CN" w:bidi="ar-SA"/>
        </w:rPr>
        <w:t>三、森林资源监管体系</w:t>
      </w:r>
      <w:bookmarkEnd w:id="46"/>
    </w:p>
    <w:p>
      <w:pPr>
        <w:pStyle w:val="4"/>
        <w:keepNext w:val="0"/>
        <w:keepLines w:val="0"/>
        <w:pageBreakBefore w:val="0"/>
        <w:widowControl w:val="0"/>
        <w:numPr>
          <w:ilvl w:val="0"/>
          <w:numId w:val="0"/>
        </w:numPr>
        <w:kinsoku/>
        <w:wordWrap/>
        <w:overflowPunct/>
        <w:topLinePunct w:val="0"/>
        <w:autoSpaceDE/>
        <w:autoSpaceDN/>
        <w:bidi w:val="0"/>
        <w:adjustRightInd/>
        <w:snapToGrid/>
        <w:spacing w:before="157" w:beforeLines="50"/>
        <w:ind w:leftChars="200"/>
        <w:jc w:val="left"/>
        <w:textAlignment w:val="auto"/>
        <w:outlineLvl w:val="2"/>
        <w:rPr>
          <w:rFonts w:hint="default" w:ascii="仿宋_GB2312" w:hAnsi="Times New Roman" w:eastAsia="仿宋_GB2312" w:cs="宋体"/>
          <w:kern w:val="0"/>
          <w:sz w:val="30"/>
          <w:szCs w:val="30"/>
          <w:highlight w:val="none"/>
          <w:lang w:val="en-US" w:eastAsia="zh-CN" w:bidi="ar-SA"/>
        </w:rPr>
      </w:pPr>
      <w:r>
        <w:rPr>
          <w:rFonts w:hint="default" w:ascii="仿宋_GB2312" w:hAnsi="Times New Roman" w:eastAsia="仿宋_GB2312" w:cs="宋体"/>
          <w:kern w:val="0"/>
          <w:sz w:val="30"/>
          <w:szCs w:val="30"/>
          <w:highlight w:val="none"/>
          <w:lang w:eastAsia="zh-CN" w:bidi="ar-SA"/>
        </w:rPr>
        <w:t>（</w:t>
      </w:r>
      <w:r>
        <w:rPr>
          <w:rFonts w:hint="eastAsia" w:ascii="仿宋_GB2312" w:hAnsi="Times New Roman" w:eastAsia="仿宋_GB2312" w:cs="宋体"/>
          <w:kern w:val="0"/>
          <w:sz w:val="30"/>
          <w:szCs w:val="30"/>
          <w:highlight w:val="none"/>
          <w:lang w:val="en-US" w:eastAsia="zh-CN" w:bidi="ar-SA"/>
        </w:rPr>
        <w:t>一</w:t>
      </w:r>
      <w:r>
        <w:rPr>
          <w:rFonts w:hint="default" w:ascii="仿宋_GB2312" w:hAnsi="Times New Roman" w:eastAsia="仿宋_GB2312" w:cs="宋体"/>
          <w:kern w:val="0"/>
          <w:sz w:val="30"/>
          <w:szCs w:val="30"/>
          <w:highlight w:val="none"/>
          <w:lang w:eastAsia="zh-CN" w:bidi="ar-SA"/>
        </w:rPr>
        <w:t>）</w:t>
      </w:r>
      <w:r>
        <w:rPr>
          <w:rFonts w:hint="eastAsia" w:ascii="仿宋_GB2312" w:hAnsi="Times New Roman" w:eastAsia="仿宋_GB2312" w:cs="宋体"/>
          <w:kern w:val="0"/>
          <w:sz w:val="30"/>
          <w:szCs w:val="30"/>
          <w:highlight w:val="none"/>
          <w:lang w:val="en-US" w:eastAsia="zh-CN" w:bidi="ar-SA"/>
        </w:rPr>
        <w:t>建设智慧林业应用系统</w:t>
      </w:r>
    </w:p>
    <w:p>
      <w:pPr>
        <w:keepNext w:val="0"/>
        <w:keepLines w:val="0"/>
        <w:pageBreakBefore w:val="0"/>
        <w:widowControl w:val="0"/>
        <w:kinsoku/>
        <w:wordWrap/>
        <w:overflowPunct/>
        <w:topLinePunct w:val="0"/>
        <w:autoSpaceDE/>
        <w:autoSpaceDN/>
        <w:bidi w:val="0"/>
        <w:adjustRightInd/>
        <w:snapToGrid w:val="0"/>
        <w:spacing w:line="560" w:lineRule="exact"/>
        <w:ind w:firstLine="600" w:firstLineChars="200"/>
        <w:textAlignment w:val="auto"/>
        <w:rPr>
          <w:rFonts w:hint="default" w:ascii="Times New Roman" w:hAnsi="Times New Roman" w:eastAsia="仿宋_GB2312" w:cs="Times New Roman"/>
          <w:kern w:val="0"/>
          <w:sz w:val="30"/>
          <w:szCs w:val="30"/>
          <w:highlight w:val="none"/>
          <w:lang w:val="en-US" w:eastAsia="zh-CN" w:bidi="ar-SA"/>
        </w:rPr>
      </w:pPr>
      <w:r>
        <w:rPr>
          <w:rFonts w:hint="default" w:ascii="Times New Roman" w:hAnsi="Times New Roman" w:eastAsia="仿宋_GB2312" w:cs="Times New Roman"/>
          <w:kern w:val="0"/>
          <w:sz w:val="30"/>
          <w:szCs w:val="30"/>
          <w:highlight w:val="none"/>
          <w:lang w:val="en-US" w:eastAsia="zh-CN" w:bidi="ar-SA"/>
        </w:rPr>
        <w:t>整合现有的森林资源、湿地、自然保护地、国有林场、生态保护红线等数据，与国土空间规划相关内容进行对接，实现林业数据</w:t>
      </w:r>
      <w:r>
        <w:rPr>
          <w:rFonts w:hint="eastAsia" w:eastAsia="仿宋_GB2312" w:cs="Times New Roman"/>
          <w:kern w:val="0"/>
          <w:sz w:val="30"/>
          <w:szCs w:val="30"/>
          <w:highlight w:val="none"/>
          <w:lang w:val="en-US" w:eastAsia="zh-CN" w:bidi="ar-SA"/>
        </w:rPr>
        <w:t>“</w:t>
      </w:r>
      <w:r>
        <w:rPr>
          <w:rFonts w:hint="default" w:ascii="Times New Roman" w:hAnsi="Times New Roman" w:eastAsia="仿宋_GB2312" w:cs="Times New Roman"/>
          <w:kern w:val="0"/>
          <w:sz w:val="30"/>
          <w:szCs w:val="30"/>
          <w:highlight w:val="none"/>
          <w:lang w:val="en-US" w:eastAsia="zh-CN" w:bidi="ar-SA"/>
        </w:rPr>
        <w:t>一张图</w:t>
      </w:r>
      <w:r>
        <w:rPr>
          <w:rFonts w:hint="eastAsia" w:eastAsia="仿宋_GB2312" w:cs="Times New Roman"/>
          <w:kern w:val="0"/>
          <w:sz w:val="30"/>
          <w:szCs w:val="30"/>
          <w:highlight w:val="none"/>
          <w:lang w:val="en-US" w:eastAsia="zh-CN" w:bidi="ar-SA"/>
        </w:rPr>
        <w:t>”</w:t>
      </w:r>
      <w:r>
        <w:rPr>
          <w:rFonts w:hint="default" w:ascii="Times New Roman" w:hAnsi="Times New Roman" w:eastAsia="仿宋_GB2312" w:cs="Times New Roman"/>
          <w:kern w:val="0"/>
          <w:sz w:val="30"/>
          <w:szCs w:val="30"/>
          <w:highlight w:val="none"/>
          <w:lang w:val="en-US" w:eastAsia="zh-CN" w:bidi="ar-SA"/>
        </w:rPr>
        <w:t>目标。以林业数据</w:t>
      </w:r>
      <w:r>
        <w:rPr>
          <w:rFonts w:hint="eastAsia" w:eastAsia="仿宋_GB2312" w:cs="Times New Roman"/>
          <w:kern w:val="0"/>
          <w:sz w:val="30"/>
          <w:szCs w:val="30"/>
          <w:highlight w:val="none"/>
          <w:lang w:val="en-US" w:eastAsia="zh-CN" w:bidi="ar-SA"/>
        </w:rPr>
        <w:t>“</w:t>
      </w:r>
      <w:r>
        <w:rPr>
          <w:rFonts w:hint="default" w:ascii="Times New Roman" w:hAnsi="Times New Roman" w:eastAsia="仿宋_GB2312" w:cs="Times New Roman"/>
          <w:kern w:val="0"/>
          <w:sz w:val="30"/>
          <w:szCs w:val="30"/>
          <w:highlight w:val="none"/>
          <w:lang w:val="en-US" w:eastAsia="zh-CN" w:bidi="ar-SA"/>
        </w:rPr>
        <w:t>一张图</w:t>
      </w:r>
      <w:r>
        <w:rPr>
          <w:rFonts w:hint="eastAsia" w:eastAsia="仿宋_GB2312" w:cs="Times New Roman"/>
          <w:kern w:val="0"/>
          <w:sz w:val="30"/>
          <w:szCs w:val="30"/>
          <w:highlight w:val="none"/>
          <w:lang w:val="en-US" w:eastAsia="zh-CN" w:bidi="ar-SA"/>
        </w:rPr>
        <w:t>”</w:t>
      </w:r>
      <w:r>
        <w:rPr>
          <w:rFonts w:hint="default" w:ascii="Times New Roman" w:hAnsi="Times New Roman" w:eastAsia="仿宋_GB2312" w:cs="Times New Roman"/>
          <w:kern w:val="0"/>
          <w:sz w:val="30"/>
          <w:szCs w:val="30"/>
          <w:highlight w:val="none"/>
          <w:lang w:val="en-US" w:eastAsia="zh-CN" w:bidi="ar-SA"/>
        </w:rPr>
        <w:t>为核心，推动和完善全省森林资源网格化管理，逐步实现全省森林资源</w:t>
      </w:r>
      <w:r>
        <w:rPr>
          <w:rFonts w:hint="eastAsia" w:eastAsia="仿宋_GB2312" w:cs="Times New Roman"/>
          <w:kern w:val="0"/>
          <w:sz w:val="30"/>
          <w:szCs w:val="30"/>
          <w:highlight w:val="none"/>
          <w:lang w:val="en-US" w:eastAsia="zh-CN" w:bidi="ar-SA"/>
        </w:rPr>
        <w:t>“</w:t>
      </w:r>
      <w:r>
        <w:rPr>
          <w:rFonts w:hint="default" w:ascii="Times New Roman" w:hAnsi="Times New Roman" w:eastAsia="仿宋_GB2312" w:cs="Times New Roman"/>
          <w:kern w:val="0"/>
          <w:sz w:val="30"/>
          <w:szCs w:val="30"/>
          <w:highlight w:val="none"/>
          <w:lang w:val="en-US" w:eastAsia="zh-CN" w:bidi="ar-SA"/>
        </w:rPr>
        <w:t>一张图</w:t>
      </w:r>
      <w:r>
        <w:rPr>
          <w:rFonts w:hint="eastAsia" w:eastAsia="仿宋_GB2312" w:cs="Times New Roman"/>
          <w:kern w:val="0"/>
          <w:sz w:val="30"/>
          <w:szCs w:val="30"/>
          <w:highlight w:val="none"/>
          <w:lang w:val="en-US" w:eastAsia="zh-CN" w:bidi="ar-SA"/>
        </w:rPr>
        <w:t>”</w:t>
      </w:r>
      <w:r>
        <w:rPr>
          <w:rFonts w:hint="default" w:ascii="Times New Roman" w:hAnsi="Times New Roman" w:eastAsia="仿宋_GB2312" w:cs="Times New Roman"/>
          <w:kern w:val="0"/>
          <w:sz w:val="30"/>
          <w:szCs w:val="30"/>
          <w:highlight w:val="none"/>
          <w:lang w:val="en-US" w:eastAsia="zh-CN" w:bidi="ar-SA"/>
        </w:rPr>
        <w:t>管理、</w:t>
      </w:r>
      <w:r>
        <w:rPr>
          <w:rFonts w:hint="eastAsia" w:eastAsia="仿宋_GB2312" w:cs="Times New Roman"/>
          <w:kern w:val="0"/>
          <w:sz w:val="30"/>
          <w:szCs w:val="30"/>
          <w:highlight w:val="none"/>
          <w:lang w:val="en-US" w:eastAsia="zh-CN" w:bidi="ar-SA"/>
        </w:rPr>
        <w:t>“</w:t>
      </w:r>
      <w:r>
        <w:rPr>
          <w:rFonts w:hint="default" w:ascii="Times New Roman" w:hAnsi="Times New Roman" w:eastAsia="仿宋_GB2312" w:cs="Times New Roman"/>
          <w:kern w:val="0"/>
          <w:sz w:val="30"/>
          <w:szCs w:val="30"/>
          <w:highlight w:val="none"/>
          <w:lang w:val="en-US" w:eastAsia="zh-CN" w:bidi="ar-SA"/>
        </w:rPr>
        <w:t>一个体系</w:t>
      </w:r>
      <w:r>
        <w:rPr>
          <w:rFonts w:hint="eastAsia" w:eastAsia="仿宋_GB2312" w:cs="Times New Roman"/>
          <w:kern w:val="0"/>
          <w:sz w:val="30"/>
          <w:szCs w:val="30"/>
          <w:highlight w:val="none"/>
          <w:lang w:val="en-US" w:eastAsia="zh-CN" w:bidi="ar-SA"/>
        </w:rPr>
        <w:t>”</w:t>
      </w:r>
      <w:r>
        <w:rPr>
          <w:rFonts w:hint="default" w:ascii="Times New Roman" w:hAnsi="Times New Roman" w:eastAsia="仿宋_GB2312" w:cs="Times New Roman"/>
          <w:kern w:val="0"/>
          <w:sz w:val="30"/>
          <w:szCs w:val="30"/>
          <w:highlight w:val="none"/>
          <w:lang w:val="en-US" w:eastAsia="zh-CN" w:bidi="ar-SA"/>
        </w:rPr>
        <w:t>监测、</w:t>
      </w:r>
      <w:r>
        <w:rPr>
          <w:rFonts w:hint="eastAsia" w:eastAsia="仿宋_GB2312" w:cs="Times New Roman"/>
          <w:kern w:val="0"/>
          <w:sz w:val="30"/>
          <w:szCs w:val="30"/>
          <w:highlight w:val="none"/>
          <w:lang w:val="en-US" w:eastAsia="zh-CN" w:bidi="ar-SA"/>
        </w:rPr>
        <w:t>“</w:t>
      </w:r>
      <w:r>
        <w:rPr>
          <w:rFonts w:hint="default" w:ascii="Times New Roman" w:hAnsi="Times New Roman" w:eastAsia="仿宋_GB2312" w:cs="Times New Roman"/>
          <w:kern w:val="0"/>
          <w:sz w:val="30"/>
          <w:szCs w:val="30"/>
          <w:highlight w:val="none"/>
          <w:lang w:val="en-US" w:eastAsia="zh-CN" w:bidi="ar-SA"/>
        </w:rPr>
        <w:t>一套数</w:t>
      </w:r>
      <w:r>
        <w:rPr>
          <w:rFonts w:hint="eastAsia" w:eastAsia="仿宋_GB2312" w:cs="Times New Roman"/>
          <w:kern w:val="0"/>
          <w:sz w:val="30"/>
          <w:szCs w:val="30"/>
          <w:highlight w:val="none"/>
          <w:lang w:val="en-US" w:eastAsia="zh-CN" w:bidi="ar-SA"/>
        </w:rPr>
        <w:t>”</w:t>
      </w:r>
      <w:r>
        <w:rPr>
          <w:rFonts w:hint="default" w:ascii="Times New Roman" w:hAnsi="Times New Roman" w:eastAsia="仿宋_GB2312" w:cs="Times New Roman"/>
          <w:kern w:val="0"/>
          <w:sz w:val="30"/>
          <w:szCs w:val="30"/>
          <w:highlight w:val="none"/>
          <w:lang w:val="en-US" w:eastAsia="zh-CN" w:bidi="ar-SA"/>
        </w:rPr>
        <w:t>评价。建设林业综合管理平台、林业监测数据管理平台为基础的信息化体系，开发森林资源监测、智慧林长、湿地资源监测等智慧林业应用系统。</w:t>
      </w:r>
    </w:p>
    <w:p>
      <w:pPr>
        <w:pStyle w:val="4"/>
        <w:keepNext w:val="0"/>
        <w:keepLines w:val="0"/>
        <w:pageBreakBefore w:val="0"/>
        <w:widowControl w:val="0"/>
        <w:numPr>
          <w:ilvl w:val="0"/>
          <w:numId w:val="0"/>
        </w:numPr>
        <w:kinsoku/>
        <w:wordWrap/>
        <w:overflowPunct/>
        <w:topLinePunct w:val="0"/>
        <w:autoSpaceDE/>
        <w:autoSpaceDN/>
        <w:bidi w:val="0"/>
        <w:adjustRightInd/>
        <w:snapToGrid/>
        <w:spacing w:before="157" w:beforeLines="50"/>
        <w:ind w:leftChars="200"/>
        <w:jc w:val="left"/>
        <w:textAlignment w:val="auto"/>
        <w:outlineLvl w:val="2"/>
        <w:rPr>
          <w:rFonts w:hint="default" w:ascii="仿宋_GB2312" w:hAnsi="Times New Roman" w:eastAsia="仿宋_GB2312" w:cs="宋体"/>
          <w:kern w:val="0"/>
          <w:sz w:val="30"/>
          <w:szCs w:val="30"/>
          <w:highlight w:val="none"/>
          <w:lang w:val="en-US" w:eastAsia="zh-CN" w:bidi="ar-SA"/>
        </w:rPr>
      </w:pPr>
      <w:r>
        <w:rPr>
          <w:rFonts w:hint="default" w:ascii="仿宋_GB2312" w:hAnsi="Times New Roman" w:eastAsia="仿宋_GB2312" w:cs="宋体"/>
          <w:kern w:val="0"/>
          <w:sz w:val="30"/>
          <w:szCs w:val="30"/>
          <w:highlight w:val="none"/>
          <w:lang w:eastAsia="zh-CN" w:bidi="ar-SA"/>
        </w:rPr>
        <w:t>（</w:t>
      </w:r>
      <w:r>
        <w:rPr>
          <w:rFonts w:hint="eastAsia" w:ascii="仿宋_GB2312" w:hAnsi="Times New Roman" w:eastAsia="仿宋_GB2312" w:cs="宋体"/>
          <w:kern w:val="0"/>
          <w:sz w:val="30"/>
          <w:szCs w:val="30"/>
          <w:highlight w:val="none"/>
          <w:lang w:val="en-US" w:eastAsia="zh-CN" w:bidi="ar-SA"/>
        </w:rPr>
        <w:t>二</w:t>
      </w:r>
      <w:r>
        <w:rPr>
          <w:rFonts w:hint="default" w:ascii="仿宋_GB2312" w:hAnsi="Times New Roman" w:eastAsia="仿宋_GB2312" w:cs="宋体"/>
          <w:kern w:val="0"/>
          <w:sz w:val="30"/>
          <w:szCs w:val="30"/>
          <w:highlight w:val="none"/>
          <w:lang w:eastAsia="zh-CN" w:bidi="ar-SA"/>
        </w:rPr>
        <w:t>）</w:t>
      </w:r>
      <w:r>
        <w:rPr>
          <w:rFonts w:hint="eastAsia" w:ascii="仿宋_GB2312" w:hAnsi="Times New Roman" w:eastAsia="仿宋_GB2312" w:cs="宋体"/>
          <w:kern w:val="0"/>
          <w:sz w:val="30"/>
          <w:szCs w:val="30"/>
          <w:highlight w:val="none"/>
          <w:lang w:val="en-US" w:eastAsia="zh-CN" w:bidi="ar-SA"/>
        </w:rPr>
        <w:t>加强林地执法监督</w:t>
      </w:r>
    </w:p>
    <w:p>
      <w:pPr>
        <w:keepNext w:val="0"/>
        <w:keepLines w:val="0"/>
        <w:pageBreakBefore w:val="0"/>
        <w:widowControl w:val="0"/>
        <w:kinsoku/>
        <w:wordWrap/>
        <w:overflowPunct/>
        <w:topLinePunct w:val="0"/>
        <w:autoSpaceDE/>
        <w:autoSpaceDN/>
        <w:bidi w:val="0"/>
        <w:adjustRightInd/>
        <w:snapToGrid w:val="0"/>
        <w:spacing w:line="560" w:lineRule="exact"/>
        <w:ind w:firstLine="600" w:firstLineChars="200"/>
        <w:textAlignment w:val="auto"/>
        <w:rPr>
          <w:rFonts w:hint="default" w:ascii="Times New Roman" w:hAnsi="Times New Roman" w:eastAsia="仿宋_GB2312" w:cs="Times New Roman"/>
          <w:kern w:val="0"/>
          <w:sz w:val="30"/>
          <w:szCs w:val="30"/>
          <w:highlight w:val="none"/>
          <w:lang w:val="en-US" w:eastAsia="zh-CN" w:bidi="ar-SA"/>
        </w:rPr>
      </w:pPr>
      <w:r>
        <w:rPr>
          <w:rFonts w:hint="default" w:ascii="Times New Roman" w:hAnsi="Times New Roman" w:eastAsia="仿宋_GB2312" w:cs="Times New Roman"/>
          <w:kern w:val="0"/>
          <w:sz w:val="30"/>
          <w:szCs w:val="30"/>
          <w:highlight w:val="none"/>
          <w:lang w:val="en-US" w:eastAsia="zh-CN" w:bidi="ar-SA"/>
        </w:rPr>
        <w:t>全面实施森林资源监督管理科学化、制度化、规范化、法制化管理。组织开展森林督查，毁林违建乱象清理整治、打击毁林专项行动等一系列专项行动，严厉打击违法破坏森林资源行为，防止林地资源不正当流失，有效维护生态安全。加强执法监督。全面加强森林督查，毁林违建乱象清理整治、打击毁林专项行动等一系列专项行动，全方位、多角度、多层次加大违法破坏森林资源打击力度，对违法破坏森林资源问题坚决实行</w:t>
      </w:r>
      <w:r>
        <w:rPr>
          <w:rFonts w:hint="eastAsia" w:eastAsia="仿宋_GB2312" w:cs="Times New Roman"/>
          <w:kern w:val="0"/>
          <w:sz w:val="30"/>
          <w:szCs w:val="30"/>
          <w:highlight w:val="none"/>
          <w:lang w:val="en-US" w:eastAsia="zh-CN" w:bidi="ar-SA"/>
        </w:rPr>
        <w:t>“</w:t>
      </w:r>
      <w:r>
        <w:rPr>
          <w:rFonts w:hint="default" w:ascii="Times New Roman" w:hAnsi="Times New Roman" w:eastAsia="仿宋_GB2312" w:cs="Times New Roman"/>
          <w:kern w:val="0"/>
          <w:sz w:val="30"/>
          <w:szCs w:val="30"/>
          <w:highlight w:val="none"/>
          <w:lang w:val="en-US" w:eastAsia="zh-CN" w:bidi="ar-SA"/>
        </w:rPr>
        <w:t>零容忍</w:t>
      </w:r>
      <w:r>
        <w:rPr>
          <w:rFonts w:hint="eastAsia" w:eastAsia="仿宋_GB2312" w:cs="Times New Roman"/>
          <w:kern w:val="0"/>
          <w:sz w:val="30"/>
          <w:szCs w:val="30"/>
          <w:highlight w:val="none"/>
          <w:lang w:val="en-US" w:eastAsia="zh-CN" w:bidi="ar-SA"/>
        </w:rPr>
        <w:t>”</w:t>
      </w:r>
      <w:r>
        <w:rPr>
          <w:rFonts w:hint="default" w:ascii="Times New Roman" w:hAnsi="Times New Roman" w:eastAsia="仿宋_GB2312" w:cs="Times New Roman"/>
          <w:kern w:val="0"/>
          <w:sz w:val="30"/>
          <w:szCs w:val="30"/>
          <w:highlight w:val="none"/>
          <w:lang w:val="en-US" w:eastAsia="zh-CN" w:bidi="ar-SA"/>
        </w:rPr>
        <w:t>，该行政处罚就行政处罚，刑事立案就刑事立案，有力震慑破坏森林资源行为。开展森林资源管理</w:t>
      </w:r>
      <w:r>
        <w:rPr>
          <w:rFonts w:hint="eastAsia" w:eastAsia="仿宋_GB2312" w:cs="Times New Roman"/>
          <w:kern w:val="0"/>
          <w:sz w:val="30"/>
          <w:szCs w:val="30"/>
          <w:highlight w:val="none"/>
          <w:lang w:val="en-US" w:eastAsia="zh-CN" w:bidi="ar-SA"/>
        </w:rPr>
        <w:t>“</w:t>
      </w:r>
      <w:r>
        <w:rPr>
          <w:rFonts w:hint="default" w:ascii="Times New Roman" w:hAnsi="Times New Roman" w:eastAsia="仿宋_GB2312" w:cs="Times New Roman"/>
          <w:kern w:val="0"/>
          <w:sz w:val="30"/>
          <w:szCs w:val="30"/>
          <w:highlight w:val="none"/>
          <w:lang w:val="en-US" w:eastAsia="zh-CN" w:bidi="ar-SA"/>
        </w:rPr>
        <w:t>一张图</w:t>
      </w:r>
      <w:r>
        <w:rPr>
          <w:rFonts w:hint="eastAsia" w:eastAsia="仿宋_GB2312" w:cs="Times New Roman"/>
          <w:kern w:val="0"/>
          <w:sz w:val="30"/>
          <w:szCs w:val="30"/>
          <w:highlight w:val="none"/>
          <w:lang w:val="en-US" w:eastAsia="zh-CN" w:bidi="ar-SA"/>
        </w:rPr>
        <w:t>”</w:t>
      </w:r>
      <w:r>
        <w:rPr>
          <w:rFonts w:hint="default" w:ascii="Times New Roman" w:hAnsi="Times New Roman" w:eastAsia="仿宋_GB2312" w:cs="Times New Roman"/>
          <w:kern w:val="0"/>
          <w:sz w:val="30"/>
          <w:szCs w:val="30"/>
          <w:highlight w:val="none"/>
          <w:lang w:val="en-US" w:eastAsia="zh-CN" w:bidi="ar-SA"/>
        </w:rPr>
        <w:t>年度更新工作，推动和完善全省森林资源网格化管理，逐步实现全省森林资源</w:t>
      </w:r>
      <w:r>
        <w:rPr>
          <w:rFonts w:hint="eastAsia" w:eastAsia="仿宋_GB2312" w:cs="Times New Roman"/>
          <w:kern w:val="0"/>
          <w:sz w:val="30"/>
          <w:szCs w:val="30"/>
          <w:highlight w:val="none"/>
          <w:lang w:val="en-US" w:eastAsia="zh-CN" w:bidi="ar-SA"/>
        </w:rPr>
        <w:t>“</w:t>
      </w:r>
      <w:r>
        <w:rPr>
          <w:rFonts w:hint="default" w:ascii="Times New Roman" w:hAnsi="Times New Roman" w:eastAsia="仿宋_GB2312" w:cs="Times New Roman"/>
          <w:kern w:val="0"/>
          <w:sz w:val="30"/>
          <w:szCs w:val="30"/>
          <w:highlight w:val="none"/>
          <w:lang w:val="en-US" w:eastAsia="zh-CN" w:bidi="ar-SA"/>
        </w:rPr>
        <w:t>一张图</w:t>
      </w:r>
      <w:r>
        <w:rPr>
          <w:rFonts w:hint="eastAsia" w:eastAsia="仿宋_GB2312" w:cs="Times New Roman"/>
          <w:kern w:val="0"/>
          <w:sz w:val="30"/>
          <w:szCs w:val="30"/>
          <w:highlight w:val="none"/>
          <w:lang w:val="en-US" w:eastAsia="zh-CN" w:bidi="ar-SA"/>
        </w:rPr>
        <w:t>”</w:t>
      </w:r>
      <w:r>
        <w:rPr>
          <w:rFonts w:hint="default" w:ascii="Times New Roman" w:hAnsi="Times New Roman" w:eastAsia="仿宋_GB2312" w:cs="Times New Roman"/>
          <w:kern w:val="0"/>
          <w:sz w:val="30"/>
          <w:szCs w:val="30"/>
          <w:highlight w:val="none"/>
          <w:lang w:val="en-US" w:eastAsia="zh-CN" w:bidi="ar-SA"/>
        </w:rPr>
        <w:t>管理、</w:t>
      </w:r>
      <w:r>
        <w:rPr>
          <w:rFonts w:hint="eastAsia" w:eastAsia="仿宋_GB2312" w:cs="Times New Roman"/>
          <w:kern w:val="0"/>
          <w:sz w:val="30"/>
          <w:szCs w:val="30"/>
          <w:highlight w:val="none"/>
          <w:lang w:val="en-US" w:eastAsia="zh-CN" w:bidi="ar-SA"/>
        </w:rPr>
        <w:t>“</w:t>
      </w:r>
      <w:r>
        <w:rPr>
          <w:rFonts w:hint="default" w:ascii="Times New Roman" w:hAnsi="Times New Roman" w:eastAsia="仿宋_GB2312" w:cs="Times New Roman"/>
          <w:kern w:val="0"/>
          <w:sz w:val="30"/>
          <w:szCs w:val="30"/>
          <w:highlight w:val="none"/>
          <w:lang w:val="en-US" w:eastAsia="zh-CN" w:bidi="ar-SA"/>
        </w:rPr>
        <w:t>一个体系</w:t>
      </w:r>
      <w:r>
        <w:rPr>
          <w:rFonts w:hint="eastAsia" w:eastAsia="仿宋_GB2312" w:cs="Times New Roman"/>
          <w:kern w:val="0"/>
          <w:sz w:val="30"/>
          <w:szCs w:val="30"/>
          <w:highlight w:val="none"/>
          <w:lang w:val="en-US" w:eastAsia="zh-CN" w:bidi="ar-SA"/>
        </w:rPr>
        <w:t>”</w:t>
      </w:r>
      <w:r>
        <w:rPr>
          <w:rFonts w:hint="default" w:ascii="Times New Roman" w:hAnsi="Times New Roman" w:eastAsia="仿宋_GB2312" w:cs="Times New Roman"/>
          <w:kern w:val="0"/>
          <w:sz w:val="30"/>
          <w:szCs w:val="30"/>
          <w:highlight w:val="none"/>
          <w:lang w:val="en-US" w:eastAsia="zh-CN" w:bidi="ar-SA"/>
        </w:rPr>
        <w:t>监测、</w:t>
      </w:r>
      <w:r>
        <w:rPr>
          <w:rFonts w:hint="eastAsia" w:eastAsia="仿宋_GB2312" w:cs="Times New Roman"/>
          <w:kern w:val="0"/>
          <w:sz w:val="30"/>
          <w:szCs w:val="30"/>
          <w:highlight w:val="none"/>
          <w:lang w:val="en-US" w:eastAsia="zh-CN" w:bidi="ar-SA"/>
        </w:rPr>
        <w:t>“</w:t>
      </w:r>
      <w:r>
        <w:rPr>
          <w:rFonts w:hint="default" w:ascii="Times New Roman" w:hAnsi="Times New Roman" w:eastAsia="仿宋_GB2312" w:cs="Times New Roman"/>
          <w:kern w:val="0"/>
          <w:sz w:val="30"/>
          <w:szCs w:val="30"/>
          <w:highlight w:val="none"/>
          <w:lang w:val="en-US" w:eastAsia="zh-CN" w:bidi="ar-SA"/>
        </w:rPr>
        <w:t>一套数</w:t>
      </w:r>
      <w:r>
        <w:rPr>
          <w:rFonts w:hint="eastAsia" w:eastAsia="仿宋_GB2312" w:cs="Times New Roman"/>
          <w:kern w:val="0"/>
          <w:sz w:val="30"/>
          <w:szCs w:val="30"/>
          <w:highlight w:val="none"/>
          <w:lang w:val="en-US" w:eastAsia="zh-CN" w:bidi="ar-SA"/>
        </w:rPr>
        <w:t>”</w:t>
      </w:r>
      <w:r>
        <w:rPr>
          <w:rFonts w:hint="default" w:ascii="Times New Roman" w:hAnsi="Times New Roman" w:eastAsia="仿宋_GB2312" w:cs="Times New Roman"/>
          <w:kern w:val="0"/>
          <w:sz w:val="30"/>
          <w:szCs w:val="30"/>
          <w:highlight w:val="none"/>
          <w:lang w:val="en-US" w:eastAsia="zh-CN" w:bidi="ar-SA"/>
        </w:rPr>
        <w:t>评价。</w:t>
      </w:r>
    </w:p>
    <w:p>
      <w:pPr>
        <w:rPr>
          <w:rFonts w:hint="default" w:ascii="Times New Roman" w:hAnsi="Times New Roman" w:eastAsia="仿宋_GB2312" w:cs="Times New Roman"/>
          <w:kern w:val="0"/>
          <w:sz w:val="30"/>
          <w:szCs w:val="30"/>
          <w:highlight w:val="none"/>
          <w:lang w:val="en-US" w:eastAsia="zh-CN" w:bidi="ar-SA"/>
        </w:rPr>
      </w:pPr>
      <w:r>
        <w:rPr>
          <w:rFonts w:hint="default" w:ascii="Times New Roman" w:hAnsi="Times New Roman" w:eastAsia="仿宋_GB2312" w:cs="Times New Roman"/>
          <w:kern w:val="0"/>
          <w:sz w:val="30"/>
          <w:szCs w:val="30"/>
          <w:highlight w:val="none"/>
          <w:lang w:val="en-US" w:eastAsia="zh-CN" w:bidi="ar-SA"/>
        </w:rPr>
        <w:br w:type="page"/>
      </w:r>
    </w:p>
    <w:p>
      <w:pPr>
        <w:pStyle w:val="4"/>
        <w:keepNext w:val="0"/>
        <w:keepLines w:val="0"/>
        <w:pageBreakBefore w:val="0"/>
        <w:widowControl w:val="0"/>
        <w:numPr>
          <w:ilvl w:val="0"/>
          <w:numId w:val="0"/>
        </w:numPr>
        <w:kinsoku/>
        <w:wordWrap/>
        <w:overflowPunct/>
        <w:topLinePunct w:val="0"/>
        <w:autoSpaceDE/>
        <w:autoSpaceDN/>
        <w:bidi w:val="0"/>
        <w:adjustRightInd/>
        <w:snapToGrid/>
        <w:spacing w:before="157" w:beforeLines="50"/>
        <w:ind w:leftChars="200"/>
        <w:jc w:val="left"/>
        <w:textAlignment w:val="auto"/>
        <w:outlineLvl w:val="2"/>
        <w:rPr>
          <w:rFonts w:hint="default" w:ascii="仿宋_GB2312" w:hAnsi="Times New Roman" w:eastAsia="仿宋_GB2312" w:cs="宋体"/>
          <w:kern w:val="0"/>
          <w:sz w:val="30"/>
          <w:szCs w:val="30"/>
          <w:highlight w:val="none"/>
          <w:lang w:val="en-US" w:eastAsia="zh-CN" w:bidi="ar-SA"/>
        </w:rPr>
      </w:pPr>
      <w:r>
        <w:rPr>
          <w:rFonts w:hint="default" w:ascii="仿宋_GB2312" w:hAnsi="Times New Roman" w:eastAsia="仿宋_GB2312" w:cs="宋体"/>
          <w:kern w:val="0"/>
          <w:sz w:val="30"/>
          <w:szCs w:val="30"/>
          <w:highlight w:val="none"/>
          <w:lang w:eastAsia="zh-CN" w:bidi="ar-SA"/>
        </w:rPr>
        <w:t>（</w:t>
      </w:r>
      <w:r>
        <w:rPr>
          <w:rFonts w:hint="eastAsia" w:ascii="仿宋_GB2312" w:hAnsi="Times New Roman" w:eastAsia="仿宋_GB2312" w:cs="宋体"/>
          <w:kern w:val="0"/>
          <w:sz w:val="30"/>
          <w:szCs w:val="30"/>
          <w:highlight w:val="none"/>
          <w:lang w:val="en-US" w:eastAsia="zh-CN" w:bidi="ar-SA"/>
        </w:rPr>
        <w:t>三</w:t>
      </w:r>
      <w:r>
        <w:rPr>
          <w:rFonts w:hint="default" w:ascii="仿宋_GB2312" w:hAnsi="Times New Roman" w:eastAsia="仿宋_GB2312" w:cs="宋体"/>
          <w:kern w:val="0"/>
          <w:sz w:val="30"/>
          <w:szCs w:val="30"/>
          <w:highlight w:val="none"/>
          <w:lang w:eastAsia="zh-CN" w:bidi="ar-SA"/>
        </w:rPr>
        <w:t>）</w:t>
      </w:r>
      <w:r>
        <w:rPr>
          <w:rFonts w:hint="eastAsia" w:ascii="仿宋_GB2312" w:hAnsi="Times New Roman" w:eastAsia="仿宋_GB2312" w:cs="宋体"/>
          <w:kern w:val="0"/>
          <w:sz w:val="30"/>
          <w:szCs w:val="30"/>
          <w:highlight w:val="none"/>
          <w:lang w:val="en-US" w:eastAsia="zh-CN" w:bidi="ar-SA"/>
        </w:rPr>
        <w:t>严格执行定额管理和林地用途管制</w:t>
      </w:r>
    </w:p>
    <w:p>
      <w:pPr>
        <w:keepNext w:val="0"/>
        <w:keepLines w:val="0"/>
        <w:pageBreakBefore w:val="0"/>
        <w:widowControl w:val="0"/>
        <w:kinsoku/>
        <w:wordWrap/>
        <w:overflowPunct/>
        <w:topLinePunct w:val="0"/>
        <w:autoSpaceDE/>
        <w:autoSpaceDN/>
        <w:bidi w:val="0"/>
        <w:adjustRightInd/>
        <w:snapToGrid w:val="0"/>
        <w:spacing w:line="560" w:lineRule="exact"/>
        <w:ind w:firstLine="600" w:firstLineChars="200"/>
        <w:textAlignment w:val="auto"/>
        <w:rPr>
          <w:rFonts w:hint="default" w:ascii="Times New Roman" w:hAnsi="Times New Roman" w:eastAsia="仿宋_GB2312" w:cs="Times New Roman"/>
          <w:kern w:val="0"/>
          <w:sz w:val="30"/>
          <w:szCs w:val="30"/>
          <w:highlight w:val="none"/>
          <w:lang w:val="en-US" w:eastAsia="zh-CN" w:bidi="ar-SA"/>
        </w:rPr>
      </w:pPr>
      <w:r>
        <w:rPr>
          <w:rFonts w:hint="default" w:ascii="Times New Roman" w:hAnsi="Times New Roman" w:eastAsia="仿宋_GB2312" w:cs="Times New Roman"/>
          <w:kern w:val="0"/>
          <w:sz w:val="30"/>
          <w:szCs w:val="30"/>
          <w:highlight w:val="none"/>
          <w:lang w:val="en-US" w:eastAsia="zh-CN" w:bidi="ar-SA"/>
        </w:rPr>
        <w:t>严格执行定额管理和林地用途管制。强化林地用途管制，实行林地分类管理、分级保护，严格保护重点生态区域林地，重点加强对各级各类自然保护地、国有林场、天然林、公益林的保护管理，建立科学的林地保护利用管理机制。严格按照林地保护利用规划管理林地，强化林地规划管控和使用计划约束，优先保障重大基础设施、民生项目使用林地需求，严格控制采石采矿、房地产等经营性项目使用林地，加大林地定额统筹力度。</w:t>
      </w:r>
    </w:p>
    <w:p>
      <w:pPr>
        <w:rPr>
          <w:rFonts w:hint="default" w:ascii="Times New Roman" w:hAnsi="Times New Roman" w:eastAsia="仿宋_GB2312" w:cs="Times New Roman"/>
          <w:kern w:val="0"/>
          <w:sz w:val="30"/>
          <w:szCs w:val="30"/>
          <w:highlight w:val="none"/>
          <w:lang w:val="en-US" w:eastAsia="zh-CN" w:bidi="ar-SA"/>
        </w:rPr>
      </w:pPr>
      <w:r>
        <w:rPr>
          <w:rFonts w:hint="default" w:ascii="Times New Roman" w:hAnsi="Times New Roman" w:eastAsia="仿宋_GB2312" w:cs="Times New Roman"/>
          <w:kern w:val="0"/>
          <w:sz w:val="30"/>
          <w:szCs w:val="30"/>
          <w:highlight w:val="none"/>
          <w:lang w:val="en-US" w:eastAsia="zh-CN" w:bidi="ar-SA"/>
        </w:rPr>
        <w:br w:type="page"/>
      </w:r>
    </w:p>
    <w:p>
      <w:pPr>
        <w:keepNext w:val="0"/>
        <w:keepLines w:val="0"/>
        <w:pageBreakBefore w:val="0"/>
        <w:widowControl/>
        <w:suppressLineNumbers w:val="0"/>
        <w:kinsoku/>
        <w:wordWrap/>
        <w:overflowPunct/>
        <w:topLinePunct w:val="0"/>
        <w:autoSpaceDE/>
        <w:autoSpaceDN/>
        <w:bidi w:val="0"/>
        <w:adjustRightInd/>
        <w:snapToGrid/>
        <w:spacing w:before="100" w:beforeAutospacing="1" w:after="100" w:afterAutospacing="1" w:line="360" w:lineRule="auto"/>
        <w:jc w:val="center"/>
        <w:textAlignment w:val="auto"/>
        <w:outlineLvl w:val="0"/>
        <w:rPr>
          <w:rFonts w:hint="default" w:ascii="黑体" w:hAnsi="黑体" w:eastAsia="黑体" w:cs="宋体"/>
          <w:kern w:val="0"/>
          <w:sz w:val="36"/>
          <w:szCs w:val="36"/>
          <w:highlight w:val="none"/>
          <w:lang w:val="en-US" w:eastAsia="zh-CN" w:bidi="ar-SA"/>
        </w:rPr>
      </w:pPr>
      <w:bookmarkStart w:id="47" w:name="_Toc31211"/>
      <w:r>
        <w:rPr>
          <w:rFonts w:hint="eastAsia" w:ascii="黑体" w:hAnsi="黑体" w:eastAsia="黑体" w:cs="宋体"/>
          <w:kern w:val="0"/>
          <w:sz w:val="36"/>
          <w:szCs w:val="36"/>
          <w:highlight w:val="none"/>
          <w:lang w:val="en-US" w:eastAsia="zh-CN" w:bidi="ar-SA"/>
        </w:rPr>
        <w:t>第九章  规划实施保障</w:t>
      </w:r>
      <w:bookmarkEnd w:id="47"/>
    </w:p>
    <w:p>
      <w:pPr>
        <w:pStyle w:val="4"/>
        <w:keepNext w:val="0"/>
        <w:keepLines w:val="0"/>
        <w:pageBreakBefore w:val="0"/>
        <w:widowControl w:val="0"/>
        <w:numPr>
          <w:ilvl w:val="0"/>
          <w:numId w:val="0"/>
        </w:numPr>
        <w:kinsoku/>
        <w:wordWrap/>
        <w:overflowPunct/>
        <w:topLinePunct w:val="0"/>
        <w:autoSpaceDE/>
        <w:autoSpaceDN/>
        <w:bidi w:val="0"/>
        <w:adjustRightInd/>
        <w:snapToGrid/>
        <w:spacing w:before="157" w:beforeLines="50" w:line="276" w:lineRule="auto"/>
        <w:ind w:leftChars="0"/>
        <w:jc w:val="left"/>
        <w:textAlignment w:val="auto"/>
        <w:outlineLvl w:val="1"/>
        <w:rPr>
          <w:rFonts w:hint="default" w:ascii="Times New Roman" w:hAnsi="Times New Roman" w:eastAsia="楷体" w:cs="Times New Roman"/>
          <w:kern w:val="0"/>
          <w:sz w:val="32"/>
          <w:szCs w:val="32"/>
          <w:highlight w:val="none"/>
          <w:lang w:val="en-US" w:eastAsia="zh-CN" w:bidi="ar-SA"/>
        </w:rPr>
      </w:pPr>
      <w:bookmarkStart w:id="48" w:name="_Toc29690"/>
      <w:r>
        <w:rPr>
          <w:rFonts w:hint="default" w:ascii="Times New Roman" w:hAnsi="Times New Roman" w:eastAsia="楷体" w:cs="Times New Roman"/>
          <w:kern w:val="0"/>
          <w:sz w:val="32"/>
          <w:szCs w:val="32"/>
          <w:highlight w:val="none"/>
          <w:lang w:val="en-US" w:eastAsia="zh-CN" w:bidi="ar-SA"/>
        </w:rPr>
        <w:t>一、组织保障</w:t>
      </w:r>
      <w:bookmarkEnd w:id="48"/>
    </w:p>
    <w:p>
      <w:pPr>
        <w:pStyle w:val="4"/>
        <w:keepNext w:val="0"/>
        <w:keepLines w:val="0"/>
        <w:pageBreakBefore w:val="0"/>
        <w:widowControl w:val="0"/>
        <w:numPr>
          <w:ilvl w:val="0"/>
          <w:numId w:val="0"/>
        </w:numPr>
        <w:kinsoku/>
        <w:wordWrap/>
        <w:overflowPunct/>
        <w:topLinePunct w:val="0"/>
        <w:autoSpaceDE/>
        <w:autoSpaceDN/>
        <w:bidi w:val="0"/>
        <w:adjustRightInd/>
        <w:snapToGrid/>
        <w:spacing w:before="157" w:beforeLines="50"/>
        <w:ind w:leftChars="200"/>
        <w:jc w:val="left"/>
        <w:textAlignment w:val="auto"/>
        <w:outlineLvl w:val="2"/>
        <w:rPr>
          <w:rFonts w:hint="default" w:ascii="Times New Roman" w:hAnsi="Times New Roman" w:eastAsia="仿宋_GB2312" w:cs="Times New Roman"/>
          <w:kern w:val="0"/>
          <w:sz w:val="30"/>
          <w:szCs w:val="30"/>
          <w:highlight w:val="none"/>
          <w:lang w:val="en-US" w:eastAsia="zh-CN" w:bidi="ar-SA"/>
        </w:rPr>
      </w:pPr>
      <w:r>
        <w:rPr>
          <w:rFonts w:hint="default" w:ascii="Times New Roman" w:hAnsi="Times New Roman" w:eastAsia="仿宋_GB2312" w:cs="Times New Roman"/>
          <w:kern w:val="0"/>
          <w:sz w:val="30"/>
          <w:szCs w:val="30"/>
          <w:highlight w:val="none"/>
          <w:lang w:eastAsia="zh-CN" w:bidi="ar-SA"/>
        </w:rPr>
        <w:t>（</w:t>
      </w:r>
      <w:r>
        <w:rPr>
          <w:rFonts w:hint="default" w:ascii="Times New Roman" w:hAnsi="Times New Roman" w:eastAsia="仿宋_GB2312" w:cs="Times New Roman"/>
          <w:kern w:val="0"/>
          <w:sz w:val="30"/>
          <w:szCs w:val="30"/>
          <w:highlight w:val="none"/>
          <w:lang w:val="en-US" w:eastAsia="zh-CN" w:bidi="ar-SA"/>
        </w:rPr>
        <w:t>一</w:t>
      </w:r>
      <w:r>
        <w:rPr>
          <w:rFonts w:hint="default" w:ascii="Times New Roman" w:hAnsi="Times New Roman" w:eastAsia="仿宋_GB2312" w:cs="Times New Roman"/>
          <w:kern w:val="0"/>
          <w:sz w:val="30"/>
          <w:szCs w:val="30"/>
          <w:highlight w:val="none"/>
          <w:lang w:eastAsia="zh-CN" w:bidi="ar-SA"/>
        </w:rPr>
        <w:t>）</w:t>
      </w:r>
      <w:r>
        <w:rPr>
          <w:rFonts w:hint="default" w:ascii="Times New Roman" w:hAnsi="Times New Roman" w:eastAsia="仿宋_GB2312" w:cs="Times New Roman"/>
          <w:kern w:val="0"/>
          <w:sz w:val="30"/>
          <w:szCs w:val="30"/>
          <w:highlight w:val="none"/>
          <w:lang w:val="en-US" w:eastAsia="zh-CN" w:bidi="ar-SA"/>
        </w:rPr>
        <w:t>完善分级规划体系</w:t>
      </w:r>
    </w:p>
    <w:p>
      <w:pPr>
        <w:keepNext w:val="0"/>
        <w:keepLines w:val="0"/>
        <w:pageBreakBefore w:val="0"/>
        <w:widowControl w:val="0"/>
        <w:kinsoku/>
        <w:wordWrap/>
        <w:overflowPunct/>
        <w:topLinePunct w:val="0"/>
        <w:autoSpaceDE/>
        <w:autoSpaceDN/>
        <w:bidi w:val="0"/>
        <w:adjustRightInd/>
        <w:snapToGrid/>
        <w:spacing w:before="157" w:beforeLines="50" w:after="157" w:afterLines="50" w:line="560" w:lineRule="exact"/>
        <w:ind w:firstLine="600" w:firstLineChars="200"/>
        <w:textAlignment w:val="auto"/>
        <w:outlineLvl w:val="3"/>
        <w:rPr>
          <w:rFonts w:hint="default" w:ascii="Times New Roman" w:hAnsi="Times New Roman" w:eastAsia="仿宋_GB2312" w:cs="Times New Roman"/>
          <w:kern w:val="0"/>
          <w:sz w:val="30"/>
          <w:szCs w:val="30"/>
          <w:highlight w:val="none"/>
          <w:lang w:val="en-US" w:eastAsia="zh-CN" w:bidi="ar-SA"/>
        </w:rPr>
      </w:pPr>
      <w:r>
        <w:rPr>
          <w:rFonts w:hint="default" w:ascii="Times New Roman" w:hAnsi="Times New Roman" w:eastAsia="仿宋_GB2312" w:cs="Times New Roman"/>
          <w:kern w:val="0"/>
          <w:sz w:val="30"/>
          <w:szCs w:val="30"/>
          <w:highlight w:val="none"/>
          <w:lang w:val="en-US" w:eastAsia="zh-CN" w:bidi="ar-SA"/>
        </w:rPr>
        <w:t>1.分级落实林地保护利用规划</w:t>
      </w:r>
    </w:p>
    <w:p>
      <w:pPr>
        <w:pStyle w:val="4"/>
        <w:keepNext w:val="0"/>
        <w:keepLines w:val="0"/>
        <w:pageBreakBefore w:val="0"/>
        <w:widowControl w:val="0"/>
        <w:kinsoku/>
        <w:wordWrap/>
        <w:overflowPunct/>
        <w:topLinePunct w:val="0"/>
        <w:autoSpaceDE/>
        <w:autoSpaceDN/>
        <w:bidi w:val="0"/>
        <w:adjustRightInd/>
        <w:snapToGrid/>
        <w:spacing w:after="0" w:afterLines="0" w:line="560" w:lineRule="exact"/>
        <w:ind w:firstLine="600" w:firstLineChars="200"/>
        <w:jc w:val="both"/>
        <w:textAlignment w:val="auto"/>
        <w:rPr>
          <w:rFonts w:hint="default" w:ascii="Times New Roman" w:hAnsi="Times New Roman" w:eastAsia="仿宋_GB2312" w:cs="Times New Roman"/>
          <w:kern w:val="0"/>
          <w:sz w:val="30"/>
          <w:szCs w:val="30"/>
          <w:highlight w:val="none"/>
          <w:lang w:val="en-US" w:eastAsia="zh-CN" w:bidi="ar-SA"/>
        </w:rPr>
      </w:pPr>
      <w:r>
        <w:rPr>
          <w:rFonts w:hint="default" w:ascii="Times New Roman" w:hAnsi="Times New Roman" w:eastAsia="仿宋_GB2312" w:cs="Times New Roman"/>
          <w:kern w:val="0"/>
          <w:sz w:val="30"/>
          <w:szCs w:val="30"/>
          <w:highlight w:val="none"/>
          <w:lang w:val="en-US" w:eastAsia="zh-CN" w:bidi="ar-SA"/>
        </w:rPr>
        <w:t>根据省级规划编制，并与同级土地利用总体规划相衔接，落实省级林地保护利用各项目标、任务、措施和管理政策，划定林地范围，进行功能区划，突出空间性、结构性和操作性，将省级下达的约束性指标和预期性指标分解落实到各街道和具体的山头小班，并制定林地保护利用的具体措施。</w:t>
      </w:r>
    </w:p>
    <w:p>
      <w:pPr>
        <w:keepNext w:val="0"/>
        <w:keepLines w:val="0"/>
        <w:pageBreakBefore w:val="0"/>
        <w:widowControl w:val="0"/>
        <w:kinsoku/>
        <w:wordWrap/>
        <w:overflowPunct/>
        <w:topLinePunct w:val="0"/>
        <w:autoSpaceDE/>
        <w:autoSpaceDN/>
        <w:bidi w:val="0"/>
        <w:adjustRightInd/>
        <w:snapToGrid/>
        <w:spacing w:before="157" w:beforeLines="50" w:after="157" w:afterLines="50" w:line="560" w:lineRule="exact"/>
        <w:ind w:firstLine="600" w:firstLineChars="200"/>
        <w:textAlignment w:val="auto"/>
        <w:outlineLvl w:val="3"/>
        <w:rPr>
          <w:rFonts w:hint="default" w:ascii="Times New Roman" w:hAnsi="Times New Roman" w:eastAsia="仿宋_GB2312" w:cs="Times New Roman"/>
          <w:kern w:val="0"/>
          <w:sz w:val="30"/>
          <w:szCs w:val="30"/>
          <w:highlight w:val="none"/>
          <w:lang w:val="en-US" w:eastAsia="zh-CN" w:bidi="ar-SA"/>
        </w:rPr>
      </w:pPr>
      <w:r>
        <w:rPr>
          <w:rFonts w:hint="default" w:ascii="Times New Roman" w:hAnsi="Times New Roman" w:eastAsia="仿宋_GB2312" w:cs="Times New Roman"/>
          <w:kern w:val="0"/>
          <w:sz w:val="30"/>
          <w:szCs w:val="30"/>
          <w:highlight w:val="none"/>
          <w:lang w:val="en-US" w:eastAsia="zh-CN" w:bidi="ar-SA"/>
        </w:rPr>
        <w:t>2.维护规划的严肃性和权威性</w:t>
      </w:r>
    </w:p>
    <w:p>
      <w:pPr>
        <w:pStyle w:val="4"/>
        <w:keepNext w:val="0"/>
        <w:keepLines w:val="0"/>
        <w:pageBreakBefore w:val="0"/>
        <w:widowControl w:val="0"/>
        <w:kinsoku/>
        <w:wordWrap/>
        <w:overflowPunct/>
        <w:topLinePunct w:val="0"/>
        <w:autoSpaceDE/>
        <w:autoSpaceDN/>
        <w:bidi w:val="0"/>
        <w:adjustRightInd/>
        <w:snapToGrid/>
        <w:spacing w:after="0" w:afterLines="0" w:line="560" w:lineRule="exact"/>
        <w:ind w:firstLine="600" w:firstLineChars="200"/>
        <w:jc w:val="both"/>
        <w:textAlignment w:val="auto"/>
        <w:rPr>
          <w:rFonts w:hint="default" w:ascii="Times New Roman" w:hAnsi="Times New Roman" w:eastAsia="仿宋_GB2312" w:cs="Times New Roman"/>
          <w:kern w:val="0"/>
          <w:sz w:val="30"/>
          <w:szCs w:val="30"/>
          <w:highlight w:val="none"/>
          <w:lang w:val="en-US" w:eastAsia="zh-CN" w:bidi="ar-SA"/>
        </w:rPr>
      </w:pPr>
      <w:r>
        <w:rPr>
          <w:rFonts w:hint="default" w:ascii="Times New Roman" w:hAnsi="Times New Roman" w:eastAsia="仿宋_GB2312" w:cs="Times New Roman"/>
          <w:kern w:val="0"/>
          <w:sz w:val="30"/>
          <w:szCs w:val="30"/>
          <w:highlight w:val="none"/>
          <w:lang w:val="en-US" w:eastAsia="zh-CN" w:bidi="ar-SA"/>
        </w:rPr>
        <w:t>林地保护利用规划由市人民政府组织编制、颁布实施和监督管理。充分发挥林地保护利用规划在地方的控制和引导作用，规划确定的主要目标和指标要纳入本地国民经济和社会发展计划，并作为全市各部门、各行业、各单位编制相关规划的重要依据。规划、自然资源、交通、水利、能源、旅游、工业、农业、环保和生态建设等相关规划应与林地保护利用规划相衔接，符合林地保护利用的方向和要求，切实落实各项林地保护利用制度和政策。</w:t>
      </w:r>
    </w:p>
    <w:p>
      <w:pPr>
        <w:keepNext w:val="0"/>
        <w:keepLines w:val="0"/>
        <w:pageBreakBefore w:val="0"/>
        <w:widowControl w:val="0"/>
        <w:kinsoku/>
        <w:wordWrap/>
        <w:overflowPunct/>
        <w:topLinePunct w:val="0"/>
        <w:autoSpaceDE/>
        <w:autoSpaceDN/>
        <w:bidi w:val="0"/>
        <w:adjustRightInd/>
        <w:snapToGrid/>
        <w:spacing w:before="157" w:beforeLines="50" w:after="157" w:afterLines="50" w:line="560" w:lineRule="exact"/>
        <w:ind w:firstLine="600" w:firstLineChars="200"/>
        <w:textAlignment w:val="auto"/>
        <w:outlineLvl w:val="3"/>
        <w:rPr>
          <w:rFonts w:hint="default" w:ascii="Times New Roman" w:hAnsi="Times New Roman" w:eastAsia="仿宋_GB2312" w:cs="Times New Roman"/>
          <w:kern w:val="0"/>
          <w:sz w:val="30"/>
          <w:szCs w:val="30"/>
          <w:highlight w:val="none"/>
          <w:lang w:val="en-US" w:eastAsia="zh-CN" w:bidi="ar-SA"/>
        </w:rPr>
      </w:pPr>
      <w:r>
        <w:rPr>
          <w:rFonts w:hint="default" w:ascii="Times New Roman" w:hAnsi="Times New Roman" w:eastAsia="仿宋_GB2312" w:cs="Times New Roman"/>
          <w:kern w:val="0"/>
          <w:sz w:val="30"/>
          <w:szCs w:val="30"/>
          <w:highlight w:val="none"/>
          <w:lang w:val="en-US" w:eastAsia="zh-CN" w:bidi="ar-SA"/>
        </w:rPr>
        <w:t>3.规范林地保护利用规划修订</w:t>
      </w:r>
    </w:p>
    <w:p>
      <w:pPr>
        <w:pStyle w:val="4"/>
        <w:keepNext w:val="0"/>
        <w:keepLines w:val="0"/>
        <w:pageBreakBefore w:val="0"/>
        <w:widowControl w:val="0"/>
        <w:kinsoku/>
        <w:wordWrap/>
        <w:overflowPunct/>
        <w:topLinePunct w:val="0"/>
        <w:autoSpaceDE/>
        <w:autoSpaceDN/>
        <w:bidi w:val="0"/>
        <w:adjustRightInd/>
        <w:snapToGrid/>
        <w:spacing w:after="0" w:afterLines="0" w:line="560" w:lineRule="exact"/>
        <w:ind w:firstLine="600" w:firstLineChars="200"/>
        <w:jc w:val="both"/>
        <w:textAlignment w:val="auto"/>
        <w:rPr>
          <w:rFonts w:hint="default" w:ascii="Times New Roman" w:hAnsi="Times New Roman" w:eastAsia="仿宋_GB2312" w:cs="Times New Roman"/>
          <w:kern w:val="0"/>
          <w:sz w:val="30"/>
          <w:szCs w:val="30"/>
          <w:highlight w:val="none"/>
          <w:lang w:val="en-US" w:eastAsia="zh-CN" w:bidi="ar-SA"/>
        </w:rPr>
      </w:pPr>
      <w:r>
        <w:rPr>
          <w:rFonts w:hint="default" w:ascii="Times New Roman" w:hAnsi="Times New Roman" w:eastAsia="仿宋_GB2312" w:cs="Times New Roman"/>
          <w:kern w:val="0"/>
          <w:sz w:val="30"/>
          <w:szCs w:val="30"/>
          <w:highlight w:val="none"/>
          <w:lang w:val="en-US" w:eastAsia="zh-CN" w:bidi="ar-SA"/>
        </w:rPr>
        <w:t>严禁擅自修改批准实施的林地保护利用规划，对擅自修改林地保护利用规划的行为要严肃查处，追究责任。确需对规划进行修改和完善的，在实施评价的基础上进行修改，报原批准机关批准后颁布实施。</w:t>
      </w:r>
    </w:p>
    <w:p>
      <w:pPr>
        <w:keepNext w:val="0"/>
        <w:keepLines w:val="0"/>
        <w:pageBreakBefore w:val="0"/>
        <w:widowControl w:val="0"/>
        <w:kinsoku/>
        <w:wordWrap/>
        <w:overflowPunct/>
        <w:topLinePunct w:val="0"/>
        <w:autoSpaceDE/>
        <w:autoSpaceDN/>
        <w:bidi w:val="0"/>
        <w:adjustRightInd/>
        <w:snapToGrid/>
        <w:spacing w:before="157" w:beforeLines="50" w:after="157" w:afterLines="50" w:line="560" w:lineRule="exact"/>
        <w:ind w:firstLine="600" w:firstLineChars="200"/>
        <w:textAlignment w:val="auto"/>
        <w:outlineLvl w:val="3"/>
        <w:rPr>
          <w:rFonts w:hint="default" w:ascii="Times New Roman" w:hAnsi="Times New Roman" w:eastAsia="仿宋_GB2312" w:cs="Times New Roman"/>
          <w:kern w:val="0"/>
          <w:sz w:val="30"/>
          <w:szCs w:val="30"/>
          <w:highlight w:val="none"/>
          <w:lang w:val="en-US" w:eastAsia="zh-CN" w:bidi="ar-SA"/>
        </w:rPr>
      </w:pPr>
      <w:r>
        <w:rPr>
          <w:rFonts w:hint="default" w:ascii="Times New Roman" w:hAnsi="Times New Roman" w:eastAsia="仿宋_GB2312" w:cs="Times New Roman"/>
          <w:kern w:val="0"/>
          <w:sz w:val="30"/>
          <w:szCs w:val="30"/>
          <w:highlight w:val="none"/>
          <w:lang w:val="en-US" w:eastAsia="zh-CN" w:bidi="ar-SA"/>
        </w:rPr>
        <w:t>4.强化对规划实施的监管</w:t>
      </w:r>
    </w:p>
    <w:p>
      <w:pPr>
        <w:pStyle w:val="4"/>
        <w:keepNext w:val="0"/>
        <w:keepLines w:val="0"/>
        <w:pageBreakBefore w:val="0"/>
        <w:widowControl w:val="0"/>
        <w:kinsoku/>
        <w:wordWrap/>
        <w:overflowPunct/>
        <w:topLinePunct w:val="0"/>
        <w:autoSpaceDE/>
        <w:autoSpaceDN/>
        <w:bidi w:val="0"/>
        <w:adjustRightInd/>
        <w:snapToGrid/>
        <w:spacing w:after="0" w:afterLines="0" w:line="560" w:lineRule="exact"/>
        <w:ind w:firstLine="600" w:firstLineChars="200"/>
        <w:jc w:val="both"/>
        <w:textAlignment w:val="auto"/>
        <w:rPr>
          <w:rFonts w:hint="default" w:ascii="Times New Roman" w:hAnsi="Times New Roman" w:eastAsia="仿宋_GB2312" w:cs="Times New Roman"/>
          <w:kern w:val="0"/>
          <w:sz w:val="30"/>
          <w:szCs w:val="30"/>
          <w:highlight w:val="none"/>
          <w:lang w:val="en-US" w:eastAsia="zh-CN" w:bidi="ar-SA"/>
        </w:rPr>
      </w:pPr>
      <w:r>
        <w:rPr>
          <w:rFonts w:hint="default" w:ascii="Times New Roman" w:hAnsi="Times New Roman" w:eastAsia="仿宋_GB2312" w:cs="Times New Roman"/>
          <w:kern w:val="0"/>
          <w:sz w:val="30"/>
          <w:szCs w:val="30"/>
          <w:highlight w:val="none"/>
          <w:lang w:val="en-US" w:eastAsia="zh-CN" w:bidi="ar-SA"/>
        </w:rPr>
        <w:t>建立健全监督检查制度，实行专项检查与经常性检查相结合，及时发现、制止违反林地保护利用规划的行为，定期公布检查结果。加大执法力度，对擅自修改林地保护利用规划的行为要严肃查处，追究责任；对违反规划使用林地的行为，依法查处，限期整改。</w:t>
      </w:r>
    </w:p>
    <w:p>
      <w:pPr>
        <w:pStyle w:val="4"/>
        <w:keepNext w:val="0"/>
        <w:keepLines w:val="0"/>
        <w:pageBreakBefore w:val="0"/>
        <w:widowControl w:val="0"/>
        <w:numPr>
          <w:ilvl w:val="0"/>
          <w:numId w:val="0"/>
        </w:numPr>
        <w:kinsoku/>
        <w:wordWrap/>
        <w:overflowPunct/>
        <w:topLinePunct w:val="0"/>
        <w:autoSpaceDE/>
        <w:autoSpaceDN/>
        <w:bidi w:val="0"/>
        <w:adjustRightInd/>
        <w:snapToGrid/>
        <w:spacing w:before="157" w:beforeLines="50"/>
        <w:ind w:leftChars="200"/>
        <w:jc w:val="left"/>
        <w:textAlignment w:val="auto"/>
        <w:outlineLvl w:val="2"/>
        <w:rPr>
          <w:rFonts w:hint="default" w:ascii="Times New Roman" w:hAnsi="Times New Roman" w:eastAsia="仿宋_GB2312" w:cs="Times New Roman"/>
          <w:kern w:val="0"/>
          <w:sz w:val="30"/>
          <w:szCs w:val="30"/>
          <w:highlight w:val="none"/>
          <w:lang w:val="en-US" w:eastAsia="zh-CN" w:bidi="ar-SA"/>
        </w:rPr>
      </w:pPr>
      <w:r>
        <w:rPr>
          <w:rFonts w:hint="default" w:ascii="Times New Roman" w:hAnsi="Times New Roman" w:eastAsia="仿宋_GB2312" w:cs="Times New Roman"/>
          <w:kern w:val="0"/>
          <w:sz w:val="30"/>
          <w:szCs w:val="30"/>
          <w:highlight w:val="none"/>
          <w:lang w:eastAsia="zh-CN" w:bidi="ar-SA"/>
        </w:rPr>
        <w:t>（</w:t>
      </w:r>
      <w:r>
        <w:rPr>
          <w:rFonts w:hint="default" w:ascii="Times New Roman" w:hAnsi="Times New Roman" w:eastAsia="仿宋_GB2312" w:cs="Times New Roman"/>
          <w:kern w:val="0"/>
          <w:sz w:val="30"/>
          <w:szCs w:val="30"/>
          <w:highlight w:val="none"/>
          <w:lang w:val="en-US" w:eastAsia="zh-CN" w:bidi="ar-SA"/>
        </w:rPr>
        <w:t>二</w:t>
      </w:r>
      <w:r>
        <w:rPr>
          <w:rFonts w:hint="default" w:ascii="Times New Roman" w:hAnsi="Times New Roman" w:eastAsia="仿宋_GB2312" w:cs="Times New Roman"/>
          <w:kern w:val="0"/>
          <w:sz w:val="30"/>
          <w:szCs w:val="30"/>
          <w:highlight w:val="none"/>
          <w:lang w:eastAsia="zh-CN" w:bidi="ar-SA"/>
        </w:rPr>
        <w:t>）</w:t>
      </w:r>
      <w:r>
        <w:rPr>
          <w:rFonts w:hint="default" w:ascii="Times New Roman" w:hAnsi="Times New Roman" w:eastAsia="仿宋_GB2312" w:cs="Times New Roman"/>
          <w:kern w:val="0"/>
          <w:sz w:val="30"/>
          <w:szCs w:val="30"/>
          <w:highlight w:val="none"/>
          <w:lang w:val="en-US" w:eastAsia="zh-CN" w:bidi="ar-SA"/>
        </w:rPr>
        <w:t>强化责任考核追究</w:t>
      </w:r>
    </w:p>
    <w:p>
      <w:pPr>
        <w:keepNext w:val="0"/>
        <w:keepLines w:val="0"/>
        <w:pageBreakBefore w:val="0"/>
        <w:widowControl w:val="0"/>
        <w:kinsoku/>
        <w:wordWrap/>
        <w:overflowPunct/>
        <w:topLinePunct w:val="0"/>
        <w:autoSpaceDE/>
        <w:autoSpaceDN/>
        <w:bidi w:val="0"/>
        <w:adjustRightInd/>
        <w:snapToGrid/>
        <w:spacing w:before="157" w:beforeLines="50" w:after="157" w:afterLines="50" w:line="560" w:lineRule="exact"/>
        <w:ind w:firstLine="600" w:firstLineChars="200"/>
        <w:textAlignment w:val="auto"/>
        <w:outlineLvl w:val="3"/>
        <w:rPr>
          <w:rFonts w:hint="default" w:ascii="Times New Roman" w:hAnsi="Times New Roman" w:eastAsia="仿宋_GB2312" w:cs="Times New Roman"/>
          <w:kern w:val="0"/>
          <w:sz w:val="30"/>
          <w:szCs w:val="30"/>
          <w:highlight w:val="none"/>
          <w:lang w:val="en-US" w:eastAsia="zh-CN" w:bidi="ar-SA"/>
        </w:rPr>
      </w:pPr>
      <w:r>
        <w:rPr>
          <w:rFonts w:hint="default" w:ascii="Times New Roman" w:hAnsi="Times New Roman" w:eastAsia="仿宋_GB2312" w:cs="Times New Roman"/>
          <w:kern w:val="0"/>
          <w:sz w:val="30"/>
          <w:szCs w:val="30"/>
          <w:highlight w:val="none"/>
          <w:lang w:val="en-US" w:eastAsia="zh-CN" w:bidi="ar-SA"/>
        </w:rPr>
        <w:t>1.深化和完善目标考核责任制</w:t>
      </w:r>
    </w:p>
    <w:p>
      <w:pPr>
        <w:keepNext w:val="0"/>
        <w:keepLines w:val="0"/>
        <w:pageBreakBefore w:val="0"/>
        <w:widowControl/>
        <w:suppressLineNumbers w:val="0"/>
        <w:kinsoku/>
        <w:wordWrap/>
        <w:overflowPunct/>
        <w:topLinePunct w:val="0"/>
        <w:autoSpaceDE/>
        <w:autoSpaceDN/>
        <w:bidi w:val="0"/>
        <w:adjustRightInd/>
        <w:snapToGrid/>
        <w:spacing w:line="560" w:lineRule="exact"/>
        <w:ind w:firstLine="600" w:firstLineChars="200"/>
        <w:jc w:val="both"/>
        <w:textAlignment w:val="auto"/>
        <w:rPr>
          <w:rFonts w:hint="default" w:ascii="Times New Roman" w:hAnsi="Times New Roman" w:eastAsia="仿宋_GB2312" w:cs="Times New Roman"/>
          <w:kern w:val="0"/>
          <w:sz w:val="30"/>
          <w:szCs w:val="30"/>
          <w:highlight w:val="none"/>
          <w:lang w:val="en-US" w:eastAsia="zh-CN" w:bidi="ar-SA"/>
        </w:rPr>
      </w:pPr>
      <w:r>
        <w:rPr>
          <w:rFonts w:hint="default" w:ascii="Times New Roman" w:hAnsi="Times New Roman" w:eastAsia="仿宋_GB2312" w:cs="Times New Roman"/>
          <w:kern w:val="0"/>
          <w:sz w:val="30"/>
          <w:szCs w:val="30"/>
          <w:highlight w:val="none"/>
          <w:lang w:val="en-US" w:eastAsia="zh-CN" w:bidi="ar-SA"/>
        </w:rPr>
        <w:t>各级领导要以高度的历史责任感，切实把林地保护利用工作纳入政府工作的重要议事日程，各级政府主要负责人要对本行政区域内的林地保护管理负总责。把规划确定的森林保有量、占用征收林地定额、造林绿化作为地方各级政府森林资源保护和发展目标责任制考核的重要内容，把全面保护林地、节约集约使用林地作为地方经济社会发展评价的重要因素，建立并落实考核体系和考核办法。</w:t>
      </w:r>
    </w:p>
    <w:p>
      <w:pPr>
        <w:keepNext w:val="0"/>
        <w:keepLines w:val="0"/>
        <w:pageBreakBefore w:val="0"/>
        <w:widowControl w:val="0"/>
        <w:kinsoku/>
        <w:wordWrap/>
        <w:overflowPunct/>
        <w:topLinePunct w:val="0"/>
        <w:autoSpaceDE/>
        <w:autoSpaceDN/>
        <w:bidi w:val="0"/>
        <w:adjustRightInd/>
        <w:snapToGrid/>
        <w:spacing w:before="157" w:beforeLines="50" w:after="157" w:afterLines="50" w:line="560" w:lineRule="exact"/>
        <w:ind w:firstLine="600" w:firstLineChars="200"/>
        <w:textAlignment w:val="auto"/>
        <w:outlineLvl w:val="3"/>
        <w:rPr>
          <w:rFonts w:hint="default" w:ascii="Times New Roman" w:hAnsi="Times New Roman" w:eastAsia="仿宋_GB2312" w:cs="Times New Roman"/>
          <w:kern w:val="0"/>
          <w:sz w:val="30"/>
          <w:szCs w:val="30"/>
          <w:highlight w:val="none"/>
          <w:lang w:val="en-US" w:eastAsia="zh-CN" w:bidi="ar-SA"/>
        </w:rPr>
      </w:pPr>
      <w:r>
        <w:rPr>
          <w:rFonts w:hint="default" w:ascii="Times New Roman" w:hAnsi="Times New Roman" w:eastAsia="仿宋_GB2312" w:cs="Times New Roman"/>
          <w:kern w:val="0"/>
          <w:sz w:val="30"/>
          <w:szCs w:val="30"/>
          <w:highlight w:val="none"/>
          <w:lang w:val="en-US" w:eastAsia="zh-CN" w:bidi="ar-SA"/>
        </w:rPr>
        <w:t>2.建立林地保护利用责任追究制度</w:t>
      </w:r>
    </w:p>
    <w:p>
      <w:pPr>
        <w:keepNext w:val="0"/>
        <w:keepLines w:val="0"/>
        <w:pageBreakBefore w:val="0"/>
        <w:widowControl/>
        <w:suppressLineNumbers w:val="0"/>
        <w:kinsoku/>
        <w:wordWrap/>
        <w:overflowPunct/>
        <w:topLinePunct w:val="0"/>
        <w:autoSpaceDE/>
        <w:autoSpaceDN/>
        <w:bidi w:val="0"/>
        <w:adjustRightInd/>
        <w:snapToGrid/>
        <w:spacing w:line="560" w:lineRule="exact"/>
        <w:ind w:firstLine="600" w:firstLineChars="200"/>
        <w:jc w:val="both"/>
        <w:textAlignment w:val="auto"/>
        <w:rPr>
          <w:rFonts w:hint="default" w:ascii="Times New Roman" w:hAnsi="Times New Roman" w:eastAsia="仿宋_GB2312" w:cs="Times New Roman"/>
          <w:kern w:val="0"/>
          <w:sz w:val="30"/>
          <w:szCs w:val="30"/>
          <w:highlight w:val="none"/>
          <w:lang w:val="en-US" w:eastAsia="zh-CN" w:bidi="ar-SA"/>
        </w:rPr>
      </w:pPr>
      <w:r>
        <w:rPr>
          <w:rFonts w:hint="default" w:ascii="Times New Roman" w:hAnsi="Times New Roman" w:eastAsia="仿宋_GB2312" w:cs="Times New Roman"/>
          <w:kern w:val="0"/>
          <w:sz w:val="30"/>
          <w:szCs w:val="30"/>
          <w:highlight w:val="none"/>
          <w:lang w:val="en-US" w:eastAsia="zh-CN" w:bidi="ar-SA"/>
        </w:rPr>
        <w:t>建立具体处罚和奖励实施办法，完善激励机制，增强抓好林地保护利用工作的责任意识；建立林地保护利用责任追究制度，对因决策失误、未正确履行职责、监管工作不到位等问题，造成林地明显退化、资源破坏严重、人民群众利益受到侵害等严重后果的，依法追究有关领导和部门及有关人员的责任。</w:t>
      </w:r>
    </w:p>
    <w:p>
      <w:pPr>
        <w:rPr>
          <w:rFonts w:hint="default" w:ascii="Times New Roman" w:hAnsi="Times New Roman" w:eastAsia="仿宋_GB2312" w:cs="Times New Roman"/>
          <w:kern w:val="0"/>
          <w:sz w:val="30"/>
          <w:szCs w:val="30"/>
          <w:highlight w:val="none"/>
          <w:lang w:val="en-US" w:eastAsia="zh-CN" w:bidi="ar-SA"/>
        </w:rPr>
      </w:pPr>
      <w:r>
        <w:rPr>
          <w:rFonts w:hint="default" w:ascii="Times New Roman" w:hAnsi="Times New Roman" w:eastAsia="仿宋_GB2312" w:cs="Times New Roman"/>
          <w:kern w:val="0"/>
          <w:sz w:val="30"/>
          <w:szCs w:val="30"/>
          <w:highlight w:val="none"/>
          <w:lang w:val="en-US" w:eastAsia="zh-CN" w:bidi="ar-SA"/>
        </w:rPr>
        <w:br w:type="page"/>
      </w:r>
    </w:p>
    <w:p>
      <w:pPr>
        <w:keepNext w:val="0"/>
        <w:keepLines w:val="0"/>
        <w:pageBreakBefore w:val="0"/>
        <w:widowControl w:val="0"/>
        <w:kinsoku/>
        <w:wordWrap/>
        <w:overflowPunct/>
        <w:topLinePunct w:val="0"/>
        <w:autoSpaceDE/>
        <w:autoSpaceDN/>
        <w:bidi w:val="0"/>
        <w:adjustRightInd/>
        <w:snapToGrid/>
        <w:spacing w:before="157" w:beforeLines="50" w:after="157" w:afterLines="50" w:line="560" w:lineRule="exact"/>
        <w:ind w:firstLine="600" w:firstLineChars="200"/>
        <w:textAlignment w:val="auto"/>
        <w:outlineLvl w:val="3"/>
        <w:rPr>
          <w:rFonts w:hint="default" w:ascii="Times New Roman" w:hAnsi="Times New Roman" w:eastAsia="仿宋_GB2312" w:cs="Times New Roman"/>
          <w:kern w:val="0"/>
          <w:sz w:val="30"/>
          <w:szCs w:val="30"/>
          <w:highlight w:val="none"/>
          <w:lang w:val="en-US" w:eastAsia="zh-CN" w:bidi="ar-SA"/>
        </w:rPr>
      </w:pPr>
      <w:r>
        <w:rPr>
          <w:rFonts w:hint="default" w:ascii="Times New Roman" w:hAnsi="Times New Roman" w:eastAsia="仿宋_GB2312" w:cs="Times New Roman"/>
          <w:kern w:val="0"/>
          <w:sz w:val="30"/>
          <w:szCs w:val="30"/>
          <w:highlight w:val="none"/>
          <w:lang w:val="en-US" w:eastAsia="zh-CN" w:bidi="ar-SA"/>
        </w:rPr>
        <w:t>3.林业部门认真履行职责</w:t>
      </w:r>
    </w:p>
    <w:p>
      <w:pPr>
        <w:keepNext w:val="0"/>
        <w:keepLines w:val="0"/>
        <w:pageBreakBefore w:val="0"/>
        <w:widowControl/>
        <w:suppressLineNumbers w:val="0"/>
        <w:kinsoku/>
        <w:wordWrap/>
        <w:overflowPunct/>
        <w:topLinePunct w:val="0"/>
        <w:autoSpaceDE/>
        <w:autoSpaceDN/>
        <w:bidi w:val="0"/>
        <w:adjustRightInd/>
        <w:snapToGrid/>
        <w:spacing w:line="560" w:lineRule="exact"/>
        <w:ind w:firstLine="600" w:firstLineChars="200"/>
        <w:jc w:val="both"/>
        <w:textAlignment w:val="auto"/>
        <w:rPr>
          <w:rFonts w:hint="default" w:ascii="Times New Roman" w:hAnsi="Times New Roman" w:eastAsia="仿宋_GB2312" w:cs="Times New Roman"/>
          <w:kern w:val="0"/>
          <w:sz w:val="30"/>
          <w:szCs w:val="30"/>
          <w:highlight w:val="none"/>
          <w:lang w:val="en-US" w:eastAsia="zh-CN" w:bidi="ar-SA"/>
        </w:rPr>
      </w:pPr>
      <w:r>
        <w:rPr>
          <w:rFonts w:hint="default" w:ascii="Times New Roman" w:hAnsi="Times New Roman" w:eastAsia="仿宋_GB2312" w:cs="Times New Roman"/>
          <w:kern w:val="0"/>
          <w:sz w:val="30"/>
          <w:szCs w:val="30"/>
          <w:highlight w:val="none"/>
          <w:lang w:val="en-US" w:eastAsia="zh-CN" w:bidi="ar-SA"/>
        </w:rPr>
        <w:t>林业行政主管部门要认真履行职责，及时向地方政府</w:t>
      </w:r>
      <w:r>
        <w:rPr>
          <w:rFonts w:hint="eastAsia" w:eastAsia="仿宋_GB2312" w:cs="Times New Roman"/>
          <w:kern w:val="0"/>
          <w:sz w:val="30"/>
          <w:szCs w:val="30"/>
          <w:highlight w:val="none"/>
          <w:lang w:val="en-US" w:eastAsia="zh-CN" w:bidi="ar-SA"/>
        </w:rPr>
        <w:t>作好</w:t>
      </w:r>
      <w:r>
        <w:rPr>
          <w:rFonts w:hint="default" w:ascii="Times New Roman" w:hAnsi="Times New Roman" w:eastAsia="仿宋_GB2312" w:cs="Times New Roman"/>
          <w:kern w:val="0"/>
          <w:sz w:val="30"/>
          <w:szCs w:val="30"/>
          <w:highlight w:val="none"/>
          <w:lang w:val="en-US" w:eastAsia="zh-CN" w:bidi="ar-SA"/>
        </w:rPr>
        <w:t>汇报，在当地政府领导下，协同有关部门，精心组织，各负其责，密切配合，有法可依做好林地保护利用工作和规划实施工作。</w:t>
      </w:r>
    </w:p>
    <w:p>
      <w:pPr>
        <w:pStyle w:val="4"/>
        <w:keepNext w:val="0"/>
        <w:keepLines w:val="0"/>
        <w:pageBreakBefore w:val="0"/>
        <w:widowControl w:val="0"/>
        <w:numPr>
          <w:ilvl w:val="0"/>
          <w:numId w:val="0"/>
        </w:numPr>
        <w:kinsoku/>
        <w:wordWrap/>
        <w:overflowPunct/>
        <w:topLinePunct w:val="0"/>
        <w:autoSpaceDE/>
        <w:autoSpaceDN/>
        <w:bidi w:val="0"/>
        <w:adjustRightInd/>
        <w:snapToGrid/>
        <w:spacing w:before="157" w:beforeLines="50"/>
        <w:ind w:leftChars="200"/>
        <w:jc w:val="left"/>
        <w:textAlignment w:val="auto"/>
        <w:outlineLvl w:val="2"/>
        <w:rPr>
          <w:rFonts w:hint="default" w:ascii="Times New Roman" w:hAnsi="Times New Roman" w:eastAsia="仿宋_GB2312" w:cs="Times New Roman"/>
          <w:kern w:val="0"/>
          <w:sz w:val="30"/>
          <w:szCs w:val="30"/>
          <w:highlight w:val="none"/>
          <w:lang w:val="en-US" w:eastAsia="zh-CN" w:bidi="ar-SA"/>
        </w:rPr>
      </w:pPr>
      <w:r>
        <w:rPr>
          <w:rFonts w:hint="default" w:ascii="Times New Roman" w:hAnsi="Times New Roman" w:eastAsia="仿宋_GB2312" w:cs="Times New Roman"/>
          <w:kern w:val="0"/>
          <w:sz w:val="30"/>
          <w:szCs w:val="30"/>
          <w:highlight w:val="none"/>
          <w:lang w:eastAsia="zh-CN" w:bidi="ar-SA"/>
        </w:rPr>
        <w:t>（</w:t>
      </w:r>
      <w:r>
        <w:rPr>
          <w:rFonts w:hint="default" w:ascii="Times New Roman" w:hAnsi="Times New Roman" w:eastAsia="仿宋_GB2312" w:cs="Times New Roman"/>
          <w:kern w:val="0"/>
          <w:sz w:val="30"/>
          <w:szCs w:val="30"/>
          <w:highlight w:val="none"/>
          <w:lang w:val="en-US" w:eastAsia="zh-CN" w:bidi="ar-SA"/>
        </w:rPr>
        <w:t>三</w:t>
      </w:r>
      <w:r>
        <w:rPr>
          <w:rFonts w:hint="default" w:ascii="Times New Roman" w:hAnsi="Times New Roman" w:eastAsia="仿宋_GB2312" w:cs="Times New Roman"/>
          <w:kern w:val="0"/>
          <w:sz w:val="30"/>
          <w:szCs w:val="30"/>
          <w:highlight w:val="none"/>
          <w:lang w:eastAsia="zh-CN" w:bidi="ar-SA"/>
        </w:rPr>
        <w:t>）</w:t>
      </w:r>
      <w:r>
        <w:rPr>
          <w:rFonts w:hint="eastAsia" w:ascii="Times New Roman" w:hAnsi="Times New Roman" w:eastAsia="仿宋_GB2312" w:cs="Times New Roman"/>
          <w:kern w:val="0"/>
          <w:sz w:val="30"/>
          <w:szCs w:val="30"/>
          <w:highlight w:val="none"/>
          <w:lang w:eastAsia="zh-CN" w:bidi="ar-SA"/>
        </w:rPr>
        <w:t>加大</w:t>
      </w:r>
      <w:r>
        <w:rPr>
          <w:rFonts w:hint="default" w:ascii="Times New Roman" w:hAnsi="Times New Roman" w:eastAsia="仿宋_GB2312" w:cs="Times New Roman"/>
          <w:kern w:val="0"/>
          <w:sz w:val="30"/>
          <w:szCs w:val="30"/>
          <w:highlight w:val="none"/>
          <w:lang w:val="en-US" w:eastAsia="zh-CN" w:bidi="ar-SA"/>
        </w:rPr>
        <w:t>保护宣传力度</w:t>
      </w:r>
    </w:p>
    <w:p>
      <w:pPr>
        <w:keepNext w:val="0"/>
        <w:keepLines w:val="0"/>
        <w:pageBreakBefore w:val="0"/>
        <w:widowControl/>
        <w:suppressLineNumbers w:val="0"/>
        <w:kinsoku/>
        <w:wordWrap/>
        <w:overflowPunct/>
        <w:topLinePunct w:val="0"/>
        <w:autoSpaceDE/>
        <w:autoSpaceDN/>
        <w:bidi w:val="0"/>
        <w:adjustRightInd/>
        <w:snapToGrid/>
        <w:spacing w:line="560" w:lineRule="exact"/>
        <w:ind w:firstLine="600" w:firstLineChars="200"/>
        <w:jc w:val="both"/>
        <w:textAlignment w:val="auto"/>
        <w:rPr>
          <w:rFonts w:hint="default" w:ascii="Times New Roman" w:hAnsi="Times New Roman" w:eastAsia="仿宋_GB2312" w:cs="Times New Roman"/>
          <w:kern w:val="0"/>
          <w:sz w:val="30"/>
          <w:szCs w:val="30"/>
          <w:highlight w:val="none"/>
          <w:lang w:val="en-US" w:eastAsia="zh-CN" w:bidi="ar-SA"/>
        </w:rPr>
      </w:pPr>
      <w:r>
        <w:rPr>
          <w:rFonts w:hint="default" w:ascii="Times New Roman" w:hAnsi="Times New Roman" w:eastAsia="仿宋_GB2312" w:cs="Times New Roman"/>
          <w:kern w:val="0"/>
          <w:sz w:val="30"/>
          <w:szCs w:val="30"/>
          <w:highlight w:val="none"/>
          <w:lang w:val="en-US" w:eastAsia="zh-CN" w:bidi="ar-SA"/>
        </w:rPr>
        <w:t>充分利用各类媒体，开展多层次、多形式的知识宣传，树立生态文明理念，提高群众的爱林护林意识，增强植树造林热情，引导广大群众合理的生产生活，减少森林资源无序采伐，节约森林蓄积消耗。围绕城市森林建设等，加强宣传，提高全社会保护森林和林地的法律意识，调动群众参与社区绿化、美化、生态化的积极性和主动性，为规划的实施创造良好的社会氛围。</w:t>
      </w:r>
    </w:p>
    <w:p>
      <w:pPr>
        <w:pStyle w:val="4"/>
        <w:keepNext w:val="0"/>
        <w:keepLines w:val="0"/>
        <w:pageBreakBefore w:val="0"/>
        <w:widowControl w:val="0"/>
        <w:numPr>
          <w:ilvl w:val="0"/>
          <w:numId w:val="0"/>
        </w:numPr>
        <w:kinsoku/>
        <w:wordWrap/>
        <w:overflowPunct/>
        <w:topLinePunct w:val="0"/>
        <w:autoSpaceDE/>
        <w:autoSpaceDN/>
        <w:bidi w:val="0"/>
        <w:adjustRightInd/>
        <w:snapToGrid/>
        <w:spacing w:before="157" w:beforeLines="50" w:line="276" w:lineRule="auto"/>
        <w:ind w:leftChars="0"/>
        <w:jc w:val="left"/>
        <w:textAlignment w:val="auto"/>
        <w:outlineLvl w:val="1"/>
        <w:rPr>
          <w:rFonts w:hint="default" w:ascii="Times New Roman" w:hAnsi="Times New Roman" w:eastAsia="楷体" w:cs="Times New Roman"/>
          <w:kern w:val="0"/>
          <w:sz w:val="32"/>
          <w:szCs w:val="32"/>
          <w:highlight w:val="none"/>
          <w:lang w:val="en-US" w:eastAsia="zh-CN" w:bidi="ar-SA"/>
        </w:rPr>
      </w:pPr>
      <w:bookmarkStart w:id="49" w:name="_Toc22826"/>
      <w:r>
        <w:rPr>
          <w:rFonts w:hint="default" w:ascii="Times New Roman" w:hAnsi="Times New Roman" w:eastAsia="楷体" w:cs="Times New Roman"/>
          <w:kern w:val="0"/>
          <w:sz w:val="32"/>
          <w:szCs w:val="32"/>
          <w:highlight w:val="none"/>
          <w:lang w:val="en-US" w:eastAsia="zh-CN" w:bidi="ar-SA"/>
        </w:rPr>
        <w:t>二、政策保障</w:t>
      </w:r>
      <w:bookmarkEnd w:id="49"/>
    </w:p>
    <w:p>
      <w:pPr>
        <w:pStyle w:val="4"/>
        <w:keepNext w:val="0"/>
        <w:keepLines w:val="0"/>
        <w:pageBreakBefore w:val="0"/>
        <w:widowControl w:val="0"/>
        <w:numPr>
          <w:ilvl w:val="0"/>
          <w:numId w:val="0"/>
        </w:numPr>
        <w:kinsoku/>
        <w:wordWrap/>
        <w:overflowPunct/>
        <w:topLinePunct w:val="0"/>
        <w:autoSpaceDE/>
        <w:autoSpaceDN/>
        <w:bidi w:val="0"/>
        <w:adjustRightInd/>
        <w:snapToGrid/>
        <w:spacing w:before="157" w:beforeLines="50"/>
        <w:ind w:leftChars="200"/>
        <w:jc w:val="left"/>
        <w:textAlignment w:val="auto"/>
        <w:outlineLvl w:val="2"/>
        <w:rPr>
          <w:rFonts w:hint="default" w:ascii="Times New Roman" w:hAnsi="Times New Roman" w:eastAsia="仿宋_GB2312" w:cs="Times New Roman"/>
          <w:kern w:val="0"/>
          <w:sz w:val="30"/>
          <w:szCs w:val="30"/>
          <w:highlight w:val="none"/>
          <w:lang w:val="en-US" w:eastAsia="zh-CN" w:bidi="ar-SA"/>
        </w:rPr>
      </w:pPr>
      <w:r>
        <w:rPr>
          <w:rFonts w:hint="default" w:ascii="Times New Roman" w:hAnsi="Times New Roman" w:eastAsia="仿宋_GB2312" w:cs="Times New Roman"/>
          <w:kern w:val="0"/>
          <w:sz w:val="30"/>
          <w:szCs w:val="30"/>
          <w:highlight w:val="none"/>
          <w:lang w:eastAsia="zh-CN" w:bidi="ar-SA"/>
        </w:rPr>
        <w:t>（</w:t>
      </w:r>
      <w:r>
        <w:rPr>
          <w:rFonts w:hint="default" w:ascii="Times New Roman" w:hAnsi="Times New Roman" w:eastAsia="仿宋_GB2312" w:cs="Times New Roman"/>
          <w:kern w:val="0"/>
          <w:sz w:val="30"/>
          <w:szCs w:val="30"/>
          <w:highlight w:val="none"/>
          <w:lang w:val="en-US" w:eastAsia="zh-CN" w:bidi="ar-SA"/>
        </w:rPr>
        <w:t>一</w:t>
      </w:r>
      <w:r>
        <w:rPr>
          <w:rFonts w:hint="default" w:ascii="Times New Roman" w:hAnsi="Times New Roman" w:eastAsia="仿宋_GB2312" w:cs="Times New Roman"/>
          <w:kern w:val="0"/>
          <w:sz w:val="30"/>
          <w:szCs w:val="30"/>
          <w:highlight w:val="none"/>
          <w:lang w:eastAsia="zh-CN" w:bidi="ar-SA"/>
        </w:rPr>
        <w:t>）</w:t>
      </w:r>
      <w:r>
        <w:rPr>
          <w:rFonts w:hint="default" w:ascii="Times New Roman" w:hAnsi="Times New Roman" w:eastAsia="仿宋_GB2312" w:cs="Times New Roman"/>
          <w:kern w:val="0"/>
          <w:sz w:val="30"/>
          <w:szCs w:val="30"/>
          <w:highlight w:val="none"/>
          <w:lang w:val="en-US" w:eastAsia="zh-CN" w:bidi="ar-SA"/>
        </w:rPr>
        <w:t>配套落实法规政策</w:t>
      </w:r>
    </w:p>
    <w:p>
      <w:pPr>
        <w:keepNext w:val="0"/>
        <w:keepLines w:val="0"/>
        <w:pageBreakBefore w:val="0"/>
        <w:widowControl/>
        <w:suppressLineNumbers w:val="0"/>
        <w:kinsoku/>
        <w:wordWrap/>
        <w:overflowPunct/>
        <w:topLinePunct w:val="0"/>
        <w:autoSpaceDE/>
        <w:autoSpaceDN/>
        <w:bidi w:val="0"/>
        <w:adjustRightInd/>
        <w:snapToGrid/>
        <w:spacing w:line="560" w:lineRule="exact"/>
        <w:ind w:firstLine="600" w:firstLineChars="200"/>
        <w:jc w:val="both"/>
        <w:textAlignment w:val="auto"/>
        <w:rPr>
          <w:rFonts w:hint="default" w:ascii="Times New Roman" w:hAnsi="Times New Roman" w:eastAsia="仿宋_GB2312" w:cs="Times New Roman"/>
          <w:kern w:val="0"/>
          <w:sz w:val="30"/>
          <w:szCs w:val="30"/>
          <w:highlight w:val="none"/>
          <w:lang w:val="en-US" w:eastAsia="zh-CN" w:bidi="ar-SA"/>
        </w:rPr>
      </w:pPr>
      <w:r>
        <w:rPr>
          <w:rFonts w:hint="default" w:ascii="Times New Roman" w:hAnsi="Times New Roman" w:eastAsia="仿宋_GB2312" w:cs="Times New Roman"/>
          <w:kern w:val="0"/>
          <w:sz w:val="30"/>
          <w:szCs w:val="30"/>
          <w:highlight w:val="none"/>
          <w:lang w:val="en-US" w:eastAsia="zh-CN" w:bidi="ar-SA"/>
        </w:rPr>
        <w:t>切实落实全市林地保护利用差别化管理政策，加强区域林地保护利用的统筹协调，做好省级及市级林地保护利用的相互衔接；根据行政区内不同功能定位，实施差别管理，制定功能区与乡镇利益协调政策，把功能区的核心带动优势与街道的空间保障优势有机结合，促进功能区发展，并带动全面发展。</w:t>
      </w:r>
    </w:p>
    <w:p>
      <w:pPr>
        <w:pStyle w:val="4"/>
        <w:keepNext w:val="0"/>
        <w:keepLines w:val="0"/>
        <w:pageBreakBefore w:val="0"/>
        <w:widowControl w:val="0"/>
        <w:numPr>
          <w:ilvl w:val="0"/>
          <w:numId w:val="0"/>
        </w:numPr>
        <w:kinsoku/>
        <w:wordWrap/>
        <w:overflowPunct/>
        <w:topLinePunct w:val="0"/>
        <w:autoSpaceDE/>
        <w:autoSpaceDN/>
        <w:bidi w:val="0"/>
        <w:adjustRightInd/>
        <w:snapToGrid/>
        <w:spacing w:before="157" w:beforeLines="50"/>
        <w:ind w:leftChars="200"/>
        <w:jc w:val="left"/>
        <w:textAlignment w:val="auto"/>
        <w:outlineLvl w:val="2"/>
        <w:rPr>
          <w:rFonts w:hint="default" w:ascii="Times New Roman" w:hAnsi="Times New Roman" w:eastAsia="仿宋_GB2312" w:cs="Times New Roman"/>
          <w:kern w:val="0"/>
          <w:sz w:val="30"/>
          <w:szCs w:val="30"/>
          <w:highlight w:val="none"/>
          <w:lang w:val="en-US" w:eastAsia="zh-CN" w:bidi="ar-SA"/>
        </w:rPr>
      </w:pPr>
      <w:r>
        <w:rPr>
          <w:rFonts w:hint="default" w:ascii="Times New Roman" w:hAnsi="Times New Roman" w:eastAsia="仿宋_GB2312" w:cs="Times New Roman"/>
          <w:kern w:val="0"/>
          <w:sz w:val="30"/>
          <w:szCs w:val="30"/>
          <w:highlight w:val="none"/>
          <w:lang w:eastAsia="zh-CN" w:bidi="ar-SA"/>
        </w:rPr>
        <w:t>（</w:t>
      </w:r>
      <w:r>
        <w:rPr>
          <w:rFonts w:hint="default" w:ascii="Times New Roman" w:hAnsi="Times New Roman" w:eastAsia="仿宋_GB2312" w:cs="Times New Roman"/>
          <w:kern w:val="0"/>
          <w:sz w:val="30"/>
          <w:szCs w:val="30"/>
          <w:highlight w:val="none"/>
          <w:lang w:val="en-US" w:eastAsia="zh-CN" w:bidi="ar-SA"/>
        </w:rPr>
        <w:t>二</w:t>
      </w:r>
      <w:r>
        <w:rPr>
          <w:rFonts w:hint="default" w:ascii="Times New Roman" w:hAnsi="Times New Roman" w:eastAsia="仿宋_GB2312" w:cs="Times New Roman"/>
          <w:kern w:val="0"/>
          <w:sz w:val="30"/>
          <w:szCs w:val="30"/>
          <w:highlight w:val="none"/>
          <w:lang w:eastAsia="zh-CN" w:bidi="ar-SA"/>
        </w:rPr>
        <w:t>）</w:t>
      </w:r>
      <w:r>
        <w:rPr>
          <w:rFonts w:hint="default" w:ascii="Times New Roman" w:hAnsi="Times New Roman" w:eastAsia="仿宋_GB2312" w:cs="Times New Roman"/>
          <w:kern w:val="0"/>
          <w:sz w:val="30"/>
          <w:szCs w:val="30"/>
          <w:highlight w:val="none"/>
          <w:lang w:val="en-US" w:eastAsia="zh-CN" w:bidi="ar-SA"/>
        </w:rPr>
        <w:t>建立多元化投融资体系</w:t>
      </w:r>
    </w:p>
    <w:p>
      <w:pPr>
        <w:keepNext w:val="0"/>
        <w:keepLines w:val="0"/>
        <w:pageBreakBefore w:val="0"/>
        <w:widowControl/>
        <w:suppressLineNumbers w:val="0"/>
        <w:kinsoku/>
        <w:wordWrap/>
        <w:overflowPunct/>
        <w:topLinePunct w:val="0"/>
        <w:autoSpaceDE/>
        <w:autoSpaceDN/>
        <w:bidi w:val="0"/>
        <w:adjustRightInd/>
        <w:snapToGrid/>
        <w:spacing w:line="560" w:lineRule="exact"/>
        <w:ind w:firstLine="600" w:firstLineChars="200"/>
        <w:jc w:val="both"/>
        <w:textAlignment w:val="auto"/>
        <w:rPr>
          <w:rFonts w:hint="default" w:ascii="Times New Roman" w:hAnsi="Times New Roman" w:eastAsia="仿宋_GB2312" w:cs="Times New Roman"/>
          <w:kern w:val="0"/>
          <w:sz w:val="30"/>
          <w:szCs w:val="30"/>
          <w:highlight w:val="none"/>
          <w:lang w:val="en-US" w:eastAsia="zh-CN" w:bidi="ar-SA"/>
        </w:rPr>
      </w:pPr>
      <w:r>
        <w:rPr>
          <w:rFonts w:hint="default" w:ascii="Times New Roman" w:hAnsi="Times New Roman" w:eastAsia="仿宋_GB2312" w:cs="Times New Roman"/>
          <w:kern w:val="0"/>
          <w:sz w:val="30"/>
          <w:szCs w:val="30"/>
          <w:highlight w:val="none"/>
          <w:lang w:val="en-US" w:eastAsia="zh-CN" w:bidi="ar-SA"/>
        </w:rPr>
        <w:t>建立稳定的资金渠道，对生态地位极为重要和生态极为脆弱地区的林地，加大保护资金投入力度，防止毁林和森林退化。争取加大财政扶持力度，建立林业补贴制度，对造林育林、林木良种和木本粮油、生物质能源林、珍贵树种及大径材培育给予财政扶持，促进林种树种结构优化；积极争取财政加大对林业投入力度，加快发展碳汇造林，增加全市森林碳汇，为积极主动地应对气候变化和节能减排发挥林业的特殊作用。确保林地确权、定界、调查、监测、档案管理以及林地执法、管护、用地审核等资金投入。积极鼓励和引导社会资金用于补充森林及林地资源，通过政策引导和优惠措施，推进社会多元主体投资环境保护和生态建设。</w:t>
      </w:r>
    </w:p>
    <w:p>
      <w:pPr>
        <w:pStyle w:val="4"/>
        <w:keepNext w:val="0"/>
        <w:keepLines w:val="0"/>
        <w:pageBreakBefore w:val="0"/>
        <w:widowControl w:val="0"/>
        <w:numPr>
          <w:ilvl w:val="0"/>
          <w:numId w:val="0"/>
        </w:numPr>
        <w:kinsoku/>
        <w:wordWrap/>
        <w:overflowPunct/>
        <w:topLinePunct w:val="0"/>
        <w:autoSpaceDE/>
        <w:autoSpaceDN/>
        <w:bidi w:val="0"/>
        <w:adjustRightInd/>
        <w:snapToGrid/>
        <w:spacing w:before="157" w:beforeLines="50"/>
        <w:ind w:leftChars="200"/>
        <w:jc w:val="left"/>
        <w:textAlignment w:val="auto"/>
        <w:outlineLvl w:val="2"/>
        <w:rPr>
          <w:rFonts w:hint="default" w:ascii="Times New Roman" w:hAnsi="Times New Roman" w:eastAsia="仿宋_GB2312" w:cs="Times New Roman"/>
          <w:kern w:val="0"/>
          <w:sz w:val="30"/>
          <w:szCs w:val="30"/>
          <w:highlight w:val="none"/>
          <w:lang w:val="en-US" w:eastAsia="zh-CN" w:bidi="ar-SA"/>
        </w:rPr>
      </w:pPr>
      <w:r>
        <w:rPr>
          <w:rFonts w:hint="default" w:ascii="Times New Roman" w:hAnsi="Times New Roman" w:eastAsia="仿宋_GB2312" w:cs="Times New Roman"/>
          <w:kern w:val="0"/>
          <w:sz w:val="30"/>
          <w:szCs w:val="30"/>
          <w:highlight w:val="none"/>
          <w:lang w:eastAsia="zh-CN" w:bidi="ar-SA"/>
        </w:rPr>
        <w:t>（</w:t>
      </w:r>
      <w:r>
        <w:rPr>
          <w:rFonts w:hint="default" w:ascii="Times New Roman" w:hAnsi="Times New Roman" w:eastAsia="仿宋_GB2312" w:cs="Times New Roman"/>
          <w:kern w:val="0"/>
          <w:sz w:val="30"/>
          <w:szCs w:val="30"/>
          <w:highlight w:val="none"/>
          <w:lang w:val="en-US" w:eastAsia="zh-CN" w:bidi="ar-SA"/>
        </w:rPr>
        <w:t>三</w:t>
      </w:r>
      <w:r>
        <w:rPr>
          <w:rFonts w:hint="default" w:ascii="Times New Roman" w:hAnsi="Times New Roman" w:eastAsia="仿宋_GB2312" w:cs="Times New Roman"/>
          <w:kern w:val="0"/>
          <w:sz w:val="30"/>
          <w:szCs w:val="30"/>
          <w:highlight w:val="none"/>
          <w:lang w:eastAsia="zh-CN" w:bidi="ar-SA"/>
        </w:rPr>
        <w:t>）</w:t>
      </w:r>
      <w:r>
        <w:rPr>
          <w:rFonts w:hint="default" w:ascii="Times New Roman" w:hAnsi="Times New Roman" w:eastAsia="仿宋_GB2312" w:cs="Times New Roman"/>
          <w:kern w:val="0"/>
          <w:sz w:val="30"/>
          <w:szCs w:val="30"/>
          <w:highlight w:val="none"/>
          <w:lang w:val="en-US" w:eastAsia="zh-CN" w:bidi="ar-SA"/>
        </w:rPr>
        <w:t>完善林木采伐管理</w:t>
      </w:r>
    </w:p>
    <w:p>
      <w:pPr>
        <w:keepNext w:val="0"/>
        <w:keepLines w:val="0"/>
        <w:pageBreakBefore w:val="0"/>
        <w:widowControl/>
        <w:suppressLineNumbers w:val="0"/>
        <w:kinsoku/>
        <w:wordWrap/>
        <w:overflowPunct/>
        <w:topLinePunct w:val="0"/>
        <w:autoSpaceDE/>
        <w:autoSpaceDN/>
        <w:bidi w:val="0"/>
        <w:adjustRightInd/>
        <w:snapToGrid/>
        <w:spacing w:line="560" w:lineRule="exact"/>
        <w:ind w:firstLine="600" w:firstLineChars="200"/>
        <w:jc w:val="both"/>
        <w:textAlignment w:val="auto"/>
        <w:rPr>
          <w:rFonts w:hint="default" w:ascii="Times New Roman" w:hAnsi="Times New Roman" w:eastAsia="仿宋_GB2312" w:cs="Times New Roman"/>
          <w:kern w:val="0"/>
          <w:sz w:val="30"/>
          <w:szCs w:val="30"/>
          <w:highlight w:val="none"/>
          <w:lang w:val="en-US" w:eastAsia="zh-CN" w:bidi="ar-SA"/>
        </w:rPr>
      </w:pPr>
      <w:r>
        <w:rPr>
          <w:rFonts w:hint="default" w:ascii="Times New Roman" w:hAnsi="Times New Roman" w:eastAsia="仿宋_GB2312" w:cs="Times New Roman"/>
          <w:kern w:val="0"/>
          <w:sz w:val="30"/>
          <w:szCs w:val="30"/>
          <w:highlight w:val="none"/>
          <w:lang w:val="en-US" w:eastAsia="zh-CN" w:bidi="ar-SA"/>
        </w:rPr>
        <w:t>改革和完善集体林采伐管理，建立便捷高效的森林采伐审批机制。严格控制生态公益林采伐，允许经审批进行抚育和更新性质的生态公益林采伐。实现采伐由指标管理向森林可持续经营管理转变；加强森林经营方案执行力，将森林经营方案作为确定采伐指标的依据；将森林采伐管理与分区施策以及森林经营方案相结合，实行不同的采伐管理模式。</w:t>
      </w:r>
    </w:p>
    <w:p>
      <w:pPr>
        <w:pStyle w:val="4"/>
        <w:keepNext w:val="0"/>
        <w:keepLines w:val="0"/>
        <w:pageBreakBefore w:val="0"/>
        <w:widowControl w:val="0"/>
        <w:numPr>
          <w:ilvl w:val="0"/>
          <w:numId w:val="0"/>
        </w:numPr>
        <w:kinsoku/>
        <w:wordWrap/>
        <w:overflowPunct/>
        <w:topLinePunct w:val="0"/>
        <w:autoSpaceDE/>
        <w:autoSpaceDN/>
        <w:bidi w:val="0"/>
        <w:adjustRightInd/>
        <w:snapToGrid/>
        <w:spacing w:before="157" w:beforeLines="50" w:line="276" w:lineRule="auto"/>
        <w:ind w:leftChars="0"/>
        <w:jc w:val="left"/>
        <w:textAlignment w:val="auto"/>
        <w:outlineLvl w:val="1"/>
        <w:rPr>
          <w:rFonts w:hint="default" w:ascii="Times New Roman" w:hAnsi="Times New Roman" w:eastAsia="楷体" w:cs="Times New Roman"/>
          <w:kern w:val="0"/>
          <w:sz w:val="32"/>
          <w:szCs w:val="32"/>
          <w:highlight w:val="none"/>
          <w:lang w:val="en-US" w:eastAsia="zh-CN" w:bidi="ar-SA"/>
        </w:rPr>
      </w:pPr>
      <w:bookmarkStart w:id="50" w:name="_Toc11442"/>
      <w:r>
        <w:rPr>
          <w:rFonts w:hint="default" w:ascii="Times New Roman" w:hAnsi="Times New Roman" w:eastAsia="楷体" w:cs="Times New Roman"/>
          <w:kern w:val="0"/>
          <w:sz w:val="32"/>
          <w:szCs w:val="32"/>
          <w:highlight w:val="none"/>
          <w:lang w:val="en-US" w:eastAsia="zh-CN" w:bidi="ar-SA"/>
        </w:rPr>
        <w:t>三、制度保障</w:t>
      </w:r>
      <w:bookmarkEnd w:id="50"/>
    </w:p>
    <w:p>
      <w:pPr>
        <w:pStyle w:val="4"/>
        <w:keepNext w:val="0"/>
        <w:keepLines w:val="0"/>
        <w:pageBreakBefore w:val="0"/>
        <w:widowControl w:val="0"/>
        <w:numPr>
          <w:ilvl w:val="0"/>
          <w:numId w:val="0"/>
        </w:numPr>
        <w:kinsoku/>
        <w:wordWrap/>
        <w:overflowPunct/>
        <w:topLinePunct w:val="0"/>
        <w:autoSpaceDE/>
        <w:autoSpaceDN/>
        <w:bidi w:val="0"/>
        <w:adjustRightInd/>
        <w:snapToGrid/>
        <w:spacing w:before="157" w:beforeLines="50"/>
        <w:ind w:leftChars="200"/>
        <w:jc w:val="left"/>
        <w:textAlignment w:val="auto"/>
        <w:outlineLvl w:val="2"/>
        <w:rPr>
          <w:rFonts w:hint="default" w:ascii="Times New Roman" w:hAnsi="Times New Roman" w:eastAsia="仿宋_GB2312" w:cs="Times New Roman"/>
          <w:kern w:val="0"/>
          <w:sz w:val="30"/>
          <w:szCs w:val="30"/>
          <w:highlight w:val="none"/>
          <w:lang w:val="en-US" w:eastAsia="zh-CN" w:bidi="ar-SA"/>
        </w:rPr>
      </w:pPr>
      <w:r>
        <w:rPr>
          <w:rFonts w:hint="default" w:ascii="Times New Roman" w:hAnsi="Times New Roman" w:eastAsia="仿宋_GB2312" w:cs="Times New Roman"/>
          <w:kern w:val="0"/>
          <w:sz w:val="30"/>
          <w:szCs w:val="30"/>
          <w:highlight w:val="none"/>
          <w:lang w:eastAsia="zh-CN" w:bidi="ar-SA"/>
        </w:rPr>
        <w:t>（</w:t>
      </w:r>
      <w:r>
        <w:rPr>
          <w:rFonts w:hint="default" w:ascii="Times New Roman" w:hAnsi="Times New Roman" w:eastAsia="仿宋_GB2312" w:cs="Times New Roman"/>
          <w:kern w:val="0"/>
          <w:sz w:val="30"/>
          <w:szCs w:val="30"/>
          <w:highlight w:val="none"/>
          <w:lang w:val="en-US" w:eastAsia="zh-CN" w:bidi="ar-SA"/>
        </w:rPr>
        <w:t>一</w:t>
      </w:r>
      <w:r>
        <w:rPr>
          <w:rFonts w:hint="default" w:ascii="Times New Roman" w:hAnsi="Times New Roman" w:eastAsia="仿宋_GB2312" w:cs="Times New Roman"/>
          <w:kern w:val="0"/>
          <w:sz w:val="30"/>
          <w:szCs w:val="30"/>
          <w:highlight w:val="none"/>
          <w:lang w:eastAsia="zh-CN" w:bidi="ar-SA"/>
        </w:rPr>
        <w:t>）</w:t>
      </w:r>
      <w:r>
        <w:rPr>
          <w:rFonts w:hint="default" w:ascii="Times New Roman" w:hAnsi="Times New Roman" w:eastAsia="仿宋_GB2312" w:cs="Times New Roman"/>
          <w:kern w:val="0"/>
          <w:sz w:val="30"/>
          <w:szCs w:val="30"/>
          <w:highlight w:val="none"/>
          <w:lang w:val="en-US" w:eastAsia="zh-CN" w:bidi="ar-SA"/>
        </w:rPr>
        <w:t>执行林地管理制度</w:t>
      </w:r>
    </w:p>
    <w:p>
      <w:pPr>
        <w:keepNext w:val="0"/>
        <w:keepLines w:val="0"/>
        <w:pageBreakBefore w:val="0"/>
        <w:widowControl w:val="0"/>
        <w:kinsoku/>
        <w:wordWrap/>
        <w:overflowPunct/>
        <w:topLinePunct w:val="0"/>
        <w:autoSpaceDE/>
        <w:autoSpaceDN/>
        <w:bidi w:val="0"/>
        <w:adjustRightInd/>
        <w:snapToGrid/>
        <w:spacing w:before="157" w:beforeLines="50" w:after="157" w:afterLines="50" w:line="560" w:lineRule="exact"/>
        <w:ind w:firstLine="600" w:firstLineChars="200"/>
        <w:textAlignment w:val="auto"/>
        <w:outlineLvl w:val="3"/>
        <w:rPr>
          <w:rFonts w:hint="default" w:ascii="Times New Roman" w:hAnsi="Times New Roman" w:eastAsia="仿宋_GB2312" w:cs="Times New Roman"/>
          <w:kern w:val="0"/>
          <w:sz w:val="30"/>
          <w:szCs w:val="30"/>
          <w:highlight w:val="none"/>
          <w:lang w:val="en-US" w:eastAsia="zh-CN" w:bidi="ar-SA"/>
        </w:rPr>
      </w:pPr>
      <w:r>
        <w:rPr>
          <w:rFonts w:hint="default" w:ascii="Times New Roman" w:hAnsi="Times New Roman" w:eastAsia="仿宋_GB2312" w:cs="Times New Roman"/>
          <w:kern w:val="0"/>
          <w:sz w:val="30"/>
          <w:szCs w:val="30"/>
          <w:highlight w:val="none"/>
          <w:lang w:val="en-US" w:eastAsia="zh-CN" w:bidi="ar-SA"/>
        </w:rPr>
        <w:t>1.加强林地占用征收管理</w:t>
      </w:r>
    </w:p>
    <w:p>
      <w:pPr>
        <w:keepNext w:val="0"/>
        <w:keepLines w:val="0"/>
        <w:pageBreakBefore w:val="0"/>
        <w:widowControl/>
        <w:suppressLineNumbers w:val="0"/>
        <w:kinsoku/>
        <w:wordWrap/>
        <w:overflowPunct/>
        <w:topLinePunct w:val="0"/>
        <w:autoSpaceDE/>
        <w:autoSpaceDN/>
        <w:bidi w:val="0"/>
        <w:adjustRightInd/>
        <w:snapToGrid/>
        <w:spacing w:line="560" w:lineRule="exact"/>
        <w:ind w:firstLine="600" w:firstLineChars="200"/>
        <w:jc w:val="both"/>
        <w:textAlignment w:val="auto"/>
        <w:rPr>
          <w:rFonts w:hint="default" w:ascii="Times New Roman" w:hAnsi="Times New Roman" w:eastAsia="仿宋_GB2312" w:cs="Times New Roman"/>
          <w:kern w:val="0"/>
          <w:sz w:val="30"/>
          <w:szCs w:val="30"/>
          <w:highlight w:val="none"/>
          <w:lang w:val="en-US" w:eastAsia="zh-CN" w:bidi="ar-SA"/>
        </w:rPr>
      </w:pPr>
      <w:r>
        <w:rPr>
          <w:rFonts w:hint="default" w:ascii="Times New Roman" w:hAnsi="Times New Roman" w:eastAsia="仿宋_GB2312" w:cs="Times New Roman"/>
          <w:kern w:val="0"/>
          <w:sz w:val="30"/>
          <w:szCs w:val="30"/>
          <w:highlight w:val="none"/>
          <w:lang w:val="en-US" w:eastAsia="zh-CN" w:bidi="ar-SA"/>
        </w:rPr>
        <w:t>按现有林地管理条例和林地占用征收管理办法，严格执行林地定额管理和用途管制，规范占用征收林地审核审批程序，依法征收森林植被恢复费，坚决制止毁林开垦和乱占滥用林地行为，有效保护林地资源。上级下达的占用征收林地定额，是各地受理和审核建设项目占用征收林地面积的上限，必须严格执行，不得突破。优先安排交通、能源、水利等重点工程项目建设使用林地指标，确保重点工程项目依法占用征收林地，严格控制房地产、采石采矿取土项目使用林地。</w:t>
      </w:r>
    </w:p>
    <w:p>
      <w:pPr>
        <w:keepNext w:val="0"/>
        <w:keepLines w:val="0"/>
        <w:pageBreakBefore w:val="0"/>
        <w:widowControl w:val="0"/>
        <w:kinsoku/>
        <w:wordWrap/>
        <w:overflowPunct/>
        <w:topLinePunct w:val="0"/>
        <w:autoSpaceDE/>
        <w:autoSpaceDN/>
        <w:bidi w:val="0"/>
        <w:adjustRightInd/>
        <w:snapToGrid/>
        <w:spacing w:before="157" w:beforeLines="50" w:after="157" w:afterLines="50" w:line="560" w:lineRule="exact"/>
        <w:ind w:firstLine="600" w:firstLineChars="200"/>
        <w:textAlignment w:val="auto"/>
        <w:outlineLvl w:val="3"/>
        <w:rPr>
          <w:rFonts w:hint="default" w:ascii="Times New Roman" w:hAnsi="Times New Roman" w:eastAsia="仿宋_GB2312" w:cs="Times New Roman"/>
          <w:kern w:val="0"/>
          <w:sz w:val="30"/>
          <w:szCs w:val="30"/>
          <w:highlight w:val="none"/>
          <w:lang w:val="en-US" w:eastAsia="zh-CN" w:bidi="ar-SA"/>
        </w:rPr>
      </w:pPr>
      <w:r>
        <w:rPr>
          <w:rFonts w:hint="default" w:ascii="Times New Roman" w:hAnsi="Times New Roman" w:eastAsia="仿宋_GB2312" w:cs="Times New Roman"/>
          <w:kern w:val="0"/>
          <w:sz w:val="30"/>
          <w:szCs w:val="30"/>
          <w:highlight w:val="none"/>
          <w:lang w:val="en-US" w:eastAsia="zh-CN" w:bidi="ar-SA"/>
        </w:rPr>
        <w:t>2.加强林地林木权属管理</w:t>
      </w:r>
    </w:p>
    <w:p>
      <w:pPr>
        <w:keepNext w:val="0"/>
        <w:keepLines w:val="0"/>
        <w:pageBreakBefore w:val="0"/>
        <w:widowControl/>
        <w:suppressLineNumbers w:val="0"/>
        <w:kinsoku/>
        <w:wordWrap/>
        <w:overflowPunct/>
        <w:topLinePunct w:val="0"/>
        <w:autoSpaceDE/>
        <w:autoSpaceDN/>
        <w:bidi w:val="0"/>
        <w:adjustRightInd/>
        <w:snapToGrid/>
        <w:spacing w:line="560" w:lineRule="exact"/>
        <w:ind w:firstLine="600" w:firstLineChars="200"/>
        <w:jc w:val="both"/>
        <w:textAlignment w:val="auto"/>
        <w:rPr>
          <w:rFonts w:hint="default" w:ascii="Times New Roman" w:hAnsi="Times New Roman" w:eastAsia="仿宋_GB2312" w:cs="Times New Roman"/>
          <w:kern w:val="0"/>
          <w:sz w:val="30"/>
          <w:szCs w:val="30"/>
          <w:highlight w:val="none"/>
          <w:lang w:val="en-US" w:eastAsia="zh-CN" w:bidi="ar-SA"/>
        </w:rPr>
      </w:pPr>
      <w:r>
        <w:rPr>
          <w:rFonts w:hint="default" w:ascii="Times New Roman" w:hAnsi="Times New Roman" w:eastAsia="仿宋_GB2312" w:cs="Times New Roman"/>
          <w:kern w:val="0"/>
          <w:sz w:val="30"/>
          <w:szCs w:val="30"/>
          <w:highlight w:val="none"/>
          <w:lang w:val="en-US" w:eastAsia="zh-CN" w:bidi="ar-SA"/>
        </w:rPr>
        <w:t>规划一经审批，对确认的林地，依据有关法律法规，由不动产登记中心统一确权发放林权证，做到图、文、表一致，人、地、证相符。对已发放林权证的，应按照《中华人民共和国森林法》《中华人民共和国森林法实施条例》的有关规定进行管理，稳定林权；对尚未发放林权证的，应由不动产登记中心认真组织林地林权的实地勘界和林权证核发，权属落实到主体。</w:t>
      </w:r>
    </w:p>
    <w:p>
      <w:pPr>
        <w:pStyle w:val="4"/>
        <w:keepNext w:val="0"/>
        <w:keepLines w:val="0"/>
        <w:pageBreakBefore w:val="0"/>
        <w:widowControl w:val="0"/>
        <w:numPr>
          <w:ilvl w:val="0"/>
          <w:numId w:val="0"/>
        </w:numPr>
        <w:kinsoku/>
        <w:wordWrap/>
        <w:overflowPunct/>
        <w:topLinePunct w:val="0"/>
        <w:autoSpaceDE/>
        <w:autoSpaceDN/>
        <w:bidi w:val="0"/>
        <w:adjustRightInd/>
        <w:snapToGrid/>
        <w:spacing w:before="157" w:beforeLines="50"/>
        <w:ind w:leftChars="200"/>
        <w:jc w:val="left"/>
        <w:textAlignment w:val="auto"/>
        <w:outlineLvl w:val="2"/>
        <w:rPr>
          <w:rFonts w:hint="default" w:ascii="Times New Roman" w:hAnsi="Times New Roman" w:eastAsia="仿宋_GB2312" w:cs="Times New Roman"/>
          <w:kern w:val="0"/>
          <w:sz w:val="30"/>
          <w:szCs w:val="30"/>
          <w:highlight w:val="none"/>
          <w:lang w:val="en-US" w:eastAsia="zh-CN" w:bidi="ar-SA"/>
        </w:rPr>
      </w:pPr>
      <w:r>
        <w:rPr>
          <w:rFonts w:hint="default" w:ascii="Times New Roman" w:hAnsi="Times New Roman" w:eastAsia="仿宋_GB2312" w:cs="Times New Roman"/>
          <w:kern w:val="0"/>
          <w:sz w:val="30"/>
          <w:szCs w:val="30"/>
          <w:highlight w:val="none"/>
          <w:lang w:eastAsia="zh-CN" w:bidi="ar-SA"/>
        </w:rPr>
        <w:t>（</w:t>
      </w:r>
      <w:r>
        <w:rPr>
          <w:rFonts w:hint="default" w:ascii="Times New Roman" w:hAnsi="Times New Roman" w:eastAsia="仿宋_GB2312" w:cs="Times New Roman"/>
          <w:kern w:val="0"/>
          <w:sz w:val="30"/>
          <w:szCs w:val="30"/>
          <w:highlight w:val="none"/>
          <w:lang w:val="en-US" w:eastAsia="zh-CN" w:bidi="ar-SA"/>
        </w:rPr>
        <w:t>二</w:t>
      </w:r>
      <w:r>
        <w:rPr>
          <w:rFonts w:hint="default" w:ascii="Times New Roman" w:hAnsi="Times New Roman" w:eastAsia="仿宋_GB2312" w:cs="Times New Roman"/>
          <w:kern w:val="0"/>
          <w:sz w:val="30"/>
          <w:szCs w:val="30"/>
          <w:highlight w:val="none"/>
          <w:lang w:eastAsia="zh-CN" w:bidi="ar-SA"/>
        </w:rPr>
        <w:t>）</w:t>
      </w:r>
      <w:r>
        <w:rPr>
          <w:rFonts w:hint="default" w:ascii="Times New Roman" w:hAnsi="Times New Roman" w:eastAsia="仿宋_GB2312" w:cs="Times New Roman"/>
          <w:kern w:val="0"/>
          <w:sz w:val="30"/>
          <w:szCs w:val="30"/>
          <w:highlight w:val="none"/>
          <w:lang w:val="en-US" w:eastAsia="zh-CN" w:bidi="ar-SA"/>
        </w:rPr>
        <w:t>完善林地管理机制</w:t>
      </w:r>
    </w:p>
    <w:p>
      <w:pPr>
        <w:keepNext w:val="0"/>
        <w:keepLines w:val="0"/>
        <w:pageBreakBefore w:val="0"/>
        <w:widowControl w:val="0"/>
        <w:kinsoku/>
        <w:wordWrap/>
        <w:overflowPunct/>
        <w:topLinePunct w:val="0"/>
        <w:autoSpaceDE/>
        <w:autoSpaceDN/>
        <w:bidi w:val="0"/>
        <w:adjustRightInd/>
        <w:snapToGrid/>
        <w:spacing w:before="157" w:beforeLines="50" w:after="157" w:afterLines="50" w:line="560" w:lineRule="exact"/>
        <w:ind w:firstLine="600" w:firstLineChars="200"/>
        <w:textAlignment w:val="auto"/>
        <w:outlineLvl w:val="3"/>
        <w:rPr>
          <w:rFonts w:hint="default" w:ascii="Times New Roman" w:hAnsi="Times New Roman" w:eastAsia="仿宋_GB2312" w:cs="Times New Roman"/>
          <w:kern w:val="0"/>
          <w:sz w:val="30"/>
          <w:szCs w:val="30"/>
          <w:highlight w:val="none"/>
          <w:lang w:val="en-US" w:eastAsia="zh-CN" w:bidi="ar-SA"/>
        </w:rPr>
      </w:pPr>
      <w:r>
        <w:rPr>
          <w:rFonts w:hint="default" w:ascii="Times New Roman" w:hAnsi="Times New Roman" w:eastAsia="仿宋_GB2312" w:cs="Times New Roman"/>
          <w:kern w:val="0"/>
          <w:sz w:val="30"/>
          <w:szCs w:val="30"/>
          <w:highlight w:val="none"/>
          <w:lang w:val="en-US" w:eastAsia="zh-CN" w:bidi="ar-SA"/>
        </w:rPr>
        <w:t>1.理顺林地保护利用管理体制</w:t>
      </w:r>
    </w:p>
    <w:p>
      <w:pPr>
        <w:keepNext w:val="0"/>
        <w:keepLines w:val="0"/>
        <w:pageBreakBefore w:val="0"/>
        <w:widowControl/>
        <w:suppressLineNumbers w:val="0"/>
        <w:kinsoku/>
        <w:wordWrap/>
        <w:overflowPunct/>
        <w:topLinePunct w:val="0"/>
        <w:autoSpaceDE/>
        <w:autoSpaceDN/>
        <w:bidi w:val="0"/>
        <w:adjustRightInd/>
        <w:snapToGrid/>
        <w:spacing w:line="560" w:lineRule="exact"/>
        <w:ind w:firstLine="600" w:firstLineChars="200"/>
        <w:jc w:val="both"/>
        <w:textAlignment w:val="auto"/>
        <w:rPr>
          <w:rFonts w:hint="default" w:ascii="Times New Roman" w:hAnsi="Times New Roman" w:eastAsia="仿宋_GB2312" w:cs="Times New Roman"/>
          <w:kern w:val="0"/>
          <w:sz w:val="30"/>
          <w:szCs w:val="30"/>
          <w:highlight w:val="none"/>
          <w:lang w:val="en-US" w:eastAsia="zh-CN" w:bidi="ar-SA"/>
        </w:rPr>
      </w:pPr>
      <w:r>
        <w:rPr>
          <w:rFonts w:hint="default" w:ascii="Times New Roman" w:hAnsi="Times New Roman" w:eastAsia="仿宋_GB2312" w:cs="Times New Roman"/>
          <w:kern w:val="0"/>
          <w:sz w:val="30"/>
          <w:szCs w:val="30"/>
          <w:highlight w:val="none"/>
          <w:lang w:val="en-US" w:eastAsia="zh-CN" w:bidi="ar-SA"/>
        </w:rPr>
        <w:t>建立统一监管和分工负责的管理机制，明确政府、林业部门和相关部门的森林保护职责；加强林业部门建设，健全林地林权管理机构、基层林业工作站、林业行政执法机构等机构和队伍建设，强化教育培训，提高队伍素质和能力，强化综合决策能力，创新林地保护利用执法机制。</w:t>
      </w:r>
    </w:p>
    <w:p>
      <w:pPr>
        <w:keepNext w:val="0"/>
        <w:keepLines w:val="0"/>
        <w:pageBreakBefore w:val="0"/>
        <w:widowControl w:val="0"/>
        <w:kinsoku/>
        <w:wordWrap/>
        <w:overflowPunct/>
        <w:topLinePunct w:val="0"/>
        <w:autoSpaceDE/>
        <w:autoSpaceDN/>
        <w:bidi w:val="0"/>
        <w:adjustRightInd/>
        <w:snapToGrid/>
        <w:spacing w:before="157" w:beforeLines="50" w:after="157" w:afterLines="50" w:line="560" w:lineRule="exact"/>
        <w:ind w:firstLine="600" w:firstLineChars="200"/>
        <w:textAlignment w:val="auto"/>
        <w:outlineLvl w:val="3"/>
        <w:rPr>
          <w:rFonts w:hint="default" w:ascii="Times New Roman" w:hAnsi="Times New Roman" w:eastAsia="仿宋_GB2312" w:cs="Times New Roman"/>
          <w:kern w:val="0"/>
          <w:sz w:val="30"/>
          <w:szCs w:val="30"/>
          <w:highlight w:val="none"/>
          <w:lang w:val="en-US" w:eastAsia="zh-CN" w:bidi="ar-SA"/>
        </w:rPr>
      </w:pPr>
      <w:r>
        <w:rPr>
          <w:rFonts w:hint="default" w:ascii="Times New Roman" w:hAnsi="Times New Roman" w:eastAsia="仿宋_GB2312" w:cs="Times New Roman"/>
          <w:kern w:val="0"/>
          <w:sz w:val="30"/>
          <w:szCs w:val="30"/>
          <w:highlight w:val="none"/>
          <w:lang w:val="en-US" w:eastAsia="zh-CN" w:bidi="ar-SA"/>
        </w:rPr>
        <w:t>2.建立林地保护利用协作管理机制</w:t>
      </w:r>
    </w:p>
    <w:p>
      <w:pPr>
        <w:keepNext w:val="0"/>
        <w:keepLines w:val="0"/>
        <w:pageBreakBefore w:val="0"/>
        <w:widowControl/>
        <w:suppressLineNumbers w:val="0"/>
        <w:kinsoku/>
        <w:wordWrap/>
        <w:overflowPunct/>
        <w:topLinePunct w:val="0"/>
        <w:autoSpaceDE/>
        <w:autoSpaceDN/>
        <w:bidi w:val="0"/>
        <w:adjustRightInd/>
        <w:snapToGrid/>
        <w:spacing w:line="560" w:lineRule="exact"/>
        <w:ind w:firstLine="600" w:firstLineChars="200"/>
        <w:jc w:val="both"/>
        <w:textAlignment w:val="auto"/>
        <w:rPr>
          <w:rFonts w:hint="default" w:ascii="Times New Roman" w:hAnsi="Times New Roman" w:eastAsia="仿宋_GB2312" w:cs="Times New Roman"/>
          <w:kern w:val="0"/>
          <w:sz w:val="30"/>
          <w:szCs w:val="30"/>
          <w:highlight w:val="none"/>
          <w:lang w:val="en-US" w:eastAsia="zh-CN" w:bidi="ar-SA"/>
        </w:rPr>
      </w:pPr>
      <w:r>
        <w:rPr>
          <w:rFonts w:hint="default" w:ascii="Times New Roman" w:hAnsi="Times New Roman" w:eastAsia="仿宋_GB2312" w:cs="Times New Roman"/>
          <w:kern w:val="0"/>
          <w:sz w:val="30"/>
          <w:szCs w:val="30"/>
          <w:highlight w:val="none"/>
          <w:lang w:val="en-US" w:eastAsia="zh-CN" w:bidi="ar-SA"/>
        </w:rPr>
        <w:t>城管、自然资源、规划和建设等部门要依据《中华人民共和国森林法》《中华人民共和国土地管理法》等法律法规，建立协作机制，组织制定重大林地保护与发展政策，协调解决重大林地保护问题，形成林地保护利用管理工作的合力。</w:t>
      </w:r>
    </w:p>
    <w:p>
      <w:pPr>
        <w:keepNext w:val="0"/>
        <w:keepLines w:val="0"/>
        <w:pageBreakBefore w:val="0"/>
        <w:widowControl w:val="0"/>
        <w:kinsoku/>
        <w:wordWrap/>
        <w:overflowPunct/>
        <w:topLinePunct w:val="0"/>
        <w:autoSpaceDE/>
        <w:autoSpaceDN/>
        <w:bidi w:val="0"/>
        <w:adjustRightInd/>
        <w:snapToGrid/>
        <w:spacing w:before="157" w:beforeLines="50" w:after="157" w:afterLines="50" w:line="560" w:lineRule="exact"/>
        <w:ind w:firstLine="600" w:firstLineChars="200"/>
        <w:textAlignment w:val="auto"/>
        <w:outlineLvl w:val="3"/>
        <w:rPr>
          <w:rFonts w:hint="default" w:ascii="Times New Roman" w:hAnsi="Times New Roman" w:eastAsia="仿宋_GB2312" w:cs="Times New Roman"/>
          <w:kern w:val="0"/>
          <w:sz w:val="30"/>
          <w:szCs w:val="30"/>
          <w:highlight w:val="none"/>
          <w:lang w:val="en-US" w:eastAsia="zh-CN" w:bidi="ar-SA"/>
        </w:rPr>
      </w:pPr>
      <w:r>
        <w:rPr>
          <w:rFonts w:hint="default" w:ascii="Times New Roman" w:hAnsi="Times New Roman" w:eastAsia="仿宋_GB2312" w:cs="Times New Roman"/>
          <w:kern w:val="0"/>
          <w:sz w:val="30"/>
          <w:szCs w:val="30"/>
          <w:highlight w:val="none"/>
          <w:lang w:val="en-US" w:eastAsia="zh-CN" w:bidi="ar-SA"/>
        </w:rPr>
        <w:t>3.建立林地保护利用咨询制度</w:t>
      </w:r>
    </w:p>
    <w:p>
      <w:pPr>
        <w:keepNext w:val="0"/>
        <w:keepLines w:val="0"/>
        <w:pageBreakBefore w:val="0"/>
        <w:widowControl/>
        <w:suppressLineNumbers w:val="0"/>
        <w:kinsoku/>
        <w:wordWrap/>
        <w:overflowPunct/>
        <w:topLinePunct w:val="0"/>
        <w:autoSpaceDE/>
        <w:autoSpaceDN/>
        <w:bidi w:val="0"/>
        <w:adjustRightInd/>
        <w:snapToGrid/>
        <w:spacing w:line="560" w:lineRule="exact"/>
        <w:ind w:firstLine="600" w:firstLineChars="200"/>
        <w:jc w:val="both"/>
        <w:textAlignment w:val="auto"/>
        <w:rPr>
          <w:rFonts w:hint="default" w:ascii="Times New Roman" w:hAnsi="Times New Roman" w:eastAsia="仿宋_GB2312" w:cs="Times New Roman"/>
          <w:kern w:val="0"/>
          <w:sz w:val="30"/>
          <w:szCs w:val="30"/>
          <w:highlight w:val="none"/>
          <w:lang w:val="en-US" w:eastAsia="zh-CN" w:bidi="ar-SA"/>
        </w:rPr>
      </w:pPr>
      <w:r>
        <w:rPr>
          <w:rFonts w:hint="default" w:ascii="Times New Roman" w:hAnsi="Times New Roman" w:eastAsia="仿宋_GB2312" w:cs="Times New Roman"/>
          <w:kern w:val="0"/>
          <w:sz w:val="30"/>
          <w:szCs w:val="30"/>
          <w:highlight w:val="none"/>
          <w:lang w:val="en-US" w:eastAsia="zh-CN" w:bidi="ar-SA"/>
        </w:rPr>
        <w:t>建立由多学科专家组成的林地保护利用咨询机制，对经济与社会发展的重大决策、规划实施以及重大开发建设活动对林地发展与生态建设可能带来的环境影响进行充分研讨和咨询，为林地管理决策提供科学依据。</w:t>
      </w:r>
    </w:p>
    <w:p>
      <w:pPr>
        <w:pStyle w:val="4"/>
        <w:keepNext w:val="0"/>
        <w:keepLines w:val="0"/>
        <w:pageBreakBefore w:val="0"/>
        <w:widowControl w:val="0"/>
        <w:numPr>
          <w:ilvl w:val="0"/>
          <w:numId w:val="0"/>
        </w:numPr>
        <w:kinsoku/>
        <w:wordWrap/>
        <w:overflowPunct/>
        <w:topLinePunct w:val="0"/>
        <w:autoSpaceDE/>
        <w:autoSpaceDN/>
        <w:bidi w:val="0"/>
        <w:adjustRightInd/>
        <w:snapToGrid/>
        <w:spacing w:before="157" w:beforeLines="50"/>
        <w:ind w:leftChars="200"/>
        <w:jc w:val="left"/>
        <w:textAlignment w:val="auto"/>
        <w:outlineLvl w:val="2"/>
        <w:rPr>
          <w:rFonts w:hint="default" w:ascii="Times New Roman" w:hAnsi="Times New Roman" w:eastAsia="仿宋_GB2312" w:cs="Times New Roman"/>
          <w:kern w:val="0"/>
          <w:sz w:val="30"/>
          <w:szCs w:val="30"/>
          <w:highlight w:val="none"/>
          <w:lang w:val="en-US" w:eastAsia="zh-CN" w:bidi="ar-SA"/>
        </w:rPr>
      </w:pPr>
      <w:r>
        <w:rPr>
          <w:rFonts w:hint="default" w:ascii="Times New Roman" w:hAnsi="Times New Roman" w:eastAsia="仿宋_GB2312" w:cs="Times New Roman"/>
          <w:kern w:val="0"/>
          <w:sz w:val="30"/>
          <w:szCs w:val="30"/>
          <w:highlight w:val="none"/>
          <w:lang w:eastAsia="zh-CN" w:bidi="ar-SA"/>
        </w:rPr>
        <w:t>（</w:t>
      </w:r>
      <w:r>
        <w:rPr>
          <w:rFonts w:hint="default" w:ascii="Times New Roman" w:hAnsi="Times New Roman" w:eastAsia="仿宋_GB2312" w:cs="Times New Roman"/>
          <w:kern w:val="0"/>
          <w:sz w:val="30"/>
          <w:szCs w:val="30"/>
          <w:highlight w:val="none"/>
          <w:lang w:val="en-US" w:eastAsia="zh-CN" w:bidi="ar-SA"/>
        </w:rPr>
        <w:t>三</w:t>
      </w:r>
      <w:r>
        <w:rPr>
          <w:rFonts w:hint="default" w:ascii="Times New Roman" w:hAnsi="Times New Roman" w:eastAsia="仿宋_GB2312" w:cs="Times New Roman"/>
          <w:kern w:val="0"/>
          <w:sz w:val="30"/>
          <w:szCs w:val="30"/>
          <w:highlight w:val="none"/>
          <w:lang w:eastAsia="zh-CN" w:bidi="ar-SA"/>
        </w:rPr>
        <w:t>）</w:t>
      </w:r>
      <w:r>
        <w:rPr>
          <w:rFonts w:hint="default" w:ascii="Times New Roman" w:hAnsi="Times New Roman" w:eastAsia="仿宋_GB2312" w:cs="Times New Roman"/>
          <w:kern w:val="0"/>
          <w:sz w:val="30"/>
          <w:szCs w:val="30"/>
          <w:highlight w:val="none"/>
          <w:lang w:val="en-US" w:eastAsia="zh-CN" w:bidi="ar-SA"/>
        </w:rPr>
        <w:t>强化监督检查制度</w:t>
      </w:r>
    </w:p>
    <w:p>
      <w:pPr>
        <w:keepNext w:val="0"/>
        <w:keepLines w:val="0"/>
        <w:pageBreakBefore w:val="0"/>
        <w:widowControl/>
        <w:suppressLineNumbers w:val="0"/>
        <w:kinsoku/>
        <w:wordWrap/>
        <w:overflowPunct/>
        <w:topLinePunct w:val="0"/>
        <w:autoSpaceDE/>
        <w:autoSpaceDN/>
        <w:bidi w:val="0"/>
        <w:adjustRightInd/>
        <w:snapToGrid/>
        <w:spacing w:line="560" w:lineRule="exact"/>
        <w:ind w:firstLine="600" w:firstLineChars="200"/>
        <w:jc w:val="both"/>
        <w:textAlignment w:val="auto"/>
        <w:rPr>
          <w:rFonts w:hint="default" w:ascii="Times New Roman" w:hAnsi="Times New Roman" w:eastAsia="仿宋_GB2312" w:cs="Times New Roman"/>
          <w:kern w:val="0"/>
          <w:sz w:val="30"/>
          <w:szCs w:val="30"/>
          <w:highlight w:val="none"/>
          <w:lang w:val="en-US" w:eastAsia="zh-CN" w:bidi="ar-SA"/>
        </w:rPr>
      </w:pPr>
      <w:r>
        <w:rPr>
          <w:rFonts w:hint="default" w:ascii="Times New Roman" w:hAnsi="Times New Roman" w:eastAsia="仿宋_GB2312" w:cs="Times New Roman"/>
          <w:kern w:val="0"/>
          <w:sz w:val="30"/>
          <w:szCs w:val="30"/>
          <w:highlight w:val="none"/>
          <w:lang w:val="en-US" w:eastAsia="zh-CN" w:bidi="ar-SA"/>
        </w:rPr>
        <w:t>加强规划实施监管。通过多种途径向社会公布和宣传规划，鼓励公众参与监督，畅通群众监督渠道，完善林地违法举报制度；建立健全监督评估制度，实行专项检查与经常性检查相结合，定期公布检查结果；强化规划实施情况的监测力度，及时发现、制止违反林地保护利用规划的行为，确保规划的执行。</w:t>
      </w:r>
    </w:p>
    <w:p>
      <w:pPr>
        <w:pStyle w:val="4"/>
        <w:keepNext w:val="0"/>
        <w:keepLines w:val="0"/>
        <w:pageBreakBefore w:val="0"/>
        <w:widowControl w:val="0"/>
        <w:numPr>
          <w:ilvl w:val="0"/>
          <w:numId w:val="0"/>
        </w:numPr>
        <w:kinsoku/>
        <w:wordWrap/>
        <w:overflowPunct/>
        <w:topLinePunct w:val="0"/>
        <w:autoSpaceDE/>
        <w:autoSpaceDN/>
        <w:bidi w:val="0"/>
        <w:adjustRightInd/>
        <w:snapToGrid/>
        <w:spacing w:before="157" w:beforeLines="50" w:line="276" w:lineRule="auto"/>
        <w:ind w:leftChars="0"/>
        <w:jc w:val="left"/>
        <w:textAlignment w:val="auto"/>
        <w:outlineLvl w:val="1"/>
        <w:rPr>
          <w:rFonts w:hint="default" w:ascii="Times New Roman" w:hAnsi="Times New Roman" w:eastAsia="楷体" w:cs="Times New Roman"/>
          <w:kern w:val="0"/>
          <w:sz w:val="32"/>
          <w:szCs w:val="32"/>
          <w:highlight w:val="none"/>
          <w:lang w:val="en-US" w:eastAsia="zh-CN" w:bidi="ar-SA"/>
        </w:rPr>
      </w:pPr>
      <w:bookmarkStart w:id="51" w:name="_Toc28996"/>
      <w:r>
        <w:rPr>
          <w:rFonts w:hint="default" w:ascii="Times New Roman" w:hAnsi="Times New Roman" w:eastAsia="楷体" w:cs="Times New Roman"/>
          <w:kern w:val="0"/>
          <w:sz w:val="32"/>
          <w:szCs w:val="32"/>
          <w:highlight w:val="none"/>
          <w:lang w:val="en-US" w:eastAsia="zh-CN" w:bidi="ar-SA"/>
        </w:rPr>
        <w:t>四、科技保障</w:t>
      </w:r>
      <w:bookmarkEnd w:id="51"/>
    </w:p>
    <w:p>
      <w:pPr>
        <w:pStyle w:val="4"/>
        <w:keepNext w:val="0"/>
        <w:keepLines w:val="0"/>
        <w:pageBreakBefore w:val="0"/>
        <w:widowControl w:val="0"/>
        <w:numPr>
          <w:ilvl w:val="0"/>
          <w:numId w:val="0"/>
        </w:numPr>
        <w:kinsoku/>
        <w:wordWrap/>
        <w:overflowPunct/>
        <w:topLinePunct w:val="0"/>
        <w:autoSpaceDE/>
        <w:autoSpaceDN/>
        <w:bidi w:val="0"/>
        <w:adjustRightInd/>
        <w:snapToGrid/>
        <w:spacing w:before="157" w:beforeLines="50"/>
        <w:ind w:leftChars="200"/>
        <w:jc w:val="left"/>
        <w:textAlignment w:val="auto"/>
        <w:outlineLvl w:val="2"/>
        <w:rPr>
          <w:rFonts w:hint="default" w:ascii="Times New Roman" w:hAnsi="Times New Roman" w:eastAsia="仿宋_GB2312" w:cs="Times New Roman"/>
          <w:kern w:val="0"/>
          <w:sz w:val="30"/>
          <w:szCs w:val="30"/>
          <w:highlight w:val="none"/>
          <w:lang w:val="en-US" w:eastAsia="zh-CN" w:bidi="ar-SA"/>
        </w:rPr>
      </w:pPr>
      <w:r>
        <w:rPr>
          <w:rFonts w:hint="default" w:ascii="Times New Roman" w:hAnsi="Times New Roman" w:eastAsia="仿宋_GB2312" w:cs="Times New Roman"/>
          <w:kern w:val="0"/>
          <w:sz w:val="30"/>
          <w:szCs w:val="30"/>
          <w:highlight w:val="none"/>
          <w:lang w:eastAsia="zh-CN" w:bidi="ar-SA"/>
        </w:rPr>
        <w:t>（</w:t>
      </w:r>
      <w:r>
        <w:rPr>
          <w:rFonts w:hint="default" w:ascii="Times New Roman" w:hAnsi="Times New Roman" w:eastAsia="仿宋_GB2312" w:cs="Times New Roman"/>
          <w:kern w:val="0"/>
          <w:sz w:val="30"/>
          <w:szCs w:val="30"/>
          <w:highlight w:val="none"/>
          <w:lang w:val="en-US" w:eastAsia="zh-CN" w:bidi="ar-SA"/>
        </w:rPr>
        <w:t>一</w:t>
      </w:r>
      <w:r>
        <w:rPr>
          <w:rFonts w:hint="default" w:ascii="Times New Roman" w:hAnsi="Times New Roman" w:eastAsia="仿宋_GB2312" w:cs="Times New Roman"/>
          <w:kern w:val="0"/>
          <w:sz w:val="30"/>
          <w:szCs w:val="30"/>
          <w:highlight w:val="none"/>
          <w:lang w:eastAsia="zh-CN" w:bidi="ar-SA"/>
        </w:rPr>
        <w:t>）</w:t>
      </w:r>
      <w:r>
        <w:rPr>
          <w:rFonts w:hint="default" w:ascii="Times New Roman" w:hAnsi="Times New Roman" w:eastAsia="仿宋_GB2312" w:cs="Times New Roman"/>
          <w:kern w:val="0"/>
          <w:sz w:val="30"/>
          <w:szCs w:val="30"/>
          <w:highlight w:val="none"/>
          <w:lang w:val="en-US" w:eastAsia="zh-CN" w:bidi="ar-SA"/>
        </w:rPr>
        <w:t>构建林业科技支撑体系</w:t>
      </w:r>
    </w:p>
    <w:p>
      <w:pPr>
        <w:keepNext w:val="0"/>
        <w:keepLines w:val="0"/>
        <w:pageBreakBefore w:val="0"/>
        <w:widowControl/>
        <w:suppressLineNumbers w:val="0"/>
        <w:kinsoku/>
        <w:wordWrap/>
        <w:overflowPunct/>
        <w:topLinePunct w:val="0"/>
        <w:autoSpaceDE/>
        <w:autoSpaceDN/>
        <w:bidi w:val="0"/>
        <w:adjustRightInd/>
        <w:snapToGrid/>
        <w:spacing w:line="560" w:lineRule="exact"/>
        <w:ind w:firstLine="600" w:firstLineChars="200"/>
        <w:jc w:val="both"/>
        <w:textAlignment w:val="auto"/>
        <w:rPr>
          <w:rFonts w:hint="default" w:ascii="Times New Roman" w:hAnsi="Times New Roman" w:eastAsia="仿宋_GB2312" w:cs="Times New Roman"/>
          <w:kern w:val="0"/>
          <w:sz w:val="30"/>
          <w:szCs w:val="30"/>
          <w:highlight w:val="none"/>
          <w:lang w:val="en-US" w:eastAsia="zh-CN" w:bidi="ar-SA"/>
        </w:rPr>
      </w:pPr>
      <w:r>
        <w:rPr>
          <w:rFonts w:hint="default" w:ascii="Times New Roman" w:hAnsi="Times New Roman" w:eastAsia="仿宋_GB2312" w:cs="Times New Roman"/>
          <w:kern w:val="0"/>
          <w:sz w:val="30"/>
          <w:szCs w:val="30"/>
          <w:highlight w:val="none"/>
          <w:lang w:val="en-US" w:eastAsia="zh-CN" w:bidi="ar-SA"/>
        </w:rPr>
        <w:t>加强重点林业科技攻关，重点推进林木育种新技术、林分改造技术、森林可持续利用技术、林业信息技术开发应用等关键技术。加强林业科技示范推广工作，促进林业科技成果转化。</w:t>
      </w:r>
    </w:p>
    <w:p>
      <w:pPr>
        <w:pStyle w:val="4"/>
        <w:keepNext w:val="0"/>
        <w:keepLines w:val="0"/>
        <w:pageBreakBefore w:val="0"/>
        <w:widowControl w:val="0"/>
        <w:numPr>
          <w:ilvl w:val="0"/>
          <w:numId w:val="0"/>
        </w:numPr>
        <w:kinsoku/>
        <w:wordWrap/>
        <w:overflowPunct/>
        <w:topLinePunct w:val="0"/>
        <w:autoSpaceDE/>
        <w:autoSpaceDN/>
        <w:bidi w:val="0"/>
        <w:adjustRightInd/>
        <w:snapToGrid/>
        <w:spacing w:before="157" w:beforeLines="50"/>
        <w:ind w:leftChars="200"/>
        <w:jc w:val="left"/>
        <w:textAlignment w:val="auto"/>
        <w:outlineLvl w:val="2"/>
        <w:rPr>
          <w:rFonts w:hint="default" w:ascii="Times New Roman" w:hAnsi="Times New Roman" w:eastAsia="仿宋_GB2312" w:cs="Times New Roman"/>
          <w:kern w:val="0"/>
          <w:sz w:val="30"/>
          <w:szCs w:val="30"/>
          <w:highlight w:val="none"/>
          <w:lang w:val="en-US" w:eastAsia="zh-CN" w:bidi="ar-SA"/>
        </w:rPr>
      </w:pPr>
      <w:r>
        <w:rPr>
          <w:rFonts w:hint="default" w:ascii="Times New Roman" w:hAnsi="Times New Roman" w:eastAsia="仿宋_GB2312" w:cs="Times New Roman"/>
          <w:kern w:val="0"/>
          <w:sz w:val="30"/>
          <w:szCs w:val="30"/>
          <w:highlight w:val="none"/>
          <w:lang w:eastAsia="zh-CN" w:bidi="ar-SA"/>
        </w:rPr>
        <w:t>（</w:t>
      </w:r>
      <w:r>
        <w:rPr>
          <w:rFonts w:hint="default" w:ascii="Times New Roman" w:hAnsi="Times New Roman" w:eastAsia="仿宋_GB2312" w:cs="Times New Roman"/>
          <w:kern w:val="0"/>
          <w:sz w:val="30"/>
          <w:szCs w:val="30"/>
          <w:highlight w:val="none"/>
          <w:lang w:val="en-US" w:eastAsia="zh-CN" w:bidi="ar-SA"/>
        </w:rPr>
        <w:t>二</w:t>
      </w:r>
      <w:r>
        <w:rPr>
          <w:rFonts w:hint="default" w:ascii="Times New Roman" w:hAnsi="Times New Roman" w:eastAsia="仿宋_GB2312" w:cs="Times New Roman"/>
          <w:kern w:val="0"/>
          <w:sz w:val="30"/>
          <w:szCs w:val="30"/>
          <w:highlight w:val="none"/>
          <w:lang w:eastAsia="zh-CN" w:bidi="ar-SA"/>
        </w:rPr>
        <w:t>）</w:t>
      </w:r>
      <w:r>
        <w:rPr>
          <w:rFonts w:hint="default" w:ascii="Times New Roman" w:hAnsi="Times New Roman" w:eastAsia="仿宋_GB2312" w:cs="Times New Roman"/>
          <w:kern w:val="0"/>
          <w:sz w:val="30"/>
          <w:szCs w:val="30"/>
          <w:highlight w:val="none"/>
          <w:lang w:val="en-US" w:eastAsia="zh-CN" w:bidi="ar-SA"/>
        </w:rPr>
        <w:t>完善林地资源监测体系</w:t>
      </w:r>
    </w:p>
    <w:p>
      <w:pPr>
        <w:keepNext w:val="0"/>
        <w:keepLines w:val="0"/>
        <w:pageBreakBefore w:val="0"/>
        <w:widowControl/>
        <w:suppressLineNumbers w:val="0"/>
        <w:kinsoku/>
        <w:wordWrap/>
        <w:overflowPunct/>
        <w:topLinePunct w:val="0"/>
        <w:autoSpaceDE/>
        <w:autoSpaceDN/>
        <w:bidi w:val="0"/>
        <w:adjustRightInd/>
        <w:snapToGrid/>
        <w:spacing w:line="560" w:lineRule="exact"/>
        <w:ind w:firstLine="600" w:firstLineChars="200"/>
        <w:jc w:val="both"/>
        <w:textAlignment w:val="auto"/>
        <w:rPr>
          <w:rFonts w:hint="default" w:ascii="Times New Roman" w:hAnsi="Times New Roman" w:eastAsia="仿宋_GB2312" w:cs="Times New Roman"/>
          <w:kern w:val="0"/>
          <w:sz w:val="30"/>
          <w:szCs w:val="30"/>
          <w:highlight w:val="none"/>
          <w:lang w:val="en-US" w:eastAsia="zh-CN" w:bidi="ar-SA"/>
        </w:rPr>
      </w:pPr>
      <w:r>
        <w:rPr>
          <w:rFonts w:hint="default" w:ascii="Times New Roman" w:hAnsi="Times New Roman" w:eastAsia="仿宋_GB2312" w:cs="Times New Roman"/>
          <w:kern w:val="0"/>
          <w:sz w:val="30"/>
          <w:szCs w:val="30"/>
          <w:highlight w:val="none"/>
          <w:lang w:val="en-US" w:eastAsia="zh-CN" w:bidi="ar-SA"/>
        </w:rPr>
        <w:t>加强林地监测机构和队伍建设，完善现有森林林地资源监测体系，推进林地监测的信息化；组织开展林地年度调查和动态监测，及时、准确地掌握林地利用动态变化及规划实施情况，发现、纠正和处理违反规划的行为。</w:t>
      </w:r>
    </w:p>
    <w:p>
      <w:pPr>
        <w:rPr>
          <w:rFonts w:hint="eastAsia" w:ascii="仿宋_GB2312" w:hAnsi="Times New Roman" w:eastAsia="仿宋_GB2312" w:cs="Times New Roman"/>
          <w:kern w:val="0"/>
          <w:sz w:val="30"/>
          <w:szCs w:val="30"/>
          <w:highlight w:val="none"/>
          <w:lang w:val="en-US" w:eastAsia="zh-CN" w:bidi="ar-SA"/>
        </w:rPr>
      </w:pPr>
      <w:r>
        <w:rPr>
          <w:rFonts w:hint="eastAsia" w:ascii="仿宋_GB2312" w:hAnsi="Times New Roman" w:eastAsia="仿宋_GB2312" w:cs="Times New Roman"/>
          <w:kern w:val="0"/>
          <w:sz w:val="30"/>
          <w:szCs w:val="30"/>
          <w:highlight w:val="none"/>
          <w:lang w:val="en-US" w:eastAsia="zh-CN" w:bidi="ar-SA"/>
        </w:rPr>
        <w:br w:type="page"/>
      </w:r>
    </w:p>
    <w:p>
      <w:pPr>
        <w:pStyle w:val="4"/>
        <w:keepNext w:val="0"/>
        <w:keepLines w:val="0"/>
        <w:pageBreakBefore w:val="0"/>
        <w:widowControl w:val="0"/>
        <w:numPr>
          <w:ilvl w:val="0"/>
          <w:numId w:val="0"/>
        </w:numPr>
        <w:kinsoku/>
        <w:wordWrap/>
        <w:overflowPunct/>
        <w:topLinePunct w:val="0"/>
        <w:autoSpaceDE/>
        <w:autoSpaceDN/>
        <w:bidi w:val="0"/>
        <w:adjustRightInd/>
        <w:snapToGrid/>
        <w:spacing w:before="157" w:beforeLines="50" w:line="276" w:lineRule="auto"/>
        <w:ind w:leftChars="0"/>
        <w:jc w:val="left"/>
        <w:textAlignment w:val="auto"/>
        <w:outlineLvl w:val="1"/>
        <w:rPr>
          <w:rFonts w:hint="default" w:ascii="Times New Roman" w:hAnsi="Times New Roman" w:eastAsia="楷体" w:cs="Times New Roman"/>
          <w:kern w:val="0"/>
          <w:sz w:val="32"/>
          <w:szCs w:val="32"/>
          <w:highlight w:val="none"/>
          <w:lang w:val="en-US" w:eastAsia="zh-CN" w:bidi="ar-SA"/>
        </w:rPr>
      </w:pPr>
      <w:bookmarkStart w:id="52" w:name="_Toc19648"/>
      <w:r>
        <w:rPr>
          <w:rFonts w:hint="default" w:ascii="Times New Roman" w:hAnsi="Times New Roman" w:eastAsia="楷体" w:cs="Times New Roman"/>
          <w:kern w:val="0"/>
          <w:sz w:val="32"/>
          <w:szCs w:val="32"/>
          <w:highlight w:val="none"/>
          <w:lang w:val="en-US" w:eastAsia="zh-CN" w:bidi="ar-SA"/>
        </w:rPr>
        <w:t>五、资金保障</w:t>
      </w:r>
      <w:bookmarkEnd w:id="52"/>
    </w:p>
    <w:p>
      <w:pPr>
        <w:keepNext w:val="0"/>
        <w:keepLines w:val="0"/>
        <w:pageBreakBefore w:val="0"/>
        <w:widowControl/>
        <w:suppressLineNumbers w:val="0"/>
        <w:kinsoku/>
        <w:wordWrap/>
        <w:overflowPunct/>
        <w:topLinePunct w:val="0"/>
        <w:autoSpaceDE/>
        <w:autoSpaceDN/>
        <w:bidi w:val="0"/>
        <w:adjustRightInd/>
        <w:snapToGrid/>
        <w:spacing w:line="560" w:lineRule="exact"/>
        <w:ind w:firstLine="600" w:firstLineChars="200"/>
        <w:jc w:val="both"/>
        <w:textAlignment w:val="auto"/>
        <w:rPr>
          <w:rFonts w:hint="default" w:ascii="Times New Roman" w:hAnsi="Times New Roman" w:eastAsia="仿宋_GB2312" w:cs="Times New Roman"/>
          <w:kern w:val="0"/>
          <w:sz w:val="30"/>
          <w:szCs w:val="30"/>
          <w:highlight w:val="none"/>
          <w:lang w:val="en-US" w:eastAsia="zh-CN" w:bidi="ar-SA"/>
        </w:rPr>
        <w:sectPr>
          <w:footerReference r:id="rId4" w:type="default"/>
          <w:pgSz w:w="11906" w:h="16838"/>
          <w:pgMar w:top="1440" w:right="1800" w:bottom="1440" w:left="1800" w:header="851" w:footer="992" w:gutter="0"/>
          <w:pgNumType w:fmt="decimal" w:start="1"/>
          <w:cols w:space="425" w:num="1"/>
          <w:docGrid w:type="lines" w:linePitch="312" w:charSpace="0"/>
        </w:sectPr>
      </w:pPr>
      <w:r>
        <w:rPr>
          <w:rFonts w:hint="default" w:ascii="Times New Roman" w:hAnsi="Times New Roman" w:eastAsia="仿宋_GB2312" w:cs="Times New Roman"/>
          <w:kern w:val="0"/>
          <w:sz w:val="30"/>
          <w:szCs w:val="30"/>
          <w:highlight w:val="none"/>
          <w:lang w:val="en-US" w:eastAsia="zh-CN" w:bidi="ar-SA"/>
        </w:rPr>
        <w:t>建立财政投入为主体、社会投入为基础的资金保障机制，积极创新工程建设投融资机制，鼓励企业、社会团体、公民投资或捐资造林绿化，逐步建立政府主导、投资主体多元化、投资渠道和投资方式多样化的有效机制，保障各项规划建设资金投入，在积极争取国家和省重点林业项目支持、稳步增加现有城乡造林绿化投入的基础上，设立专项创建资金。乡镇（街道）和有关部门应按照分解下达的目标任务，确保创建资金落实到位。各部门和各单位应完善资金管理控制制度，规范重点工程资金的使用管理，切实提高资金的使用效益。财政和审计部门要加强监督、检查，严禁任何单位和个人以任何理由和形式挤占和挪用建设资金。</w:t>
      </w:r>
    </w:p>
    <w:p>
      <w:pPr>
        <w:pStyle w:val="3"/>
        <w:keepNext w:val="0"/>
        <w:keepLines w:val="0"/>
        <w:pageBreakBefore w:val="0"/>
        <w:widowControl w:val="0"/>
        <w:kinsoku/>
        <w:wordWrap/>
        <w:overflowPunct/>
        <w:topLinePunct w:val="0"/>
        <w:autoSpaceDE w:val="0"/>
        <w:autoSpaceDN w:val="0"/>
        <w:bidi w:val="0"/>
        <w:adjustRightInd w:val="0"/>
        <w:snapToGrid/>
        <w:spacing w:before="0" w:beforeAutospacing="0" w:after="0" w:afterAutospacing="0"/>
        <w:textAlignment w:val="auto"/>
        <w:rPr>
          <w:rFonts w:hint="default" w:ascii="Times New Roman" w:hAnsi="Times New Roman" w:eastAsia="黑体" w:cs="Times New Roman"/>
          <w:b w:val="0"/>
          <w:bCs/>
          <w:sz w:val="28"/>
          <w:szCs w:val="28"/>
          <w:lang w:val="en-US" w:eastAsia="zh-CN"/>
        </w:rPr>
      </w:pPr>
      <w:bookmarkStart w:id="53" w:name="_Toc23628"/>
      <w:bookmarkStart w:id="54" w:name="_Toc6298"/>
      <w:bookmarkStart w:id="55" w:name="_Toc8600"/>
      <w:bookmarkStart w:id="56" w:name="_Toc19107"/>
      <w:bookmarkStart w:id="57" w:name="_Toc14496"/>
      <w:bookmarkStart w:id="58" w:name="_Toc18458"/>
      <w:bookmarkStart w:id="59" w:name="_Toc1959"/>
      <w:r>
        <w:rPr>
          <w:rFonts w:hint="default" w:ascii="Times New Roman" w:hAnsi="Times New Roman" w:eastAsia="黑体" w:cs="Times New Roman"/>
          <w:b w:val="0"/>
          <w:bCs/>
          <w:sz w:val="28"/>
          <w:szCs w:val="28"/>
          <w:lang w:val="en-US" w:eastAsia="zh-CN"/>
        </w:rPr>
        <w:t>附表</w:t>
      </w:r>
      <w:bookmarkEnd w:id="53"/>
      <w:bookmarkEnd w:id="54"/>
      <w:bookmarkEnd w:id="55"/>
      <w:bookmarkEnd w:id="56"/>
      <w:bookmarkEnd w:id="57"/>
      <w:bookmarkEnd w:id="58"/>
      <w:bookmarkEnd w:id="59"/>
      <w:r>
        <w:rPr>
          <w:rFonts w:hint="eastAsia" w:eastAsia="黑体" w:cs="Times New Roman"/>
          <w:b w:val="0"/>
          <w:bCs/>
          <w:sz w:val="28"/>
          <w:szCs w:val="28"/>
          <w:lang w:val="en-US" w:eastAsia="zh-CN"/>
        </w:rPr>
        <w:t>1</w:t>
      </w:r>
    </w:p>
    <w:p>
      <w:pPr>
        <w:pStyle w:val="2"/>
        <w:jc w:val="center"/>
        <w:rPr>
          <w:rFonts w:hint="eastAsia" w:eastAsia="黑体" w:cs="Times New Roman"/>
          <w:b w:val="0"/>
          <w:bCs/>
          <w:sz w:val="28"/>
          <w:szCs w:val="28"/>
          <w:lang w:val="en-US" w:eastAsia="zh-CN"/>
        </w:rPr>
      </w:pPr>
      <w:r>
        <w:rPr>
          <w:rFonts w:hint="eastAsia" w:eastAsia="黑体" w:cs="Times New Roman"/>
          <w:b w:val="0"/>
          <w:bCs/>
          <w:sz w:val="28"/>
          <w:szCs w:val="28"/>
          <w:lang w:val="en-US" w:eastAsia="zh-CN"/>
        </w:rPr>
        <w:t>林地现状面积统计表</w:t>
      </w:r>
    </w:p>
    <w:p>
      <w:pPr>
        <w:pStyle w:val="2"/>
        <w:jc w:val="right"/>
        <w:rPr>
          <w:rFonts w:hint="default" w:ascii="黑体" w:hAnsi="黑体" w:eastAsia="黑体" w:cs="黑体"/>
          <w:i w:val="0"/>
          <w:color w:val="auto"/>
          <w:kern w:val="0"/>
          <w:sz w:val="21"/>
          <w:szCs w:val="21"/>
          <w:u w:val="none"/>
          <w:lang w:val="en-US" w:eastAsia="zh-CN" w:bidi="ar"/>
        </w:rPr>
      </w:pPr>
      <w:r>
        <w:rPr>
          <w:rFonts w:hint="eastAsia" w:ascii="黑体" w:hAnsi="黑体" w:eastAsia="黑体" w:cs="黑体"/>
          <w:i w:val="0"/>
          <w:color w:val="auto"/>
          <w:kern w:val="0"/>
          <w:sz w:val="21"/>
          <w:szCs w:val="21"/>
          <w:u w:val="none"/>
          <w:lang w:val="en-US" w:eastAsia="zh-CN" w:bidi="ar"/>
        </w:rPr>
        <w:t>单位：公顷</w:t>
      </w:r>
    </w:p>
    <w:tbl>
      <w:tblPr>
        <w:tblStyle w:val="10"/>
        <w:tblW w:w="5385" w:type="pct"/>
        <w:tblInd w:w="-856"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220"/>
        <w:gridCol w:w="640"/>
        <w:gridCol w:w="840"/>
        <w:gridCol w:w="1240"/>
        <w:gridCol w:w="1380"/>
        <w:gridCol w:w="1240"/>
        <w:gridCol w:w="1040"/>
        <w:gridCol w:w="960"/>
        <w:gridCol w:w="1160"/>
        <w:gridCol w:w="1500"/>
        <w:gridCol w:w="1080"/>
        <w:gridCol w:w="1160"/>
        <w:gridCol w:w="1020"/>
        <w:gridCol w:w="1160"/>
        <w:gridCol w:w="1180"/>
        <w:gridCol w:w="1240"/>
        <w:gridCol w:w="1260"/>
        <w:gridCol w:w="1240"/>
        <w:gridCol w:w="1140"/>
        <w:gridCol w:w="107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blHeader/>
        </w:trPr>
        <w:tc>
          <w:tcPr>
            <w:tcW w:w="267"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eastAsia" w:ascii="仿宋_GB2312" w:hAnsi="宋体" w:eastAsia="仿宋_GB2312" w:cs="仿宋_GB2312"/>
                <w:b/>
                <w:bCs/>
                <w:i w:val="0"/>
                <w:iCs w:val="0"/>
                <w:color w:val="000000"/>
                <w:kern w:val="0"/>
                <w:sz w:val="24"/>
                <w:szCs w:val="24"/>
                <w:u w:val="none"/>
                <w:lang w:val="en-US" w:eastAsia="zh-CN" w:bidi="ar"/>
              </w:rPr>
            </w:pPr>
            <w:r>
              <w:rPr>
                <w:rFonts w:hint="eastAsia" w:ascii="仿宋_GB2312" w:hAnsi="宋体" w:eastAsia="仿宋_GB2312" w:cs="仿宋_GB2312"/>
                <w:b/>
                <w:bCs/>
                <w:i w:val="0"/>
                <w:iCs w:val="0"/>
                <w:color w:val="000000"/>
                <w:kern w:val="0"/>
                <w:sz w:val="24"/>
                <w:szCs w:val="24"/>
                <w:u w:val="none"/>
                <w:lang w:val="en-US" w:eastAsia="zh-CN" w:bidi="ar"/>
              </w:rPr>
              <w:t>统计单位</w:t>
            </w:r>
          </w:p>
        </w:tc>
        <w:tc>
          <w:tcPr>
            <w:tcW w:w="140"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eastAsia" w:ascii="仿宋_GB2312" w:hAnsi="宋体" w:eastAsia="仿宋_GB2312" w:cs="仿宋_GB2312"/>
                <w:b/>
                <w:bCs/>
                <w:i w:val="0"/>
                <w:iCs w:val="0"/>
                <w:color w:val="000000"/>
                <w:kern w:val="0"/>
                <w:sz w:val="24"/>
                <w:szCs w:val="24"/>
                <w:u w:val="none"/>
                <w:lang w:val="en-US" w:eastAsia="zh-CN" w:bidi="ar"/>
              </w:rPr>
            </w:pPr>
            <w:r>
              <w:rPr>
                <w:rFonts w:hint="eastAsia" w:ascii="仿宋_GB2312" w:hAnsi="宋体" w:eastAsia="仿宋_GB2312" w:cs="仿宋_GB2312"/>
                <w:b/>
                <w:bCs/>
                <w:i w:val="0"/>
                <w:iCs w:val="0"/>
                <w:color w:val="000000"/>
                <w:kern w:val="0"/>
                <w:sz w:val="24"/>
                <w:szCs w:val="24"/>
                <w:u w:val="none"/>
                <w:lang w:val="en-US" w:eastAsia="zh-CN" w:bidi="ar"/>
              </w:rPr>
              <w:t>权属</w:t>
            </w:r>
          </w:p>
        </w:tc>
        <w:tc>
          <w:tcPr>
            <w:tcW w:w="184"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eastAsia" w:ascii="仿宋_GB2312" w:hAnsi="宋体" w:eastAsia="仿宋_GB2312" w:cs="仿宋_GB2312"/>
                <w:b/>
                <w:bCs/>
                <w:i w:val="0"/>
                <w:iCs w:val="0"/>
                <w:color w:val="000000"/>
                <w:kern w:val="0"/>
                <w:sz w:val="24"/>
                <w:szCs w:val="24"/>
                <w:u w:val="none"/>
                <w:lang w:val="en-US" w:eastAsia="zh-CN" w:bidi="ar"/>
              </w:rPr>
            </w:pPr>
            <w:r>
              <w:rPr>
                <w:rFonts w:hint="eastAsia" w:ascii="仿宋_GB2312" w:hAnsi="宋体" w:eastAsia="仿宋_GB2312" w:cs="仿宋_GB2312"/>
                <w:b/>
                <w:bCs/>
                <w:i w:val="0"/>
                <w:iCs w:val="0"/>
                <w:color w:val="000000"/>
                <w:kern w:val="0"/>
                <w:sz w:val="24"/>
                <w:szCs w:val="24"/>
                <w:u w:val="none"/>
                <w:lang w:val="en-US" w:eastAsia="zh-CN" w:bidi="ar"/>
              </w:rPr>
              <w:t>起源</w:t>
            </w:r>
          </w:p>
        </w:tc>
        <w:tc>
          <w:tcPr>
            <w:tcW w:w="27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_GB2312" w:hAnsi="宋体" w:eastAsia="仿宋_GB2312" w:cs="仿宋_GB2312"/>
                <w:b/>
                <w:bCs/>
                <w:i w:val="0"/>
                <w:iCs w:val="0"/>
                <w:color w:val="000000"/>
                <w:kern w:val="0"/>
                <w:sz w:val="24"/>
                <w:szCs w:val="24"/>
                <w:u w:val="none"/>
                <w:lang w:val="en-US" w:eastAsia="zh-CN" w:bidi="ar"/>
              </w:rPr>
            </w:pPr>
            <w:r>
              <w:rPr>
                <w:rFonts w:hint="eastAsia" w:ascii="仿宋_GB2312" w:hAnsi="宋体" w:eastAsia="仿宋_GB2312" w:cs="仿宋_GB2312"/>
                <w:b/>
                <w:bCs/>
                <w:i w:val="0"/>
                <w:iCs w:val="0"/>
                <w:color w:val="000000"/>
                <w:kern w:val="0"/>
                <w:sz w:val="24"/>
                <w:szCs w:val="24"/>
                <w:u w:val="none"/>
                <w:lang w:val="en-US" w:eastAsia="zh-CN" w:bidi="ar"/>
              </w:rPr>
              <w:t>土地总面积</w:t>
            </w:r>
          </w:p>
        </w:tc>
        <w:tc>
          <w:tcPr>
            <w:tcW w:w="3898" w:type="pct"/>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eastAsia" w:ascii="仿宋_GB2312" w:hAnsi="宋体" w:eastAsia="仿宋_GB2312" w:cs="仿宋_GB2312"/>
                <w:b/>
                <w:bCs/>
                <w:i w:val="0"/>
                <w:iCs w:val="0"/>
                <w:color w:val="000000"/>
                <w:kern w:val="0"/>
                <w:sz w:val="24"/>
                <w:szCs w:val="24"/>
                <w:u w:val="none"/>
                <w:lang w:val="en-US" w:eastAsia="zh-CN" w:bidi="ar"/>
              </w:rPr>
            </w:pPr>
            <w:r>
              <w:rPr>
                <w:rFonts w:hint="eastAsia" w:ascii="仿宋_GB2312" w:hAnsi="宋体" w:eastAsia="仿宋_GB2312" w:cs="仿宋_GB2312"/>
                <w:b/>
                <w:bCs/>
                <w:i w:val="0"/>
                <w:iCs w:val="0"/>
                <w:color w:val="000000"/>
                <w:kern w:val="0"/>
                <w:sz w:val="24"/>
                <w:szCs w:val="24"/>
                <w:u w:val="none"/>
                <w:lang w:val="en-US" w:eastAsia="zh-CN" w:bidi="ar"/>
              </w:rPr>
              <w:t>林地</w:t>
            </w:r>
          </w:p>
        </w:tc>
        <w:tc>
          <w:tcPr>
            <w:tcW w:w="236"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仿宋_GB2312" w:hAnsi="宋体" w:eastAsia="仿宋_GB2312" w:cs="仿宋_GB2312"/>
                <w:b/>
                <w:bCs/>
                <w:i w:val="0"/>
                <w:iCs w:val="0"/>
                <w:color w:val="000000"/>
                <w:kern w:val="0"/>
                <w:sz w:val="24"/>
                <w:szCs w:val="24"/>
                <w:u w:val="none"/>
                <w:lang w:val="en-US" w:eastAsia="zh-CN" w:bidi="ar"/>
              </w:rPr>
              <w:t>非林地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blHeader/>
        </w:trPr>
        <w:tc>
          <w:tcPr>
            <w:tcW w:w="26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eastAsia" w:ascii="仿宋_GB2312" w:hAnsi="宋体" w:eastAsia="仿宋_GB2312" w:cs="仿宋_GB2312"/>
                <w:b/>
                <w:bCs/>
                <w:i w:val="0"/>
                <w:iCs w:val="0"/>
                <w:color w:val="000000"/>
                <w:kern w:val="0"/>
                <w:sz w:val="24"/>
                <w:szCs w:val="24"/>
                <w:u w:val="none"/>
                <w:lang w:val="en-US" w:eastAsia="zh-CN" w:bidi="ar"/>
              </w:rPr>
            </w:pPr>
          </w:p>
        </w:tc>
        <w:tc>
          <w:tcPr>
            <w:tcW w:w="14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eastAsia" w:ascii="仿宋_GB2312" w:hAnsi="宋体" w:eastAsia="仿宋_GB2312" w:cs="仿宋_GB2312"/>
                <w:b/>
                <w:bCs/>
                <w:i w:val="0"/>
                <w:iCs w:val="0"/>
                <w:color w:val="000000"/>
                <w:kern w:val="0"/>
                <w:sz w:val="24"/>
                <w:szCs w:val="24"/>
                <w:u w:val="none"/>
                <w:lang w:val="en-US" w:eastAsia="zh-CN" w:bidi="ar"/>
              </w:rPr>
            </w:pPr>
          </w:p>
        </w:tc>
        <w:tc>
          <w:tcPr>
            <w:tcW w:w="18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eastAsia" w:ascii="仿宋_GB2312" w:hAnsi="宋体" w:eastAsia="仿宋_GB2312" w:cs="仿宋_GB2312"/>
                <w:b/>
                <w:bCs/>
                <w:i w:val="0"/>
                <w:iCs w:val="0"/>
                <w:color w:val="000000"/>
                <w:kern w:val="0"/>
                <w:sz w:val="24"/>
                <w:szCs w:val="24"/>
                <w:u w:val="none"/>
                <w:lang w:val="en-US" w:eastAsia="zh-CN" w:bidi="ar"/>
              </w:rPr>
            </w:pPr>
          </w:p>
        </w:tc>
        <w:tc>
          <w:tcPr>
            <w:tcW w:w="2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_GB2312" w:hAnsi="宋体" w:eastAsia="仿宋_GB2312" w:cs="仿宋_GB2312"/>
                <w:b/>
                <w:bCs/>
                <w:i w:val="0"/>
                <w:iCs w:val="0"/>
                <w:color w:val="000000"/>
                <w:kern w:val="0"/>
                <w:sz w:val="24"/>
                <w:szCs w:val="24"/>
                <w:u w:val="none"/>
                <w:lang w:val="en-US" w:eastAsia="zh-CN" w:bidi="ar"/>
              </w:rPr>
            </w:pPr>
          </w:p>
        </w:tc>
        <w:tc>
          <w:tcPr>
            <w:tcW w:w="302"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eastAsia" w:ascii="仿宋_GB2312" w:hAnsi="宋体" w:eastAsia="仿宋_GB2312" w:cs="仿宋_GB2312"/>
                <w:b/>
                <w:bCs/>
                <w:i w:val="0"/>
                <w:iCs w:val="0"/>
                <w:color w:val="000000"/>
                <w:kern w:val="0"/>
                <w:sz w:val="24"/>
                <w:szCs w:val="24"/>
                <w:u w:val="none"/>
                <w:lang w:val="en-US" w:eastAsia="zh-CN" w:bidi="ar"/>
              </w:rPr>
            </w:pPr>
            <w:r>
              <w:rPr>
                <w:rFonts w:hint="eastAsia" w:ascii="仿宋_GB2312" w:hAnsi="宋体" w:eastAsia="仿宋_GB2312" w:cs="仿宋_GB2312"/>
                <w:b/>
                <w:bCs/>
                <w:i w:val="0"/>
                <w:iCs w:val="0"/>
                <w:color w:val="000000"/>
                <w:kern w:val="0"/>
                <w:sz w:val="24"/>
                <w:szCs w:val="24"/>
                <w:u w:val="none"/>
                <w:lang w:val="en-US" w:eastAsia="zh-CN" w:bidi="ar"/>
              </w:rPr>
              <w:t>合计</w:t>
            </w:r>
          </w:p>
        </w:tc>
        <w:tc>
          <w:tcPr>
            <w:tcW w:w="272"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eastAsia" w:ascii="仿宋_GB2312" w:hAnsi="宋体" w:eastAsia="仿宋_GB2312" w:cs="仿宋_GB2312"/>
                <w:b/>
                <w:bCs/>
                <w:i w:val="0"/>
                <w:iCs w:val="0"/>
                <w:color w:val="000000"/>
                <w:kern w:val="0"/>
                <w:sz w:val="24"/>
                <w:szCs w:val="24"/>
                <w:u w:val="none"/>
                <w:lang w:val="en-US" w:eastAsia="zh-CN" w:bidi="ar"/>
              </w:rPr>
            </w:pPr>
            <w:r>
              <w:rPr>
                <w:rFonts w:hint="eastAsia" w:ascii="仿宋_GB2312" w:hAnsi="宋体" w:eastAsia="仿宋_GB2312" w:cs="仿宋_GB2312"/>
                <w:b/>
                <w:bCs/>
                <w:i w:val="0"/>
                <w:iCs w:val="0"/>
                <w:color w:val="000000"/>
                <w:kern w:val="0"/>
                <w:sz w:val="24"/>
                <w:szCs w:val="24"/>
                <w:u w:val="none"/>
                <w:lang w:val="en-US" w:eastAsia="zh-CN" w:bidi="ar"/>
              </w:rPr>
              <w:t>乔木林地</w:t>
            </w:r>
          </w:p>
        </w:tc>
        <w:tc>
          <w:tcPr>
            <w:tcW w:w="228"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eastAsia" w:ascii="仿宋_GB2312" w:hAnsi="宋体" w:eastAsia="仿宋_GB2312" w:cs="仿宋_GB2312"/>
                <w:b/>
                <w:bCs/>
                <w:i w:val="0"/>
                <w:iCs w:val="0"/>
                <w:color w:val="000000"/>
                <w:kern w:val="0"/>
                <w:sz w:val="24"/>
                <w:szCs w:val="24"/>
                <w:u w:val="none"/>
                <w:lang w:val="en-US" w:eastAsia="zh-CN" w:bidi="ar"/>
              </w:rPr>
            </w:pPr>
            <w:r>
              <w:rPr>
                <w:rFonts w:hint="eastAsia" w:ascii="仿宋_GB2312" w:hAnsi="宋体" w:eastAsia="仿宋_GB2312" w:cs="仿宋_GB2312"/>
                <w:b/>
                <w:bCs/>
                <w:i w:val="0"/>
                <w:iCs w:val="0"/>
                <w:color w:val="000000"/>
                <w:kern w:val="0"/>
                <w:sz w:val="24"/>
                <w:szCs w:val="24"/>
                <w:u w:val="none"/>
                <w:lang w:val="en-US" w:eastAsia="zh-CN" w:bidi="ar"/>
              </w:rPr>
              <w:t>竹林地</w:t>
            </w:r>
          </w:p>
        </w:tc>
        <w:tc>
          <w:tcPr>
            <w:tcW w:w="210"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eastAsia" w:ascii="仿宋_GB2312" w:hAnsi="宋体" w:eastAsia="仿宋_GB2312" w:cs="仿宋_GB2312"/>
                <w:b/>
                <w:bCs/>
                <w:i w:val="0"/>
                <w:iCs w:val="0"/>
                <w:color w:val="000000"/>
                <w:kern w:val="0"/>
                <w:sz w:val="24"/>
                <w:szCs w:val="24"/>
                <w:u w:val="none"/>
                <w:lang w:val="en-US" w:eastAsia="zh-CN" w:bidi="ar"/>
              </w:rPr>
            </w:pPr>
            <w:r>
              <w:rPr>
                <w:rFonts w:hint="eastAsia" w:ascii="仿宋_GB2312" w:hAnsi="宋体" w:eastAsia="仿宋_GB2312" w:cs="仿宋_GB2312"/>
                <w:b/>
                <w:bCs/>
                <w:i w:val="0"/>
                <w:iCs w:val="0"/>
                <w:color w:val="000000"/>
                <w:kern w:val="0"/>
                <w:sz w:val="24"/>
                <w:szCs w:val="24"/>
                <w:u w:val="none"/>
                <w:lang w:val="en-US" w:eastAsia="zh-CN" w:bidi="ar"/>
              </w:rPr>
              <w:t>红树林</w:t>
            </w:r>
          </w:p>
        </w:tc>
        <w:tc>
          <w:tcPr>
            <w:tcW w:w="821"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eastAsia" w:ascii="仿宋_GB2312" w:hAnsi="宋体" w:eastAsia="仿宋_GB2312" w:cs="仿宋_GB2312"/>
                <w:b/>
                <w:bCs/>
                <w:i w:val="0"/>
                <w:iCs w:val="0"/>
                <w:color w:val="000000"/>
                <w:kern w:val="0"/>
                <w:sz w:val="24"/>
                <w:szCs w:val="24"/>
                <w:u w:val="none"/>
                <w:lang w:val="en-US" w:eastAsia="zh-CN" w:bidi="ar"/>
              </w:rPr>
            </w:pPr>
            <w:r>
              <w:rPr>
                <w:rFonts w:hint="eastAsia" w:ascii="仿宋_GB2312" w:hAnsi="宋体" w:eastAsia="仿宋_GB2312" w:cs="仿宋_GB2312"/>
                <w:b/>
                <w:bCs/>
                <w:i w:val="0"/>
                <w:iCs w:val="0"/>
                <w:color w:val="000000"/>
                <w:kern w:val="0"/>
                <w:sz w:val="24"/>
                <w:szCs w:val="24"/>
                <w:u w:val="none"/>
                <w:lang w:val="en-US" w:eastAsia="zh-CN" w:bidi="ar"/>
              </w:rPr>
              <w:t>灌木林地</w:t>
            </w:r>
          </w:p>
        </w:tc>
        <w:tc>
          <w:tcPr>
            <w:tcW w:w="2063" w:type="pct"/>
            <w:gridSpan w:val="8"/>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eastAsia" w:ascii="仿宋_GB2312" w:hAnsi="宋体" w:eastAsia="仿宋_GB2312" w:cs="仿宋_GB2312"/>
                <w:b/>
                <w:bCs/>
                <w:i w:val="0"/>
                <w:iCs w:val="0"/>
                <w:color w:val="000000"/>
                <w:kern w:val="0"/>
                <w:sz w:val="24"/>
                <w:szCs w:val="24"/>
                <w:u w:val="none"/>
                <w:lang w:val="en-US" w:eastAsia="zh-CN" w:bidi="ar"/>
              </w:rPr>
            </w:pPr>
            <w:r>
              <w:rPr>
                <w:rFonts w:hint="eastAsia" w:ascii="仿宋_GB2312" w:hAnsi="宋体" w:eastAsia="仿宋_GB2312" w:cs="仿宋_GB2312"/>
                <w:b/>
                <w:bCs/>
                <w:i w:val="0"/>
                <w:iCs w:val="0"/>
                <w:color w:val="000000"/>
                <w:kern w:val="0"/>
                <w:sz w:val="24"/>
                <w:szCs w:val="24"/>
                <w:u w:val="none"/>
                <w:lang w:val="en-US" w:eastAsia="zh-CN" w:bidi="ar"/>
              </w:rPr>
              <w:t>其他林地</w:t>
            </w:r>
          </w:p>
        </w:tc>
        <w:tc>
          <w:tcPr>
            <w:tcW w:w="23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blHeader/>
        </w:trPr>
        <w:tc>
          <w:tcPr>
            <w:tcW w:w="26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eastAsia" w:ascii="仿宋_GB2312" w:hAnsi="宋体" w:eastAsia="仿宋_GB2312" w:cs="仿宋_GB2312"/>
                <w:b/>
                <w:bCs/>
                <w:i w:val="0"/>
                <w:iCs w:val="0"/>
                <w:color w:val="000000"/>
                <w:kern w:val="0"/>
                <w:sz w:val="24"/>
                <w:szCs w:val="24"/>
                <w:u w:val="none"/>
                <w:lang w:val="en-US" w:eastAsia="zh-CN" w:bidi="ar"/>
              </w:rPr>
            </w:pPr>
          </w:p>
        </w:tc>
        <w:tc>
          <w:tcPr>
            <w:tcW w:w="14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eastAsia" w:ascii="仿宋_GB2312" w:hAnsi="宋体" w:eastAsia="仿宋_GB2312" w:cs="仿宋_GB2312"/>
                <w:b/>
                <w:bCs/>
                <w:i w:val="0"/>
                <w:iCs w:val="0"/>
                <w:color w:val="000000"/>
                <w:kern w:val="0"/>
                <w:sz w:val="24"/>
                <w:szCs w:val="24"/>
                <w:u w:val="none"/>
                <w:lang w:val="en-US" w:eastAsia="zh-CN" w:bidi="ar"/>
              </w:rPr>
            </w:pPr>
          </w:p>
        </w:tc>
        <w:tc>
          <w:tcPr>
            <w:tcW w:w="18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eastAsia" w:ascii="仿宋_GB2312" w:hAnsi="宋体" w:eastAsia="仿宋_GB2312" w:cs="仿宋_GB2312"/>
                <w:b/>
                <w:bCs/>
                <w:i w:val="0"/>
                <w:iCs w:val="0"/>
                <w:color w:val="000000"/>
                <w:kern w:val="0"/>
                <w:sz w:val="24"/>
                <w:szCs w:val="24"/>
                <w:u w:val="none"/>
                <w:lang w:val="en-US" w:eastAsia="zh-CN" w:bidi="ar"/>
              </w:rPr>
            </w:pPr>
          </w:p>
        </w:tc>
        <w:tc>
          <w:tcPr>
            <w:tcW w:w="2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_GB2312" w:hAnsi="宋体" w:eastAsia="仿宋_GB2312" w:cs="仿宋_GB2312"/>
                <w:b/>
                <w:bCs/>
                <w:i w:val="0"/>
                <w:iCs w:val="0"/>
                <w:color w:val="000000"/>
                <w:kern w:val="0"/>
                <w:sz w:val="24"/>
                <w:szCs w:val="24"/>
                <w:u w:val="none"/>
                <w:lang w:val="en-US" w:eastAsia="zh-CN" w:bidi="ar"/>
              </w:rPr>
            </w:pPr>
          </w:p>
        </w:tc>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eastAsia" w:ascii="仿宋_GB2312" w:hAnsi="宋体" w:eastAsia="仿宋_GB2312" w:cs="仿宋_GB2312"/>
                <w:b/>
                <w:bCs/>
                <w:i w:val="0"/>
                <w:iCs w:val="0"/>
                <w:color w:val="000000"/>
                <w:kern w:val="0"/>
                <w:sz w:val="24"/>
                <w:szCs w:val="24"/>
                <w:u w:val="none"/>
                <w:lang w:val="en-US" w:eastAsia="zh-CN" w:bidi="ar"/>
              </w:rPr>
            </w:pPr>
          </w:p>
        </w:tc>
        <w:tc>
          <w:tcPr>
            <w:tcW w:w="27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eastAsia" w:ascii="仿宋_GB2312" w:hAnsi="宋体" w:eastAsia="仿宋_GB2312" w:cs="仿宋_GB2312"/>
                <w:b/>
                <w:bCs/>
                <w:i w:val="0"/>
                <w:iCs w:val="0"/>
                <w:color w:val="000000"/>
                <w:kern w:val="0"/>
                <w:sz w:val="24"/>
                <w:szCs w:val="24"/>
                <w:u w:val="none"/>
                <w:lang w:val="en-US" w:eastAsia="zh-CN" w:bidi="ar"/>
              </w:rPr>
            </w:pPr>
          </w:p>
        </w:tc>
        <w:tc>
          <w:tcPr>
            <w:tcW w:w="22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eastAsia" w:ascii="仿宋_GB2312" w:hAnsi="宋体" w:eastAsia="仿宋_GB2312" w:cs="仿宋_GB2312"/>
                <w:b/>
                <w:bCs/>
                <w:i w:val="0"/>
                <w:iCs w:val="0"/>
                <w:color w:val="000000"/>
                <w:kern w:val="0"/>
                <w:sz w:val="24"/>
                <w:szCs w:val="24"/>
                <w:u w:val="none"/>
                <w:lang w:val="en-US" w:eastAsia="zh-CN" w:bidi="ar"/>
              </w:rPr>
            </w:pPr>
          </w:p>
        </w:tc>
        <w:tc>
          <w:tcPr>
            <w:tcW w:w="21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eastAsia" w:ascii="仿宋_GB2312" w:hAnsi="宋体" w:eastAsia="仿宋_GB2312" w:cs="仿宋_GB2312"/>
                <w:b/>
                <w:bCs/>
                <w:i w:val="0"/>
                <w:iCs w:val="0"/>
                <w:color w:val="000000"/>
                <w:kern w:val="0"/>
                <w:sz w:val="24"/>
                <w:szCs w:val="24"/>
                <w:u w:val="none"/>
                <w:lang w:val="en-US" w:eastAsia="zh-CN" w:bidi="ar"/>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eastAsia" w:ascii="仿宋_GB2312" w:hAnsi="宋体" w:eastAsia="仿宋_GB2312" w:cs="仿宋_GB2312"/>
                <w:b/>
                <w:bCs/>
                <w:i w:val="0"/>
                <w:iCs w:val="0"/>
                <w:color w:val="000000"/>
                <w:kern w:val="0"/>
                <w:sz w:val="24"/>
                <w:szCs w:val="24"/>
                <w:u w:val="none"/>
                <w:lang w:val="en-US" w:eastAsia="zh-CN" w:bidi="ar"/>
              </w:rPr>
            </w:pPr>
            <w:r>
              <w:rPr>
                <w:rFonts w:hint="eastAsia" w:ascii="仿宋_GB2312" w:hAnsi="宋体" w:eastAsia="仿宋_GB2312" w:cs="仿宋_GB2312"/>
                <w:b/>
                <w:bCs/>
                <w:i w:val="0"/>
                <w:iCs w:val="0"/>
                <w:color w:val="000000"/>
                <w:kern w:val="0"/>
                <w:sz w:val="24"/>
                <w:szCs w:val="24"/>
                <w:u w:val="none"/>
                <w:lang w:val="en-US" w:eastAsia="zh-CN" w:bidi="ar"/>
              </w:rPr>
              <w:t>小计</w:t>
            </w:r>
          </w:p>
        </w:tc>
        <w:tc>
          <w:tcPr>
            <w:tcW w:w="3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eastAsia" w:ascii="仿宋_GB2312" w:hAnsi="宋体" w:eastAsia="仿宋_GB2312" w:cs="仿宋_GB2312"/>
                <w:b/>
                <w:bCs/>
                <w:i w:val="0"/>
                <w:iCs w:val="0"/>
                <w:color w:val="000000"/>
                <w:kern w:val="0"/>
                <w:sz w:val="24"/>
                <w:szCs w:val="24"/>
                <w:u w:val="none"/>
                <w:lang w:val="en-US" w:eastAsia="zh-CN" w:bidi="ar"/>
              </w:rPr>
            </w:pPr>
            <w:r>
              <w:rPr>
                <w:rFonts w:hint="eastAsia" w:ascii="仿宋_GB2312" w:hAnsi="宋体" w:eastAsia="仿宋_GB2312" w:cs="仿宋_GB2312"/>
                <w:b/>
                <w:bCs/>
                <w:i w:val="0"/>
                <w:iCs w:val="0"/>
                <w:color w:val="000000"/>
                <w:kern w:val="0"/>
                <w:sz w:val="24"/>
                <w:szCs w:val="24"/>
                <w:u w:val="none"/>
                <w:lang w:val="en-US" w:eastAsia="zh-CN" w:bidi="ar"/>
              </w:rPr>
              <w:t>国家特别规定灌木林地</w:t>
            </w:r>
          </w:p>
        </w:tc>
        <w:tc>
          <w:tcPr>
            <w:tcW w:w="2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eastAsia" w:ascii="仿宋_GB2312" w:hAnsi="宋体" w:eastAsia="仿宋_GB2312" w:cs="仿宋_GB2312"/>
                <w:b/>
                <w:bCs/>
                <w:i w:val="0"/>
                <w:iCs w:val="0"/>
                <w:color w:val="000000"/>
                <w:kern w:val="0"/>
                <w:sz w:val="24"/>
                <w:szCs w:val="24"/>
                <w:u w:val="none"/>
                <w:lang w:val="en-US" w:eastAsia="zh-CN" w:bidi="ar"/>
              </w:rPr>
            </w:pPr>
            <w:r>
              <w:rPr>
                <w:rFonts w:hint="eastAsia" w:ascii="仿宋_GB2312" w:hAnsi="宋体" w:eastAsia="仿宋_GB2312" w:cs="仿宋_GB2312"/>
                <w:b/>
                <w:bCs/>
                <w:i w:val="0"/>
                <w:iCs w:val="0"/>
                <w:color w:val="000000"/>
                <w:kern w:val="0"/>
                <w:sz w:val="24"/>
                <w:szCs w:val="24"/>
                <w:u w:val="none"/>
                <w:lang w:val="en-US" w:eastAsia="zh-CN" w:bidi="ar"/>
              </w:rPr>
              <w:t>其他灌木林地</w:t>
            </w:r>
          </w:p>
        </w:tc>
        <w:tc>
          <w:tcPr>
            <w:tcW w:w="2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eastAsia" w:ascii="仿宋_GB2312" w:hAnsi="宋体" w:eastAsia="仿宋_GB2312" w:cs="仿宋_GB2312"/>
                <w:b/>
                <w:bCs/>
                <w:i w:val="0"/>
                <w:iCs w:val="0"/>
                <w:color w:val="000000"/>
                <w:kern w:val="0"/>
                <w:sz w:val="24"/>
                <w:szCs w:val="24"/>
                <w:u w:val="none"/>
                <w:lang w:val="en-US" w:eastAsia="zh-CN" w:bidi="ar"/>
              </w:rPr>
            </w:pPr>
            <w:r>
              <w:rPr>
                <w:rFonts w:hint="eastAsia" w:ascii="仿宋_GB2312" w:hAnsi="宋体" w:eastAsia="仿宋_GB2312" w:cs="仿宋_GB2312"/>
                <w:b/>
                <w:bCs/>
                <w:i w:val="0"/>
                <w:iCs w:val="0"/>
                <w:color w:val="000000"/>
                <w:kern w:val="0"/>
                <w:sz w:val="24"/>
                <w:szCs w:val="24"/>
                <w:u w:val="none"/>
                <w:lang w:val="en-US" w:eastAsia="zh-CN" w:bidi="ar"/>
              </w:rPr>
              <w:t>小计</w:t>
            </w:r>
          </w:p>
        </w:tc>
        <w:tc>
          <w:tcPr>
            <w:tcW w:w="2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eastAsia" w:ascii="仿宋_GB2312" w:hAnsi="宋体" w:eastAsia="仿宋_GB2312" w:cs="仿宋_GB2312"/>
                <w:b/>
                <w:bCs/>
                <w:i w:val="0"/>
                <w:iCs w:val="0"/>
                <w:color w:val="000000"/>
                <w:kern w:val="0"/>
                <w:sz w:val="24"/>
                <w:szCs w:val="24"/>
                <w:u w:val="none"/>
                <w:lang w:val="en-US" w:eastAsia="zh-CN" w:bidi="ar"/>
              </w:rPr>
            </w:pPr>
            <w:r>
              <w:rPr>
                <w:rFonts w:hint="eastAsia" w:ascii="仿宋_GB2312" w:hAnsi="宋体" w:eastAsia="仿宋_GB2312" w:cs="仿宋_GB2312"/>
                <w:b/>
                <w:bCs/>
                <w:i w:val="0"/>
                <w:iCs w:val="0"/>
                <w:color w:val="000000"/>
                <w:kern w:val="0"/>
                <w:sz w:val="24"/>
                <w:szCs w:val="24"/>
                <w:u w:val="none"/>
                <w:lang w:val="en-US" w:eastAsia="zh-CN" w:bidi="ar"/>
              </w:rPr>
              <w:t>疏林地</w:t>
            </w:r>
          </w:p>
        </w:tc>
        <w:tc>
          <w:tcPr>
            <w:tcW w:w="2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eastAsia" w:ascii="仿宋_GB2312" w:hAnsi="宋体" w:eastAsia="仿宋_GB2312" w:cs="仿宋_GB2312"/>
                <w:b/>
                <w:bCs/>
                <w:i w:val="0"/>
                <w:iCs w:val="0"/>
                <w:color w:val="000000"/>
                <w:kern w:val="0"/>
                <w:sz w:val="24"/>
                <w:szCs w:val="24"/>
                <w:u w:val="none"/>
                <w:lang w:val="en-US" w:eastAsia="zh-CN" w:bidi="ar"/>
              </w:rPr>
            </w:pPr>
            <w:r>
              <w:rPr>
                <w:rFonts w:hint="eastAsia" w:ascii="仿宋_GB2312" w:hAnsi="宋体" w:eastAsia="仿宋_GB2312" w:cs="仿宋_GB2312"/>
                <w:b/>
                <w:bCs/>
                <w:i w:val="0"/>
                <w:iCs w:val="0"/>
                <w:color w:val="000000"/>
                <w:kern w:val="0"/>
                <w:sz w:val="24"/>
                <w:szCs w:val="24"/>
                <w:u w:val="none"/>
                <w:lang w:val="en-US" w:eastAsia="zh-CN" w:bidi="ar"/>
              </w:rPr>
              <w:t>未成林造林地</w:t>
            </w:r>
          </w:p>
        </w:tc>
        <w:tc>
          <w:tcPr>
            <w:tcW w:w="2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eastAsia" w:ascii="仿宋_GB2312" w:hAnsi="宋体" w:eastAsia="仿宋_GB2312" w:cs="仿宋_GB2312"/>
                <w:b/>
                <w:bCs/>
                <w:i w:val="0"/>
                <w:iCs w:val="0"/>
                <w:color w:val="000000"/>
                <w:kern w:val="0"/>
                <w:sz w:val="24"/>
                <w:szCs w:val="24"/>
                <w:u w:val="none"/>
                <w:lang w:val="en-US" w:eastAsia="zh-CN" w:bidi="ar"/>
              </w:rPr>
            </w:pPr>
            <w:r>
              <w:rPr>
                <w:rFonts w:hint="eastAsia" w:ascii="仿宋_GB2312" w:hAnsi="宋体" w:eastAsia="仿宋_GB2312" w:cs="仿宋_GB2312"/>
                <w:b/>
                <w:bCs/>
                <w:i w:val="0"/>
                <w:iCs w:val="0"/>
                <w:color w:val="000000"/>
                <w:kern w:val="0"/>
                <w:sz w:val="24"/>
                <w:szCs w:val="24"/>
                <w:u w:val="none"/>
                <w:lang w:val="en-US" w:eastAsia="zh-CN" w:bidi="ar"/>
              </w:rPr>
              <w:t>苗圃地</w:t>
            </w:r>
          </w:p>
        </w:tc>
        <w:tc>
          <w:tcPr>
            <w:tcW w:w="2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eastAsia" w:ascii="仿宋_GB2312" w:hAnsi="宋体" w:eastAsia="仿宋_GB2312" w:cs="仿宋_GB2312"/>
                <w:b/>
                <w:bCs/>
                <w:i w:val="0"/>
                <w:iCs w:val="0"/>
                <w:color w:val="000000"/>
                <w:kern w:val="0"/>
                <w:sz w:val="24"/>
                <w:szCs w:val="24"/>
                <w:u w:val="none"/>
                <w:lang w:val="en-US" w:eastAsia="zh-CN" w:bidi="ar"/>
              </w:rPr>
            </w:pPr>
            <w:r>
              <w:rPr>
                <w:rFonts w:hint="eastAsia" w:ascii="仿宋_GB2312" w:hAnsi="宋体" w:eastAsia="仿宋_GB2312" w:cs="仿宋_GB2312"/>
                <w:b/>
                <w:bCs/>
                <w:i w:val="0"/>
                <w:iCs w:val="0"/>
                <w:color w:val="000000"/>
                <w:kern w:val="0"/>
                <w:sz w:val="24"/>
                <w:szCs w:val="24"/>
                <w:u w:val="none"/>
                <w:lang w:val="en-US" w:eastAsia="zh-CN" w:bidi="ar"/>
              </w:rPr>
              <w:t>采伐迹地</w:t>
            </w:r>
          </w:p>
        </w:tc>
        <w:tc>
          <w:tcPr>
            <w:tcW w:w="2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eastAsia" w:ascii="仿宋_GB2312" w:hAnsi="宋体" w:eastAsia="仿宋_GB2312" w:cs="仿宋_GB2312"/>
                <w:b/>
                <w:bCs/>
                <w:i w:val="0"/>
                <w:iCs w:val="0"/>
                <w:color w:val="000000"/>
                <w:kern w:val="0"/>
                <w:sz w:val="24"/>
                <w:szCs w:val="24"/>
                <w:u w:val="none"/>
                <w:lang w:val="en-US" w:eastAsia="zh-CN" w:bidi="ar"/>
              </w:rPr>
            </w:pPr>
            <w:r>
              <w:rPr>
                <w:rFonts w:hint="eastAsia" w:ascii="仿宋_GB2312" w:hAnsi="宋体" w:eastAsia="仿宋_GB2312" w:cs="仿宋_GB2312"/>
                <w:b/>
                <w:bCs/>
                <w:i w:val="0"/>
                <w:iCs w:val="0"/>
                <w:color w:val="000000"/>
                <w:kern w:val="0"/>
                <w:sz w:val="24"/>
                <w:szCs w:val="24"/>
                <w:u w:val="none"/>
                <w:lang w:val="en-US" w:eastAsia="zh-CN" w:bidi="ar"/>
              </w:rPr>
              <w:t>火烧迹地</w:t>
            </w:r>
          </w:p>
        </w:tc>
        <w:tc>
          <w:tcPr>
            <w:tcW w:w="2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eastAsia" w:ascii="仿宋_GB2312" w:hAnsi="宋体" w:eastAsia="仿宋_GB2312" w:cs="仿宋_GB2312"/>
                <w:b/>
                <w:bCs/>
                <w:i w:val="0"/>
                <w:iCs w:val="0"/>
                <w:color w:val="000000"/>
                <w:kern w:val="0"/>
                <w:sz w:val="24"/>
                <w:szCs w:val="24"/>
                <w:u w:val="none"/>
                <w:lang w:val="en-US" w:eastAsia="zh-CN" w:bidi="ar"/>
              </w:rPr>
            </w:pPr>
            <w:r>
              <w:rPr>
                <w:rFonts w:hint="eastAsia" w:ascii="仿宋_GB2312" w:hAnsi="宋体" w:eastAsia="仿宋_GB2312" w:cs="仿宋_GB2312"/>
                <w:b/>
                <w:bCs/>
                <w:i w:val="0"/>
                <w:iCs w:val="0"/>
                <w:color w:val="000000"/>
                <w:kern w:val="0"/>
                <w:sz w:val="24"/>
                <w:szCs w:val="24"/>
                <w:u w:val="none"/>
                <w:lang w:val="en-US" w:eastAsia="zh-CN" w:bidi="ar"/>
              </w:rPr>
              <w:t>其他迹地</w:t>
            </w:r>
          </w:p>
        </w:tc>
        <w:tc>
          <w:tcPr>
            <w:tcW w:w="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eastAsia" w:ascii="仿宋_GB2312" w:hAnsi="宋体" w:eastAsia="仿宋_GB2312" w:cs="仿宋_GB2312"/>
                <w:b/>
                <w:bCs/>
                <w:i w:val="0"/>
                <w:iCs w:val="0"/>
                <w:color w:val="000000"/>
                <w:kern w:val="0"/>
                <w:sz w:val="24"/>
                <w:szCs w:val="24"/>
                <w:u w:val="none"/>
                <w:lang w:val="en-US" w:eastAsia="zh-CN" w:bidi="ar"/>
              </w:rPr>
            </w:pPr>
            <w:r>
              <w:rPr>
                <w:rFonts w:hint="eastAsia" w:ascii="仿宋_GB2312" w:hAnsi="宋体" w:eastAsia="仿宋_GB2312" w:cs="仿宋_GB2312"/>
                <w:b/>
                <w:bCs/>
                <w:i w:val="0"/>
                <w:iCs w:val="0"/>
                <w:color w:val="000000"/>
                <w:kern w:val="0"/>
                <w:sz w:val="24"/>
                <w:szCs w:val="24"/>
                <w:u w:val="none"/>
                <w:lang w:val="en-US" w:eastAsia="zh-CN" w:bidi="ar"/>
              </w:rPr>
              <w:t>其他</w:t>
            </w:r>
          </w:p>
        </w:tc>
        <w:tc>
          <w:tcPr>
            <w:tcW w:w="23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267" w:type="pct"/>
            <w:vMerge w:val="restart"/>
            <w:tcBorders>
              <w:top w:val="single" w:color="000000" w:sz="4" w:space="0"/>
              <w:left w:val="single" w:color="000000" w:sz="4" w:space="0"/>
              <w:bottom w:val="nil"/>
              <w:right w:val="single" w:color="000000" w:sz="4" w:space="0"/>
            </w:tcBorders>
            <w:shd w:val="clear" w:color="auto" w:fill="auto"/>
            <w:noWrap/>
            <w:vAlign w:val="center"/>
          </w:tcPr>
          <w:p>
            <w:pPr>
              <w:jc w:val="center"/>
              <w:rPr>
                <w:rFonts w:hint="eastAsia" w:ascii="Times New Roman" w:hAnsi="Times New Roman" w:eastAsia="仿宋_GB2312" w:cs="Times New Roman"/>
                <w:i w:val="0"/>
                <w:iCs w:val="0"/>
                <w:color w:val="000000"/>
                <w:kern w:val="0"/>
                <w:sz w:val="24"/>
                <w:szCs w:val="24"/>
                <w:u w:val="none"/>
                <w:lang w:val="en-US" w:eastAsia="zh-CN" w:bidi="ar"/>
              </w:rPr>
            </w:pPr>
            <w:r>
              <w:rPr>
                <w:rFonts w:hint="eastAsia" w:ascii="Times New Roman" w:hAnsi="Times New Roman" w:eastAsia="仿宋_GB2312" w:cs="Times New Roman"/>
                <w:i w:val="0"/>
                <w:iCs w:val="0"/>
                <w:color w:val="000000"/>
                <w:kern w:val="0"/>
                <w:sz w:val="24"/>
                <w:szCs w:val="24"/>
                <w:u w:val="none"/>
                <w:lang w:val="en-US" w:eastAsia="zh-CN" w:bidi="ar"/>
              </w:rPr>
              <w:t>琼海市</w:t>
            </w:r>
          </w:p>
        </w:tc>
        <w:tc>
          <w:tcPr>
            <w:tcW w:w="140"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_GB2312" w:cs="Times New Roman"/>
                <w:i w:val="0"/>
                <w:iCs w:val="0"/>
                <w:color w:val="000000"/>
                <w:kern w:val="0"/>
                <w:sz w:val="24"/>
                <w:szCs w:val="24"/>
                <w:u w:val="none"/>
                <w:lang w:val="en-US" w:eastAsia="zh-CN" w:bidi="ar"/>
              </w:rPr>
            </w:pPr>
            <w:r>
              <w:rPr>
                <w:rFonts w:hint="eastAsia" w:ascii="Times New Roman" w:hAnsi="Times New Roman" w:eastAsia="仿宋_GB2312" w:cs="Times New Roman"/>
                <w:i w:val="0"/>
                <w:iCs w:val="0"/>
                <w:color w:val="000000"/>
                <w:kern w:val="0"/>
                <w:sz w:val="24"/>
                <w:szCs w:val="24"/>
                <w:u w:val="none"/>
                <w:lang w:val="en-US" w:eastAsia="zh-CN" w:bidi="ar"/>
              </w:rPr>
              <w:t>合计</w:t>
            </w:r>
          </w:p>
        </w:tc>
        <w:tc>
          <w:tcPr>
            <w:tcW w:w="1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_GB2312" w:cs="Times New Roman"/>
                <w:i w:val="0"/>
                <w:iCs w:val="0"/>
                <w:color w:val="000000"/>
                <w:kern w:val="0"/>
                <w:sz w:val="24"/>
                <w:szCs w:val="24"/>
                <w:u w:val="none"/>
                <w:lang w:val="en-US" w:eastAsia="zh-CN" w:bidi="ar"/>
              </w:rPr>
            </w:pPr>
            <w:r>
              <w:rPr>
                <w:rFonts w:hint="eastAsia" w:ascii="Times New Roman" w:hAnsi="Times New Roman" w:eastAsia="仿宋_GB2312" w:cs="Times New Roman"/>
                <w:i w:val="0"/>
                <w:iCs w:val="0"/>
                <w:color w:val="000000"/>
                <w:kern w:val="0"/>
                <w:sz w:val="24"/>
                <w:szCs w:val="24"/>
                <w:u w:val="none"/>
                <w:lang w:val="en-US" w:eastAsia="zh-CN" w:bidi="ar"/>
              </w:rPr>
              <w:t>小计</w:t>
            </w: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171587.76 </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129362.95 </w:t>
            </w: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115436.69 </w:t>
            </w:r>
          </w:p>
        </w:tc>
        <w:tc>
          <w:tcPr>
            <w:tcW w:w="2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585.97 </w:t>
            </w:r>
          </w:p>
        </w:tc>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18.50 </w:t>
            </w: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520.68 </w:t>
            </w: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520.68 </w:t>
            </w:r>
          </w:p>
        </w:tc>
        <w:tc>
          <w:tcPr>
            <w:tcW w:w="23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12801.11 </w:t>
            </w:r>
          </w:p>
        </w:tc>
        <w:tc>
          <w:tcPr>
            <w:tcW w:w="22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14.38 </w:t>
            </w:r>
          </w:p>
        </w:tc>
        <w:tc>
          <w:tcPr>
            <w:tcW w:w="2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233.09 </w:t>
            </w: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330.60 </w:t>
            </w: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1.33 </w:t>
            </w: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274.03 </w:t>
            </w: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11947.68 </w:t>
            </w: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42224.81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267" w:type="pct"/>
            <w:vMerge w:val="continue"/>
            <w:tcBorders>
              <w:top w:val="single" w:color="000000" w:sz="4" w:space="0"/>
              <w:left w:val="single" w:color="000000" w:sz="4" w:space="0"/>
              <w:bottom w:val="nil"/>
              <w:right w:val="single" w:color="000000" w:sz="4" w:space="0"/>
            </w:tcBorders>
            <w:shd w:val="clear" w:color="auto" w:fill="auto"/>
            <w:noWrap/>
            <w:vAlign w:val="center"/>
          </w:tcPr>
          <w:p>
            <w:pPr>
              <w:jc w:val="center"/>
              <w:rPr>
                <w:rFonts w:hint="eastAsia" w:ascii="Times New Roman" w:hAnsi="Times New Roman" w:eastAsia="仿宋_GB2312" w:cs="Times New Roman"/>
                <w:i w:val="0"/>
                <w:iCs w:val="0"/>
                <w:color w:val="000000"/>
                <w:kern w:val="0"/>
                <w:sz w:val="24"/>
                <w:szCs w:val="24"/>
                <w:u w:val="none"/>
                <w:lang w:val="en-US" w:eastAsia="zh-CN" w:bidi="ar"/>
              </w:rPr>
            </w:pPr>
          </w:p>
        </w:tc>
        <w:tc>
          <w:tcPr>
            <w:tcW w:w="14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_GB2312" w:cs="Times New Roman"/>
                <w:i w:val="0"/>
                <w:iCs w:val="0"/>
                <w:color w:val="000000"/>
                <w:kern w:val="0"/>
                <w:sz w:val="24"/>
                <w:szCs w:val="24"/>
                <w:u w:val="none"/>
                <w:lang w:val="en-US" w:eastAsia="zh-CN" w:bidi="ar"/>
              </w:rPr>
            </w:pPr>
          </w:p>
        </w:tc>
        <w:tc>
          <w:tcPr>
            <w:tcW w:w="1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_GB2312" w:cs="Times New Roman"/>
                <w:i w:val="0"/>
                <w:iCs w:val="0"/>
                <w:color w:val="000000"/>
                <w:kern w:val="0"/>
                <w:sz w:val="24"/>
                <w:szCs w:val="24"/>
                <w:u w:val="none"/>
                <w:lang w:val="en-US" w:eastAsia="zh-CN" w:bidi="ar"/>
              </w:rPr>
            </w:pPr>
            <w:r>
              <w:rPr>
                <w:rFonts w:hint="eastAsia" w:ascii="Times New Roman" w:hAnsi="Times New Roman" w:eastAsia="仿宋_GB2312" w:cs="Times New Roman"/>
                <w:i w:val="0"/>
                <w:iCs w:val="0"/>
                <w:color w:val="000000"/>
                <w:kern w:val="0"/>
                <w:sz w:val="24"/>
                <w:szCs w:val="24"/>
                <w:u w:val="none"/>
                <w:lang w:val="en-US" w:eastAsia="zh-CN" w:bidi="ar"/>
              </w:rPr>
              <w:t>天然</w:t>
            </w: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1848.60 </w:t>
            </w: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1848.60 </w:t>
            </w:r>
          </w:p>
        </w:tc>
        <w:tc>
          <w:tcPr>
            <w:tcW w:w="22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3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2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267" w:type="pct"/>
            <w:vMerge w:val="continue"/>
            <w:tcBorders>
              <w:top w:val="single" w:color="000000" w:sz="4" w:space="0"/>
              <w:left w:val="single" w:color="000000" w:sz="4" w:space="0"/>
              <w:bottom w:val="nil"/>
              <w:right w:val="single" w:color="000000" w:sz="4" w:space="0"/>
            </w:tcBorders>
            <w:shd w:val="clear" w:color="auto" w:fill="auto"/>
            <w:noWrap/>
            <w:vAlign w:val="center"/>
          </w:tcPr>
          <w:p>
            <w:pPr>
              <w:jc w:val="center"/>
              <w:rPr>
                <w:rFonts w:hint="eastAsia" w:ascii="Times New Roman" w:hAnsi="Times New Roman" w:eastAsia="仿宋_GB2312" w:cs="Times New Roman"/>
                <w:i w:val="0"/>
                <w:iCs w:val="0"/>
                <w:color w:val="000000"/>
                <w:kern w:val="0"/>
                <w:sz w:val="24"/>
                <w:szCs w:val="24"/>
                <w:u w:val="none"/>
                <w:lang w:val="en-US" w:eastAsia="zh-CN" w:bidi="ar"/>
              </w:rPr>
            </w:pPr>
          </w:p>
        </w:tc>
        <w:tc>
          <w:tcPr>
            <w:tcW w:w="14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_GB2312" w:cs="Times New Roman"/>
                <w:i w:val="0"/>
                <w:iCs w:val="0"/>
                <w:color w:val="000000"/>
                <w:kern w:val="0"/>
                <w:sz w:val="24"/>
                <w:szCs w:val="24"/>
                <w:u w:val="none"/>
                <w:lang w:val="en-US" w:eastAsia="zh-CN" w:bidi="ar"/>
              </w:rPr>
            </w:pPr>
          </w:p>
        </w:tc>
        <w:tc>
          <w:tcPr>
            <w:tcW w:w="1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_GB2312" w:cs="Times New Roman"/>
                <w:i w:val="0"/>
                <w:iCs w:val="0"/>
                <w:color w:val="000000"/>
                <w:kern w:val="0"/>
                <w:sz w:val="24"/>
                <w:szCs w:val="24"/>
                <w:u w:val="none"/>
                <w:lang w:val="en-US" w:eastAsia="zh-CN" w:bidi="ar"/>
              </w:rPr>
            </w:pPr>
            <w:r>
              <w:rPr>
                <w:rFonts w:hint="eastAsia" w:ascii="Times New Roman" w:hAnsi="Times New Roman" w:eastAsia="仿宋_GB2312" w:cs="Times New Roman"/>
                <w:i w:val="0"/>
                <w:iCs w:val="0"/>
                <w:color w:val="000000"/>
                <w:kern w:val="0"/>
                <w:sz w:val="24"/>
                <w:szCs w:val="24"/>
                <w:u w:val="none"/>
                <w:lang w:val="en-US" w:eastAsia="zh-CN" w:bidi="ar"/>
              </w:rPr>
              <w:t>人工</w:t>
            </w: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114727.62 </w:t>
            </w: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113588.09 </w:t>
            </w:r>
          </w:p>
        </w:tc>
        <w:tc>
          <w:tcPr>
            <w:tcW w:w="2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585.97 </w:t>
            </w:r>
          </w:p>
        </w:tc>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18.50 </w:t>
            </w: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520.68 </w:t>
            </w: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520.68 </w:t>
            </w:r>
          </w:p>
        </w:tc>
        <w:tc>
          <w:tcPr>
            <w:tcW w:w="23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14.38 </w:t>
            </w:r>
          </w:p>
        </w:tc>
        <w:tc>
          <w:tcPr>
            <w:tcW w:w="22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14.38 </w:t>
            </w:r>
          </w:p>
        </w:tc>
        <w:tc>
          <w:tcPr>
            <w:tcW w:w="25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267" w:type="pct"/>
            <w:vMerge w:val="continue"/>
            <w:tcBorders>
              <w:top w:val="single" w:color="000000" w:sz="4" w:space="0"/>
              <w:left w:val="single" w:color="000000" w:sz="4" w:space="0"/>
              <w:bottom w:val="nil"/>
              <w:right w:val="single" w:color="000000" w:sz="4" w:space="0"/>
            </w:tcBorders>
            <w:shd w:val="clear" w:color="auto" w:fill="auto"/>
            <w:noWrap/>
            <w:vAlign w:val="center"/>
          </w:tcPr>
          <w:p>
            <w:pPr>
              <w:jc w:val="center"/>
              <w:rPr>
                <w:rFonts w:hint="eastAsia" w:ascii="Times New Roman" w:hAnsi="Times New Roman" w:eastAsia="仿宋_GB2312" w:cs="Times New Roman"/>
                <w:i w:val="0"/>
                <w:iCs w:val="0"/>
                <w:color w:val="000000"/>
                <w:kern w:val="0"/>
                <w:sz w:val="24"/>
                <w:szCs w:val="24"/>
                <w:u w:val="none"/>
                <w:lang w:val="en-US" w:eastAsia="zh-CN" w:bidi="ar"/>
              </w:rPr>
            </w:pPr>
          </w:p>
        </w:tc>
        <w:tc>
          <w:tcPr>
            <w:tcW w:w="14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_GB2312" w:cs="Times New Roman"/>
                <w:i w:val="0"/>
                <w:iCs w:val="0"/>
                <w:color w:val="000000"/>
                <w:kern w:val="0"/>
                <w:sz w:val="24"/>
                <w:szCs w:val="24"/>
                <w:u w:val="none"/>
                <w:lang w:val="en-US" w:eastAsia="zh-CN" w:bidi="ar"/>
              </w:rPr>
            </w:pPr>
          </w:p>
        </w:tc>
        <w:tc>
          <w:tcPr>
            <w:tcW w:w="1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_GB2312" w:cs="Times New Roman"/>
                <w:i w:val="0"/>
                <w:iCs w:val="0"/>
                <w:color w:val="000000"/>
                <w:kern w:val="0"/>
                <w:sz w:val="24"/>
                <w:szCs w:val="24"/>
                <w:u w:val="none"/>
                <w:lang w:val="en-US" w:eastAsia="zh-CN" w:bidi="ar"/>
              </w:rPr>
            </w:pPr>
            <w:r>
              <w:rPr>
                <w:rFonts w:hint="eastAsia" w:ascii="Times New Roman" w:hAnsi="Times New Roman" w:eastAsia="仿宋_GB2312" w:cs="Times New Roman"/>
                <w:i w:val="0"/>
                <w:iCs w:val="0"/>
                <w:color w:val="000000"/>
                <w:kern w:val="0"/>
                <w:sz w:val="24"/>
                <w:szCs w:val="24"/>
                <w:u w:val="none"/>
                <w:lang w:val="en-US" w:eastAsia="zh-CN" w:bidi="ar"/>
              </w:rPr>
              <w:t>无</w:t>
            </w: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12786.73 </w:t>
            </w: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2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3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12786.73 </w:t>
            </w:r>
          </w:p>
        </w:tc>
        <w:tc>
          <w:tcPr>
            <w:tcW w:w="22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233.09 </w:t>
            </w: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330.60 </w:t>
            </w: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1.33 </w:t>
            </w: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274.03 </w:t>
            </w: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11947.68 </w:t>
            </w: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267" w:type="pct"/>
            <w:vMerge w:val="continue"/>
            <w:tcBorders>
              <w:top w:val="single" w:color="000000" w:sz="4" w:space="0"/>
              <w:left w:val="single" w:color="000000" w:sz="4" w:space="0"/>
              <w:bottom w:val="nil"/>
              <w:right w:val="single" w:color="000000" w:sz="4" w:space="0"/>
            </w:tcBorders>
            <w:shd w:val="clear" w:color="auto" w:fill="auto"/>
            <w:noWrap/>
            <w:vAlign w:val="center"/>
          </w:tcPr>
          <w:p>
            <w:pPr>
              <w:jc w:val="center"/>
              <w:rPr>
                <w:rFonts w:hint="eastAsia" w:ascii="Times New Roman" w:hAnsi="Times New Roman" w:eastAsia="仿宋_GB2312" w:cs="Times New Roman"/>
                <w:i w:val="0"/>
                <w:iCs w:val="0"/>
                <w:color w:val="000000"/>
                <w:kern w:val="0"/>
                <w:sz w:val="24"/>
                <w:szCs w:val="24"/>
                <w:u w:val="none"/>
                <w:lang w:val="en-US" w:eastAsia="zh-CN" w:bidi="ar"/>
              </w:rPr>
            </w:pPr>
          </w:p>
        </w:tc>
        <w:tc>
          <w:tcPr>
            <w:tcW w:w="140"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_GB2312" w:cs="Times New Roman"/>
                <w:i w:val="0"/>
                <w:iCs w:val="0"/>
                <w:color w:val="000000"/>
                <w:kern w:val="0"/>
                <w:sz w:val="24"/>
                <w:szCs w:val="24"/>
                <w:u w:val="none"/>
                <w:lang w:val="en-US" w:eastAsia="zh-CN" w:bidi="ar"/>
              </w:rPr>
            </w:pPr>
            <w:r>
              <w:rPr>
                <w:rFonts w:hint="eastAsia" w:ascii="Times New Roman" w:hAnsi="Times New Roman" w:eastAsia="仿宋_GB2312" w:cs="Times New Roman"/>
                <w:i w:val="0"/>
                <w:iCs w:val="0"/>
                <w:color w:val="000000"/>
                <w:kern w:val="0"/>
                <w:sz w:val="24"/>
                <w:szCs w:val="24"/>
                <w:u w:val="none"/>
                <w:lang w:val="en-US" w:eastAsia="zh-CN" w:bidi="ar"/>
              </w:rPr>
              <w:t>国有</w:t>
            </w:r>
          </w:p>
        </w:tc>
        <w:tc>
          <w:tcPr>
            <w:tcW w:w="1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_GB2312" w:cs="Times New Roman"/>
                <w:i w:val="0"/>
                <w:iCs w:val="0"/>
                <w:color w:val="000000"/>
                <w:kern w:val="0"/>
                <w:sz w:val="24"/>
                <w:szCs w:val="24"/>
                <w:u w:val="none"/>
                <w:lang w:val="en-US" w:eastAsia="zh-CN" w:bidi="ar"/>
              </w:rPr>
            </w:pPr>
            <w:r>
              <w:rPr>
                <w:rFonts w:hint="eastAsia" w:ascii="Times New Roman" w:hAnsi="Times New Roman" w:eastAsia="仿宋_GB2312" w:cs="Times New Roman"/>
                <w:i w:val="0"/>
                <w:iCs w:val="0"/>
                <w:color w:val="000000"/>
                <w:kern w:val="0"/>
                <w:sz w:val="24"/>
                <w:szCs w:val="24"/>
                <w:u w:val="none"/>
                <w:lang w:val="en-US" w:eastAsia="zh-CN" w:bidi="ar"/>
              </w:rPr>
              <w:t>小计</w:t>
            </w: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78848.04 </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61095.84 </w:t>
            </w: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55737.62 </w:t>
            </w:r>
          </w:p>
        </w:tc>
        <w:tc>
          <w:tcPr>
            <w:tcW w:w="2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285.53 </w:t>
            </w:r>
          </w:p>
        </w:tc>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0.39 </w:t>
            </w: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110.71 </w:t>
            </w: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110.71 </w:t>
            </w:r>
          </w:p>
        </w:tc>
        <w:tc>
          <w:tcPr>
            <w:tcW w:w="23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4961.57 </w:t>
            </w:r>
          </w:p>
        </w:tc>
        <w:tc>
          <w:tcPr>
            <w:tcW w:w="22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8.71 </w:t>
            </w:r>
          </w:p>
        </w:tc>
        <w:tc>
          <w:tcPr>
            <w:tcW w:w="2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58.97 </w:t>
            </w: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125.97 </w:t>
            </w: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0.72 </w:t>
            </w: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140.16 </w:t>
            </w: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4627.04 </w:t>
            </w: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17752.20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267" w:type="pct"/>
            <w:vMerge w:val="continue"/>
            <w:tcBorders>
              <w:top w:val="single" w:color="000000" w:sz="4" w:space="0"/>
              <w:left w:val="single" w:color="000000" w:sz="4" w:space="0"/>
              <w:bottom w:val="nil"/>
              <w:right w:val="single" w:color="000000" w:sz="4" w:space="0"/>
            </w:tcBorders>
            <w:shd w:val="clear" w:color="auto" w:fill="auto"/>
            <w:noWrap/>
            <w:vAlign w:val="center"/>
          </w:tcPr>
          <w:p>
            <w:pPr>
              <w:jc w:val="center"/>
              <w:rPr>
                <w:rFonts w:hint="eastAsia" w:ascii="Times New Roman" w:hAnsi="Times New Roman" w:eastAsia="仿宋_GB2312" w:cs="Times New Roman"/>
                <w:i w:val="0"/>
                <w:iCs w:val="0"/>
                <w:color w:val="000000"/>
                <w:kern w:val="0"/>
                <w:sz w:val="24"/>
                <w:szCs w:val="24"/>
                <w:u w:val="none"/>
                <w:lang w:val="en-US" w:eastAsia="zh-CN" w:bidi="ar"/>
              </w:rPr>
            </w:pPr>
          </w:p>
        </w:tc>
        <w:tc>
          <w:tcPr>
            <w:tcW w:w="14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_GB2312" w:cs="Times New Roman"/>
                <w:i w:val="0"/>
                <w:iCs w:val="0"/>
                <w:color w:val="000000"/>
                <w:kern w:val="0"/>
                <w:sz w:val="24"/>
                <w:szCs w:val="24"/>
                <w:u w:val="none"/>
                <w:lang w:val="en-US" w:eastAsia="zh-CN" w:bidi="ar"/>
              </w:rPr>
            </w:pPr>
          </w:p>
        </w:tc>
        <w:tc>
          <w:tcPr>
            <w:tcW w:w="1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_GB2312" w:cs="Times New Roman"/>
                <w:i w:val="0"/>
                <w:iCs w:val="0"/>
                <w:color w:val="000000"/>
                <w:kern w:val="0"/>
                <w:sz w:val="24"/>
                <w:szCs w:val="24"/>
                <w:u w:val="none"/>
                <w:lang w:val="en-US" w:eastAsia="zh-CN" w:bidi="ar"/>
              </w:rPr>
            </w:pPr>
            <w:r>
              <w:rPr>
                <w:rFonts w:hint="eastAsia" w:ascii="Times New Roman" w:hAnsi="Times New Roman" w:eastAsia="仿宋_GB2312" w:cs="Times New Roman"/>
                <w:i w:val="0"/>
                <w:iCs w:val="0"/>
                <w:color w:val="000000"/>
                <w:kern w:val="0"/>
                <w:sz w:val="24"/>
                <w:szCs w:val="24"/>
                <w:u w:val="none"/>
                <w:lang w:val="en-US" w:eastAsia="zh-CN" w:bidi="ar"/>
              </w:rPr>
              <w:t>天然</w:t>
            </w: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47.67 </w:t>
            </w: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47.67 </w:t>
            </w:r>
          </w:p>
        </w:tc>
        <w:tc>
          <w:tcPr>
            <w:tcW w:w="22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3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2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267" w:type="pct"/>
            <w:vMerge w:val="continue"/>
            <w:tcBorders>
              <w:top w:val="single" w:color="000000" w:sz="4" w:space="0"/>
              <w:left w:val="single" w:color="000000" w:sz="4" w:space="0"/>
              <w:bottom w:val="nil"/>
              <w:right w:val="single" w:color="000000" w:sz="4" w:space="0"/>
            </w:tcBorders>
            <w:shd w:val="clear" w:color="auto" w:fill="auto"/>
            <w:noWrap/>
            <w:vAlign w:val="center"/>
          </w:tcPr>
          <w:p>
            <w:pPr>
              <w:jc w:val="center"/>
              <w:rPr>
                <w:rFonts w:hint="eastAsia" w:ascii="Times New Roman" w:hAnsi="Times New Roman" w:eastAsia="仿宋_GB2312" w:cs="Times New Roman"/>
                <w:i w:val="0"/>
                <w:iCs w:val="0"/>
                <w:color w:val="000000"/>
                <w:kern w:val="0"/>
                <w:sz w:val="24"/>
                <w:szCs w:val="24"/>
                <w:u w:val="none"/>
                <w:lang w:val="en-US" w:eastAsia="zh-CN" w:bidi="ar"/>
              </w:rPr>
            </w:pPr>
          </w:p>
        </w:tc>
        <w:tc>
          <w:tcPr>
            <w:tcW w:w="14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_GB2312" w:cs="Times New Roman"/>
                <w:i w:val="0"/>
                <w:iCs w:val="0"/>
                <w:color w:val="000000"/>
                <w:kern w:val="0"/>
                <w:sz w:val="24"/>
                <w:szCs w:val="24"/>
                <w:u w:val="none"/>
                <w:lang w:val="en-US" w:eastAsia="zh-CN" w:bidi="ar"/>
              </w:rPr>
            </w:pPr>
          </w:p>
        </w:tc>
        <w:tc>
          <w:tcPr>
            <w:tcW w:w="1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_GB2312" w:cs="Times New Roman"/>
                <w:i w:val="0"/>
                <w:iCs w:val="0"/>
                <w:color w:val="000000"/>
                <w:kern w:val="0"/>
                <w:sz w:val="24"/>
                <w:szCs w:val="24"/>
                <w:u w:val="none"/>
                <w:lang w:val="en-US" w:eastAsia="zh-CN" w:bidi="ar"/>
              </w:rPr>
            </w:pPr>
            <w:r>
              <w:rPr>
                <w:rFonts w:hint="eastAsia" w:ascii="Times New Roman" w:hAnsi="Times New Roman" w:eastAsia="仿宋_GB2312" w:cs="Times New Roman"/>
                <w:i w:val="0"/>
                <w:iCs w:val="0"/>
                <w:color w:val="000000"/>
                <w:kern w:val="0"/>
                <w:sz w:val="24"/>
                <w:szCs w:val="24"/>
                <w:u w:val="none"/>
                <w:lang w:val="en-US" w:eastAsia="zh-CN" w:bidi="ar"/>
              </w:rPr>
              <w:t>人工</w:t>
            </w: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56095.29 </w:t>
            </w: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55689.95 </w:t>
            </w:r>
          </w:p>
        </w:tc>
        <w:tc>
          <w:tcPr>
            <w:tcW w:w="2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285.53 </w:t>
            </w:r>
          </w:p>
        </w:tc>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0.39 </w:t>
            </w: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110.71 </w:t>
            </w: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110.71 </w:t>
            </w:r>
          </w:p>
        </w:tc>
        <w:tc>
          <w:tcPr>
            <w:tcW w:w="23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8.71 </w:t>
            </w:r>
          </w:p>
        </w:tc>
        <w:tc>
          <w:tcPr>
            <w:tcW w:w="22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8.71 </w:t>
            </w:r>
          </w:p>
        </w:tc>
        <w:tc>
          <w:tcPr>
            <w:tcW w:w="25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267" w:type="pct"/>
            <w:vMerge w:val="continue"/>
            <w:tcBorders>
              <w:top w:val="single" w:color="000000" w:sz="4" w:space="0"/>
              <w:left w:val="single" w:color="000000" w:sz="4" w:space="0"/>
              <w:bottom w:val="nil"/>
              <w:right w:val="single" w:color="000000" w:sz="4" w:space="0"/>
            </w:tcBorders>
            <w:shd w:val="clear" w:color="auto" w:fill="auto"/>
            <w:noWrap/>
            <w:vAlign w:val="center"/>
          </w:tcPr>
          <w:p>
            <w:pPr>
              <w:jc w:val="center"/>
              <w:rPr>
                <w:rFonts w:hint="eastAsia" w:ascii="Times New Roman" w:hAnsi="Times New Roman" w:eastAsia="仿宋_GB2312" w:cs="Times New Roman"/>
                <w:i w:val="0"/>
                <w:iCs w:val="0"/>
                <w:color w:val="000000"/>
                <w:kern w:val="0"/>
                <w:sz w:val="24"/>
                <w:szCs w:val="24"/>
                <w:u w:val="none"/>
                <w:lang w:val="en-US" w:eastAsia="zh-CN" w:bidi="ar"/>
              </w:rPr>
            </w:pPr>
          </w:p>
        </w:tc>
        <w:tc>
          <w:tcPr>
            <w:tcW w:w="14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_GB2312" w:cs="Times New Roman"/>
                <w:i w:val="0"/>
                <w:iCs w:val="0"/>
                <w:color w:val="000000"/>
                <w:kern w:val="0"/>
                <w:sz w:val="24"/>
                <w:szCs w:val="24"/>
                <w:u w:val="none"/>
                <w:lang w:val="en-US" w:eastAsia="zh-CN" w:bidi="ar"/>
              </w:rPr>
            </w:pPr>
          </w:p>
        </w:tc>
        <w:tc>
          <w:tcPr>
            <w:tcW w:w="1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_GB2312" w:cs="Times New Roman"/>
                <w:i w:val="0"/>
                <w:iCs w:val="0"/>
                <w:color w:val="000000"/>
                <w:kern w:val="0"/>
                <w:sz w:val="24"/>
                <w:szCs w:val="24"/>
                <w:u w:val="none"/>
                <w:lang w:val="en-US" w:eastAsia="zh-CN" w:bidi="ar"/>
              </w:rPr>
            </w:pPr>
            <w:r>
              <w:rPr>
                <w:rFonts w:hint="eastAsia" w:ascii="Times New Roman" w:hAnsi="Times New Roman" w:eastAsia="仿宋_GB2312" w:cs="Times New Roman"/>
                <w:i w:val="0"/>
                <w:iCs w:val="0"/>
                <w:color w:val="000000"/>
                <w:kern w:val="0"/>
                <w:sz w:val="24"/>
                <w:szCs w:val="24"/>
                <w:u w:val="none"/>
                <w:lang w:val="en-US" w:eastAsia="zh-CN" w:bidi="ar"/>
              </w:rPr>
              <w:t>无</w:t>
            </w: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4952.86 </w:t>
            </w: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2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3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4952.86 </w:t>
            </w:r>
          </w:p>
        </w:tc>
        <w:tc>
          <w:tcPr>
            <w:tcW w:w="22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58.97 </w:t>
            </w: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125.97 </w:t>
            </w: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0.72 </w:t>
            </w: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140.16 </w:t>
            </w: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4627.04 </w:t>
            </w: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267" w:type="pct"/>
            <w:vMerge w:val="continue"/>
            <w:tcBorders>
              <w:top w:val="single" w:color="000000" w:sz="4" w:space="0"/>
              <w:left w:val="single" w:color="000000" w:sz="4" w:space="0"/>
              <w:bottom w:val="nil"/>
              <w:right w:val="single" w:color="000000" w:sz="4" w:space="0"/>
            </w:tcBorders>
            <w:shd w:val="clear" w:color="auto" w:fill="auto"/>
            <w:noWrap/>
            <w:vAlign w:val="center"/>
          </w:tcPr>
          <w:p>
            <w:pPr>
              <w:jc w:val="center"/>
              <w:rPr>
                <w:rFonts w:hint="eastAsia" w:ascii="Times New Roman" w:hAnsi="Times New Roman" w:eastAsia="仿宋_GB2312" w:cs="Times New Roman"/>
                <w:i w:val="0"/>
                <w:iCs w:val="0"/>
                <w:color w:val="000000"/>
                <w:kern w:val="0"/>
                <w:sz w:val="24"/>
                <w:szCs w:val="24"/>
                <w:u w:val="none"/>
                <w:lang w:val="en-US" w:eastAsia="zh-CN" w:bidi="ar"/>
              </w:rPr>
            </w:pPr>
          </w:p>
        </w:tc>
        <w:tc>
          <w:tcPr>
            <w:tcW w:w="140"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_GB2312" w:cs="Times New Roman"/>
                <w:i w:val="0"/>
                <w:iCs w:val="0"/>
                <w:color w:val="000000"/>
                <w:kern w:val="0"/>
                <w:sz w:val="24"/>
                <w:szCs w:val="24"/>
                <w:u w:val="none"/>
                <w:lang w:val="en-US" w:eastAsia="zh-CN" w:bidi="ar"/>
              </w:rPr>
            </w:pPr>
            <w:r>
              <w:rPr>
                <w:rFonts w:hint="eastAsia" w:ascii="Times New Roman" w:hAnsi="Times New Roman" w:eastAsia="仿宋_GB2312" w:cs="Times New Roman"/>
                <w:i w:val="0"/>
                <w:iCs w:val="0"/>
                <w:color w:val="000000"/>
                <w:kern w:val="0"/>
                <w:sz w:val="24"/>
                <w:szCs w:val="24"/>
                <w:u w:val="none"/>
                <w:lang w:val="en-US" w:eastAsia="zh-CN" w:bidi="ar"/>
              </w:rPr>
              <w:t>集体</w:t>
            </w:r>
          </w:p>
        </w:tc>
        <w:tc>
          <w:tcPr>
            <w:tcW w:w="1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_GB2312" w:cs="Times New Roman"/>
                <w:i w:val="0"/>
                <w:iCs w:val="0"/>
                <w:color w:val="000000"/>
                <w:kern w:val="0"/>
                <w:sz w:val="24"/>
                <w:szCs w:val="24"/>
                <w:u w:val="none"/>
                <w:lang w:val="en-US" w:eastAsia="zh-CN" w:bidi="ar"/>
              </w:rPr>
            </w:pPr>
            <w:r>
              <w:rPr>
                <w:rFonts w:hint="eastAsia" w:ascii="Times New Roman" w:hAnsi="Times New Roman" w:eastAsia="仿宋_GB2312" w:cs="Times New Roman"/>
                <w:i w:val="0"/>
                <w:iCs w:val="0"/>
                <w:color w:val="000000"/>
                <w:kern w:val="0"/>
                <w:sz w:val="24"/>
                <w:szCs w:val="24"/>
                <w:u w:val="none"/>
                <w:lang w:val="en-US" w:eastAsia="zh-CN" w:bidi="ar"/>
              </w:rPr>
              <w:t>小计</w:t>
            </w: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92739.72 </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68267.11 </w:t>
            </w: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59699.08 </w:t>
            </w:r>
          </w:p>
        </w:tc>
        <w:tc>
          <w:tcPr>
            <w:tcW w:w="2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300.44 </w:t>
            </w:r>
          </w:p>
        </w:tc>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18.11 </w:t>
            </w: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409.97 </w:t>
            </w: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409.97 </w:t>
            </w:r>
          </w:p>
        </w:tc>
        <w:tc>
          <w:tcPr>
            <w:tcW w:w="23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7839.53 </w:t>
            </w:r>
          </w:p>
        </w:tc>
        <w:tc>
          <w:tcPr>
            <w:tcW w:w="22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5.66 </w:t>
            </w:r>
          </w:p>
        </w:tc>
        <w:tc>
          <w:tcPr>
            <w:tcW w:w="2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174.12 </w:t>
            </w: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204.63 </w:t>
            </w: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0.61 </w:t>
            </w: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133.87 </w:t>
            </w: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7320.64 </w:t>
            </w: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24472.61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267" w:type="pct"/>
            <w:vMerge w:val="continue"/>
            <w:tcBorders>
              <w:top w:val="single" w:color="000000" w:sz="4" w:space="0"/>
              <w:left w:val="single" w:color="000000" w:sz="4" w:space="0"/>
              <w:bottom w:val="nil"/>
              <w:right w:val="single" w:color="000000" w:sz="4" w:space="0"/>
            </w:tcBorders>
            <w:shd w:val="clear" w:color="auto" w:fill="auto"/>
            <w:noWrap/>
            <w:vAlign w:val="center"/>
          </w:tcPr>
          <w:p>
            <w:pPr>
              <w:jc w:val="center"/>
              <w:rPr>
                <w:rFonts w:hint="eastAsia" w:ascii="Times New Roman" w:hAnsi="Times New Roman" w:eastAsia="仿宋_GB2312" w:cs="Times New Roman"/>
                <w:i w:val="0"/>
                <w:iCs w:val="0"/>
                <w:color w:val="000000"/>
                <w:kern w:val="0"/>
                <w:sz w:val="24"/>
                <w:szCs w:val="24"/>
                <w:u w:val="none"/>
                <w:lang w:val="en-US" w:eastAsia="zh-CN" w:bidi="ar"/>
              </w:rPr>
            </w:pPr>
          </w:p>
        </w:tc>
        <w:tc>
          <w:tcPr>
            <w:tcW w:w="14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_GB2312" w:cs="Times New Roman"/>
                <w:i w:val="0"/>
                <w:iCs w:val="0"/>
                <w:color w:val="000000"/>
                <w:kern w:val="0"/>
                <w:sz w:val="24"/>
                <w:szCs w:val="24"/>
                <w:u w:val="none"/>
                <w:lang w:val="en-US" w:eastAsia="zh-CN" w:bidi="ar"/>
              </w:rPr>
            </w:pPr>
          </w:p>
        </w:tc>
        <w:tc>
          <w:tcPr>
            <w:tcW w:w="1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_GB2312" w:cs="Times New Roman"/>
                <w:i w:val="0"/>
                <w:iCs w:val="0"/>
                <w:color w:val="000000"/>
                <w:kern w:val="0"/>
                <w:sz w:val="24"/>
                <w:szCs w:val="24"/>
                <w:u w:val="none"/>
                <w:lang w:val="en-US" w:eastAsia="zh-CN" w:bidi="ar"/>
              </w:rPr>
            </w:pPr>
            <w:r>
              <w:rPr>
                <w:rFonts w:hint="eastAsia" w:ascii="Times New Roman" w:hAnsi="Times New Roman" w:eastAsia="仿宋_GB2312" w:cs="Times New Roman"/>
                <w:i w:val="0"/>
                <w:iCs w:val="0"/>
                <w:color w:val="000000"/>
                <w:kern w:val="0"/>
                <w:sz w:val="24"/>
                <w:szCs w:val="24"/>
                <w:u w:val="none"/>
                <w:lang w:val="en-US" w:eastAsia="zh-CN" w:bidi="ar"/>
              </w:rPr>
              <w:t>天然</w:t>
            </w: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1800.93 </w:t>
            </w: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1800.93 </w:t>
            </w:r>
          </w:p>
        </w:tc>
        <w:tc>
          <w:tcPr>
            <w:tcW w:w="22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3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2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267" w:type="pct"/>
            <w:vMerge w:val="continue"/>
            <w:tcBorders>
              <w:top w:val="single" w:color="000000" w:sz="4" w:space="0"/>
              <w:left w:val="single" w:color="000000" w:sz="4" w:space="0"/>
              <w:bottom w:val="nil"/>
              <w:right w:val="single" w:color="000000" w:sz="4" w:space="0"/>
            </w:tcBorders>
            <w:shd w:val="clear" w:color="auto" w:fill="auto"/>
            <w:noWrap/>
            <w:vAlign w:val="center"/>
          </w:tcPr>
          <w:p>
            <w:pPr>
              <w:jc w:val="center"/>
              <w:rPr>
                <w:rFonts w:hint="eastAsia" w:ascii="Times New Roman" w:hAnsi="Times New Roman" w:eastAsia="仿宋_GB2312" w:cs="Times New Roman"/>
                <w:i w:val="0"/>
                <w:iCs w:val="0"/>
                <w:color w:val="000000"/>
                <w:kern w:val="0"/>
                <w:sz w:val="24"/>
                <w:szCs w:val="24"/>
                <w:u w:val="none"/>
                <w:lang w:val="en-US" w:eastAsia="zh-CN" w:bidi="ar"/>
              </w:rPr>
            </w:pPr>
          </w:p>
        </w:tc>
        <w:tc>
          <w:tcPr>
            <w:tcW w:w="14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_GB2312" w:cs="Times New Roman"/>
                <w:i w:val="0"/>
                <w:iCs w:val="0"/>
                <w:color w:val="000000"/>
                <w:kern w:val="0"/>
                <w:sz w:val="24"/>
                <w:szCs w:val="24"/>
                <w:u w:val="none"/>
                <w:lang w:val="en-US" w:eastAsia="zh-CN" w:bidi="ar"/>
              </w:rPr>
            </w:pPr>
          </w:p>
        </w:tc>
        <w:tc>
          <w:tcPr>
            <w:tcW w:w="1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_GB2312" w:cs="Times New Roman"/>
                <w:i w:val="0"/>
                <w:iCs w:val="0"/>
                <w:color w:val="000000"/>
                <w:kern w:val="0"/>
                <w:sz w:val="24"/>
                <w:szCs w:val="24"/>
                <w:u w:val="none"/>
                <w:lang w:val="en-US" w:eastAsia="zh-CN" w:bidi="ar"/>
              </w:rPr>
            </w:pPr>
            <w:r>
              <w:rPr>
                <w:rFonts w:hint="eastAsia" w:ascii="Times New Roman" w:hAnsi="Times New Roman" w:eastAsia="仿宋_GB2312" w:cs="Times New Roman"/>
                <w:i w:val="0"/>
                <w:iCs w:val="0"/>
                <w:color w:val="000000"/>
                <w:kern w:val="0"/>
                <w:sz w:val="24"/>
                <w:szCs w:val="24"/>
                <w:u w:val="none"/>
                <w:lang w:val="en-US" w:eastAsia="zh-CN" w:bidi="ar"/>
              </w:rPr>
              <w:t>人工</w:t>
            </w: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58632.32 </w:t>
            </w: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57898.14 </w:t>
            </w:r>
          </w:p>
        </w:tc>
        <w:tc>
          <w:tcPr>
            <w:tcW w:w="2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300.44 </w:t>
            </w:r>
          </w:p>
        </w:tc>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18.11 </w:t>
            </w: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409.97 </w:t>
            </w: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409.97 </w:t>
            </w:r>
          </w:p>
        </w:tc>
        <w:tc>
          <w:tcPr>
            <w:tcW w:w="23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5.66 </w:t>
            </w:r>
          </w:p>
        </w:tc>
        <w:tc>
          <w:tcPr>
            <w:tcW w:w="22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5.66 </w:t>
            </w:r>
          </w:p>
        </w:tc>
        <w:tc>
          <w:tcPr>
            <w:tcW w:w="25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267" w:type="pct"/>
            <w:vMerge w:val="continue"/>
            <w:tcBorders>
              <w:top w:val="single" w:color="000000" w:sz="4" w:space="0"/>
              <w:left w:val="single" w:color="000000" w:sz="4" w:space="0"/>
              <w:bottom w:val="nil"/>
              <w:right w:val="single" w:color="000000" w:sz="4" w:space="0"/>
            </w:tcBorders>
            <w:shd w:val="clear" w:color="auto" w:fill="auto"/>
            <w:noWrap/>
            <w:vAlign w:val="center"/>
          </w:tcPr>
          <w:p>
            <w:pPr>
              <w:jc w:val="center"/>
              <w:rPr>
                <w:rFonts w:hint="eastAsia" w:ascii="Times New Roman" w:hAnsi="Times New Roman" w:eastAsia="仿宋_GB2312" w:cs="Times New Roman"/>
                <w:i w:val="0"/>
                <w:iCs w:val="0"/>
                <w:color w:val="000000"/>
                <w:kern w:val="0"/>
                <w:sz w:val="24"/>
                <w:szCs w:val="24"/>
                <w:u w:val="none"/>
                <w:lang w:val="en-US" w:eastAsia="zh-CN" w:bidi="ar"/>
              </w:rPr>
            </w:pPr>
          </w:p>
        </w:tc>
        <w:tc>
          <w:tcPr>
            <w:tcW w:w="14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_GB2312" w:cs="Times New Roman"/>
                <w:i w:val="0"/>
                <w:iCs w:val="0"/>
                <w:color w:val="000000"/>
                <w:kern w:val="0"/>
                <w:sz w:val="24"/>
                <w:szCs w:val="24"/>
                <w:u w:val="none"/>
                <w:lang w:val="en-US" w:eastAsia="zh-CN" w:bidi="ar"/>
              </w:rPr>
            </w:pPr>
          </w:p>
        </w:tc>
        <w:tc>
          <w:tcPr>
            <w:tcW w:w="1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_GB2312" w:cs="Times New Roman"/>
                <w:i w:val="0"/>
                <w:iCs w:val="0"/>
                <w:color w:val="000000"/>
                <w:kern w:val="0"/>
                <w:sz w:val="24"/>
                <w:szCs w:val="24"/>
                <w:u w:val="none"/>
                <w:lang w:val="en-US" w:eastAsia="zh-CN" w:bidi="ar"/>
              </w:rPr>
            </w:pPr>
            <w:r>
              <w:rPr>
                <w:rFonts w:hint="eastAsia" w:ascii="Times New Roman" w:hAnsi="Times New Roman" w:eastAsia="仿宋_GB2312" w:cs="Times New Roman"/>
                <w:i w:val="0"/>
                <w:iCs w:val="0"/>
                <w:color w:val="000000"/>
                <w:kern w:val="0"/>
                <w:sz w:val="24"/>
                <w:szCs w:val="24"/>
                <w:u w:val="none"/>
                <w:lang w:val="en-US" w:eastAsia="zh-CN" w:bidi="ar"/>
              </w:rPr>
              <w:t>无</w:t>
            </w: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7833.87 </w:t>
            </w: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2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3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7833.87 </w:t>
            </w:r>
          </w:p>
        </w:tc>
        <w:tc>
          <w:tcPr>
            <w:tcW w:w="22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174.12 </w:t>
            </w: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204.63 </w:t>
            </w: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0.61 </w:t>
            </w: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133.87 </w:t>
            </w: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7320.64 </w:t>
            </w: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267"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_GB2312" w:cs="Times New Roman"/>
                <w:i w:val="0"/>
                <w:iCs w:val="0"/>
                <w:color w:val="000000"/>
                <w:kern w:val="0"/>
                <w:sz w:val="24"/>
                <w:szCs w:val="24"/>
                <w:u w:val="none"/>
                <w:lang w:val="en-US" w:eastAsia="zh-CN" w:bidi="ar"/>
              </w:rPr>
            </w:pPr>
            <w:r>
              <w:rPr>
                <w:rFonts w:hint="eastAsia" w:ascii="Times New Roman" w:hAnsi="Times New Roman" w:eastAsia="仿宋_GB2312" w:cs="Times New Roman"/>
                <w:i w:val="0"/>
                <w:iCs w:val="0"/>
                <w:color w:val="000000"/>
                <w:kern w:val="0"/>
                <w:sz w:val="24"/>
                <w:szCs w:val="24"/>
                <w:u w:val="none"/>
                <w:lang w:val="en-US" w:eastAsia="zh-CN" w:bidi="ar"/>
              </w:rPr>
              <w:t>嘉积镇</w:t>
            </w:r>
          </w:p>
        </w:tc>
        <w:tc>
          <w:tcPr>
            <w:tcW w:w="140"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_GB2312" w:cs="Times New Roman"/>
                <w:i w:val="0"/>
                <w:iCs w:val="0"/>
                <w:color w:val="000000"/>
                <w:kern w:val="0"/>
                <w:sz w:val="24"/>
                <w:szCs w:val="24"/>
                <w:u w:val="none"/>
                <w:lang w:val="en-US" w:eastAsia="zh-CN" w:bidi="ar"/>
              </w:rPr>
            </w:pPr>
            <w:r>
              <w:rPr>
                <w:rFonts w:hint="eastAsia" w:ascii="Times New Roman" w:hAnsi="Times New Roman" w:eastAsia="仿宋_GB2312" w:cs="Times New Roman"/>
                <w:i w:val="0"/>
                <w:iCs w:val="0"/>
                <w:color w:val="000000"/>
                <w:kern w:val="0"/>
                <w:sz w:val="24"/>
                <w:szCs w:val="24"/>
                <w:u w:val="none"/>
                <w:lang w:val="en-US" w:eastAsia="zh-CN" w:bidi="ar"/>
              </w:rPr>
              <w:t>合计</w:t>
            </w:r>
          </w:p>
        </w:tc>
        <w:tc>
          <w:tcPr>
            <w:tcW w:w="1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_GB2312" w:cs="Times New Roman"/>
                <w:i w:val="0"/>
                <w:iCs w:val="0"/>
                <w:color w:val="000000"/>
                <w:kern w:val="0"/>
                <w:sz w:val="24"/>
                <w:szCs w:val="24"/>
                <w:u w:val="none"/>
                <w:lang w:val="en-US" w:eastAsia="zh-CN" w:bidi="ar"/>
              </w:rPr>
            </w:pPr>
            <w:r>
              <w:rPr>
                <w:rFonts w:hint="eastAsia" w:ascii="Times New Roman" w:hAnsi="Times New Roman" w:eastAsia="仿宋_GB2312" w:cs="Times New Roman"/>
                <w:i w:val="0"/>
                <w:iCs w:val="0"/>
                <w:color w:val="000000"/>
                <w:kern w:val="0"/>
                <w:sz w:val="24"/>
                <w:szCs w:val="24"/>
                <w:u w:val="none"/>
                <w:lang w:val="en-US" w:eastAsia="zh-CN" w:bidi="ar"/>
              </w:rPr>
              <w:t>小计</w:t>
            </w: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15519.03 </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8201.09 </w:t>
            </w: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6914.78 </w:t>
            </w:r>
          </w:p>
        </w:tc>
        <w:tc>
          <w:tcPr>
            <w:tcW w:w="2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110.74 </w:t>
            </w:r>
          </w:p>
        </w:tc>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21.50 </w:t>
            </w: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21.50 </w:t>
            </w:r>
          </w:p>
        </w:tc>
        <w:tc>
          <w:tcPr>
            <w:tcW w:w="23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1154.06 </w:t>
            </w:r>
          </w:p>
        </w:tc>
        <w:tc>
          <w:tcPr>
            <w:tcW w:w="22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1.89 </w:t>
            </w: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23.43 </w:t>
            </w: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6.54 </w:t>
            </w: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1122.20 </w:t>
            </w: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7317.93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26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_GB2312" w:cs="Times New Roman"/>
                <w:i w:val="0"/>
                <w:iCs w:val="0"/>
                <w:color w:val="000000"/>
                <w:kern w:val="0"/>
                <w:sz w:val="24"/>
                <w:szCs w:val="24"/>
                <w:u w:val="none"/>
                <w:lang w:val="en-US" w:eastAsia="zh-CN" w:bidi="ar"/>
              </w:rPr>
            </w:pPr>
          </w:p>
        </w:tc>
        <w:tc>
          <w:tcPr>
            <w:tcW w:w="14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_GB2312" w:cs="Times New Roman"/>
                <w:i w:val="0"/>
                <w:iCs w:val="0"/>
                <w:color w:val="000000"/>
                <w:kern w:val="0"/>
                <w:sz w:val="24"/>
                <w:szCs w:val="24"/>
                <w:u w:val="none"/>
                <w:lang w:val="en-US" w:eastAsia="zh-CN" w:bidi="ar"/>
              </w:rPr>
            </w:pPr>
          </w:p>
        </w:tc>
        <w:tc>
          <w:tcPr>
            <w:tcW w:w="1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_GB2312" w:cs="Times New Roman"/>
                <w:i w:val="0"/>
                <w:iCs w:val="0"/>
                <w:color w:val="000000"/>
                <w:kern w:val="0"/>
                <w:sz w:val="24"/>
                <w:szCs w:val="24"/>
                <w:u w:val="none"/>
                <w:lang w:val="en-US" w:eastAsia="zh-CN" w:bidi="ar"/>
              </w:rPr>
            </w:pPr>
            <w:r>
              <w:rPr>
                <w:rFonts w:hint="eastAsia" w:ascii="Times New Roman" w:hAnsi="Times New Roman" w:eastAsia="仿宋_GB2312" w:cs="Times New Roman"/>
                <w:i w:val="0"/>
                <w:iCs w:val="0"/>
                <w:color w:val="000000"/>
                <w:kern w:val="0"/>
                <w:sz w:val="24"/>
                <w:szCs w:val="24"/>
                <w:u w:val="none"/>
                <w:lang w:val="en-US" w:eastAsia="zh-CN" w:bidi="ar"/>
              </w:rPr>
              <w:t>天然</w:t>
            </w: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25.77 </w:t>
            </w: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25.77 </w:t>
            </w:r>
          </w:p>
        </w:tc>
        <w:tc>
          <w:tcPr>
            <w:tcW w:w="22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3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2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26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_GB2312" w:cs="Times New Roman"/>
                <w:i w:val="0"/>
                <w:iCs w:val="0"/>
                <w:color w:val="000000"/>
                <w:kern w:val="0"/>
                <w:sz w:val="24"/>
                <w:szCs w:val="24"/>
                <w:u w:val="none"/>
                <w:lang w:val="en-US" w:eastAsia="zh-CN" w:bidi="ar"/>
              </w:rPr>
            </w:pPr>
          </w:p>
        </w:tc>
        <w:tc>
          <w:tcPr>
            <w:tcW w:w="14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_GB2312" w:cs="Times New Roman"/>
                <w:i w:val="0"/>
                <w:iCs w:val="0"/>
                <w:color w:val="000000"/>
                <w:kern w:val="0"/>
                <w:sz w:val="24"/>
                <w:szCs w:val="24"/>
                <w:u w:val="none"/>
                <w:lang w:val="en-US" w:eastAsia="zh-CN" w:bidi="ar"/>
              </w:rPr>
            </w:pPr>
          </w:p>
        </w:tc>
        <w:tc>
          <w:tcPr>
            <w:tcW w:w="1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_GB2312" w:cs="Times New Roman"/>
                <w:i w:val="0"/>
                <w:iCs w:val="0"/>
                <w:color w:val="000000"/>
                <w:kern w:val="0"/>
                <w:sz w:val="24"/>
                <w:szCs w:val="24"/>
                <w:u w:val="none"/>
                <w:lang w:val="en-US" w:eastAsia="zh-CN" w:bidi="ar"/>
              </w:rPr>
            </w:pPr>
            <w:r>
              <w:rPr>
                <w:rFonts w:hint="eastAsia" w:ascii="Times New Roman" w:hAnsi="Times New Roman" w:eastAsia="仿宋_GB2312" w:cs="Times New Roman"/>
                <w:i w:val="0"/>
                <w:iCs w:val="0"/>
                <w:color w:val="000000"/>
                <w:kern w:val="0"/>
                <w:sz w:val="24"/>
                <w:szCs w:val="24"/>
                <w:u w:val="none"/>
                <w:lang w:val="en-US" w:eastAsia="zh-CN" w:bidi="ar"/>
              </w:rPr>
              <w:t>人工</w:t>
            </w: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7021.25 </w:t>
            </w: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6889.01 </w:t>
            </w:r>
          </w:p>
        </w:tc>
        <w:tc>
          <w:tcPr>
            <w:tcW w:w="2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110.74 </w:t>
            </w:r>
          </w:p>
        </w:tc>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21.50 </w:t>
            </w: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21.50 </w:t>
            </w:r>
          </w:p>
        </w:tc>
        <w:tc>
          <w:tcPr>
            <w:tcW w:w="23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2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26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_GB2312" w:cs="Times New Roman"/>
                <w:i w:val="0"/>
                <w:iCs w:val="0"/>
                <w:color w:val="000000"/>
                <w:kern w:val="0"/>
                <w:sz w:val="24"/>
                <w:szCs w:val="24"/>
                <w:u w:val="none"/>
                <w:lang w:val="en-US" w:eastAsia="zh-CN" w:bidi="ar"/>
              </w:rPr>
            </w:pPr>
          </w:p>
        </w:tc>
        <w:tc>
          <w:tcPr>
            <w:tcW w:w="14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_GB2312" w:cs="Times New Roman"/>
                <w:i w:val="0"/>
                <w:iCs w:val="0"/>
                <w:color w:val="000000"/>
                <w:kern w:val="0"/>
                <w:sz w:val="24"/>
                <w:szCs w:val="24"/>
                <w:u w:val="none"/>
                <w:lang w:val="en-US" w:eastAsia="zh-CN" w:bidi="ar"/>
              </w:rPr>
            </w:pPr>
          </w:p>
        </w:tc>
        <w:tc>
          <w:tcPr>
            <w:tcW w:w="1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_GB2312" w:cs="Times New Roman"/>
                <w:i w:val="0"/>
                <w:iCs w:val="0"/>
                <w:color w:val="000000"/>
                <w:kern w:val="0"/>
                <w:sz w:val="24"/>
                <w:szCs w:val="24"/>
                <w:u w:val="none"/>
                <w:lang w:val="en-US" w:eastAsia="zh-CN" w:bidi="ar"/>
              </w:rPr>
            </w:pPr>
            <w:r>
              <w:rPr>
                <w:rFonts w:hint="eastAsia" w:ascii="Times New Roman" w:hAnsi="Times New Roman" w:eastAsia="仿宋_GB2312" w:cs="Times New Roman"/>
                <w:i w:val="0"/>
                <w:iCs w:val="0"/>
                <w:color w:val="000000"/>
                <w:kern w:val="0"/>
                <w:sz w:val="24"/>
                <w:szCs w:val="24"/>
                <w:u w:val="none"/>
                <w:lang w:val="en-US" w:eastAsia="zh-CN" w:bidi="ar"/>
              </w:rPr>
              <w:t>无</w:t>
            </w: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1154.06 </w:t>
            </w: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2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3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1154.06 </w:t>
            </w:r>
          </w:p>
        </w:tc>
        <w:tc>
          <w:tcPr>
            <w:tcW w:w="22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1.89 </w:t>
            </w: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23.43 </w:t>
            </w: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6.54 </w:t>
            </w: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1122.20 </w:t>
            </w: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26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_GB2312" w:cs="Times New Roman"/>
                <w:i w:val="0"/>
                <w:iCs w:val="0"/>
                <w:color w:val="000000"/>
                <w:kern w:val="0"/>
                <w:sz w:val="24"/>
                <w:szCs w:val="24"/>
                <w:u w:val="none"/>
                <w:lang w:val="en-US" w:eastAsia="zh-CN" w:bidi="ar"/>
              </w:rPr>
            </w:pPr>
          </w:p>
        </w:tc>
        <w:tc>
          <w:tcPr>
            <w:tcW w:w="140"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_GB2312" w:cs="Times New Roman"/>
                <w:i w:val="0"/>
                <w:iCs w:val="0"/>
                <w:color w:val="000000"/>
                <w:kern w:val="0"/>
                <w:sz w:val="24"/>
                <w:szCs w:val="24"/>
                <w:u w:val="none"/>
                <w:lang w:val="en-US" w:eastAsia="zh-CN" w:bidi="ar"/>
              </w:rPr>
            </w:pPr>
            <w:r>
              <w:rPr>
                <w:rFonts w:hint="eastAsia" w:ascii="Times New Roman" w:hAnsi="Times New Roman" w:eastAsia="仿宋_GB2312" w:cs="Times New Roman"/>
                <w:i w:val="0"/>
                <w:iCs w:val="0"/>
                <w:color w:val="000000"/>
                <w:kern w:val="0"/>
                <w:sz w:val="24"/>
                <w:szCs w:val="24"/>
                <w:u w:val="none"/>
                <w:lang w:val="en-US" w:eastAsia="zh-CN" w:bidi="ar"/>
              </w:rPr>
              <w:t>国有</w:t>
            </w:r>
          </w:p>
        </w:tc>
        <w:tc>
          <w:tcPr>
            <w:tcW w:w="1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_GB2312" w:cs="Times New Roman"/>
                <w:i w:val="0"/>
                <w:iCs w:val="0"/>
                <w:color w:val="000000"/>
                <w:kern w:val="0"/>
                <w:sz w:val="24"/>
                <w:szCs w:val="24"/>
                <w:u w:val="none"/>
                <w:lang w:val="en-US" w:eastAsia="zh-CN" w:bidi="ar"/>
              </w:rPr>
            </w:pPr>
            <w:r>
              <w:rPr>
                <w:rFonts w:hint="eastAsia" w:ascii="Times New Roman" w:hAnsi="Times New Roman" w:eastAsia="仿宋_GB2312" w:cs="Times New Roman"/>
                <w:i w:val="0"/>
                <w:iCs w:val="0"/>
                <w:color w:val="000000"/>
                <w:kern w:val="0"/>
                <w:sz w:val="24"/>
                <w:szCs w:val="24"/>
                <w:u w:val="none"/>
                <w:lang w:val="en-US" w:eastAsia="zh-CN" w:bidi="ar"/>
              </w:rPr>
              <w:t>小计</w:t>
            </w: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15515.69 </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8198.69 </w:t>
            </w: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6912.38 </w:t>
            </w:r>
          </w:p>
        </w:tc>
        <w:tc>
          <w:tcPr>
            <w:tcW w:w="2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110.74 </w:t>
            </w:r>
          </w:p>
        </w:tc>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21.50 </w:t>
            </w: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21.50 </w:t>
            </w:r>
          </w:p>
        </w:tc>
        <w:tc>
          <w:tcPr>
            <w:tcW w:w="23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1154.06 </w:t>
            </w:r>
          </w:p>
        </w:tc>
        <w:tc>
          <w:tcPr>
            <w:tcW w:w="22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1.89 </w:t>
            </w: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23.43 </w:t>
            </w: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6.54 </w:t>
            </w: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1122.20 </w:t>
            </w: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7317.00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26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_GB2312" w:cs="Times New Roman"/>
                <w:i w:val="0"/>
                <w:iCs w:val="0"/>
                <w:color w:val="000000"/>
                <w:kern w:val="0"/>
                <w:sz w:val="24"/>
                <w:szCs w:val="24"/>
                <w:u w:val="none"/>
                <w:lang w:val="en-US" w:eastAsia="zh-CN" w:bidi="ar"/>
              </w:rPr>
            </w:pPr>
          </w:p>
        </w:tc>
        <w:tc>
          <w:tcPr>
            <w:tcW w:w="14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_GB2312" w:cs="Times New Roman"/>
                <w:i w:val="0"/>
                <w:iCs w:val="0"/>
                <w:color w:val="000000"/>
                <w:kern w:val="0"/>
                <w:sz w:val="24"/>
                <w:szCs w:val="24"/>
                <w:u w:val="none"/>
                <w:lang w:val="en-US" w:eastAsia="zh-CN" w:bidi="ar"/>
              </w:rPr>
            </w:pPr>
          </w:p>
        </w:tc>
        <w:tc>
          <w:tcPr>
            <w:tcW w:w="1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_GB2312" w:cs="Times New Roman"/>
                <w:i w:val="0"/>
                <w:iCs w:val="0"/>
                <w:color w:val="000000"/>
                <w:kern w:val="0"/>
                <w:sz w:val="24"/>
                <w:szCs w:val="24"/>
                <w:u w:val="none"/>
                <w:lang w:val="en-US" w:eastAsia="zh-CN" w:bidi="ar"/>
              </w:rPr>
            </w:pPr>
            <w:r>
              <w:rPr>
                <w:rFonts w:hint="eastAsia" w:ascii="Times New Roman" w:hAnsi="Times New Roman" w:eastAsia="仿宋_GB2312" w:cs="Times New Roman"/>
                <w:i w:val="0"/>
                <w:iCs w:val="0"/>
                <w:color w:val="000000"/>
                <w:kern w:val="0"/>
                <w:sz w:val="24"/>
                <w:szCs w:val="24"/>
                <w:u w:val="none"/>
                <w:lang w:val="en-US" w:eastAsia="zh-CN" w:bidi="ar"/>
              </w:rPr>
              <w:t>天然</w:t>
            </w: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25.77 </w:t>
            </w: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25.77 </w:t>
            </w:r>
          </w:p>
        </w:tc>
        <w:tc>
          <w:tcPr>
            <w:tcW w:w="22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3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2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26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_GB2312" w:cs="Times New Roman"/>
                <w:i w:val="0"/>
                <w:iCs w:val="0"/>
                <w:color w:val="000000"/>
                <w:kern w:val="0"/>
                <w:sz w:val="24"/>
                <w:szCs w:val="24"/>
                <w:u w:val="none"/>
                <w:lang w:val="en-US" w:eastAsia="zh-CN" w:bidi="ar"/>
              </w:rPr>
            </w:pPr>
          </w:p>
        </w:tc>
        <w:tc>
          <w:tcPr>
            <w:tcW w:w="14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_GB2312" w:cs="Times New Roman"/>
                <w:i w:val="0"/>
                <w:iCs w:val="0"/>
                <w:color w:val="000000"/>
                <w:kern w:val="0"/>
                <w:sz w:val="24"/>
                <w:szCs w:val="24"/>
                <w:u w:val="none"/>
                <w:lang w:val="en-US" w:eastAsia="zh-CN" w:bidi="ar"/>
              </w:rPr>
            </w:pPr>
          </w:p>
        </w:tc>
        <w:tc>
          <w:tcPr>
            <w:tcW w:w="1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_GB2312" w:cs="Times New Roman"/>
                <w:i w:val="0"/>
                <w:iCs w:val="0"/>
                <w:color w:val="000000"/>
                <w:kern w:val="0"/>
                <w:sz w:val="24"/>
                <w:szCs w:val="24"/>
                <w:u w:val="none"/>
                <w:lang w:val="en-US" w:eastAsia="zh-CN" w:bidi="ar"/>
              </w:rPr>
            </w:pPr>
            <w:r>
              <w:rPr>
                <w:rFonts w:hint="eastAsia" w:ascii="Times New Roman" w:hAnsi="Times New Roman" w:eastAsia="仿宋_GB2312" w:cs="Times New Roman"/>
                <w:i w:val="0"/>
                <w:iCs w:val="0"/>
                <w:color w:val="000000"/>
                <w:kern w:val="0"/>
                <w:sz w:val="24"/>
                <w:szCs w:val="24"/>
                <w:u w:val="none"/>
                <w:lang w:val="en-US" w:eastAsia="zh-CN" w:bidi="ar"/>
              </w:rPr>
              <w:t>人工</w:t>
            </w: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7018.84 </w:t>
            </w: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6886.60 </w:t>
            </w:r>
          </w:p>
        </w:tc>
        <w:tc>
          <w:tcPr>
            <w:tcW w:w="2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110.74 </w:t>
            </w:r>
          </w:p>
        </w:tc>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21.50 </w:t>
            </w: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21.50 </w:t>
            </w:r>
          </w:p>
        </w:tc>
        <w:tc>
          <w:tcPr>
            <w:tcW w:w="23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2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26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_GB2312" w:cs="Times New Roman"/>
                <w:i w:val="0"/>
                <w:iCs w:val="0"/>
                <w:color w:val="000000"/>
                <w:kern w:val="0"/>
                <w:sz w:val="24"/>
                <w:szCs w:val="24"/>
                <w:u w:val="none"/>
                <w:lang w:val="en-US" w:eastAsia="zh-CN" w:bidi="ar"/>
              </w:rPr>
            </w:pPr>
          </w:p>
        </w:tc>
        <w:tc>
          <w:tcPr>
            <w:tcW w:w="14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_GB2312" w:cs="Times New Roman"/>
                <w:i w:val="0"/>
                <w:iCs w:val="0"/>
                <w:color w:val="000000"/>
                <w:kern w:val="0"/>
                <w:sz w:val="24"/>
                <w:szCs w:val="24"/>
                <w:u w:val="none"/>
                <w:lang w:val="en-US" w:eastAsia="zh-CN" w:bidi="ar"/>
              </w:rPr>
            </w:pPr>
          </w:p>
        </w:tc>
        <w:tc>
          <w:tcPr>
            <w:tcW w:w="1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_GB2312" w:cs="Times New Roman"/>
                <w:i w:val="0"/>
                <w:iCs w:val="0"/>
                <w:color w:val="000000"/>
                <w:kern w:val="0"/>
                <w:sz w:val="24"/>
                <w:szCs w:val="24"/>
                <w:u w:val="none"/>
                <w:lang w:val="en-US" w:eastAsia="zh-CN" w:bidi="ar"/>
              </w:rPr>
            </w:pPr>
            <w:r>
              <w:rPr>
                <w:rFonts w:hint="eastAsia" w:ascii="Times New Roman" w:hAnsi="Times New Roman" w:eastAsia="仿宋_GB2312" w:cs="Times New Roman"/>
                <w:i w:val="0"/>
                <w:iCs w:val="0"/>
                <w:color w:val="000000"/>
                <w:kern w:val="0"/>
                <w:sz w:val="24"/>
                <w:szCs w:val="24"/>
                <w:u w:val="none"/>
                <w:lang w:val="en-US" w:eastAsia="zh-CN" w:bidi="ar"/>
              </w:rPr>
              <w:t>无</w:t>
            </w: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1154.06 </w:t>
            </w: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2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3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1154.06 </w:t>
            </w:r>
          </w:p>
        </w:tc>
        <w:tc>
          <w:tcPr>
            <w:tcW w:w="22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1.89 </w:t>
            </w: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23.43 </w:t>
            </w: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6.54 </w:t>
            </w: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1122.20 </w:t>
            </w: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26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_GB2312" w:cs="Times New Roman"/>
                <w:i w:val="0"/>
                <w:iCs w:val="0"/>
                <w:color w:val="000000"/>
                <w:kern w:val="0"/>
                <w:sz w:val="24"/>
                <w:szCs w:val="24"/>
                <w:u w:val="none"/>
                <w:lang w:val="en-US" w:eastAsia="zh-CN" w:bidi="ar"/>
              </w:rPr>
            </w:pPr>
          </w:p>
        </w:tc>
        <w:tc>
          <w:tcPr>
            <w:tcW w:w="140"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_GB2312" w:cs="Times New Roman"/>
                <w:i w:val="0"/>
                <w:iCs w:val="0"/>
                <w:color w:val="000000"/>
                <w:kern w:val="0"/>
                <w:sz w:val="24"/>
                <w:szCs w:val="24"/>
                <w:u w:val="none"/>
                <w:lang w:val="en-US" w:eastAsia="zh-CN" w:bidi="ar"/>
              </w:rPr>
            </w:pPr>
            <w:r>
              <w:rPr>
                <w:rFonts w:hint="eastAsia" w:ascii="Times New Roman" w:hAnsi="Times New Roman" w:eastAsia="仿宋_GB2312" w:cs="Times New Roman"/>
                <w:i w:val="0"/>
                <w:iCs w:val="0"/>
                <w:color w:val="000000"/>
                <w:kern w:val="0"/>
                <w:sz w:val="24"/>
                <w:szCs w:val="24"/>
                <w:u w:val="none"/>
                <w:lang w:val="en-US" w:eastAsia="zh-CN" w:bidi="ar"/>
              </w:rPr>
              <w:t>集体</w:t>
            </w:r>
          </w:p>
        </w:tc>
        <w:tc>
          <w:tcPr>
            <w:tcW w:w="1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_GB2312" w:cs="Times New Roman"/>
                <w:i w:val="0"/>
                <w:iCs w:val="0"/>
                <w:color w:val="000000"/>
                <w:kern w:val="0"/>
                <w:sz w:val="24"/>
                <w:szCs w:val="24"/>
                <w:u w:val="none"/>
                <w:lang w:val="en-US" w:eastAsia="zh-CN" w:bidi="ar"/>
              </w:rPr>
            </w:pPr>
            <w:r>
              <w:rPr>
                <w:rFonts w:hint="eastAsia" w:ascii="Times New Roman" w:hAnsi="Times New Roman" w:eastAsia="仿宋_GB2312" w:cs="Times New Roman"/>
                <w:i w:val="0"/>
                <w:iCs w:val="0"/>
                <w:color w:val="000000"/>
                <w:kern w:val="0"/>
                <w:sz w:val="24"/>
                <w:szCs w:val="24"/>
                <w:u w:val="none"/>
                <w:lang w:val="en-US" w:eastAsia="zh-CN" w:bidi="ar"/>
              </w:rPr>
              <w:t>小计</w:t>
            </w: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3.34 </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2.41 </w:t>
            </w: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2.41 </w:t>
            </w:r>
          </w:p>
        </w:tc>
        <w:tc>
          <w:tcPr>
            <w:tcW w:w="22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3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2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0.93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26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_GB2312" w:cs="Times New Roman"/>
                <w:i w:val="0"/>
                <w:iCs w:val="0"/>
                <w:color w:val="000000"/>
                <w:kern w:val="0"/>
                <w:sz w:val="24"/>
                <w:szCs w:val="24"/>
                <w:u w:val="none"/>
                <w:lang w:val="en-US" w:eastAsia="zh-CN" w:bidi="ar"/>
              </w:rPr>
            </w:pPr>
          </w:p>
        </w:tc>
        <w:tc>
          <w:tcPr>
            <w:tcW w:w="14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_GB2312" w:cs="Times New Roman"/>
                <w:i w:val="0"/>
                <w:iCs w:val="0"/>
                <w:color w:val="000000"/>
                <w:kern w:val="0"/>
                <w:sz w:val="24"/>
                <w:szCs w:val="24"/>
                <w:u w:val="none"/>
                <w:lang w:val="en-US" w:eastAsia="zh-CN" w:bidi="ar"/>
              </w:rPr>
            </w:pPr>
          </w:p>
        </w:tc>
        <w:tc>
          <w:tcPr>
            <w:tcW w:w="1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_GB2312" w:cs="Times New Roman"/>
                <w:i w:val="0"/>
                <w:iCs w:val="0"/>
                <w:color w:val="000000"/>
                <w:kern w:val="0"/>
                <w:sz w:val="24"/>
                <w:szCs w:val="24"/>
                <w:u w:val="none"/>
                <w:lang w:val="en-US" w:eastAsia="zh-CN" w:bidi="ar"/>
              </w:rPr>
            </w:pPr>
            <w:r>
              <w:rPr>
                <w:rFonts w:hint="eastAsia" w:ascii="Times New Roman" w:hAnsi="Times New Roman" w:eastAsia="仿宋_GB2312" w:cs="Times New Roman"/>
                <w:i w:val="0"/>
                <w:iCs w:val="0"/>
                <w:color w:val="000000"/>
                <w:kern w:val="0"/>
                <w:sz w:val="24"/>
                <w:szCs w:val="24"/>
                <w:u w:val="none"/>
                <w:lang w:val="en-US" w:eastAsia="zh-CN" w:bidi="ar"/>
              </w:rPr>
              <w:t>天然</w:t>
            </w: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2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3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2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26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_GB2312" w:cs="Times New Roman"/>
                <w:i w:val="0"/>
                <w:iCs w:val="0"/>
                <w:color w:val="000000"/>
                <w:kern w:val="0"/>
                <w:sz w:val="24"/>
                <w:szCs w:val="24"/>
                <w:u w:val="none"/>
                <w:lang w:val="en-US" w:eastAsia="zh-CN" w:bidi="ar"/>
              </w:rPr>
            </w:pPr>
          </w:p>
        </w:tc>
        <w:tc>
          <w:tcPr>
            <w:tcW w:w="14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_GB2312" w:cs="Times New Roman"/>
                <w:i w:val="0"/>
                <w:iCs w:val="0"/>
                <w:color w:val="000000"/>
                <w:kern w:val="0"/>
                <w:sz w:val="24"/>
                <w:szCs w:val="24"/>
                <w:u w:val="none"/>
                <w:lang w:val="en-US" w:eastAsia="zh-CN" w:bidi="ar"/>
              </w:rPr>
            </w:pPr>
          </w:p>
        </w:tc>
        <w:tc>
          <w:tcPr>
            <w:tcW w:w="1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_GB2312" w:cs="Times New Roman"/>
                <w:i w:val="0"/>
                <w:iCs w:val="0"/>
                <w:color w:val="000000"/>
                <w:kern w:val="0"/>
                <w:sz w:val="24"/>
                <w:szCs w:val="24"/>
                <w:u w:val="none"/>
                <w:lang w:val="en-US" w:eastAsia="zh-CN" w:bidi="ar"/>
              </w:rPr>
            </w:pPr>
            <w:r>
              <w:rPr>
                <w:rFonts w:hint="eastAsia" w:ascii="Times New Roman" w:hAnsi="Times New Roman" w:eastAsia="仿宋_GB2312" w:cs="Times New Roman"/>
                <w:i w:val="0"/>
                <w:iCs w:val="0"/>
                <w:color w:val="000000"/>
                <w:kern w:val="0"/>
                <w:sz w:val="24"/>
                <w:szCs w:val="24"/>
                <w:u w:val="none"/>
                <w:lang w:val="en-US" w:eastAsia="zh-CN" w:bidi="ar"/>
              </w:rPr>
              <w:t>人工</w:t>
            </w: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2.41 </w:t>
            </w: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2.41 </w:t>
            </w:r>
          </w:p>
        </w:tc>
        <w:tc>
          <w:tcPr>
            <w:tcW w:w="22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3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2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26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_GB2312" w:cs="Times New Roman"/>
                <w:i w:val="0"/>
                <w:iCs w:val="0"/>
                <w:color w:val="000000"/>
                <w:kern w:val="0"/>
                <w:sz w:val="24"/>
                <w:szCs w:val="24"/>
                <w:u w:val="none"/>
                <w:lang w:val="en-US" w:eastAsia="zh-CN" w:bidi="ar"/>
              </w:rPr>
            </w:pPr>
          </w:p>
        </w:tc>
        <w:tc>
          <w:tcPr>
            <w:tcW w:w="14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_GB2312" w:cs="Times New Roman"/>
                <w:i w:val="0"/>
                <w:iCs w:val="0"/>
                <w:color w:val="000000"/>
                <w:kern w:val="0"/>
                <w:sz w:val="24"/>
                <w:szCs w:val="24"/>
                <w:u w:val="none"/>
                <w:lang w:val="en-US" w:eastAsia="zh-CN" w:bidi="ar"/>
              </w:rPr>
            </w:pPr>
          </w:p>
        </w:tc>
        <w:tc>
          <w:tcPr>
            <w:tcW w:w="1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_GB2312" w:cs="Times New Roman"/>
                <w:i w:val="0"/>
                <w:iCs w:val="0"/>
                <w:color w:val="000000"/>
                <w:kern w:val="0"/>
                <w:sz w:val="24"/>
                <w:szCs w:val="24"/>
                <w:u w:val="none"/>
                <w:lang w:val="en-US" w:eastAsia="zh-CN" w:bidi="ar"/>
              </w:rPr>
            </w:pPr>
            <w:r>
              <w:rPr>
                <w:rFonts w:hint="eastAsia" w:ascii="Times New Roman" w:hAnsi="Times New Roman" w:eastAsia="仿宋_GB2312" w:cs="Times New Roman"/>
                <w:i w:val="0"/>
                <w:iCs w:val="0"/>
                <w:color w:val="000000"/>
                <w:kern w:val="0"/>
                <w:sz w:val="24"/>
                <w:szCs w:val="24"/>
                <w:u w:val="none"/>
                <w:lang w:val="en-US" w:eastAsia="zh-CN" w:bidi="ar"/>
              </w:rPr>
              <w:t>无</w:t>
            </w: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2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3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2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5" w:hRule="atLeast"/>
        </w:trPr>
        <w:tc>
          <w:tcPr>
            <w:tcW w:w="267"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_GB2312" w:cs="Times New Roman"/>
                <w:i w:val="0"/>
                <w:iCs w:val="0"/>
                <w:color w:val="000000"/>
                <w:kern w:val="0"/>
                <w:sz w:val="24"/>
                <w:szCs w:val="24"/>
                <w:u w:val="none"/>
                <w:lang w:val="en-US" w:eastAsia="zh-CN" w:bidi="ar"/>
              </w:rPr>
            </w:pPr>
            <w:r>
              <w:rPr>
                <w:rFonts w:hint="eastAsia" w:ascii="Times New Roman" w:hAnsi="Times New Roman" w:eastAsia="仿宋_GB2312" w:cs="Times New Roman"/>
                <w:i w:val="0"/>
                <w:iCs w:val="0"/>
                <w:color w:val="000000"/>
                <w:kern w:val="0"/>
                <w:sz w:val="24"/>
                <w:szCs w:val="24"/>
                <w:u w:val="none"/>
                <w:lang w:val="en-US" w:eastAsia="zh-CN" w:bidi="ar"/>
              </w:rPr>
              <w:t>万泉镇</w:t>
            </w:r>
          </w:p>
        </w:tc>
        <w:tc>
          <w:tcPr>
            <w:tcW w:w="140"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_GB2312" w:cs="Times New Roman"/>
                <w:i w:val="0"/>
                <w:iCs w:val="0"/>
                <w:color w:val="000000"/>
                <w:kern w:val="0"/>
                <w:sz w:val="24"/>
                <w:szCs w:val="24"/>
                <w:u w:val="none"/>
                <w:lang w:val="en-US" w:eastAsia="zh-CN" w:bidi="ar"/>
              </w:rPr>
            </w:pPr>
            <w:r>
              <w:rPr>
                <w:rFonts w:hint="eastAsia" w:ascii="Times New Roman" w:hAnsi="Times New Roman" w:eastAsia="仿宋_GB2312" w:cs="Times New Roman"/>
                <w:i w:val="0"/>
                <w:iCs w:val="0"/>
                <w:color w:val="000000"/>
                <w:kern w:val="0"/>
                <w:sz w:val="24"/>
                <w:szCs w:val="24"/>
                <w:u w:val="none"/>
                <w:lang w:val="en-US" w:eastAsia="zh-CN" w:bidi="ar"/>
              </w:rPr>
              <w:t>合计</w:t>
            </w:r>
          </w:p>
        </w:tc>
        <w:tc>
          <w:tcPr>
            <w:tcW w:w="1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_GB2312" w:cs="Times New Roman"/>
                <w:i w:val="0"/>
                <w:iCs w:val="0"/>
                <w:color w:val="000000"/>
                <w:kern w:val="0"/>
                <w:sz w:val="24"/>
                <w:szCs w:val="24"/>
                <w:u w:val="none"/>
                <w:lang w:val="en-US" w:eastAsia="zh-CN" w:bidi="ar"/>
              </w:rPr>
            </w:pPr>
            <w:r>
              <w:rPr>
                <w:rFonts w:hint="eastAsia" w:ascii="Times New Roman" w:hAnsi="Times New Roman" w:eastAsia="仿宋_GB2312" w:cs="Times New Roman"/>
                <w:i w:val="0"/>
                <w:iCs w:val="0"/>
                <w:color w:val="000000"/>
                <w:kern w:val="0"/>
                <w:sz w:val="24"/>
                <w:szCs w:val="24"/>
                <w:u w:val="none"/>
                <w:lang w:val="en-US" w:eastAsia="zh-CN" w:bidi="ar"/>
              </w:rPr>
              <w:t>小计</w:t>
            </w: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15882.76 </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13629.80 </w:t>
            </w: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12831.75 </w:t>
            </w:r>
          </w:p>
        </w:tc>
        <w:tc>
          <w:tcPr>
            <w:tcW w:w="2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38.99 </w:t>
            </w:r>
          </w:p>
        </w:tc>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36.39 </w:t>
            </w: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36.39 </w:t>
            </w:r>
          </w:p>
        </w:tc>
        <w:tc>
          <w:tcPr>
            <w:tcW w:w="23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722.68 </w:t>
            </w:r>
          </w:p>
        </w:tc>
        <w:tc>
          <w:tcPr>
            <w:tcW w:w="22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0.22 </w:t>
            </w: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0.40 </w:t>
            </w: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722.06 </w:t>
            </w: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2252.96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5" w:hRule="atLeast"/>
        </w:trPr>
        <w:tc>
          <w:tcPr>
            <w:tcW w:w="26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_GB2312" w:cs="Times New Roman"/>
                <w:i w:val="0"/>
                <w:iCs w:val="0"/>
                <w:color w:val="000000"/>
                <w:kern w:val="0"/>
                <w:sz w:val="24"/>
                <w:szCs w:val="24"/>
                <w:u w:val="none"/>
                <w:lang w:val="en-US" w:eastAsia="zh-CN" w:bidi="ar"/>
              </w:rPr>
            </w:pPr>
          </w:p>
        </w:tc>
        <w:tc>
          <w:tcPr>
            <w:tcW w:w="14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_GB2312" w:cs="Times New Roman"/>
                <w:i w:val="0"/>
                <w:iCs w:val="0"/>
                <w:color w:val="000000"/>
                <w:kern w:val="0"/>
                <w:sz w:val="24"/>
                <w:szCs w:val="24"/>
                <w:u w:val="none"/>
                <w:lang w:val="en-US" w:eastAsia="zh-CN" w:bidi="ar"/>
              </w:rPr>
            </w:pPr>
          </w:p>
        </w:tc>
        <w:tc>
          <w:tcPr>
            <w:tcW w:w="1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_GB2312" w:cs="Times New Roman"/>
                <w:i w:val="0"/>
                <w:iCs w:val="0"/>
                <w:color w:val="000000"/>
                <w:kern w:val="0"/>
                <w:sz w:val="24"/>
                <w:szCs w:val="24"/>
                <w:u w:val="none"/>
                <w:lang w:val="en-US" w:eastAsia="zh-CN" w:bidi="ar"/>
              </w:rPr>
            </w:pPr>
            <w:r>
              <w:rPr>
                <w:rFonts w:hint="eastAsia" w:ascii="Times New Roman" w:hAnsi="Times New Roman" w:eastAsia="仿宋_GB2312" w:cs="Times New Roman"/>
                <w:i w:val="0"/>
                <w:iCs w:val="0"/>
                <w:color w:val="000000"/>
                <w:kern w:val="0"/>
                <w:sz w:val="24"/>
                <w:szCs w:val="24"/>
                <w:u w:val="none"/>
                <w:lang w:val="en-US" w:eastAsia="zh-CN" w:bidi="ar"/>
              </w:rPr>
              <w:t>天然</w:t>
            </w: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2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3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2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5" w:hRule="atLeast"/>
        </w:trPr>
        <w:tc>
          <w:tcPr>
            <w:tcW w:w="26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_GB2312" w:cs="Times New Roman"/>
                <w:i w:val="0"/>
                <w:iCs w:val="0"/>
                <w:color w:val="000000"/>
                <w:kern w:val="0"/>
                <w:sz w:val="24"/>
                <w:szCs w:val="24"/>
                <w:u w:val="none"/>
                <w:lang w:val="en-US" w:eastAsia="zh-CN" w:bidi="ar"/>
              </w:rPr>
            </w:pPr>
          </w:p>
        </w:tc>
        <w:tc>
          <w:tcPr>
            <w:tcW w:w="14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_GB2312" w:cs="Times New Roman"/>
                <w:i w:val="0"/>
                <w:iCs w:val="0"/>
                <w:color w:val="000000"/>
                <w:kern w:val="0"/>
                <w:sz w:val="24"/>
                <w:szCs w:val="24"/>
                <w:u w:val="none"/>
                <w:lang w:val="en-US" w:eastAsia="zh-CN" w:bidi="ar"/>
              </w:rPr>
            </w:pPr>
          </w:p>
        </w:tc>
        <w:tc>
          <w:tcPr>
            <w:tcW w:w="1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_GB2312" w:cs="Times New Roman"/>
                <w:i w:val="0"/>
                <w:iCs w:val="0"/>
                <w:color w:val="000000"/>
                <w:kern w:val="0"/>
                <w:sz w:val="24"/>
                <w:szCs w:val="24"/>
                <w:u w:val="none"/>
                <w:lang w:val="en-US" w:eastAsia="zh-CN" w:bidi="ar"/>
              </w:rPr>
            </w:pPr>
            <w:r>
              <w:rPr>
                <w:rFonts w:hint="eastAsia" w:ascii="Times New Roman" w:hAnsi="Times New Roman" w:eastAsia="仿宋_GB2312" w:cs="Times New Roman"/>
                <w:i w:val="0"/>
                <w:iCs w:val="0"/>
                <w:color w:val="000000"/>
                <w:kern w:val="0"/>
                <w:sz w:val="24"/>
                <w:szCs w:val="24"/>
                <w:u w:val="none"/>
                <w:lang w:val="en-US" w:eastAsia="zh-CN" w:bidi="ar"/>
              </w:rPr>
              <w:t>人工</w:t>
            </w: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12907.13 </w:t>
            </w: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12831.75 </w:t>
            </w:r>
          </w:p>
        </w:tc>
        <w:tc>
          <w:tcPr>
            <w:tcW w:w="2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38.99 </w:t>
            </w:r>
          </w:p>
        </w:tc>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36.39 </w:t>
            </w: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36.39 </w:t>
            </w:r>
          </w:p>
        </w:tc>
        <w:tc>
          <w:tcPr>
            <w:tcW w:w="23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2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5" w:hRule="atLeast"/>
        </w:trPr>
        <w:tc>
          <w:tcPr>
            <w:tcW w:w="26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_GB2312" w:cs="Times New Roman"/>
                <w:i w:val="0"/>
                <w:iCs w:val="0"/>
                <w:color w:val="000000"/>
                <w:kern w:val="0"/>
                <w:sz w:val="24"/>
                <w:szCs w:val="24"/>
                <w:u w:val="none"/>
                <w:lang w:val="en-US" w:eastAsia="zh-CN" w:bidi="ar"/>
              </w:rPr>
            </w:pPr>
          </w:p>
        </w:tc>
        <w:tc>
          <w:tcPr>
            <w:tcW w:w="14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_GB2312" w:cs="Times New Roman"/>
                <w:i w:val="0"/>
                <w:iCs w:val="0"/>
                <w:color w:val="000000"/>
                <w:kern w:val="0"/>
                <w:sz w:val="24"/>
                <w:szCs w:val="24"/>
                <w:u w:val="none"/>
                <w:lang w:val="en-US" w:eastAsia="zh-CN" w:bidi="ar"/>
              </w:rPr>
            </w:pPr>
          </w:p>
        </w:tc>
        <w:tc>
          <w:tcPr>
            <w:tcW w:w="1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_GB2312" w:cs="Times New Roman"/>
                <w:i w:val="0"/>
                <w:iCs w:val="0"/>
                <w:color w:val="000000"/>
                <w:kern w:val="0"/>
                <w:sz w:val="24"/>
                <w:szCs w:val="24"/>
                <w:u w:val="none"/>
                <w:lang w:val="en-US" w:eastAsia="zh-CN" w:bidi="ar"/>
              </w:rPr>
            </w:pPr>
            <w:r>
              <w:rPr>
                <w:rFonts w:hint="eastAsia" w:ascii="Times New Roman" w:hAnsi="Times New Roman" w:eastAsia="仿宋_GB2312" w:cs="Times New Roman"/>
                <w:i w:val="0"/>
                <w:iCs w:val="0"/>
                <w:color w:val="000000"/>
                <w:kern w:val="0"/>
                <w:sz w:val="24"/>
                <w:szCs w:val="24"/>
                <w:u w:val="none"/>
                <w:lang w:val="en-US" w:eastAsia="zh-CN" w:bidi="ar"/>
              </w:rPr>
              <w:t>无</w:t>
            </w: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722.68 </w:t>
            </w: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2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3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722.68 </w:t>
            </w:r>
          </w:p>
        </w:tc>
        <w:tc>
          <w:tcPr>
            <w:tcW w:w="22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0.22 </w:t>
            </w: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0.40 </w:t>
            </w: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722.06 </w:t>
            </w: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5" w:hRule="atLeast"/>
        </w:trPr>
        <w:tc>
          <w:tcPr>
            <w:tcW w:w="26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_GB2312" w:cs="Times New Roman"/>
                <w:i w:val="0"/>
                <w:iCs w:val="0"/>
                <w:color w:val="000000"/>
                <w:kern w:val="0"/>
                <w:sz w:val="24"/>
                <w:szCs w:val="24"/>
                <w:u w:val="none"/>
                <w:lang w:val="en-US" w:eastAsia="zh-CN" w:bidi="ar"/>
              </w:rPr>
            </w:pPr>
          </w:p>
        </w:tc>
        <w:tc>
          <w:tcPr>
            <w:tcW w:w="140"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_GB2312" w:cs="Times New Roman"/>
                <w:i w:val="0"/>
                <w:iCs w:val="0"/>
                <w:color w:val="000000"/>
                <w:kern w:val="0"/>
                <w:sz w:val="24"/>
                <w:szCs w:val="24"/>
                <w:u w:val="none"/>
                <w:lang w:val="en-US" w:eastAsia="zh-CN" w:bidi="ar"/>
              </w:rPr>
            </w:pPr>
            <w:r>
              <w:rPr>
                <w:rFonts w:hint="eastAsia" w:ascii="Times New Roman" w:hAnsi="Times New Roman" w:eastAsia="仿宋_GB2312" w:cs="Times New Roman"/>
                <w:i w:val="0"/>
                <w:iCs w:val="0"/>
                <w:color w:val="000000"/>
                <w:kern w:val="0"/>
                <w:sz w:val="24"/>
                <w:szCs w:val="24"/>
                <w:u w:val="none"/>
                <w:lang w:val="en-US" w:eastAsia="zh-CN" w:bidi="ar"/>
              </w:rPr>
              <w:t>国有</w:t>
            </w:r>
          </w:p>
        </w:tc>
        <w:tc>
          <w:tcPr>
            <w:tcW w:w="1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_GB2312" w:cs="Times New Roman"/>
                <w:i w:val="0"/>
                <w:iCs w:val="0"/>
                <w:color w:val="000000"/>
                <w:kern w:val="0"/>
                <w:sz w:val="24"/>
                <w:szCs w:val="24"/>
                <w:u w:val="none"/>
                <w:lang w:val="en-US" w:eastAsia="zh-CN" w:bidi="ar"/>
              </w:rPr>
            </w:pPr>
            <w:r>
              <w:rPr>
                <w:rFonts w:hint="eastAsia" w:ascii="Times New Roman" w:hAnsi="Times New Roman" w:eastAsia="仿宋_GB2312" w:cs="Times New Roman"/>
                <w:i w:val="0"/>
                <w:iCs w:val="0"/>
                <w:color w:val="000000"/>
                <w:kern w:val="0"/>
                <w:sz w:val="24"/>
                <w:szCs w:val="24"/>
                <w:u w:val="none"/>
                <w:lang w:val="en-US" w:eastAsia="zh-CN" w:bidi="ar"/>
              </w:rPr>
              <w:t>小计</w:t>
            </w: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15524.92 </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13277.67 </w:t>
            </w: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12482.69 </w:t>
            </w:r>
          </w:p>
        </w:tc>
        <w:tc>
          <w:tcPr>
            <w:tcW w:w="2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38.99 </w:t>
            </w:r>
          </w:p>
        </w:tc>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36.39 </w:t>
            </w: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36.39 </w:t>
            </w:r>
          </w:p>
        </w:tc>
        <w:tc>
          <w:tcPr>
            <w:tcW w:w="23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719.60 </w:t>
            </w:r>
          </w:p>
        </w:tc>
        <w:tc>
          <w:tcPr>
            <w:tcW w:w="22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0.22 </w:t>
            </w: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0.40 </w:t>
            </w: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718.98 </w:t>
            </w: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2247.26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5" w:hRule="atLeast"/>
        </w:trPr>
        <w:tc>
          <w:tcPr>
            <w:tcW w:w="26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_GB2312" w:cs="Times New Roman"/>
                <w:i w:val="0"/>
                <w:iCs w:val="0"/>
                <w:color w:val="000000"/>
                <w:kern w:val="0"/>
                <w:sz w:val="24"/>
                <w:szCs w:val="24"/>
                <w:u w:val="none"/>
                <w:lang w:val="en-US" w:eastAsia="zh-CN" w:bidi="ar"/>
              </w:rPr>
            </w:pPr>
          </w:p>
        </w:tc>
        <w:tc>
          <w:tcPr>
            <w:tcW w:w="14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_GB2312" w:cs="Times New Roman"/>
                <w:i w:val="0"/>
                <w:iCs w:val="0"/>
                <w:color w:val="000000"/>
                <w:kern w:val="0"/>
                <w:sz w:val="24"/>
                <w:szCs w:val="24"/>
                <w:u w:val="none"/>
                <w:lang w:val="en-US" w:eastAsia="zh-CN" w:bidi="ar"/>
              </w:rPr>
            </w:pPr>
          </w:p>
        </w:tc>
        <w:tc>
          <w:tcPr>
            <w:tcW w:w="1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_GB2312" w:cs="Times New Roman"/>
                <w:i w:val="0"/>
                <w:iCs w:val="0"/>
                <w:color w:val="000000"/>
                <w:kern w:val="0"/>
                <w:sz w:val="24"/>
                <w:szCs w:val="24"/>
                <w:u w:val="none"/>
                <w:lang w:val="en-US" w:eastAsia="zh-CN" w:bidi="ar"/>
              </w:rPr>
            </w:pPr>
            <w:r>
              <w:rPr>
                <w:rFonts w:hint="eastAsia" w:ascii="Times New Roman" w:hAnsi="Times New Roman" w:eastAsia="仿宋_GB2312" w:cs="Times New Roman"/>
                <w:i w:val="0"/>
                <w:iCs w:val="0"/>
                <w:color w:val="000000"/>
                <w:kern w:val="0"/>
                <w:sz w:val="24"/>
                <w:szCs w:val="24"/>
                <w:u w:val="none"/>
                <w:lang w:val="en-US" w:eastAsia="zh-CN" w:bidi="ar"/>
              </w:rPr>
              <w:t>天然</w:t>
            </w: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2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3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2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5" w:hRule="atLeast"/>
        </w:trPr>
        <w:tc>
          <w:tcPr>
            <w:tcW w:w="26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_GB2312" w:cs="Times New Roman"/>
                <w:i w:val="0"/>
                <w:iCs w:val="0"/>
                <w:color w:val="000000"/>
                <w:kern w:val="0"/>
                <w:sz w:val="24"/>
                <w:szCs w:val="24"/>
                <w:u w:val="none"/>
                <w:lang w:val="en-US" w:eastAsia="zh-CN" w:bidi="ar"/>
              </w:rPr>
            </w:pPr>
          </w:p>
        </w:tc>
        <w:tc>
          <w:tcPr>
            <w:tcW w:w="14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_GB2312" w:cs="Times New Roman"/>
                <w:i w:val="0"/>
                <w:iCs w:val="0"/>
                <w:color w:val="000000"/>
                <w:kern w:val="0"/>
                <w:sz w:val="24"/>
                <w:szCs w:val="24"/>
                <w:u w:val="none"/>
                <w:lang w:val="en-US" w:eastAsia="zh-CN" w:bidi="ar"/>
              </w:rPr>
            </w:pPr>
          </w:p>
        </w:tc>
        <w:tc>
          <w:tcPr>
            <w:tcW w:w="1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_GB2312" w:cs="Times New Roman"/>
                <w:i w:val="0"/>
                <w:iCs w:val="0"/>
                <w:color w:val="000000"/>
                <w:kern w:val="0"/>
                <w:sz w:val="24"/>
                <w:szCs w:val="24"/>
                <w:u w:val="none"/>
                <w:lang w:val="en-US" w:eastAsia="zh-CN" w:bidi="ar"/>
              </w:rPr>
            </w:pPr>
            <w:r>
              <w:rPr>
                <w:rFonts w:hint="eastAsia" w:ascii="Times New Roman" w:hAnsi="Times New Roman" w:eastAsia="仿宋_GB2312" w:cs="Times New Roman"/>
                <w:i w:val="0"/>
                <w:iCs w:val="0"/>
                <w:color w:val="000000"/>
                <w:kern w:val="0"/>
                <w:sz w:val="24"/>
                <w:szCs w:val="24"/>
                <w:u w:val="none"/>
                <w:lang w:val="en-US" w:eastAsia="zh-CN" w:bidi="ar"/>
              </w:rPr>
              <w:t>人工</w:t>
            </w: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12558.07 </w:t>
            </w: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12482.69 </w:t>
            </w:r>
          </w:p>
        </w:tc>
        <w:tc>
          <w:tcPr>
            <w:tcW w:w="2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38.99 </w:t>
            </w:r>
          </w:p>
        </w:tc>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36.39 </w:t>
            </w: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36.39 </w:t>
            </w:r>
          </w:p>
        </w:tc>
        <w:tc>
          <w:tcPr>
            <w:tcW w:w="23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2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5" w:hRule="atLeast"/>
        </w:trPr>
        <w:tc>
          <w:tcPr>
            <w:tcW w:w="26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_GB2312" w:cs="Times New Roman"/>
                <w:i w:val="0"/>
                <w:iCs w:val="0"/>
                <w:color w:val="000000"/>
                <w:kern w:val="0"/>
                <w:sz w:val="24"/>
                <w:szCs w:val="24"/>
                <w:u w:val="none"/>
                <w:lang w:val="en-US" w:eastAsia="zh-CN" w:bidi="ar"/>
              </w:rPr>
            </w:pPr>
          </w:p>
        </w:tc>
        <w:tc>
          <w:tcPr>
            <w:tcW w:w="14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_GB2312" w:cs="Times New Roman"/>
                <w:i w:val="0"/>
                <w:iCs w:val="0"/>
                <w:color w:val="000000"/>
                <w:kern w:val="0"/>
                <w:sz w:val="24"/>
                <w:szCs w:val="24"/>
                <w:u w:val="none"/>
                <w:lang w:val="en-US" w:eastAsia="zh-CN" w:bidi="ar"/>
              </w:rPr>
            </w:pPr>
          </w:p>
        </w:tc>
        <w:tc>
          <w:tcPr>
            <w:tcW w:w="1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_GB2312" w:cs="Times New Roman"/>
                <w:i w:val="0"/>
                <w:iCs w:val="0"/>
                <w:color w:val="000000"/>
                <w:kern w:val="0"/>
                <w:sz w:val="24"/>
                <w:szCs w:val="24"/>
                <w:u w:val="none"/>
                <w:lang w:val="en-US" w:eastAsia="zh-CN" w:bidi="ar"/>
              </w:rPr>
            </w:pPr>
            <w:r>
              <w:rPr>
                <w:rFonts w:hint="eastAsia" w:ascii="Times New Roman" w:hAnsi="Times New Roman" w:eastAsia="仿宋_GB2312" w:cs="Times New Roman"/>
                <w:i w:val="0"/>
                <w:iCs w:val="0"/>
                <w:color w:val="000000"/>
                <w:kern w:val="0"/>
                <w:sz w:val="24"/>
                <w:szCs w:val="24"/>
                <w:u w:val="none"/>
                <w:lang w:val="en-US" w:eastAsia="zh-CN" w:bidi="ar"/>
              </w:rPr>
              <w:t>无</w:t>
            </w: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719.60 </w:t>
            </w: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2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3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719.60 </w:t>
            </w:r>
          </w:p>
        </w:tc>
        <w:tc>
          <w:tcPr>
            <w:tcW w:w="22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0.22 </w:t>
            </w: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0.40 </w:t>
            </w: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718.98 </w:t>
            </w: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5" w:hRule="atLeast"/>
        </w:trPr>
        <w:tc>
          <w:tcPr>
            <w:tcW w:w="26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_GB2312" w:cs="Times New Roman"/>
                <w:i w:val="0"/>
                <w:iCs w:val="0"/>
                <w:color w:val="000000"/>
                <w:kern w:val="0"/>
                <w:sz w:val="24"/>
                <w:szCs w:val="24"/>
                <w:u w:val="none"/>
                <w:lang w:val="en-US" w:eastAsia="zh-CN" w:bidi="ar"/>
              </w:rPr>
            </w:pPr>
          </w:p>
        </w:tc>
        <w:tc>
          <w:tcPr>
            <w:tcW w:w="140"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_GB2312" w:cs="Times New Roman"/>
                <w:i w:val="0"/>
                <w:iCs w:val="0"/>
                <w:color w:val="000000"/>
                <w:kern w:val="0"/>
                <w:sz w:val="24"/>
                <w:szCs w:val="24"/>
                <w:u w:val="none"/>
                <w:lang w:val="en-US" w:eastAsia="zh-CN" w:bidi="ar"/>
              </w:rPr>
            </w:pPr>
            <w:r>
              <w:rPr>
                <w:rFonts w:hint="eastAsia" w:ascii="Times New Roman" w:hAnsi="Times New Roman" w:eastAsia="仿宋_GB2312" w:cs="Times New Roman"/>
                <w:i w:val="0"/>
                <w:iCs w:val="0"/>
                <w:color w:val="000000"/>
                <w:kern w:val="0"/>
                <w:sz w:val="24"/>
                <w:szCs w:val="24"/>
                <w:u w:val="none"/>
                <w:lang w:val="en-US" w:eastAsia="zh-CN" w:bidi="ar"/>
              </w:rPr>
              <w:t>集体</w:t>
            </w:r>
          </w:p>
        </w:tc>
        <w:tc>
          <w:tcPr>
            <w:tcW w:w="1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_GB2312" w:cs="Times New Roman"/>
                <w:i w:val="0"/>
                <w:iCs w:val="0"/>
                <w:color w:val="000000"/>
                <w:kern w:val="0"/>
                <w:sz w:val="24"/>
                <w:szCs w:val="24"/>
                <w:u w:val="none"/>
                <w:lang w:val="en-US" w:eastAsia="zh-CN" w:bidi="ar"/>
              </w:rPr>
            </w:pPr>
            <w:r>
              <w:rPr>
                <w:rFonts w:hint="eastAsia" w:ascii="Times New Roman" w:hAnsi="Times New Roman" w:eastAsia="仿宋_GB2312" w:cs="Times New Roman"/>
                <w:i w:val="0"/>
                <w:iCs w:val="0"/>
                <w:color w:val="000000"/>
                <w:kern w:val="0"/>
                <w:sz w:val="24"/>
                <w:szCs w:val="24"/>
                <w:u w:val="none"/>
                <w:lang w:val="en-US" w:eastAsia="zh-CN" w:bidi="ar"/>
              </w:rPr>
              <w:t>小计</w:t>
            </w: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357.84 </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352.13 </w:t>
            </w: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349.06 </w:t>
            </w:r>
          </w:p>
        </w:tc>
        <w:tc>
          <w:tcPr>
            <w:tcW w:w="22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3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3.08 </w:t>
            </w:r>
          </w:p>
        </w:tc>
        <w:tc>
          <w:tcPr>
            <w:tcW w:w="22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3.08 </w:t>
            </w: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5.70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5" w:hRule="atLeast"/>
        </w:trPr>
        <w:tc>
          <w:tcPr>
            <w:tcW w:w="26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_GB2312" w:cs="Times New Roman"/>
                <w:i w:val="0"/>
                <w:iCs w:val="0"/>
                <w:color w:val="000000"/>
                <w:kern w:val="0"/>
                <w:sz w:val="24"/>
                <w:szCs w:val="24"/>
                <w:u w:val="none"/>
                <w:lang w:val="en-US" w:eastAsia="zh-CN" w:bidi="ar"/>
              </w:rPr>
            </w:pPr>
          </w:p>
        </w:tc>
        <w:tc>
          <w:tcPr>
            <w:tcW w:w="14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_GB2312" w:cs="Times New Roman"/>
                <w:i w:val="0"/>
                <w:iCs w:val="0"/>
                <w:color w:val="000000"/>
                <w:kern w:val="0"/>
                <w:sz w:val="24"/>
                <w:szCs w:val="24"/>
                <w:u w:val="none"/>
                <w:lang w:val="en-US" w:eastAsia="zh-CN" w:bidi="ar"/>
              </w:rPr>
            </w:pPr>
          </w:p>
        </w:tc>
        <w:tc>
          <w:tcPr>
            <w:tcW w:w="1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_GB2312" w:cs="Times New Roman"/>
                <w:i w:val="0"/>
                <w:iCs w:val="0"/>
                <w:color w:val="000000"/>
                <w:kern w:val="0"/>
                <w:sz w:val="24"/>
                <w:szCs w:val="24"/>
                <w:u w:val="none"/>
                <w:lang w:val="en-US" w:eastAsia="zh-CN" w:bidi="ar"/>
              </w:rPr>
            </w:pPr>
            <w:r>
              <w:rPr>
                <w:rFonts w:hint="eastAsia" w:ascii="Times New Roman" w:hAnsi="Times New Roman" w:eastAsia="仿宋_GB2312" w:cs="Times New Roman"/>
                <w:i w:val="0"/>
                <w:iCs w:val="0"/>
                <w:color w:val="000000"/>
                <w:kern w:val="0"/>
                <w:sz w:val="24"/>
                <w:szCs w:val="24"/>
                <w:u w:val="none"/>
                <w:lang w:val="en-US" w:eastAsia="zh-CN" w:bidi="ar"/>
              </w:rPr>
              <w:t>天然</w:t>
            </w: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2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3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2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5" w:hRule="atLeast"/>
        </w:trPr>
        <w:tc>
          <w:tcPr>
            <w:tcW w:w="26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_GB2312" w:cs="Times New Roman"/>
                <w:i w:val="0"/>
                <w:iCs w:val="0"/>
                <w:color w:val="000000"/>
                <w:kern w:val="0"/>
                <w:sz w:val="24"/>
                <w:szCs w:val="24"/>
                <w:u w:val="none"/>
                <w:lang w:val="en-US" w:eastAsia="zh-CN" w:bidi="ar"/>
              </w:rPr>
            </w:pPr>
          </w:p>
        </w:tc>
        <w:tc>
          <w:tcPr>
            <w:tcW w:w="14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_GB2312" w:cs="Times New Roman"/>
                <w:i w:val="0"/>
                <w:iCs w:val="0"/>
                <w:color w:val="000000"/>
                <w:kern w:val="0"/>
                <w:sz w:val="24"/>
                <w:szCs w:val="24"/>
                <w:u w:val="none"/>
                <w:lang w:val="en-US" w:eastAsia="zh-CN" w:bidi="ar"/>
              </w:rPr>
            </w:pPr>
          </w:p>
        </w:tc>
        <w:tc>
          <w:tcPr>
            <w:tcW w:w="1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_GB2312" w:cs="Times New Roman"/>
                <w:i w:val="0"/>
                <w:iCs w:val="0"/>
                <w:color w:val="000000"/>
                <w:kern w:val="0"/>
                <w:sz w:val="24"/>
                <w:szCs w:val="24"/>
                <w:u w:val="none"/>
                <w:lang w:val="en-US" w:eastAsia="zh-CN" w:bidi="ar"/>
              </w:rPr>
            </w:pPr>
            <w:r>
              <w:rPr>
                <w:rFonts w:hint="eastAsia" w:ascii="Times New Roman" w:hAnsi="Times New Roman" w:eastAsia="仿宋_GB2312" w:cs="Times New Roman"/>
                <w:i w:val="0"/>
                <w:iCs w:val="0"/>
                <w:color w:val="000000"/>
                <w:kern w:val="0"/>
                <w:sz w:val="24"/>
                <w:szCs w:val="24"/>
                <w:u w:val="none"/>
                <w:lang w:val="en-US" w:eastAsia="zh-CN" w:bidi="ar"/>
              </w:rPr>
              <w:t>人工</w:t>
            </w: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349.06 </w:t>
            </w: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349.06 </w:t>
            </w:r>
          </w:p>
        </w:tc>
        <w:tc>
          <w:tcPr>
            <w:tcW w:w="22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3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2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5" w:hRule="atLeast"/>
        </w:trPr>
        <w:tc>
          <w:tcPr>
            <w:tcW w:w="26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_GB2312" w:cs="Times New Roman"/>
                <w:i w:val="0"/>
                <w:iCs w:val="0"/>
                <w:color w:val="000000"/>
                <w:kern w:val="0"/>
                <w:sz w:val="24"/>
                <w:szCs w:val="24"/>
                <w:u w:val="none"/>
                <w:lang w:val="en-US" w:eastAsia="zh-CN" w:bidi="ar"/>
              </w:rPr>
            </w:pPr>
          </w:p>
        </w:tc>
        <w:tc>
          <w:tcPr>
            <w:tcW w:w="14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_GB2312" w:cs="Times New Roman"/>
                <w:i w:val="0"/>
                <w:iCs w:val="0"/>
                <w:color w:val="000000"/>
                <w:kern w:val="0"/>
                <w:sz w:val="24"/>
                <w:szCs w:val="24"/>
                <w:u w:val="none"/>
                <w:lang w:val="en-US" w:eastAsia="zh-CN" w:bidi="ar"/>
              </w:rPr>
            </w:pPr>
          </w:p>
        </w:tc>
        <w:tc>
          <w:tcPr>
            <w:tcW w:w="1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_GB2312" w:cs="Times New Roman"/>
                <w:i w:val="0"/>
                <w:iCs w:val="0"/>
                <w:color w:val="000000"/>
                <w:kern w:val="0"/>
                <w:sz w:val="24"/>
                <w:szCs w:val="24"/>
                <w:u w:val="none"/>
                <w:lang w:val="en-US" w:eastAsia="zh-CN" w:bidi="ar"/>
              </w:rPr>
            </w:pPr>
            <w:r>
              <w:rPr>
                <w:rFonts w:hint="eastAsia" w:ascii="Times New Roman" w:hAnsi="Times New Roman" w:eastAsia="仿宋_GB2312" w:cs="Times New Roman"/>
                <w:i w:val="0"/>
                <w:iCs w:val="0"/>
                <w:color w:val="000000"/>
                <w:kern w:val="0"/>
                <w:sz w:val="24"/>
                <w:szCs w:val="24"/>
                <w:u w:val="none"/>
                <w:lang w:val="en-US" w:eastAsia="zh-CN" w:bidi="ar"/>
              </w:rPr>
              <w:t>无</w:t>
            </w: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3.08 </w:t>
            </w: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2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3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3.08 </w:t>
            </w:r>
          </w:p>
        </w:tc>
        <w:tc>
          <w:tcPr>
            <w:tcW w:w="22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3.08 </w:t>
            </w: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5" w:hRule="atLeast"/>
        </w:trPr>
        <w:tc>
          <w:tcPr>
            <w:tcW w:w="267"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_GB2312" w:cs="Times New Roman"/>
                <w:i w:val="0"/>
                <w:iCs w:val="0"/>
                <w:color w:val="000000"/>
                <w:kern w:val="0"/>
                <w:sz w:val="24"/>
                <w:szCs w:val="24"/>
                <w:u w:val="none"/>
                <w:lang w:val="en-US" w:eastAsia="zh-CN" w:bidi="ar"/>
              </w:rPr>
            </w:pPr>
            <w:r>
              <w:rPr>
                <w:rFonts w:hint="eastAsia" w:ascii="Times New Roman" w:hAnsi="Times New Roman" w:eastAsia="仿宋_GB2312" w:cs="Times New Roman"/>
                <w:i w:val="0"/>
                <w:iCs w:val="0"/>
                <w:color w:val="000000"/>
                <w:kern w:val="0"/>
                <w:sz w:val="24"/>
                <w:szCs w:val="24"/>
                <w:u w:val="none"/>
                <w:lang w:val="en-US" w:eastAsia="zh-CN" w:bidi="ar"/>
              </w:rPr>
              <w:t>石壁镇</w:t>
            </w:r>
          </w:p>
        </w:tc>
        <w:tc>
          <w:tcPr>
            <w:tcW w:w="140"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_GB2312" w:cs="Times New Roman"/>
                <w:i w:val="0"/>
                <w:iCs w:val="0"/>
                <w:color w:val="000000"/>
                <w:kern w:val="0"/>
                <w:sz w:val="24"/>
                <w:szCs w:val="24"/>
                <w:u w:val="none"/>
                <w:lang w:val="en-US" w:eastAsia="zh-CN" w:bidi="ar"/>
              </w:rPr>
            </w:pPr>
            <w:r>
              <w:rPr>
                <w:rFonts w:hint="eastAsia" w:ascii="Times New Roman" w:hAnsi="Times New Roman" w:eastAsia="仿宋_GB2312" w:cs="Times New Roman"/>
                <w:i w:val="0"/>
                <w:iCs w:val="0"/>
                <w:color w:val="000000"/>
                <w:kern w:val="0"/>
                <w:sz w:val="24"/>
                <w:szCs w:val="24"/>
                <w:u w:val="none"/>
                <w:lang w:val="en-US" w:eastAsia="zh-CN" w:bidi="ar"/>
              </w:rPr>
              <w:t>合计</w:t>
            </w:r>
          </w:p>
        </w:tc>
        <w:tc>
          <w:tcPr>
            <w:tcW w:w="1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_GB2312" w:cs="Times New Roman"/>
                <w:i w:val="0"/>
                <w:iCs w:val="0"/>
                <w:color w:val="000000"/>
                <w:kern w:val="0"/>
                <w:sz w:val="24"/>
                <w:szCs w:val="24"/>
                <w:u w:val="none"/>
                <w:lang w:val="en-US" w:eastAsia="zh-CN" w:bidi="ar"/>
              </w:rPr>
            </w:pPr>
            <w:r>
              <w:rPr>
                <w:rFonts w:hint="eastAsia" w:ascii="Times New Roman" w:hAnsi="Times New Roman" w:eastAsia="仿宋_GB2312" w:cs="Times New Roman"/>
                <w:i w:val="0"/>
                <w:iCs w:val="0"/>
                <w:color w:val="000000"/>
                <w:kern w:val="0"/>
                <w:sz w:val="24"/>
                <w:szCs w:val="24"/>
                <w:u w:val="none"/>
                <w:lang w:val="en-US" w:eastAsia="zh-CN" w:bidi="ar"/>
              </w:rPr>
              <w:t>小计</w:t>
            </w: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17010.18 </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15686.07 </w:t>
            </w: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14989.61 </w:t>
            </w:r>
          </w:p>
        </w:tc>
        <w:tc>
          <w:tcPr>
            <w:tcW w:w="2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35.14 </w:t>
            </w:r>
          </w:p>
        </w:tc>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13.03 </w:t>
            </w: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13.03 </w:t>
            </w:r>
          </w:p>
        </w:tc>
        <w:tc>
          <w:tcPr>
            <w:tcW w:w="23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648.28 </w:t>
            </w:r>
          </w:p>
        </w:tc>
        <w:tc>
          <w:tcPr>
            <w:tcW w:w="22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0.06 </w:t>
            </w: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32.98 </w:t>
            </w: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33.97 </w:t>
            </w: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581.27 </w:t>
            </w: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1324.11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5" w:hRule="atLeast"/>
        </w:trPr>
        <w:tc>
          <w:tcPr>
            <w:tcW w:w="26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_GB2312" w:cs="Times New Roman"/>
                <w:i w:val="0"/>
                <w:iCs w:val="0"/>
                <w:color w:val="000000"/>
                <w:kern w:val="0"/>
                <w:sz w:val="24"/>
                <w:szCs w:val="24"/>
                <w:u w:val="none"/>
                <w:lang w:val="en-US" w:eastAsia="zh-CN" w:bidi="ar"/>
              </w:rPr>
            </w:pPr>
          </w:p>
        </w:tc>
        <w:tc>
          <w:tcPr>
            <w:tcW w:w="14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_GB2312" w:cs="Times New Roman"/>
                <w:i w:val="0"/>
                <w:iCs w:val="0"/>
                <w:color w:val="000000"/>
                <w:kern w:val="0"/>
                <w:sz w:val="24"/>
                <w:szCs w:val="24"/>
                <w:u w:val="none"/>
                <w:lang w:val="en-US" w:eastAsia="zh-CN" w:bidi="ar"/>
              </w:rPr>
            </w:pPr>
          </w:p>
        </w:tc>
        <w:tc>
          <w:tcPr>
            <w:tcW w:w="1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_GB2312" w:cs="Times New Roman"/>
                <w:i w:val="0"/>
                <w:iCs w:val="0"/>
                <w:color w:val="000000"/>
                <w:kern w:val="0"/>
                <w:sz w:val="24"/>
                <w:szCs w:val="24"/>
                <w:u w:val="none"/>
                <w:lang w:val="en-US" w:eastAsia="zh-CN" w:bidi="ar"/>
              </w:rPr>
            </w:pPr>
            <w:r>
              <w:rPr>
                <w:rFonts w:hint="eastAsia" w:ascii="Times New Roman" w:hAnsi="Times New Roman" w:eastAsia="仿宋_GB2312" w:cs="Times New Roman"/>
                <w:i w:val="0"/>
                <w:iCs w:val="0"/>
                <w:color w:val="000000"/>
                <w:kern w:val="0"/>
                <w:sz w:val="24"/>
                <w:szCs w:val="24"/>
                <w:u w:val="none"/>
                <w:lang w:val="en-US" w:eastAsia="zh-CN" w:bidi="ar"/>
              </w:rPr>
              <w:t>天然</w:t>
            </w: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2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3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2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5" w:hRule="atLeast"/>
        </w:trPr>
        <w:tc>
          <w:tcPr>
            <w:tcW w:w="26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_GB2312" w:cs="Times New Roman"/>
                <w:i w:val="0"/>
                <w:iCs w:val="0"/>
                <w:color w:val="000000"/>
                <w:kern w:val="0"/>
                <w:sz w:val="24"/>
                <w:szCs w:val="24"/>
                <w:u w:val="none"/>
                <w:lang w:val="en-US" w:eastAsia="zh-CN" w:bidi="ar"/>
              </w:rPr>
            </w:pPr>
          </w:p>
        </w:tc>
        <w:tc>
          <w:tcPr>
            <w:tcW w:w="14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_GB2312" w:cs="Times New Roman"/>
                <w:i w:val="0"/>
                <w:iCs w:val="0"/>
                <w:color w:val="000000"/>
                <w:kern w:val="0"/>
                <w:sz w:val="24"/>
                <w:szCs w:val="24"/>
                <w:u w:val="none"/>
                <w:lang w:val="en-US" w:eastAsia="zh-CN" w:bidi="ar"/>
              </w:rPr>
            </w:pPr>
          </w:p>
        </w:tc>
        <w:tc>
          <w:tcPr>
            <w:tcW w:w="1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_GB2312" w:cs="Times New Roman"/>
                <w:i w:val="0"/>
                <w:iCs w:val="0"/>
                <w:color w:val="000000"/>
                <w:kern w:val="0"/>
                <w:sz w:val="24"/>
                <w:szCs w:val="24"/>
                <w:u w:val="none"/>
                <w:lang w:val="en-US" w:eastAsia="zh-CN" w:bidi="ar"/>
              </w:rPr>
            </w:pPr>
            <w:r>
              <w:rPr>
                <w:rFonts w:hint="eastAsia" w:ascii="Times New Roman" w:hAnsi="Times New Roman" w:eastAsia="仿宋_GB2312" w:cs="Times New Roman"/>
                <w:i w:val="0"/>
                <w:iCs w:val="0"/>
                <w:color w:val="000000"/>
                <w:kern w:val="0"/>
                <w:sz w:val="24"/>
                <w:szCs w:val="24"/>
                <w:u w:val="none"/>
                <w:lang w:val="en-US" w:eastAsia="zh-CN" w:bidi="ar"/>
              </w:rPr>
              <w:t>人工</w:t>
            </w: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15037.78 </w:t>
            </w: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14989.61 </w:t>
            </w:r>
          </w:p>
        </w:tc>
        <w:tc>
          <w:tcPr>
            <w:tcW w:w="2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35.14 </w:t>
            </w:r>
          </w:p>
        </w:tc>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13.03 </w:t>
            </w: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13.03 </w:t>
            </w:r>
          </w:p>
        </w:tc>
        <w:tc>
          <w:tcPr>
            <w:tcW w:w="23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2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5" w:hRule="atLeast"/>
        </w:trPr>
        <w:tc>
          <w:tcPr>
            <w:tcW w:w="26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_GB2312" w:cs="Times New Roman"/>
                <w:i w:val="0"/>
                <w:iCs w:val="0"/>
                <w:color w:val="000000"/>
                <w:kern w:val="0"/>
                <w:sz w:val="24"/>
                <w:szCs w:val="24"/>
                <w:u w:val="none"/>
                <w:lang w:val="en-US" w:eastAsia="zh-CN" w:bidi="ar"/>
              </w:rPr>
            </w:pPr>
          </w:p>
        </w:tc>
        <w:tc>
          <w:tcPr>
            <w:tcW w:w="14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_GB2312" w:cs="Times New Roman"/>
                <w:i w:val="0"/>
                <w:iCs w:val="0"/>
                <w:color w:val="000000"/>
                <w:kern w:val="0"/>
                <w:sz w:val="24"/>
                <w:szCs w:val="24"/>
                <w:u w:val="none"/>
                <w:lang w:val="en-US" w:eastAsia="zh-CN" w:bidi="ar"/>
              </w:rPr>
            </w:pPr>
          </w:p>
        </w:tc>
        <w:tc>
          <w:tcPr>
            <w:tcW w:w="1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_GB2312" w:cs="Times New Roman"/>
                <w:i w:val="0"/>
                <w:iCs w:val="0"/>
                <w:color w:val="000000"/>
                <w:kern w:val="0"/>
                <w:sz w:val="24"/>
                <w:szCs w:val="24"/>
                <w:u w:val="none"/>
                <w:lang w:val="en-US" w:eastAsia="zh-CN" w:bidi="ar"/>
              </w:rPr>
            </w:pPr>
            <w:r>
              <w:rPr>
                <w:rFonts w:hint="eastAsia" w:ascii="Times New Roman" w:hAnsi="Times New Roman" w:eastAsia="仿宋_GB2312" w:cs="Times New Roman"/>
                <w:i w:val="0"/>
                <w:iCs w:val="0"/>
                <w:color w:val="000000"/>
                <w:kern w:val="0"/>
                <w:sz w:val="24"/>
                <w:szCs w:val="24"/>
                <w:u w:val="none"/>
                <w:lang w:val="en-US" w:eastAsia="zh-CN" w:bidi="ar"/>
              </w:rPr>
              <w:t>无</w:t>
            </w: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648.28 </w:t>
            </w: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2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3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648.28 </w:t>
            </w:r>
          </w:p>
        </w:tc>
        <w:tc>
          <w:tcPr>
            <w:tcW w:w="22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0.06 </w:t>
            </w: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32.98 </w:t>
            </w: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33.97 </w:t>
            </w: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581.27 </w:t>
            </w: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5" w:hRule="atLeast"/>
        </w:trPr>
        <w:tc>
          <w:tcPr>
            <w:tcW w:w="26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_GB2312" w:cs="Times New Roman"/>
                <w:i w:val="0"/>
                <w:iCs w:val="0"/>
                <w:color w:val="000000"/>
                <w:kern w:val="0"/>
                <w:sz w:val="24"/>
                <w:szCs w:val="24"/>
                <w:u w:val="none"/>
                <w:lang w:val="en-US" w:eastAsia="zh-CN" w:bidi="ar"/>
              </w:rPr>
            </w:pPr>
          </w:p>
        </w:tc>
        <w:tc>
          <w:tcPr>
            <w:tcW w:w="140"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_GB2312" w:cs="Times New Roman"/>
                <w:i w:val="0"/>
                <w:iCs w:val="0"/>
                <w:color w:val="000000"/>
                <w:kern w:val="0"/>
                <w:sz w:val="24"/>
                <w:szCs w:val="24"/>
                <w:u w:val="none"/>
                <w:lang w:val="en-US" w:eastAsia="zh-CN" w:bidi="ar"/>
              </w:rPr>
            </w:pPr>
            <w:r>
              <w:rPr>
                <w:rFonts w:hint="eastAsia" w:ascii="Times New Roman" w:hAnsi="Times New Roman" w:eastAsia="仿宋_GB2312" w:cs="Times New Roman"/>
                <w:i w:val="0"/>
                <w:iCs w:val="0"/>
                <w:color w:val="000000"/>
                <w:kern w:val="0"/>
                <w:sz w:val="24"/>
                <w:szCs w:val="24"/>
                <w:u w:val="none"/>
                <w:lang w:val="en-US" w:eastAsia="zh-CN" w:bidi="ar"/>
              </w:rPr>
              <w:t>国有</w:t>
            </w:r>
          </w:p>
        </w:tc>
        <w:tc>
          <w:tcPr>
            <w:tcW w:w="1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_GB2312" w:cs="Times New Roman"/>
                <w:i w:val="0"/>
                <w:iCs w:val="0"/>
                <w:color w:val="000000"/>
                <w:kern w:val="0"/>
                <w:sz w:val="24"/>
                <w:szCs w:val="24"/>
                <w:u w:val="none"/>
                <w:lang w:val="en-US" w:eastAsia="zh-CN" w:bidi="ar"/>
              </w:rPr>
            </w:pPr>
            <w:r>
              <w:rPr>
                <w:rFonts w:hint="eastAsia" w:ascii="Times New Roman" w:hAnsi="Times New Roman" w:eastAsia="仿宋_GB2312" w:cs="Times New Roman"/>
                <w:i w:val="0"/>
                <w:iCs w:val="0"/>
                <w:color w:val="000000"/>
                <w:kern w:val="0"/>
                <w:sz w:val="24"/>
                <w:szCs w:val="24"/>
                <w:u w:val="none"/>
                <w:lang w:val="en-US" w:eastAsia="zh-CN" w:bidi="ar"/>
              </w:rPr>
              <w:t>小计</w:t>
            </w: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9955.92 </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8772.57 </w:t>
            </w: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8200.49 </w:t>
            </w:r>
          </w:p>
        </w:tc>
        <w:tc>
          <w:tcPr>
            <w:tcW w:w="2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17.39 </w:t>
            </w:r>
          </w:p>
        </w:tc>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6.53 </w:t>
            </w: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6.53 </w:t>
            </w:r>
          </w:p>
        </w:tc>
        <w:tc>
          <w:tcPr>
            <w:tcW w:w="23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548.16 </w:t>
            </w:r>
          </w:p>
        </w:tc>
        <w:tc>
          <w:tcPr>
            <w:tcW w:w="22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0.06 </w:t>
            </w: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30.81 </w:t>
            </w: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17.04 </w:t>
            </w: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500.25 </w:t>
            </w: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1183.35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5" w:hRule="atLeast"/>
        </w:trPr>
        <w:tc>
          <w:tcPr>
            <w:tcW w:w="26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_GB2312" w:cs="Times New Roman"/>
                <w:i w:val="0"/>
                <w:iCs w:val="0"/>
                <w:color w:val="000000"/>
                <w:kern w:val="0"/>
                <w:sz w:val="24"/>
                <w:szCs w:val="24"/>
                <w:u w:val="none"/>
                <w:lang w:val="en-US" w:eastAsia="zh-CN" w:bidi="ar"/>
              </w:rPr>
            </w:pPr>
          </w:p>
        </w:tc>
        <w:tc>
          <w:tcPr>
            <w:tcW w:w="14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_GB2312" w:cs="Times New Roman"/>
                <w:i w:val="0"/>
                <w:iCs w:val="0"/>
                <w:color w:val="000000"/>
                <w:kern w:val="0"/>
                <w:sz w:val="24"/>
                <w:szCs w:val="24"/>
                <w:u w:val="none"/>
                <w:lang w:val="en-US" w:eastAsia="zh-CN" w:bidi="ar"/>
              </w:rPr>
            </w:pPr>
          </w:p>
        </w:tc>
        <w:tc>
          <w:tcPr>
            <w:tcW w:w="1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_GB2312" w:cs="Times New Roman"/>
                <w:i w:val="0"/>
                <w:iCs w:val="0"/>
                <w:color w:val="000000"/>
                <w:kern w:val="0"/>
                <w:sz w:val="24"/>
                <w:szCs w:val="24"/>
                <w:u w:val="none"/>
                <w:lang w:val="en-US" w:eastAsia="zh-CN" w:bidi="ar"/>
              </w:rPr>
            </w:pPr>
            <w:r>
              <w:rPr>
                <w:rFonts w:hint="eastAsia" w:ascii="Times New Roman" w:hAnsi="Times New Roman" w:eastAsia="仿宋_GB2312" w:cs="Times New Roman"/>
                <w:i w:val="0"/>
                <w:iCs w:val="0"/>
                <w:color w:val="000000"/>
                <w:kern w:val="0"/>
                <w:sz w:val="24"/>
                <w:szCs w:val="24"/>
                <w:u w:val="none"/>
                <w:lang w:val="en-US" w:eastAsia="zh-CN" w:bidi="ar"/>
              </w:rPr>
              <w:t>天然</w:t>
            </w: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2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3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2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5" w:hRule="atLeast"/>
        </w:trPr>
        <w:tc>
          <w:tcPr>
            <w:tcW w:w="26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_GB2312" w:cs="Times New Roman"/>
                <w:i w:val="0"/>
                <w:iCs w:val="0"/>
                <w:color w:val="000000"/>
                <w:kern w:val="0"/>
                <w:sz w:val="24"/>
                <w:szCs w:val="24"/>
                <w:u w:val="none"/>
                <w:lang w:val="en-US" w:eastAsia="zh-CN" w:bidi="ar"/>
              </w:rPr>
            </w:pPr>
          </w:p>
        </w:tc>
        <w:tc>
          <w:tcPr>
            <w:tcW w:w="14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_GB2312" w:cs="Times New Roman"/>
                <w:i w:val="0"/>
                <w:iCs w:val="0"/>
                <w:color w:val="000000"/>
                <w:kern w:val="0"/>
                <w:sz w:val="24"/>
                <w:szCs w:val="24"/>
                <w:u w:val="none"/>
                <w:lang w:val="en-US" w:eastAsia="zh-CN" w:bidi="ar"/>
              </w:rPr>
            </w:pPr>
          </w:p>
        </w:tc>
        <w:tc>
          <w:tcPr>
            <w:tcW w:w="1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_GB2312" w:cs="Times New Roman"/>
                <w:i w:val="0"/>
                <w:iCs w:val="0"/>
                <w:color w:val="000000"/>
                <w:kern w:val="0"/>
                <w:sz w:val="24"/>
                <w:szCs w:val="24"/>
                <w:u w:val="none"/>
                <w:lang w:val="en-US" w:eastAsia="zh-CN" w:bidi="ar"/>
              </w:rPr>
            </w:pPr>
            <w:r>
              <w:rPr>
                <w:rFonts w:hint="eastAsia" w:ascii="Times New Roman" w:hAnsi="Times New Roman" w:eastAsia="仿宋_GB2312" w:cs="Times New Roman"/>
                <w:i w:val="0"/>
                <w:iCs w:val="0"/>
                <w:color w:val="000000"/>
                <w:kern w:val="0"/>
                <w:sz w:val="24"/>
                <w:szCs w:val="24"/>
                <w:u w:val="none"/>
                <w:lang w:val="en-US" w:eastAsia="zh-CN" w:bidi="ar"/>
              </w:rPr>
              <w:t>人工</w:t>
            </w: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8224.41 </w:t>
            </w: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8200.49 </w:t>
            </w:r>
          </w:p>
        </w:tc>
        <w:tc>
          <w:tcPr>
            <w:tcW w:w="2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17.39 </w:t>
            </w:r>
          </w:p>
        </w:tc>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6.53 </w:t>
            </w: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6.53 </w:t>
            </w:r>
          </w:p>
        </w:tc>
        <w:tc>
          <w:tcPr>
            <w:tcW w:w="23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2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5" w:hRule="atLeast"/>
        </w:trPr>
        <w:tc>
          <w:tcPr>
            <w:tcW w:w="26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_GB2312" w:cs="Times New Roman"/>
                <w:i w:val="0"/>
                <w:iCs w:val="0"/>
                <w:color w:val="000000"/>
                <w:kern w:val="0"/>
                <w:sz w:val="24"/>
                <w:szCs w:val="24"/>
                <w:u w:val="none"/>
                <w:lang w:val="en-US" w:eastAsia="zh-CN" w:bidi="ar"/>
              </w:rPr>
            </w:pPr>
          </w:p>
        </w:tc>
        <w:tc>
          <w:tcPr>
            <w:tcW w:w="14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_GB2312" w:cs="Times New Roman"/>
                <w:i w:val="0"/>
                <w:iCs w:val="0"/>
                <w:color w:val="000000"/>
                <w:kern w:val="0"/>
                <w:sz w:val="24"/>
                <w:szCs w:val="24"/>
                <w:u w:val="none"/>
                <w:lang w:val="en-US" w:eastAsia="zh-CN" w:bidi="ar"/>
              </w:rPr>
            </w:pPr>
          </w:p>
        </w:tc>
        <w:tc>
          <w:tcPr>
            <w:tcW w:w="1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_GB2312" w:cs="Times New Roman"/>
                <w:i w:val="0"/>
                <w:iCs w:val="0"/>
                <w:color w:val="000000"/>
                <w:kern w:val="0"/>
                <w:sz w:val="24"/>
                <w:szCs w:val="24"/>
                <w:u w:val="none"/>
                <w:lang w:val="en-US" w:eastAsia="zh-CN" w:bidi="ar"/>
              </w:rPr>
            </w:pPr>
            <w:r>
              <w:rPr>
                <w:rFonts w:hint="eastAsia" w:ascii="Times New Roman" w:hAnsi="Times New Roman" w:eastAsia="仿宋_GB2312" w:cs="Times New Roman"/>
                <w:i w:val="0"/>
                <w:iCs w:val="0"/>
                <w:color w:val="000000"/>
                <w:kern w:val="0"/>
                <w:sz w:val="24"/>
                <w:szCs w:val="24"/>
                <w:u w:val="none"/>
                <w:lang w:val="en-US" w:eastAsia="zh-CN" w:bidi="ar"/>
              </w:rPr>
              <w:t>无</w:t>
            </w: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548.16 </w:t>
            </w: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2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3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548.16 </w:t>
            </w:r>
          </w:p>
        </w:tc>
        <w:tc>
          <w:tcPr>
            <w:tcW w:w="22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0.06 </w:t>
            </w: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30.81 </w:t>
            </w: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17.04 </w:t>
            </w: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500.25 </w:t>
            </w: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5" w:hRule="atLeast"/>
        </w:trPr>
        <w:tc>
          <w:tcPr>
            <w:tcW w:w="26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_GB2312" w:cs="Times New Roman"/>
                <w:i w:val="0"/>
                <w:iCs w:val="0"/>
                <w:color w:val="000000"/>
                <w:kern w:val="0"/>
                <w:sz w:val="24"/>
                <w:szCs w:val="24"/>
                <w:u w:val="none"/>
                <w:lang w:val="en-US" w:eastAsia="zh-CN" w:bidi="ar"/>
              </w:rPr>
            </w:pPr>
          </w:p>
        </w:tc>
        <w:tc>
          <w:tcPr>
            <w:tcW w:w="140"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_GB2312" w:cs="Times New Roman"/>
                <w:i w:val="0"/>
                <w:iCs w:val="0"/>
                <w:color w:val="000000"/>
                <w:kern w:val="0"/>
                <w:sz w:val="24"/>
                <w:szCs w:val="24"/>
                <w:u w:val="none"/>
                <w:lang w:val="en-US" w:eastAsia="zh-CN" w:bidi="ar"/>
              </w:rPr>
            </w:pPr>
            <w:r>
              <w:rPr>
                <w:rFonts w:hint="eastAsia" w:ascii="Times New Roman" w:hAnsi="Times New Roman" w:eastAsia="仿宋_GB2312" w:cs="Times New Roman"/>
                <w:i w:val="0"/>
                <w:iCs w:val="0"/>
                <w:color w:val="000000"/>
                <w:kern w:val="0"/>
                <w:sz w:val="24"/>
                <w:szCs w:val="24"/>
                <w:u w:val="none"/>
                <w:lang w:val="en-US" w:eastAsia="zh-CN" w:bidi="ar"/>
              </w:rPr>
              <w:t>集体</w:t>
            </w:r>
          </w:p>
        </w:tc>
        <w:tc>
          <w:tcPr>
            <w:tcW w:w="1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_GB2312" w:cs="Times New Roman"/>
                <w:i w:val="0"/>
                <w:iCs w:val="0"/>
                <w:color w:val="000000"/>
                <w:kern w:val="0"/>
                <w:sz w:val="24"/>
                <w:szCs w:val="24"/>
                <w:u w:val="none"/>
                <w:lang w:val="en-US" w:eastAsia="zh-CN" w:bidi="ar"/>
              </w:rPr>
            </w:pPr>
            <w:r>
              <w:rPr>
                <w:rFonts w:hint="eastAsia" w:ascii="Times New Roman" w:hAnsi="Times New Roman" w:eastAsia="仿宋_GB2312" w:cs="Times New Roman"/>
                <w:i w:val="0"/>
                <w:iCs w:val="0"/>
                <w:color w:val="000000"/>
                <w:kern w:val="0"/>
                <w:sz w:val="24"/>
                <w:szCs w:val="24"/>
                <w:u w:val="none"/>
                <w:lang w:val="en-US" w:eastAsia="zh-CN" w:bidi="ar"/>
              </w:rPr>
              <w:t>小计</w:t>
            </w: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7054.26 </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6913.50 </w:t>
            </w: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6789.12 </w:t>
            </w:r>
          </w:p>
        </w:tc>
        <w:tc>
          <w:tcPr>
            <w:tcW w:w="2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17.75 </w:t>
            </w:r>
          </w:p>
        </w:tc>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6.51 </w:t>
            </w: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6.51 </w:t>
            </w:r>
          </w:p>
        </w:tc>
        <w:tc>
          <w:tcPr>
            <w:tcW w:w="23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100.11 </w:t>
            </w:r>
          </w:p>
        </w:tc>
        <w:tc>
          <w:tcPr>
            <w:tcW w:w="22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2.17 </w:t>
            </w: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16.93 </w:t>
            </w: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81.01 </w:t>
            </w: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140.76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5" w:hRule="atLeast"/>
        </w:trPr>
        <w:tc>
          <w:tcPr>
            <w:tcW w:w="26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_GB2312" w:cs="Times New Roman"/>
                <w:i w:val="0"/>
                <w:iCs w:val="0"/>
                <w:color w:val="000000"/>
                <w:kern w:val="0"/>
                <w:sz w:val="24"/>
                <w:szCs w:val="24"/>
                <w:u w:val="none"/>
                <w:lang w:val="en-US" w:eastAsia="zh-CN" w:bidi="ar"/>
              </w:rPr>
            </w:pPr>
          </w:p>
        </w:tc>
        <w:tc>
          <w:tcPr>
            <w:tcW w:w="14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_GB2312" w:cs="Times New Roman"/>
                <w:i w:val="0"/>
                <w:iCs w:val="0"/>
                <w:color w:val="000000"/>
                <w:kern w:val="0"/>
                <w:sz w:val="24"/>
                <w:szCs w:val="24"/>
                <w:u w:val="none"/>
                <w:lang w:val="en-US" w:eastAsia="zh-CN" w:bidi="ar"/>
              </w:rPr>
            </w:pPr>
          </w:p>
        </w:tc>
        <w:tc>
          <w:tcPr>
            <w:tcW w:w="1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_GB2312" w:cs="Times New Roman"/>
                <w:i w:val="0"/>
                <w:iCs w:val="0"/>
                <w:color w:val="000000"/>
                <w:kern w:val="0"/>
                <w:sz w:val="24"/>
                <w:szCs w:val="24"/>
                <w:u w:val="none"/>
                <w:lang w:val="en-US" w:eastAsia="zh-CN" w:bidi="ar"/>
              </w:rPr>
            </w:pPr>
            <w:r>
              <w:rPr>
                <w:rFonts w:hint="eastAsia" w:ascii="Times New Roman" w:hAnsi="Times New Roman" w:eastAsia="仿宋_GB2312" w:cs="Times New Roman"/>
                <w:i w:val="0"/>
                <w:iCs w:val="0"/>
                <w:color w:val="000000"/>
                <w:kern w:val="0"/>
                <w:sz w:val="24"/>
                <w:szCs w:val="24"/>
                <w:u w:val="none"/>
                <w:lang w:val="en-US" w:eastAsia="zh-CN" w:bidi="ar"/>
              </w:rPr>
              <w:t>天然</w:t>
            </w: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2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3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2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5" w:hRule="atLeast"/>
        </w:trPr>
        <w:tc>
          <w:tcPr>
            <w:tcW w:w="26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_GB2312" w:cs="Times New Roman"/>
                <w:i w:val="0"/>
                <w:iCs w:val="0"/>
                <w:color w:val="000000"/>
                <w:kern w:val="0"/>
                <w:sz w:val="24"/>
                <w:szCs w:val="24"/>
                <w:u w:val="none"/>
                <w:lang w:val="en-US" w:eastAsia="zh-CN" w:bidi="ar"/>
              </w:rPr>
            </w:pPr>
          </w:p>
        </w:tc>
        <w:tc>
          <w:tcPr>
            <w:tcW w:w="14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_GB2312" w:cs="Times New Roman"/>
                <w:i w:val="0"/>
                <w:iCs w:val="0"/>
                <w:color w:val="000000"/>
                <w:kern w:val="0"/>
                <w:sz w:val="24"/>
                <w:szCs w:val="24"/>
                <w:u w:val="none"/>
                <w:lang w:val="en-US" w:eastAsia="zh-CN" w:bidi="ar"/>
              </w:rPr>
            </w:pPr>
          </w:p>
        </w:tc>
        <w:tc>
          <w:tcPr>
            <w:tcW w:w="1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_GB2312" w:cs="Times New Roman"/>
                <w:i w:val="0"/>
                <w:iCs w:val="0"/>
                <w:color w:val="000000"/>
                <w:kern w:val="0"/>
                <w:sz w:val="24"/>
                <w:szCs w:val="24"/>
                <w:u w:val="none"/>
                <w:lang w:val="en-US" w:eastAsia="zh-CN" w:bidi="ar"/>
              </w:rPr>
            </w:pPr>
            <w:r>
              <w:rPr>
                <w:rFonts w:hint="eastAsia" w:ascii="Times New Roman" w:hAnsi="Times New Roman" w:eastAsia="仿宋_GB2312" w:cs="Times New Roman"/>
                <w:i w:val="0"/>
                <w:iCs w:val="0"/>
                <w:color w:val="000000"/>
                <w:kern w:val="0"/>
                <w:sz w:val="24"/>
                <w:szCs w:val="24"/>
                <w:u w:val="none"/>
                <w:lang w:val="en-US" w:eastAsia="zh-CN" w:bidi="ar"/>
              </w:rPr>
              <w:t>人工</w:t>
            </w: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6813.38 </w:t>
            </w: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6789.12 </w:t>
            </w:r>
          </w:p>
        </w:tc>
        <w:tc>
          <w:tcPr>
            <w:tcW w:w="2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17.75 </w:t>
            </w:r>
          </w:p>
        </w:tc>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6.51 </w:t>
            </w: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6.51 </w:t>
            </w:r>
          </w:p>
        </w:tc>
        <w:tc>
          <w:tcPr>
            <w:tcW w:w="23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2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5" w:hRule="atLeast"/>
        </w:trPr>
        <w:tc>
          <w:tcPr>
            <w:tcW w:w="26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_GB2312" w:cs="Times New Roman"/>
                <w:i w:val="0"/>
                <w:iCs w:val="0"/>
                <w:color w:val="000000"/>
                <w:kern w:val="0"/>
                <w:sz w:val="24"/>
                <w:szCs w:val="24"/>
                <w:u w:val="none"/>
                <w:lang w:val="en-US" w:eastAsia="zh-CN" w:bidi="ar"/>
              </w:rPr>
            </w:pPr>
          </w:p>
        </w:tc>
        <w:tc>
          <w:tcPr>
            <w:tcW w:w="14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_GB2312" w:cs="Times New Roman"/>
                <w:i w:val="0"/>
                <w:iCs w:val="0"/>
                <w:color w:val="000000"/>
                <w:kern w:val="0"/>
                <w:sz w:val="24"/>
                <w:szCs w:val="24"/>
                <w:u w:val="none"/>
                <w:lang w:val="en-US" w:eastAsia="zh-CN" w:bidi="ar"/>
              </w:rPr>
            </w:pPr>
          </w:p>
        </w:tc>
        <w:tc>
          <w:tcPr>
            <w:tcW w:w="1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_GB2312" w:cs="Times New Roman"/>
                <w:i w:val="0"/>
                <w:iCs w:val="0"/>
                <w:color w:val="000000"/>
                <w:kern w:val="0"/>
                <w:sz w:val="24"/>
                <w:szCs w:val="24"/>
                <w:u w:val="none"/>
                <w:lang w:val="en-US" w:eastAsia="zh-CN" w:bidi="ar"/>
              </w:rPr>
            </w:pPr>
            <w:r>
              <w:rPr>
                <w:rFonts w:hint="eastAsia" w:ascii="Times New Roman" w:hAnsi="Times New Roman" w:eastAsia="仿宋_GB2312" w:cs="Times New Roman"/>
                <w:i w:val="0"/>
                <w:iCs w:val="0"/>
                <w:color w:val="000000"/>
                <w:kern w:val="0"/>
                <w:sz w:val="24"/>
                <w:szCs w:val="24"/>
                <w:u w:val="none"/>
                <w:lang w:val="en-US" w:eastAsia="zh-CN" w:bidi="ar"/>
              </w:rPr>
              <w:t>无</w:t>
            </w: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100.11 </w:t>
            </w: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2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3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100.11 </w:t>
            </w:r>
          </w:p>
        </w:tc>
        <w:tc>
          <w:tcPr>
            <w:tcW w:w="22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2.17 </w:t>
            </w: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16.93 </w:t>
            </w: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81.01 </w:t>
            </w: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5" w:hRule="atLeast"/>
        </w:trPr>
        <w:tc>
          <w:tcPr>
            <w:tcW w:w="267"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_GB2312" w:cs="Times New Roman"/>
                <w:i w:val="0"/>
                <w:iCs w:val="0"/>
                <w:color w:val="000000"/>
                <w:kern w:val="0"/>
                <w:sz w:val="24"/>
                <w:szCs w:val="24"/>
                <w:u w:val="none"/>
                <w:lang w:val="en-US" w:eastAsia="zh-CN" w:bidi="ar"/>
              </w:rPr>
            </w:pPr>
            <w:r>
              <w:rPr>
                <w:rFonts w:hint="eastAsia" w:ascii="Times New Roman" w:hAnsi="Times New Roman" w:eastAsia="仿宋_GB2312" w:cs="Times New Roman"/>
                <w:i w:val="0"/>
                <w:iCs w:val="0"/>
                <w:color w:val="000000"/>
                <w:kern w:val="0"/>
                <w:sz w:val="24"/>
                <w:szCs w:val="24"/>
                <w:u w:val="none"/>
                <w:lang w:val="en-US" w:eastAsia="zh-CN" w:bidi="ar"/>
              </w:rPr>
              <w:t>中原镇</w:t>
            </w:r>
          </w:p>
        </w:tc>
        <w:tc>
          <w:tcPr>
            <w:tcW w:w="140"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_GB2312" w:cs="Times New Roman"/>
                <w:i w:val="0"/>
                <w:iCs w:val="0"/>
                <w:color w:val="000000"/>
                <w:kern w:val="0"/>
                <w:sz w:val="24"/>
                <w:szCs w:val="24"/>
                <w:u w:val="none"/>
                <w:lang w:val="en-US" w:eastAsia="zh-CN" w:bidi="ar"/>
              </w:rPr>
            </w:pPr>
            <w:r>
              <w:rPr>
                <w:rFonts w:hint="eastAsia" w:ascii="Times New Roman" w:hAnsi="Times New Roman" w:eastAsia="仿宋_GB2312" w:cs="Times New Roman"/>
                <w:i w:val="0"/>
                <w:iCs w:val="0"/>
                <w:color w:val="000000"/>
                <w:kern w:val="0"/>
                <w:sz w:val="24"/>
                <w:szCs w:val="24"/>
                <w:u w:val="none"/>
                <w:lang w:val="en-US" w:eastAsia="zh-CN" w:bidi="ar"/>
              </w:rPr>
              <w:t>合计</w:t>
            </w:r>
          </w:p>
        </w:tc>
        <w:tc>
          <w:tcPr>
            <w:tcW w:w="1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_GB2312" w:cs="Times New Roman"/>
                <w:i w:val="0"/>
                <w:iCs w:val="0"/>
                <w:color w:val="000000"/>
                <w:kern w:val="0"/>
                <w:sz w:val="24"/>
                <w:szCs w:val="24"/>
                <w:u w:val="none"/>
                <w:lang w:val="en-US" w:eastAsia="zh-CN" w:bidi="ar"/>
              </w:rPr>
            </w:pPr>
            <w:r>
              <w:rPr>
                <w:rFonts w:hint="eastAsia" w:ascii="Times New Roman" w:hAnsi="Times New Roman" w:eastAsia="仿宋_GB2312" w:cs="Times New Roman"/>
                <w:i w:val="0"/>
                <w:iCs w:val="0"/>
                <w:color w:val="000000"/>
                <w:kern w:val="0"/>
                <w:sz w:val="24"/>
                <w:szCs w:val="24"/>
                <w:u w:val="none"/>
                <w:lang w:val="en-US" w:eastAsia="zh-CN" w:bidi="ar"/>
              </w:rPr>
              <w:t>小计</w:t>
            </w: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12322.99 </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8270.62 </w:t>
            </w: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6823.02 </w:t>
            </w:r>
          </w:p>
        </w:tc>
        <w:tc>
          <w:tcPr>
            <w:tcW w:w="2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55.05 </w:t>
            </w:r>
          </w:p>
        </w:tc>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20.85 </w:t>
            </w: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20.85 </w:t>
            </w:r>
          </w:p>
        </w:tc>
        <w:tc>
          <w:tcPr>
            <w:tcW w:w="23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1371.69 </w:t>
            </w:r>
          </w:p>
        </w:tc>
        <w:tc>
          <w:tcPr>
            <w:tcW w:w="22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4.55 </w:t>
            </w: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1.87 </w:t>
            </w: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2.31 </w:t>
            </w: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1362.96 </w:t>
            </w: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4052.37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5" w:hRule="atLeast"/>
        </w:trPr>
        <w:tc>
          <w:tcPr>
            <w:tcW w:w="26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_GB2312" w:cs="Times New Roman"/>
                <w:i w:val="0"/>
                <w:iCs w:val="0"/>
                <w:color w:val="000000"/>
                <w:kern w:val="0"/>
                <w:sz w:val="24"/>
                <w:szCs w:val="24"/>
                <w:u w:val="none"/>
                <w:lang w:val="en-US" w:eastAsia="zh-CN" w:bidi="ar"/>
              </w:rPr>
            </w:pPr>
          </w:p>
        </w:tc>
        <w:tc>
          <w:tcPr>
            <w:tcW w:w="14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_GB2312" w:cs="Times New Roman"/>
                <w:i w:val="0"/>
                <w:iCs w:val="0"/>
                <w:color w:val="000000"/>
                <w:kern w:val="0"/>
                <w:sz w:val="24"/>
                <w:szCs w:val="24"/>
                <w:u w:val="none"/>
                <w:lang w:val="en-US" w:eastAsia="zh-CN" w:bidi="ar"/>
              </w:rPr>
            </w:pPr>
          </w:p>
        </w:tc>
        <w:tc>
          <w:tcPr>
            <w:tcW w:w="1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_GB2312" w:cs="Times New Roman"/>
                <w:i w:val="0"/>
                <w:iCs w:val="0"/>
                <w:color w:val="000000"/>
                <w:kern w:val="0"/>
                <w:sz w:val="24"/>
                <w:szCs w:val="24"/>
                <w:u w:val="none"/>
                <w:lang w:val="en-US" w:eastAsia="zh-CN" w:bidi="ar"/>
              </w:rPr>
            </w:pPr>
            <w:r>
              <w:rPr>
                <w:rFonts w:hint="eastAsia" w:ascii="Times New Roman" w:hAnsi="Times New Roman" w:eastAsia="仿宋_GB2312" w:cs="Times New Roman"/>
                <w:i w:val="0"/>
                <w:iCs w:val="0"/>
                <w:color w:val="000000"/>
                <w:kern w:val="0"/>
                <w:sz w:val="24"/>
                <w:szCs w:val="24"/>
                <w:u w:val="none"/>
                <w:lang w:val="en-US" w:eastAsia="zh-CN" w:bidi="ar"/>
              </w:rPr>
              <w:t>天然</w:t>
            </w: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2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3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2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5" w:hRule="atLeast"/>
        </w:trPr>
        <w:tc>
          <w:tcPr>
            <w:tcW w:w="26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_GB2312" w:cs="Times New Roman"/>
                <w:i w:val="0"/>
                <w:iCs w:val="0"/>
                <w:color w:val="000000"/>
                <w:kern w:val="0"/>
                <w:sz w:val="24"/>
                <w:szCs w:val="24"/>
                <w:u w:val="none"/>
                <w:lang w:val="en-US" w:eastAsia="zh-CN" w:bidi="ar"/>
              </w:rPr>
            </w:pPr>
          </w:p>
        </w:tc>
        <w:tc>
          <w:tcPr>
            <w:tcW w:w="14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_GB2312" w:cs="Times New Roman"/>
                <w:i w:val="0"/>
                <w:iCs w:val="0"/>
                <w:color w:val="000000"/>
                <w:kern w:val="0"/>
                <w:sz w:val="24"/>
                <w:szCs w:val="24"/>
                <w:u w:val="none"/>
                <w:lang w:val="en-US" w:eastAsia="zh-CN" w:bidi="ar"/>
              </w:rPr>
            </w:pPr>
          </w:p>
        </w:tc>
        <w:tc>
          <w:tcPr>
            <w:tcW w:w="1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_GB2312" w:cs="Times New Roman"/>
                <w:i w:val="0"/>
                <w:iCs w:val="0"/>
                <w:color w:val="000000"/>
                <w:kern w:val="0"/>
                <w:sz w:val="24"/>
                <w:szCs w:val="24"/>
                <w:u w:val="none"/>
                <w:lang w:val="en-US" w:eastAsia="zh-CN" w:bidi="ar"/>
              </w:rPr>
            </w:pPr>
            <w:r>
              <w:rPr>
                <w:rFonts w:hint="eastAsia" w:ascii="Times New Roman" w:hAnsi="Times New Roman" w:eastAsia="仿宋_GB2312" w:cs="Times New Roman"/>
                <w:i w:val="0"/>
                <w:iCs w:val="0"/>
                <w:color w:val="000000"/>
                <w:kern w:val="0"/>
                <w:sz w:val="24"/>
                <w:szCs w:val="24"/>
                <w:u w:val="none"/>
                <w:lang w:val="en-US" w:eastAsia="zh-CN" w:bidi="ar"/>
              </w:rPr>
              <w:t>人工</w:t>
            </w: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6898.92 </w:t>
            </w: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6823.02 </w:t>
            </w:r>
          </w:p>
        </w:tc>
        <w:tc>
          <w:tcPr>
            <w:tcW w:w="2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55.05 </w:t>
            </w:r>
          </w:p>
        </w:tc>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20.85 </w:t>
            </w: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20.85 </w:t>
            </w:r>
          </w:p>
        </w:tc>
        <w:tc>
          <w:tcPr>
            <w:tcW w:w="23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2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5" w:hRule="atLeast"/>
        </w:trPr>
        <w:tc>
          <w:tcPr>
            <w:tcW w:w="26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_GB2312" w:cs="Times New Roman"/>
                <w:i w:val="0"/>
                <w:iCs w:val="0"/>
                <w:color w:val="000000"/>
                <w:kern w:val="0"/>
                <w:sz w:val="24"/>
                <w:szCs w:val="24"/>
                <w:u w:val="none"/>
                <w:lang w:val="en-US" w:eastAsia="zh-CN" w:bidi="ar"/>
              </w:rPr>
            </w:pPr>
          </w:p>
        </w:tc>
        <w:tc>
          <w:tcPr>
            <w:tcW w:w="14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_GB2312" w:cs="Times New Roman"/>
                <w:i w:val="0"/>
                <w:iCs w:val="0"/>
                <w:color w:val="000000"/>
                <w:kern w:val="0"/>
                <w:sz w:val="24"/>
                <w:szCs w:val="24"/>
                <w:u w:val="none"/>
                <w:lang w:val="en-US" w:eastAsia="zh-CN" w:bidi="ar"/>
              </w:rPr>
            </w:pPr>
          </w:p>
        </w:tc>
        <w:tc>
          <w:tcPr>
            <w:tcW w:w="1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_GB2312" w:cs="Times New Roman"/>
                <w:i w:val="0"/>
                <w:iCs w:val="0"/>
                <w:color w:val="000000"/>
                <w:kern w:val="0"/>
                <w:sz w:val="24"/>
                <w:szCs w:val="24"/>
                <w:u w:val="none"/>
                <w:lang w:val="en-US" w:eastAsia="zh-CN" w:bidi="ar"/>
              </w:rPr>
            </w:pPr>
            <w:r>
              <w:rPr>
                <w:rFonts w:hint="eastAsia" w:ascii="Times New Roman" w:hAnsi="Times New Roman" w:eastAsia="仿宋_GB2312" w:cs="Times New Roman"/>
                <w:i w:val="0"/>
                <w:iCs w:val="0"/>
                <w:color w:val="000000"/>
                <w:kern w:val="0"/>
                <w:sz w:val="24"/>
                <w:szCs w:val="24"/>
                <w:u w:val="none"/>
                <w:lang w:val="en-US" w:eastAsia="zh-CN" w:bidi="ar"/>
              </w:rPr>
              <w:t>无</w:t>
            </w: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1371.69 </w:t>
            </w: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2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3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1371.69 </w:t>
            </w:r>
          </w:p>
        </w:tc>
        <w:tc>
          <w:tcPr>
            <w:tcW w:w="22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4.55 </w:t>
            </w: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1.87 </w:t>
            </w: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2.31 </w:t>
            </w: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1362.96 </w:t>
            </w: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5" w:hRule="atLeast"/>
        </w:trPr>
        <w:tc>
          <w:tcPr>
            <w:tcW w:w="26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_GB2312" w:cs="Times New Roman"/>
                <w:i w:val="0"/>
                <w:iCs w:val="0"/>
                <w:color w:val="000000"/>
                <w:kern w:val="0"/>
                <w:sz w:val="24"/>
                <w:szCs w:val="24"/>
                <w:u w:val="none"/>
                <w:lang w:val="en-US" w:eastAsia="zh-CN" w:bidi="ar"/>
              </w:rPr>
            </w:pPr>
          </w:p>
        </w:tc>
        <w:tc>
          <w:tcPr>
            <w:tcW w:w="140"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_GB2312" w:cs="Times New Roman"/>
                <w:i w:val="0"/>
                <w:iCs w:val="0"/>
                <w:color w:val="000000"/>
                <w:kern w:val="0"/>
                <w:sz w:val="24"/>
                <w:szCs w:val="24"/>
                <w:u w:val="none"/>
                <w:lang w:val="en-US" w:eastAsia="zh-CN" w:bidi="ar"/>
              </w:rPr>
            </w:pPr>
            <w:r>
              <w:rPr>
                <w:rFonts w:hint="eastAsia" w:ascii="Times New Roman" w:hAnsi="Times New Roman" w:eastAsia="仿宋_GB2312" w:cs="Times New Roman"/>
                <w:i w:val="0"/>
                <w:iCs w:val="0"/>
                <w:color w:val="000000"/>
                <w:kern w:val="0"/>
                <w:sz w:val="24"/>
                <w:szCs w:val="24"/>
                <w:u w:val="none"/>
                <w:lang w:val="en-US" w:eastAsia="zh-CN" w:bidi="ar"/>
              </w:rPr>
              <w:t>国有</w:t>
            </w:r>
          </w:p>
        </w:tc>
        <w:tc>
          <w:tcPr>
            <w:tcW w:w="1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_GB2312" w:cs="Times New Roman"/>
                <w:i w:val="0"/>
                <w:iCs w:val="0"/>
                <w:color w:val="000000"/>
                <w:kern w:val="0"/>
                <w:sz w:val="24"/>
                <w:szCs w:val="24"/>
                <w:u w:val="none"/>
                <w:lang w:val="en-US" w:eastAsia="zh-CN" w:bidi="ar"/>
              </w:rPr>
            </w:pPr>
            <w:r>
              <w:rPr>
                <w:rFonts w:hint="eastAsia" w:ascii="Times New Roman" w:hAnsi="Times New Roman" w:eastAsia="仿宋_GB2312" w:cs="Times New Roman"/>
                <w:i w:val="0"/>
                <w:iCs w:val="0"/>
                <w:color w:val="000000"/>
                <w:kern w:val="0"/>
                <w:sz w:val="24"/>
                <w:szCs w:val="24"/>
                <w:u w:val="none"/>
                <w:lang w:val="en-US" w:eastAsia="zh-CN" w:bidi="ar"/>
              </w:rPr>
              <w:t>小计</w:t>
            </w: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2176.91 </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730.34 </w:t>
            </w: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476.55 </w:t>
            </w:r>
          </w:p>
        </w:tc>
        <w:tc>
          <w:tcPr>
            <w:tcW w:w="2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1.04 </w:t>
            </w:r>
          </w:p>
        </w:tc>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0.53 </w:t>
            </w: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0.53 </w:t>
            </w:r>
          </w:p>
        </w:tc>
        <w:tc>
          <w:tcPr>
            <w:tcW w:w="23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252.22 </w:t>
            </w:r>
          </w:p>
        </w:tc>
        <w:tc>
          <w:tcPr>
            <w:tcW w:w="22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1.67 </w:t>
            </w: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1.01 </w:t>
            </w: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249.54 </w:t>
            </w: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1446.56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5" w:hRule="atLeast"/>
        </w:trPr>
        <w:tc>
          <w:tcPr>
            <w:tcW w:w="26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_GB2312" w:cs="Times New Roman"/>
                <w:i w:val="0"/>
                <w:iCs w:val="0"/>
                <w:color w:val="000000"/>
                <w:kern w:val="0"/>
                <w:sz w:val="24"/>
                <w:szCs w:val="24"/>
                <w:u w:val="none"/>
                <w:lang w:val="en-US" w:eastAsia="zh-CN" w:bidi="ar"/>
              </w:rPr>
            </w:pPr>
          </w:p>
        </w:tc>
        <w:tc>
          <w:tcPr>
            <w:tcW w:w="14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_GB2312" w:cs="Times New Roman"/>
                <w:i w:val="0"/>
                <w:iCs w:val="0"/>
                <w:color w:val="000000"/>
                <w:kern w:val="0"/>
                <w:sz w:val="24"/>
                <w:szCs w:val="24"/>
                <w:u w:val="none"/>
                <w:lang w:val="en-US" w:eastAsia="zh-CN" w:bidi="ar"/>
              </w:rPr>
            </w:pPr>
          </w:p>
        </w:tc>
        <w:tc>
          <w:tcPr>
            <w:tcW w:w="1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_GB2312" w:cs="Times New Roman"/>
                <w:i w:val="0"/>
                <w:iCs w:val="0"/>
                <w:color w:val="000000"/>
                <w:kern w:val="0"/>
                <w:sz w:val="24"/>
                <w:szCs w:val="24"/>
                <w:u w:val="none"/>
                <w:lang w:val="en-US" w:eastAsia="zh-CN" w:bidi="ar"/>
              </w:rPr>
            </w:pPr>
            <w:r>
              <w:rPr>
                <w:rFonts w:hint="eastAsia" w:ascii="Times New Roman" w:hAnsi="Times New Roman" w:eastAsia="仿宋_GB2312" w:cs="Times New Roman"/>
                <w:i w:val="0"/>
                <w:iCs w:val="0"/>
                <w:color w:val="000000"/>
                <w:kern w:val="0"/>
                <w:sz w:val="24"/>
                <w:szCs w:val="24"/>
                <w:u w:val="none"/>
                <w:lang w:val="en-US" w:eastAsia="zh-CN" w:bidi="ar"/>
              </w:rPr>
              <w:t>天然</w:t>
            </w: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2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3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2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5" w:hRule="atLeast"/>
        </w:trPr>
        <w:tc>
          <w:tcPr>
            <w:tcW w:w="26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_GB2312" w:cs="Times New Roman"/>
                <w:i w:val="0"/>
                <w:iCs w:val="0"/>
                <w:color w:val="000000"/>
                <w:kern w:val="0"/>
                <w:sz w:val="24"/>
                <w:szCs w:val="24"/>
                <w:u w:val="none"/>
                <w:lang w:val="en-US" w:eastAsia="zh-CN" w:bidi="ar"/>
              </w:rPr>
            </w:pPr>
          </w:p>
        </w:tc>
        <w:tc>
          <w:tcPr>
            <w:tcW w:w="14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_GB2312" w:cs="Times New Roman"/>
                <w:i w:val="0"/>
                <w:iCs w:val="0"/>
                <w:color w:val="000000"/>
                <w:kern w:val="0"/>
                <w:sz w:val="24"/>
                <w:szCs w:val="24"/>
                <w:u w:val="none"/>
                <w:lang w:val="en-US" w:eastAsia="zh-CN" w:bidi="ar"/>
              </w:rPr>
            </w:pPr>
          </w:p>
        </w:tc>
        <w:tc>
          <w:tcPr>
            <w:tcW w:w="1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_GB2312" w:cs="Times New Roman"/>
                <w:i w:val="0"/>
                <w:iCs w:val="0"/>
                <w:color w:val="000000"/>
                <w:kern w:val="0"/>
                <w:sz w:val="24"/>
                <w:szCs w:val="24"/>
                <w:u w:val="none"/>
                <w:lang w:val="en-US" w:eastAsia="zh-CN" w:bidi="ar"/>
              </w:rPr>
            </w:pPr>
            <w:r>
              <w:rPr>
                <w:rFonts w:hint="eastAsia" w:ascii="Times New Roman" w:hAnsi="Times New Roman" w:eastAsia="仿宋_GB2312" w:cs="Times New Roman"/>
                <w:i w:val="0"/>
                <w:iCs w:val="0"/>
                <w:color w:val="000000"/>
                <w:kern w:val="0"/>
                <w:sz w:val="24"/>
                <w:szCs w:val="24"/>
                <w:u w:val="none"/>
                <w:lang w:val="en-US" w:eastAsia="zh-CN" w:bidi="ar"/>
              </w:rPr>
              <w:t>人工</w:t>
            </w: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478.12 </w:t>
            </w: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476.55 </w:t>
            </w:r>
          </w:p>
        </w:tc>
        <w:tc>
          <w:tcPr>
            <w:tcW w:w="2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1.04 </w:t>
            </w:r>
          </w:p>
        </w:tc>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0.53 </w:t>
            </w: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0.53 </w:t>
            </w:r>
          </w:p>
        </w:tc>
        <w:tc>
          <w:tcPr>
            <w:tcW w:w="23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2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5" w:hRule="atLeast"/>
        </w:trPr>
        <w:tc>
          <w:tcPr>
            <w:tcW w:w="26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_GB2312" w:cs="Times New Roman"/>
                <w:i w:val="0"/>
                <w:iCs w:val="0"/>
                <w:color w:val="000000"/>
                <w:kern w:val="0"/>
                <w:sz w:val="24"/>
                <w:szCs w:val="24"/>
                <w:u w:val="none"/>
                <w:lang w:val="en-US" w:eastAsia="zh-CN" w:bidi="ar"/>
              </w:rPr>
            </w:pPr>
          </w:p>
        </w:tc>
        <w:tc>
          <w:tcPr>
            <w:tcW w:w="14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_GB2312" w:cs="Times New Roman"/>
                <w:i w:val="0"/>
                <w:iCs w:val="0"/>
                <w:color w:val="000000"/>
                <w:kern w:val="0"/>
                <w:sz w:val="24"/>
                <w:szCs w:val="24"/>
                <w:u w:val="none"/>
                <w:lang w:val="en-US" w:eastAsia="zh-CN" w:bidi="ar"/>
              </w:rPr>
            </w:pPr>
          </w:p>
        </w:tc>
        <w:tc>
          <w:tcPr>
            <w:tcW w:w="1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_GB2312" w:cs="Times New Roman"/>
                <w:i w:val="0"/>
                <w:iCs w:val="0"/>
                <w:color w:val="000000"/>
                <w:kern w:val="0"/>
                <w:sz w:val="24"/>
                <w:szCs w:val="24"/>
                <w:u w:val="none"/>
                <w:lang w:val="en-US" w:eastAsia="zh-CN" w:bidi="ar"/>
              </w:rPr>
            </w:pPr>
            <w:r>
              <w:rPr>
                <w:rFonts w:hint="eastAsia" w:ascii="Times New Roman" w:hAnsi="Times New Roman" w:eastAsia="仿宋_GB2312" w:cs="Times New Roman"/>
                <w:i w:val="0"/>
                <w:iCs w:val="0"/>
                <w:color w:val="000000"/>
                <w:kern w:val="0"/>
                <w:sz w:val="24"/>
                <w:szCs w:val="24"/>
                <w:u w:val="none"/>
                <w:lang w:val="en-US" w:eastAsia="zh-CN" w:bidi="ar"/>
              </w:rPr>
              <w:t>无</w:t>
            </w: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252.22 </w:t>
            </w: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2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3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252.22 </w:t>
            </w:r>
          </w:p>
        </w:tc>
        <w:tc>
          <w:tcPr>
            <w:tcW w:w="22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1.67 </w:t>
            </w: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1.01 </w:t>
            </w: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249.54 </w:t>
            </w: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5" w:hRule="atLeast"/>
        </w:trPr>
        <w:tc>
          <w:tcPr>
            <w:tcW w:w="26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_GB2312" w:cs="Times New Roman"/>
                <w:i w:val="0"/>
                <w:iCs w:val="0"/>
                <w:color w:val="000000"/>
                <w:kern w:val="0"/>
                <w:sz w:val="24"/>
                <w:szCs w:val="24"/>
                <w:u w:val="none"/>
                <w:lang w:val="en-US" w:eastAsia="zh-CN" w:bidi="ar"/>
              </w:rPr>
            </w:pPr>
          </w:p>
        </w:tc>
        <w:tc>
          <w:tcPr>
            <w:tcW w:w="140"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_GB2312" w:cs="Times New Roman"/>
                <w:i w:val="0"/>
                <w:iCs w:val="0"/>
                <w:color w:val="000000"/>
                <w:kern w:val="0"/>
                <w:sz w:val="24"/>
                <w:szCs w:val="24"/>
                <w:u w:val="none"/>
                <w:lang w:val="en-US" w:eastAsia="zh-CN" w:bidi="ar"/>
              </w:rPr>
            </w:pPr>
            <w:r>
              <w:rPr>
                <w:rFonts w:hint="eastAsia" w:ascii="Times New Roman" w:hAnsi="Times New Roman" w:eastAsia="仿宋_GB2312" w:cs="Times New Roman"/>
                <w:i w:val="0"/>
                <w:iCs w:val="0"/>
                <w:color w:val="000000"/>
                <w:kern w:val="0"/>
                <w:sz w:val="24"/>
                <w:szCs w:val="24"/>
                <w:u w:val="none"/>
                <w:lang w:val="en-US" w:eastAsia="zh-CN" w:bidi="ar"/>
              </w:rPr>
              <w:t>集体</w:t>
            </w:r>
          </w:p>
        </w:tc>
        <w:tc>
          <w:tcPr>
            <w:tcW w:w="1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_GB2312" w:cs="Times New Roman"/>
                <w:i w:val="0"/>
                <w:iCs w:val="0"/>
                <w:color w:val="000000"/>
                <w:kern w:val="0"/>
                <w:sz w:val="24"/>
                <w:szCs w:val="24"/>
                <w:u w:val="none"/>
                <w:lang w:val="en-US" w:eastAsia="zh-CN" w:bidi="ar"/>
              </w:rPr>
            </w:pPr>
            <w:r>
              <w:rPr>
                <w:rFonts w:hint="eastAsia" w:ascii="Times New Roman" w:hAnsi="Times New Roman" w:eastAsia="仿宋_GB2312" w:cs="Times New Roman"/>
                <w:i w:val="0"/>
                <w:iCs w:val="0"/>
                <w:color w:val="000000"/>
                <w:kern w:val="0"/>
                <w:sz w:val="24"/>
                <w:szCs w:val="24"/>
                <w:u w:val="none"/>
                <w:lang w:val="en-US" w:eastAsia="zh-CN" w:bidi="ar"/>
              </w:rPr>
              <w:t>小计</w:t>
            </w: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10146.09 </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7540.28 </w:t>
            </w: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6346.47 </w:t>
            </w:r>
          </w:p>
        </w:tc>
        <w:tc>
          <w:tcPr>
            <w:tcW w:w="2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54.02 </w:t>
            </w:r>
          </w:p>
        </w:tc>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20.32 </w:t>
            </w: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20.32 </w:t>
            </w:r>
          </w:p>
        </w:tc>
        <w:tc>
          <w:tcPr>
            <w:tcW w:w="23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1119.47 </w:t>
            </w:r>
          </w:p>
        </w:tc>
        <w:tc>
          <w:tcPr>
            <w:tcW w:w="22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2.89 </w:t>
            </w: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0.85 </w:t>
            </w: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2.31 </w:t>
            </w: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1113.42 </w:t>
            </w: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2605.81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5" w:hRule="atLeast"/>
        </w:trPr>
        <w:tc>
          <w:tcPr>
            <w:tcW w:w="26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_GB2312" w:cs="Times New Roman"/>
                <w:i w:val="0"/>
                <w:iCs w:val="0"/>
                <w:color w:val="000000"/>
                <w:kern w:val="0"/>
                <w:sz w:val="24"/>
                <w:szCs w:val="24"/>
                <w:u w:val="none"/>
                <w:lang w:val="en-US" w:eastAsia="zh-CN" w:bidi="ar"/>
              </w:rPr>
            </w:pPr>
          </w:p>
        </w:tc>
        <w:tc>
          <w:tcPr>
            <w:tcW w:w="14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_GB2312" w:cs="Times New Roman"/>
                <w:i w:val="0"/>
                <w:iCs w:val="0"/>
                <w:color w:val="000000"/>
                <w:kern w:val="0"/>
                <w:sz w:val="24"/>
                <w:szCs w:val="24"/>
                <w:u w:val="none"/>
                <w:lang w:val="en-US" w:eastAsia="zh-CN" w:bidi="ar"/>
              </w:rPr>
            </w:pPr>
          </w:p>
        </w:tc>
        <w:tc>
          <w:tcPr>
            <w:tcW w:w="1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_GB2312" w:cs="Times New Roman"/>
                <w:i w:val="0"/>
                <w:iCs w:val="0"/>
                <w:color w:val="000000"/>
                <w:kern w:val="0"/>
                <w:sz w:val="24"/>
                <w:szCs w:val="24"/>
                <w:u w:val="none"/>
                <w:lang w:val="en-US" w:eastAsia="zh-CN" w:bidi="ar"/>
              </w:rPr>
            </w:pPr>
            <w:r>
              <w:rPr>
                <w:rFonts w:hint="eastAsia" w:ascii="Times New Roman" w:hAnsi="Times New Roman" w:eastAsia="仿宋_GB2312" w:cs="Times New Roman"/>
                <w:i w:val="0"/>
                <w:iCs w:val="0"/>
                <w:color w:val="000000"/>
                <w:kern w:val="0"/>
                <w:sz w:val="24"/>
                <w:szCs w:val="24"/>
                <w:u w:val="none"/>
                <w:lang w:val="en-US" w:eastAsia="zh-CN" w:bidi="ar"/>
              </w:rPr>
              <w:t>天然</w:t>
            </w: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2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3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2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5" w:hRule="atLeast"/>
        </w:trPr>
        <w:tc>
          <w:tcPr>
            <w:tcW w:w="26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_GB2312" w:cs="Times New Roman"/>
                <w:i w:val="0"/>
                <w:iCs w:val="0"/>
                <w:color w:val="000000"/>
                <w:kern w:val="0"/>
                <w:sz w:val="24"/>
                <w:szCs w:val="24"/>
                <w:u w:val="none"/>
                <w:lang w:val="en-US" w:eastAsia="zh-CN" w:bidi="ar"/>
              </w:rPr>
            </w:pPr>
          </w:p>
        </w:tc>
        <w:tc>
          <w:tcPr>
            <w:tcW w:w="14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_GB2312" w:cs="Times New Roman"/>
                <w:i w:val="0"/>
                <w:iCs w:val="0"/>
                <w:color w:val="000000"/>
                <w:kern w:val="0"/>
                <w:sz w:val="24"/>
                <w:szCs w:val="24"/>
                <w:u w:val="none"/>
                <w:lang w:val="en-US" w:eastAsia="zh-CN" w:bidi="ar"/>
              </w:rPr>
            </w:pPr>
          </w:p>
        </w:tc>
        <w:tc>
          <w:tcPr>
            <w:tcW w:w="1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_GB2312" w:cs="Times New Roman"/>
                <w:i w:val="0"/>
                <w:iCs w:val="0"/>
                <w:color w:val="000000"/>
                <w:kern w:val="0"/>
                <w:sz w:val="24"/>
                <w:szCs w:val="24"/>
                <w:u w:val="none"/>
                <w:lang w:val="en-US" w:eastAsia="zh-CN" w:bidi="ar"/>
              </w:rPr>
            </w:pPr>
            <w:r>
              <w:rPr>
                <w:rFonts w:hint="eastAsia" w:ascii="Times New Roman" w:hAnsi="Times New Roman" w:eastAsia="仿宋_GB2312" w:cs="Times New Roman"/>
                <w:i w:val="0"/>
                <w:iCs w:val="0"/>
                <w:color w:val="000000"/>
                <w:kern w:val="0"/>
                <w:sz w:val="24"/>
                <w:szCs w:val="24"/>
                <w:u w:val="none"/>
                <w:lang w:val="en-US" w:eastAsia="zh-CN" w:bidi="ar"/>
              </w:rPr>
              <w:t>人工</w:t>
            </w: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6420.81 </w:t>
            </w: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6346.47 </w:t>
            </w:r>
          </w:p>
        </w:tc>
        <w:tc>
          <w:tcPr>
            <w:tcW w:w="2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54.02 </w:t>
            </w:r>
          </w:p>
        </w:tc>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20.32 </w:t>
            </w: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20.32 </w:t>
            </w:r>
          </w:p>
        </w:tc>
        <w:tc>
          <w:tcPr>
            <w:tcW w:w="23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2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5" w:hRule="atLeast"/>
        </w:trPr>
        <w:tc>
          <w:tcPr>
            <w:tcW w:w="26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_GB2312" w:cs="Times New Roman"/>
                <w:i w:val="0"/>
                <w:iCs w:val="0"/>
                <w:color w:val="000000"/>
                <w:kern w:val="0"/>
                <w:sz w:val="24"/>
                <w:szCs w:val="24"/>
                <w:u w:val="none"/>
                <w:lang w:val="en-US" w:eastAsia="zh-CN" w:bidi="ar"/>
              </w:rPr>
            </w:pPr>
          </w:p>
        </w:tc>
        <w:tc>
          <w:tcPr>
            <w:tcW w:w="14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_GB2312" w:cs="Times New Roman"/>
                <w:i w:val="0"/>
                <w:iCs w:val="0"/>
                <w:color w:val="000000"/>
                <w:kern w:val="0"/>
                <w:sz w:val="24"/>
                <w:szCs w:val="24"/>
                <w:u w:val="none"/>
                <w:lang w:val="en-US" w:eastAsia="zh-CN" w:bidi="ar"/>
              </w:rPr>
            </w:pPr>
          </w:p>
        </w:tc>
        <w:tc>
          <w:tcPr>
            <w:tcW w:w="1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_GB2312" w:cs="Times New Roman"/>
                <w:i w:val="0"/>
                <w:iCs w:val="0"/>
                <w:color w:val="000000"/>
                <w:kern w:val="0"/>
                <w:sz w:val="24"/>
                <w:szCs w:val="24"/>
                <w:u w:val="none"/>
                <w:lang w:val="en-US" w:eastAsia="zh-CN" w:bidi="ar"/>
              </w:rPr>
            </w:pPr>
            <w:r>
              <w:rPr>
                <w:rFonts w:hint="eastAsia" w:ascii="Times New Roman" w:hAnsi="Times New Roman" w:eastAsia="仿宋_GB2312" w:cs="Times New Roman"/>
                <w:i w:val="0"/>
                <w:iCs w:val="0"/>
                <w:color w:val="000000"/>
                <w:kern w:val="0"/>
                <w:sz w:val="24"/>
                <w:szCs w:val="24"/>
                <w:u w:val="none"/>
                <w:lang w:val="en-US" w:eastAsia="zh-CN" w:bidi="ar"/>
              </w:rPr>
              <w:t>无</w:t>
            </w: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1119.47 </w:t>
            </w: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2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3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1119.47 </w:t>
            </w:r>
          </w:p>
        </w:tc>
        <w:tc>
          <w:tcPr>
            <w:tcW w:w="22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2.89 </w:t>
            </w: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0.85 </w:t>
            </w: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2.31 </w:t>
            </w: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1113.42 </w:t>
            </w: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5" w:hRule="atLeast"/>
        </w:trPr>
        <w:tc>
          <w:tcPr>
            <w:tcW w:w="267"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_GB2312" w:cs="Times New Roman"/>
                <w:i w:val="0"/>
                <w:iCs w:val="0"/>
                <w:color w:val="000000"/>
                <w:kern w:val="0"/>
                <w:sz w:val="24"/>
                <w:szCs w:val="24"/>
                <w:u w:val="none"/>
                <w:lang w:val="en-US" w:eastAsia="zh-CN" w:bidi="ar"/>
              </w:rPr>
            </w:pPr>
            <w:r>
              <w:rPr>
                <w:rFonts w:hint="eastAsia" w:ascii="Times New Roman" w:hAnsi="Times New Roman" w:eastAsia="仿宋_GB2312" w:cs="Times New Roman"/>
                <w:i w:val="0"/>
                <w:iCs w:val="0"/>
                <w:color w:val="000000"/>
                <w:kern w:val="0"/>
                <w:sz w:val="24"/>
                <w:szCs w:val="24"/>
                <w:u w:val="none"/>
                <w:lang w:val="en-US" w:eastAsia="zh-CN" w:bidi="ar"/>
              </w:rPr>
              <w:t>博鳌镇</w:t>
            </w:r>
          </w:p>
        </w:tc>
        <w:tc>
          <w:tcPr>
            <w:tcW w:w="140"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_GB2312" w:cs="Times New Roman"/>
                <w:i w:val="0"/>
                <w:iCs w:val="0"/>
                <w:color w:val="000000"/>
                <w:kern w:val="0"/>
                <w:sz w:val="24"/>
                <w:szCs w:val="24"/>
                <w:u w:val="none"/>
                <w:lang w:val="en-US" w:eastAsia="zh-CN" w:bidi="ar"/>
              </w:rPr>
            </w:pPr>
            <w:r>
              <w:rPr>
                <w:rFonts w:hint="eastAsia" w:ascii="Times New Roman" w:hAnsi="Times New Roman" w:eastAsia="仿宋_GB2312" w:cs="Times New Roman"/>
                <w:i w:val="0"/>
                <w:iCs w:val="0"/>
                <w:color w:val="000000"/>
                <w:kern w:val="0"/>
                <w:sz w:val="24"/>
                <w:szCs w:val="24"/>
                <w:u w:val="none"/>
                <w:lang w:val="en-US" w:eastAsia="zh-CN" w:bidi="ar"/>
              </w:rPr>
              <w:t>合计</w:t>
            </w:r>
          </w:p>
        </w:tc>
        <w:tc>
          <w:tcPr>
            <w:tcW w:w="1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_GB2312" w:cs="Times New Roman"/>
                <w:i w:val="0"/>
                <w:iCs w:val="0"/>
                <w:color w:val="000000"/>
                <w:kern w:val="0"/>
                <w:sz w:val="24"/>
                <w:szCs w:val="24"/>
                <w:u w:val="none"/>
                <w:lang w:val="en-US" w:eastAsia="zh-CN" w:bidi="ar"/>
              </w:rPr>
            </w:pPr>
            <w:r>
              <w:rPr>
                <w:rFonts w:hint="eastAsia" w:ascii="Times New Roman" w:hAnsi="Times New Roman" w:eastAsia="仿宋_GB2312" w:cs="Times New Roman"/>
                <w:i w:val="0"/>
                <w:iCs w:val="0"/>
                <w:color w:val="000000"/>
                <w:kern w:val="0"/>
                <w:sz w:val="24"/>
                <w:szCs w:val="24"/>
                <w:u w:val="none"/>
                <w:lang w:val="en-US" w:eastAsia="zh-CN" w:bidi="ar"/>
              </w:rPr>
              <w:t>小计</w:t>
            </w: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8700.89 </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3820.43 </w:t>
            </w: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2787.01 </w:t>
            </w:r>
          </w:p>
        </w:tc>
        <w:tc>
          <w:tcPr>
            <w:tcW w:w="2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15.09 </w:t>
            </w:r>
          </w:p>
        </w:tc>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17.46 </w:t>
            </w: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19.62 </w:t>
            </w: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19.62 </w:t>
            </w:r>
          </w:p>
        </w:tc>
        <w:tc>
          <w:tcPr>
            <w:tcW w:w="23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981.26 </w:t>
            </w:r>
          </w:p>
        </w:tc>
        <w:tc>
          <w:tcPr>
            <w:tcW w:w="22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21.08 </w:t>
            </w: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0.16 </w:t>
            </w: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960.02 </w:t>
            </w: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4880.46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5" w:hRule="atLeast"/>
        </w:trPr>
        <w:tc>
          <w:tcPr>
            <w:tcW w:w="26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_GB2312" w:cs="Times New Roman"/>
                <w:i w:val="0"/>
                <w:iCs w:val="0"/>
                <w:color w:val="000000"/>
                <w:kern w:val="0"/>
                <w:sz w:val="24"/>
                <w:szCs w:val="24"/>
                <w:u w:val="none"/>
                <w:lang w:val="en-US" w:eastAsia="zh-CN" w:bidi="ar"/>
              </w:rPr>
            </w:pPr>
          </w:p>
        </w:tc>
        <w:tc>
          <w:tcPr>
            <w:tcW w:w="14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_GB2312" w:cs="Times New Roman"/>
                <w:i w:val="0"/>
                <w:iCs w:val="0"/>
                <w:color w:val="000000"/>
                <w:kern w:val="0"/>
                <w:sz w:val="24"/>
                <w:szCs w:val="24"/>
                <w:u w:val="none"/>
                <w:lang w:val="en-US" w:eastAsia="zh-CN" w:bidi="ar"/>
              </w:rPr>
            </w:pPr>
          </w:p>
        </w:tc>
        <w:tc>
          <w:tcPr>
            <w:tcW w:w="1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_GB2312" w:cs="Times New Roman"/>
                <w:i w:val="0"/>
                <w:iCs w:val="0"/>
                <w:color w:val="000000"/>
                <w:kern w:val="0"/>
                <w:sz w:val="24"/>
                <w:szCs w:val="24"/>
                <w:u w:val="none"/>
                <w:lang w:val="en-US" w:eastAsia="zh-CN" w:bidi="ar"/>
              </w:rPr>
            </w:pPr>
            <w:r>
              <w:rPr>
                <w:rFonts w:hint="eastAsia" w:ascii="Times New Roman" w:hAnsi="Times New Roman" w:eastAsia="仿宋_GB2312" w:cs="Times New Roman"/>
                <w:i w:val="0"/>
                <w:iCs w:val="0"/>
                <w:color w:val="000000"/>
                <w:kern w:val="0"/>
                <w:sz w:val="24"/>
                <w:szCs w:val="24"/>
                <w:u w:val="none"/>
                <w:lang w:val="en-US" w:eastAsia="zh-CN" w:bidi="ar"/>
              </w:rPr>
              <w:t>天然</w:t>
            </w: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2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3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2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5" w:hRule="atLeast"/>
        </w:trPr>
        <w:tc>
          <w:tcPr>
            <w:tcW w:w="26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_GB2312" w:cs="Times New Roman"/>
                <w:i w:val="0"/>
                <w:iCs w:val="0"/>
                <w:color w:val="000000"/>
                <w:kern w:val="0"/>
                <w:sz w:val="24"/>
                <w:szCs w:val="24"/>
                <w:u w:val="none"/>
                <w:lang w:val="en-US" w:eastAsia="zh-CN" w:bidi="ar"/>
              </w:rPr>
            </w:pPr>
          </w:p>
        </w:tc>
        <w:tc>
          <w:tcPr>
            <w:tcW w:w="14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_GB2312" w:cs="Times New Roman"/>
                <w:i w:val="0"/>
                <w:iCs w:val="0"/>
                <w:color w:val="000000"/>
                <w:kern w:val="0"/>
                <w:sz w:val="24"/>
                <w:szCs w:val="24"/>
                <w:u w:val="none"/>
                <w:lang w:val="en-US" w:eastAsia="zh-CN" w:bidi="ar"/>
              </w:rPr>
            </w:pPr>
          </w:p>
        </w:tc>
        <w:tc>
          <w:tcPr>
            <w:tcW w:w="1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_GB2312" w:cs="Times New Roman"/>
                <w:i w:val="0"/>
                <w:iCs w:val="0"/>
                <w:color w:val="000000"/>
                <w:kern w:val="0"/>
                <w:sz w:val="24"/>
                <w:szCs w:val="24"/>
                <w:u w:val="none"/>
                <w:lang w:val="en-US" w:eastAsia="zh-CN" w:bidi="ar"/>
              </w:rPr>
            </w:pPr>
            <w:r>
              <w:rPr>
                <w:rFonts w:hint="eastAsia" w:ascii="Times New Roman" w:hAnsi="Times New Roman" w:eastAsia="仿宋_GB2312" w:cs="Times New Roman"/>
                <w:i w:val="0"/>
                <w:iCs w:val="0"/>
                <w:color w:val="000000"/>
                <w:kern w:val="0"/>
                <w:sz w:val="24"/>
                <w:szCs w:val="24"/>
                <w:u w:val="none"/>
                <w:lang w:val="en-US" w:eastAsia="zh-CN" w:bidi="ar"/>
              </w:rPr>
              <w:t>人工</w:t>
            </w: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2839.18 </w:t>
            </w: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2787.01 </w:t>
            </w:r>
          </w:p>
        </w:tc>
        <w:tc>
          <w:tcPr>
            <w:tcW w:w="2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15.09 </w:t>
            </w:r>
          </w:p>
        </w:tc>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17.46 </w:t>
            </w: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19.62 </w:t>
            </w: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19.62 </w:t>
            </w:r>
          </w:p>
        </w:tc>
        <w:tc>
          <w:tcPr>
            <w:tcW w:w="23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2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5" w:hRule="atLeast"/>
        </w:trPr>
        <w:tc>
          <w:tcPr>
            <w:tcW w:w="26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_GB2312" w:cs="Times New Roman"/>
                <w:i w:val="0"/>
                <w:iCs w:val="0"/>
                <w:color w:val="000000"/>
                <w:kern w:val="0"/>
                <w:sz w:val="24"/>
                <w:szCs w:val="24"/>
                <w:u w:val="none"/>
                <w:lang w:val="en-US" w:eastAsia="zh-CN" w:bidi="ar"/>
              </w:rPr>
            </w:pPr>
          </w:p>
        </w:tc>
        <w:tc>
          <w:tcPr>
            <w:tcW w:w="14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_GB2312" w:cs="Times New Roman"/>
                <w:i w:val="0"/>
                <w:iCs w:val="0"/>
                <w:color w:val="000000"/>
                <w:kern w:val="0"/>
                <w:sz w:val="24"/>
                <w:szCs w:val="24"/>
                <w:u w:val="none"/>
                <w:lang w:val="en-US" w:eastAsia="zh-CN" w:bidi="ar"/>
              </w:rPr>
            </w:pPr>
          </w:p>
        </w:tc>
        <w:tc>
          <w:tcPr>
            <w:tcW w:w="1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_GB2312" w:cs="Times New Roman"/>
                <w:i w:val="0"/>
                <w:iCs w:val="0"/>
                <w:color w:val="000000"/>
                <w:kern w:val="0"/>
                <w:sz w:val="24"/>
                <w:szCs w:val="24"/>
                <w:u w:val="none"/>
                <w:lang w:val="en-US" w:eastAsia="zh-CN" w:bidi="ar"/>
              </w:rPr>
            </w:pPr>
            <w:r>
              <w:rPr>
                <w:rFonts w:hint="eastAsia" w:ascii="Times New Roman" w:hAnsi="Times New Roman" w:eastAsia="仿宋_GB2312" w:cs="Times New Roman"/>
                <w:i w:val="0"/>
                <w:iCs w:val="0"/>
                <w:color w:val="000000"/>
                <w:kern w:val="0"/>
                <w:sz w:val="24"/>
                <w:szCs w:val="24"/>
                <w:u w:val="none"/>
                <w:lang w:val="en-US" w:eastAsia="zh-CN" w:bidi="ar"/>
              </w:rPr>
              <w:t>无</w:t>
            </w: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981.26 </w:t>
            </w: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2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3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981.26 </w:t>
            </w:r>
          </w:p>
        </w:tc>
        <w:tc>
          <w:tcPr>
            <w:tcW w:w="22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21.08 </w:t>
            </w: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0.16 </w:t>
            </w: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960.02 </w:t>
            </w: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5" w:hRule="atLeast"/>
        </w:trPr>
        <w:tc>
          <w:tcPr>
            <w:tcW w:w="26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_GB2312" w:cs="Times New Roman"/>
                <w:i w:val="0"/>
                <w:iCs w:val="0"/>
                <w:color w:val="000000"/>
                <w:kern w:val="0"/>
                <w:sz w:val="24"/>
                <w:szCs w:val="24"/>
                <w:u w:val="none"/>
                <w:lang w:val="en-US" w:eastAsia="zh-CN" w:bidi="ar"/>
              </w:rPr>
            </w:pPr>
          </w:p>
        </w:tc>
        <w:tc>
          <w:tcPr>
            <w:tcW w:w="140"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_GB2312" w:cs="Times New Roman"/>
                <w:i w:val="0"/>
                <w:iCs w:val="0"/>
                <w:color w:val="000000"/>
                <w:kern w:val="0"/>
                <w:sz w:val="24"/>
                <w:szCs w:val="24"/>
                <w:u w:val="none"/>
                <w:lang w:val="en-US" w:eastAsia="zh-CN" w:bidi="ar"/>
              </w:rPr>
            </w:pPr>
            <w:r>
              <w:rPr>
                <w:rFonts w:hint="eastAsia" w:ascii="Times New Roman" w:hAnsi="Times New Roman" w:eastAsia="仿宋_GB2312" w:cs="Times New Roman"/>
                <w:i w:val="0"/>
                <w:iCs w:val="0"/>
                <w:color w:val="000000"/>
                <w:kern w:val="0"/>
                <w:sz w:val="24"/>
                <w:szCs w:val="24"/>
                <w:u w:val="none"/>
                <w:lang w:val="en-US" w:eastAsia="zh-CN" w:bidi="ar"/>
              </w:rPr>
              <w:t>国有</w:t>
            </w:r>
          </w:p>
        </w:tc>
        <w:tc>
          <w:tcPr>
            <w:tcW w:w="1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_GB2312" w:cs="Times New Roman"/>
                <w:i w:val="0"/>
                <w:iCs w:val="0"/>
                <w:color w:val="000000"/>
                <w:kern w:val="0"/>
                <w:sz w:val="24"/>
                <w:szCs w:val="24"/>
                <w:u w:val="none"/>
                <w:lang w:val="en-US" w:eastAsia="zh-CN" w:bidi="ar"/>
              </w:rPr>
            </w:pPr>
            <w:r>
              <w:rPr>
                <w:rFonts w:hint="eastAsia" w:ascii="Times New Roman" w:hAnsi="Times New Roman" w:eastAsia="仿宋_GB2312" w:cs="Times New Roman"/>
                <w:i w:val="0"/>
                <w:iCs w:val="0"/>
                <w:color w:val="000000"/>
                <w:kern w:val="0"/>
                <w:sz w:val="24"/>
                <w:szCs w:val="24"/>
                <w:u w:val="none"/>
                <w:lang w:val="en-US" w:eastAsia="zh-CN" w:bidi="ar"/>
              </w:rPr>
              <w:t>小计</w:t>
            </w: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2603.36 </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529.39 </w:t>
            </w: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299.90 </w:t>
            </w:r>
          </w:p>
        </w:tc>
        <w:tc>
          <w:tcPr>
            <w:tcW w:w="22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0.39 </w:t>
            </w: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0.11 </w:t>
            </w: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0.11 </w:t>
            </w:r>
          </w:p>
        </w:tc>
        <w:tc>
          <w:tcPr>
            <w:tcW w:w="23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228.99 </w:t>
            </w:r>
          </w:p>
        </w:tc>
        <w:tc>
          <w:tcPr>
            <w:tcW w:w="22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15.36 </w:t>
            </w: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213.63 </w:t>
            </w: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2073.97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5" w:hRule="atLeast"/>
        </w:trPr>
        <w:tc>
          <w:tcPr>
            <w:tcW w:w="26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_GB2312" w:cs="Times New Roman"/>
                <w:i w:val="0"/>
                <w:iCs w:val="0"/>
                <w:color w:val="000000"/>
                <w:kern w:val="0"/>
                <w:sz w:val="24"/>
                <w:szCs w:val="24"/>
                <w:u w:val="none"/>
                <w:lang w:val="en-US" w:eastAsia="zh-CN" w:bidi="ar"/>
              </w:rPr>
            </w:pPr>
          </w:p>
        </w:tc>
        <w:tc>
          <w:tcPr>
            <w:tcW w:w="14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_GB2312" w:cs="Times New Roman"/>
                <w:i w:val="0"/>
                <w:iCs w:val="0"/>
                <w:color w:val="000000"/>
                <w:kern w:val="0"/>
                <w:sz w:val="24"/>
                <w:szCs w:val="24"/>
                <w:u w:val="none"/>
                <w:lang w:val="en-US" w:eastAsia="zh-CN" w:bidi="ar"/>
              </w:rPr>
            </w:pPr>
          </w:p>
        </w:tc>
        <w:tc>
          <w:tcPr>
            <w:tcW w:w="1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_GB2312" w:cs="Times New Roman"/>
                <w:i w:val="0"/>
                <w:iCs w:val="0"/>
                <w:color w:val="000000"/>
                <w:kern w:val="0"/>
                <w:sz w:val="24"/>
                <w:szCs w:val="24"/>
                <w:u w:val="none"/>
                <w:lang w:val="en-US" w:eastAsia="zh-CN" w:bidi="ar"/>
              </w:rPr>
            </w:pPr>
            <w:r>
              <w:rPr>
                <w:rFonts w:hint="eastAsia" w:ascii="Times New Roman" w:hAnsi="Times New Roman" w:eastAsia="仿宋_GB2312" w:cs="Times New Roman"/>
                <w:i w:val="0"/>
                <w:iCs w:val="0"/>
                <w:color w:val="000000"/>
                <w:kern w:val="0"/>
                <w:sz w:val="24"/>
                <w:szCs w:val="24"/>
                <w:u w:val="none"/>
                <w:lang w:val="en-US" w:eastAsia="zh-CN" w:bidi="ar"/>
              </w:rPr>
              <w:t>天然</w:t>
            </w: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2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3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2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5" w:hRule="atLeast"/>
        </w:trPr>
        <w:tc>
          <w:tcPr>
            <w:tcW w:w="26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_GB2312" w:cs="Times New Roman"/>
                <w:i w:val="0"/>
                <w:iCs w:val="0"/>
                <w:color w:val="000000"/>
                <w:kern w:val="0"/>
                <w:sz w:val="24"/>
                <w:szCs w:val="24"/>
                <w:u w:val="none"/>
                <w:lang w:val="en-US" w:eastAsia="zh-CN" w:bidi="ar"/>
              </w:rPr>
            </w:pPr>
          </w:p>
        </w:tc>
        <w:tc>
          <w:tcPr>
            <w:tcW w:w="14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_GB2312" w:cs="Times New Roman"/>
                <w:i w:val="0"/>
                <w:iCs w:val="0"/>
                <w:color w:val="000000"/>
                <w:kern w:val="0"/>
                <w:sz w:val="24"/>
                <w:szCs w:val="24"/>
                <w:u w:val="none"/>
                <w:lang w:val="en-US" w:eastAsia="zh-CN" w:bidi="ar"/>
              </w:rPr>
            </w:pPr>
          </w:p>
        </w:tc>
        <w:tc>
          <w:tcPr>
            <w:tcW w:w="1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_GB2312" w:cs="Times New Roman"/>
                <w:i w:val="0"/>
                <w:iCs w:val="0"/>
                <w:color w:val="000000"/>
                <w:kern w:val="0"/>
                <w:sz w:val="24"/>
                <w:szCs w:val="24"/>
                <w:u w:val="none"/>
                <w:lang w:val="en-US" w:eastAsia="zh-CN" w:bidi="ar"/>
              </w:rPr>
            </w:pPr>
            <w:r>
              <w:rPr>
                <w:rFonts w:hint="eastAsia" w:ascii="Times New Roman" w:hAnsi="Times New Roman" w:eastAsia="仿宋_GB2312" w:cs="Times New Roman"/>
                <w:i w:val="0"/>
                <w:iCs w:val="0"/>
                <w:color w:val="000000"/>
                <w:kern w:val="0"/>
                <w:sz w:val="24"/>
                <w:szCs w:val="24"/>
                <w:u w:val="none"/>
                <w:lang w:val="en-US" w:eastAsia="zh-CN" w:bidi="ar"/>
              </w:rPr>
              <w:t>人工</w:t>
            </w: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300.40 </w:t>
            </w: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299.90 </w:t>
            </w:r>
          </w:p>
        </w:tc>
        <w:tc>
          <w:tcPr>
            <w:tcW w:w="22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0.39 </w:t>
            </w: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0.11 </w:t>
            </w: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0.11 </w:t>
            </w:r>
          </w:p>
        </w:tc>
        <w:tc>
          <w:tcPr>
            <w:tcW w:w="23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2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5" w:hRule="atLeast"/>
        </w:trPr>
        <w:tc>
          <w:tcPr>
            <w:tcW w:w="26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_GB2312" w:cs="Times New Roman"/>
                <w:i w:val="0"/>
                <w:iCs w:val="0"/>
                <w:color w:val="000000"/>
                <w:kern w:val="0"/>
                <w:sz w:val="24"/>
                <w:szCs w:val="24"/>
                <w:u w:val="none"/>
                <w:lang w:val="en-US" w:eastAsia="zh-CN" w:bidi="ar"/>
              </w:rPr>
            </w:pPr>
          </w:p>
        </w:tc>
        <w:tc>
          <w:tcPr>
            <w:tcW w:w="14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_GB2312" w:cs="Times New Roman"/>
                <w:i w:val="0"/>
                <w:iCs w:val="0"/>
                <w:color w:val="000000"/>
                <w:kern w:val="0"/>
                <w:sz w:val="24"/>
                <w:szCs w:val="24"/>
                <w:u w:val="none"/>
                <w:lang w:val="en-US" w:eastAsia="zh-CN" w:bidi="ar"/>
              </w:rPr>
            </w:pPr>
          </w:p>
        </w:tc>
        <w:tc>
          <w:tcPr>
            <w:tcW w:w="1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_GB2312" w:cs="Times New Roman"/>
                <w:i w:val="0"/>
                <w:iCs w:val="0"/>
                <w:color w:val="000000"/>
                <w:kern w:val="0"/>
                <w:sz w:val="24"/>
                <w:szCs w:val="24"/>
                <w:u w:val="none"/>
                <w:lang w:val="en-US" w:eastAsia="zh-CN" w:bidi="ar"/>
              </w:rPr>
            </w:pPr>
            <w:r>
              <w:rPr>
                <w:rFonts w:hint="eastAsia" w:ascii="Times New Roman" w:hAnsi="Times New Roman" w:eastAsia="仿宋_GB2312" w:cs="Times New Roman"/>
                <w:i w:val="0"/>
                <w:iCs w:val="0"/>
                <w:color w:val="000000"/>
                <w:kern w:val="0"/>
                <w:sz w:val="24"/>
                <w:szCs w:val="24"/>
                <w:u w:val="none"/>
                <w:lang w:val="en-US" w:eastAsia="zh-CN" w:bidi="ar"/>
              </w:rPr>
              <w:t>无</w:t>
            </w: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228.99 </w:t>
            </w: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2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3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228.99 </w:t>
            </w:r>
          </w:p>
        </w:tc>
        <w:tc>
          <w:tcPr>
            <w:tcW w:w="22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15.36 </w:t>
            </w: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213.63 </w:t>
            </w: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5" w:hRule="atLeast"/>
        </w:trPr>
        <w:tc>
          <w:tcPr>
            <w:tcW w:w="26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_GB2312" w:cs="Times New Roman"/>
                <w:i w:val="0"/>
                <w:iCs w:val="0"/>
                <w:color w:val="000000"/>
                <w:kern w:val="0"/>
                <w:sz w:val="24"/>
                <w:szCs w:val="24"/>
                <w:u w:val="none"/>
                <w:lang w:val="en-US" w:eastAsia="zh-CN" w:bidi="ar"/>
              </w:rPr>
            </w:pPr>
          </w:p>
        </w:tc>
        <w:tc>
          <w:tcPr>
            <w:tcW w:w="140"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_GB2312" w:cs="Times New Roman"/>
                <w:i w:val="0"/>
                <w:iCs w:val="0"/>
                <w:color w:val="000000"/>
                <w:kern w:val="0"/>
                <w:sz w:val="24"/>
                <w:szCs w:val="24"/>
                <w:u w:val="none"/>
                <w:lang w:val="en-US" w:eastAsia="zh-CN" w:bidi="ar"/>
              </w:rPr>
            </w:pPr>
            <w:r>
              <w:rPr>
                <w:rFonts w:hint="eastAsia" w:ascii="Times New Roman" w:hAnsi="Times New Roman" w:eastAsia="仿宋_GB2312" w:cs="Times New Roman"/>
                <w:i w:val="0"/>
                <w:iCs w:val="0"/>
                <w:color w:val="000000"/>
                <w:kern w:val="0"/>
                <w:sz w:val="24"/>
                <w:szCs w:val="24"/>
                <w:u w:val="none"/>
                <w:lang w:val="en-US" w:eastAsia="zh-CN" w:bidi="ar"/>
              </w:rPr>
              <w:t>集体</w:t>
            </w:r>
          </w:p>
        </w:tc>
        <w:tc>
          <w:tcPr>
            <w:tcW w:w="1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_GB2312" w:cs="Times New Roman"/>
                <w:i w:val="0"/>
                <w:iCs w:val="0"/>
                <w:color w:val="000000"/>
                <w:kern w:val="0"/>
                <w:sz w:val="24"/>
                <w:szCs w:val="24"/>
                <w:u w:val="none"/>
                <w:lang w:val="en-US" w:eastAsia="zh-CN" w:bidi="ar"/>
              </w:rPr>
            </w:pPr>
            <w:r>
              <w:rPr>
                <w:rFonts w:hint="eastAsia" w:ascii="Times New Roman" w:hAnsi="Times New Roman" w:eastAsia="仿宋_GB2312" w:cs="Times New Roman"/>
                <w:i w:val="0"/>
                <w:iCs w:val="0"/>
                <w:color w:val="000000"/>
                <w:kern w:val="0"/>
                <w:sz w:val="24"/>
                <w:szCs w:val="24"/>
                <w:u w:val="none"/>
                <w:lang w:val="en-US" w:eastAsia="zh-CN" w:bidi="ar"/>
              </w:rPr>
              <w:t>小计</w:t>
            </w: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6097.53 </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3291.05 </w:t>
            </w: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2487.11 </w:t>
            </w:r>
          </w:p>
        </w:tc>
        <w:tc>
          <w:tcPr>
            <w:tcW w:w="2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15.09 </w:t>
            </w:r>
          </w:p>
        </w:tc>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17.06 </w:t>
            </w: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19.51 </w:t>
            </w: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19.51 </w:t>
            </w:r>
          </w:p>
        </w:tc>
        <w:tc>
          <w:tcPr>
            <w:tcW w:w="23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752.28 </w:t>
            </w:r>
          </w:p>
        </w:tc>
        <w:tc>
          <w:tcPr>
            <w:tcW w:w="22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5.72 </w:t>
            </w: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0.16 </w:t>
            </w: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746.40 </w:t>
            </w: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2806.49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5" w:hRule="atLeast"/>
        </w:trPr>
        <w:tc>
          <w:tcPr>
            <w:tcW w:w="26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_GB2312" w:cs="Times New Roman"/>
                <w:i w:val="0"/>
                <w:iCs w:val="0"/>
                <w:color w:val="000000"/>
                <w:kern w:val="0"/>
                <w:sz w:val="24"/>
                <w:szCs w:val="24"/>
                <w:u w:val="none"/>
                <w:lang w:val="en-US" w:eastAsia="zh-CN" w:bidi="ar"/>
              </w:rPr>
            </w:pPr>
          </w:p>
        </w:tc>
        <w:tc>
          <w:tcPr>
            <w:tcW w:w="14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_GB2312" w:cs="Times New Roman"/>
                <w:i w:val="0"/>
                <w:iCs w:val="0"/>
                <w:color w:val="000000"/>
                <w:kern w:val="0"/>
                <w:sz w:val="24"/>
                <w:szCs w:val="24"/>
                <w:u w:val="none"/>
                <w:lang w:val="en-US" w:eastAsia="zh-CN" w:bidi="ar"/>
              </w:rPr>
            </w:pPr>
          </w:p>
        </w:tc>
        <w:tc>
          <w:tcPr>
            <w:tcW w:w="1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_GB2312" w:cs="Times New Roman"/>
                <w:i w:val="0"/>
                <w:iCs w:val="0"/>
                <w:color w:val="000000"/>
                <w:kern w:val="0"/>
                <w:sz w:val="24"/>
                <w:szCs w:val="24"/>
                <w:u w:val="none"/>
                <w:lang w:val="en-US" w:eastAsia="zh-CN" w:bidi="ar"/>
              </w:rPr>
            </w:pPr>
            <w:r>
              <w:rPr>
                <w:rFonts w:hint="eastAsia" w:ascii="Times New Roman" w:hAnsi="Times New Roman" w:eastAsia="仿宋_GB2312" w:cs="Times New Roman"/>
                <w:i w:val="0"/>
                <w:iCs w:val="0"/>
                <w:color w:val="000000"/>
                <w:kern w:val="0"/>
                <w:sz w:val="24"/>
                <w:szCs w:val="24"/>
                <w:u w:val="none"/>
                <w:lang w:val="en-US" w:eastAsia="zh-CN" w:bidi="ar"/>
              </w:rPr>
              <w:t>天然</w:t>
            </w: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2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3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2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5" w:hRule="atLeast"/>
        </w:trPr>
        <w:tc>
          <w:tcPr>
            <w:tcW w:w="26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_GB2312" w:cs="Times New Roman"/>
                <w:i w:val="0"/>
                <w:iCs w:val="0"/>
                <w:color w:val="000000"/>
                <w:kern w:val="0"/>
                <w:sz w:val="24"/>
                <w:szCs w:val="24"/>
                <w:u w:val="none"/>
                <w:lang w:val="en-US" w:eastAsia="zh-CN" w:bidi="ar"/>
              </w:rPr>
            </w:pPr>
          </w:p>
        </w:tc>
        <w:tc>
          <w:tcPr>
            <w:tcW w:w="14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_GB2312" w:cs="Times New Roman"/>
                <w:i w:val="0"/>
                <w:iCs w:val="0"/>
                <w:color w:val="000000"/>
                <w:kern w:val="0"/>
                <w:sz w:val="24"/>
                <w:szCs w:val="24"/>
                <w:u w:val="none"/>
                <w:lang w:val="en-US" w:eastAsia="zh-CN" w:bidi="ar"/>
              </w:rPr>
            </w:pPr>
          </w:p>
        </w:tc>
        <w:tc>
          <w:tcPr>
            <w:tcW w:w="1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_GB2312" w:cs="Times New Roman"/>
                <w:i w:val="0"/>
                <w:iCs w:val="0"/>
                <w:color w:val="000000"/>
                <w:kern w:val="0"/>
                <w:sz w:val="24"/>
                <w:szCs w:val="24"/>
                <w:u w:val="none"/>
                <w:lang w:val="en-US" w:eastAsia="zh-CN" w:bidi="ar"/>
              </w:rPr>
            </w:pPr>
            <w:r>
              <w:rPr>
                <w:rFonts w:hint="eastAsia" w:ascii="Times New Roman" w:hAnsi="Times New Roman" w:eastAsia="仿宋_GB2312" w:cs="Times New Roman"/>
                <w:i w:val="0"/>
                <w:iCs w:val="0"/>
                <w:color w:val="000000"/>
                <w:kern w:val="0"/>
                <w:sz w:val="24"/>
                <w:szCs w:val="24"/>
                <w:u w:val="none"/>
                <w:lang w:val="en-US" w:eastAsia="zh-CN" w:bidi="ar"/>
              </w:rPr>
              <w:t>人工</w:t>
            </w: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2538.77 </w:t>
            </w: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2487.11 </w:t>
            </w:r>
          </w:p>
        </w:tc>
        <w:tc>
          <w:tcPr>
            <w:tcW w:w="2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15.09 </w:t>
            </w:r>
          </w:p>
        </w:tc>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17.06 </w:t>
            </w: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19.51 </w:t>
            </w: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19.51 </w:t>
            </w:r>
          </w:p>
        </w:tc>
        <w:tc>
          <w:tcPr>
            <w:tcW w:w="23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2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5" w:hRule="atLeast"/>
        </w:trPr>
        <w:tc>
          <w:tcPr>
            <w:tcW w:w="26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_GB2312" w:cs="Times New Roman"/>
                <w:i w:val="0"/>
                <w:iCs w:val="0"/>
                <w:color w:val="000000"/>
                <w:kern w:val="0"/>
                <w:sz w:val="24"/>
                <w:szCs w:val="24"/>
                <w:u w:val="none"/>
                <w:lang w:val="en-US" w:eastAsia="zh-CN" w:bidi="ar"/>
              </w:rPr>
            </w:pPr>
          </w:p>
        </w:tc>
        <w:tc>
          <w:tcPr>
            <w:tcW w:w="14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_GB2312" w:cs="Times New Roman"/>
                <w:i w:val="0"/>
                <w:iCs w:val="0"/>
                <w:color w:val="000000"/>
                <w:kern w:val="0"/>
                <w:sz w:val="24"/>
                <w:szCs w:val="24"/>
                <w:u w:val="none"/>
                <w:lang w:val="en-US" w:eastAsia="zh-CN" w:bidi="ar"/>
              </w:rPr>
            </w:pPr>
          </w:p>
        </w:tc>
        <w:tc>
          <w:tcPr>
            <w:tcW w:w="1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_GB2312" w:cs="Times New Roman"/>
                <w:i w:val="0"/>
                <w:iCs w:val="0"/>
                <w:color w:val="000000"/>
                <w:kern w:val="0"/>
                <w:sz w:val="24"/>
                <w:szCs w:val="24"/>
                <w:u w:val="none"/>
                <w:lang w:val="en-US" w:eastAsia="zh-CN" w:bidi="ar"/>
              </w:rPr>
            </w:pPr>
            <w:r>
              <w:rPr>
                <w:rFonts w:hint="eastAsia" w:ascii="Times New Roman" w:hAnsi="Times New Roman" w:eastAsia="仿宋_GB2312" w:cs="Times New Roman"/>
                <w:i w:val="0"/>
                <w:iCs w:val="0"/>
                <w:color w:val="000000"/>
                <w:kern w:val="0"/>
                <w:sz w:val="24"/>
                <w:szCs w:val="24"/>
                <w:u w:val="none"/>
                <w:lang w:val="en-US" w:eastAsia="zh-CN" w:bidi="ar"/>
              </w:rPr>
              <w:t>无</w:t>
            </w: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752.28 </w:t>
            </w: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2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3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752.28 </w:t>
            </w:r>
          </w:p>
        </w:tc>
        <w:tc>
          <w:tcPr>
            <w:tcW w:w="22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5.72 </w:t>
            </w: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0.16 </w:t>
            </w: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746.40 </w:t>
            </w: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5" w:hRule="atLeast"/>
        </w:trPr>
        <w:tc>
          <w:tcPr>
            <w:tcW w:w="267"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_GB2312" w:cs="Times New Roman"/>
                <w:i w:val="0"/>
                <w:iCs w:val="0"/>
                <w:color w:val="000000"/>
                <w:kern w:val="0"/>
                <w:sz w:val="24"/>
                <w:szCs w:val="24"/>
                <w:u w:val="none"/>
                <w:lang w:val="en-US" w:eastAsia="zh-CN" w:bidi="ar"/>
              </w:rPr>
            </w:pPr>
            <w:r>
              <w:rPr>
                <w:rFonts w:hint="eastAsia" w:ascii="Times New Roman" w:hAnsi="Times New Roman" w:eastAsia="仿宋_GB2312" w:cs="Times New Roman"/>
                <w:i w:val="0"/>
                <w:iCs w:val="0"/>
                <w:color w:val="000000"/>
                <w:kern w:val="0"/>
                <w:sz w:val="24"/>
                <w:szCs w:val="24"/>
                <w:u w:val="none"/>
                <w:lang w:val="en-US" w:eastAsia="zh-CN" w:bidi="ar"/>
              </w:rPr>
              <w:t>阳江镇</w:t>
            </w:r>
          </w:p>
        </w:tc>
        <w:tc>
          <w:tcPr>
            <w:tcW w:w="140"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_GB2312" w:cs="Times New Roman"/>
                <w:i w:val="0"/>
                <w:iCs w:val="0"/>
                <w:color w:val="000000"/>
                <w:kern w:val="0"/>
                <w:sz w:val="24"/>
                <w:szCs w:val="24"/>
                <w:u w:val="none"/>
                <w:lang w:val="en-US" w:eastAsia="zh-CN" w:bidi="ar"/>
              </w:rPr>
            </w:pPr>
            <w:r>
              <w:rPr>
                <w:rFonts w:hint="eastAsia" w:ascii="Times New Roman" w:hAnsi="Times New Roman" w:eastAsia="仿宋_GB2312" w:cs="Times New Roman"/>
                <w:i w:val="0"/>
                <w:iCs w:val="0"/>
                <w:color w:val="000000"/>
                <w:kern w:val="0"/>
                <w:sz w:val="24"/>
                <w:szCs w:val="24"/>
                <w:u w:val="none"/>
                <w:lang w:val="en-US" w:eastAsia="zh-CN" w:bidi="ar"/>
              </w:rPr>
              <w:t>合计</w:t>
            </w:r>
          </w:p>
        </w:tc>
        <w:tc>
          <w:tcPr>
            <w:tcW w:w="1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_GB2312" w:cs="Times New Roman"/>
                <w:i w:val="0"/>
                <w:iCs w:val="0"/>
                <w:color w:val="000000"/>
                <w:kern w:val="0"/>
                <w:sz w:val="24"/>
                <w:szCs w:val="24"/>
                <w:u w:val="none"/>
                <w:lang w:val="en-US" w:eastAsia="zh-CN" w:bidi="ar"/>
              </w:rPr>
            </w:pPr>
            <w:r>
              <w:rPr>
                <w:rFonts w:hint="eastAsia" w:ascii="Times New Roman" w:hAnsi="Times New Roman" w:eastAsia="仿宋_GB2312" w:cs="Times New Roman"/>
                <w:i w:val="0"/>
                <w:iCs w:val="0"/>
                <w:color w:val="000000"/>
                <w:kern w:val="0"/>
                <w:sz w:val="24"/>
                <w:szCs w:val="24"/>
                <w:u w:val="none"/>
                <w:lang w:val="en-US" w:eastAsia="zh-CN" w:bidi="ar"/>
              </w:rPr>
              <w:t>小计</w:t>
            </w: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14516.03 </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12682.05 </w:t>
            </w: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11796.86 </w:t>
            </w:r>
          </w:p>
        </w:tc>
        <w:tc>
          <w:tcPr>
            <w:tcW w:w="2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63.90 </w:t>
            </w:r>
          </w:p>
        </w:tc>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11.65 </w:t>
            </w: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11.65 </w:t>
            </w:r>
          </w:p>
        </w:tc>
        <w:tc>
          <w:tcPr>
            <w:tcW w:w="23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809.63 </w:t>
            </w:r>
          </w:p>
        </w:tc>
        <w:tc>
          <w:tcPr>
            <w:tcW w:w="22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1.78 </w:t>
            </w:r>
          </w:p>
        </w:tc>
        <w:tc>
          <w:tcPr>
            <w:tcW w:w="2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10.71 </w:t>
            </w: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17.54 </w:t>
            </w: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1.15 </w:t>
            </w: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778.45 </w:t>
            </w: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1833.98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5" w:hRule="atLeast"/>
        </w:trPr>
        <w:tc>
          <w:tcPr>
            <w:tcW w:w="26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_GB2312" w:cs="Times New Roman"/>
                <w:i w:val="0"/>
                <w:iCs w:val="0"/>
                <w:color w:val="000000"/>
                <w:kern w:val="0"/>
                <w:sz w:val="24"/>
                <w:szCs w:val="24"/>
                <w:u w:val="none"/>
                <w:lang w:val="en-US" w:eastAsia="zh-CN" w:bidi="ar"/>
              </w:rPr>
            </w:pPr>
          </w:p>
        </w:tc>
        <w:tc>
          <w:tcPr>
            <w:tcW w:w="14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_GB2312" w:cs="Times New Roman"/>
                <w:i w:val="0"/>
                <w:iCs w:val="0"/>
                <w:color w:val="000000"/>
                <w:kern w:val="0"/>
                <w:sz w:val="24"/>
                <w:szCs w:val="24"/>
                <w:u w:val="none"/>
                <w:lang w:val="en-US" w:eastAsia="zh-CN" w:bidi="ar"/>
              </w:rPr>
            </w:pPr>
          </w:p>
        </w:tc>
        <w:tc>
          <w:tcPr>
            <w:tcW w:w="1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_GB2312" w:cs="Times New Roman"/>
                <w:i w:val="0"/>
                <w:iCs w:val="0"/>
                <w:color w:val="000000"/>
                <w:kern w:val="0"/>
                <w:sz w:val="24"/>
                <w:szCs w:val="24"/>
                <w:u w:val="none"/>
                <w:lang w:val="en-US" w:eastAsia="zh-CN" w:bidi="ar"/>
              </w:rPr>
            </w:pPr>
            <w:r>
              <w:rPr>
                <w:rFonts w:hint="eastAsia" w:ascii="Times New Roman" w:hAnsi="Times New Roman" w:eastAsia="仿宋_GB2312" w:cs="Times New Roman"/>
                <w:i w:val="0"/>
                <w:iCs w:val="0"/>
                <w:color w:val="000000"/>
                <w:kern w:val="0"/>
                <w:sz w:val="24"/>
                <w:szCs w:val="24"/>
                <w:u w:val="none"/>
                <w:lang w:val="en-US" w:eastAsia="zh-CN" w:bidi="ar"/>
              </w:rPr>
              <w:t>天然</w:t>
            </w: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2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3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2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5" w:hRule="atLeast"/>
        </w:trPr>
        <w:tc>
          <w:tcPr>
            <w:tcW w:w="26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_GB2312" w:cs="Times New Roman"/>
                <w:i w:val="0"/>
                <w:iCs w:val="0"/>
                <w:color w:val="000000"/>
                <w:kern w:val="0"/>
                <w:sz w:val="24"/>
                <w:szCs w:val="24"/>
                <w:u w:val="none"/>
                <w:lang w:val="en-US" w:eastAsia="zh-CN" w:bidi="ar"/>
              </w:rPr>
            </w:pPr>
          </w:p>
        </w:tc>
        <w:tc>
          <w:tcPr>
            <w:tcW w:w="14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_GB2312" w:cs="Times New Roman"/>
                <w:i w:val="0"/>
                <w:iCs w:val="0"/>
                <w:color w:val="000000"/>
                <w:kern w:val="0"/>
                <w:sz w:val="24"/>
                <w:szCs w:val="24"/>
                <w:u w:val="none"/>
                <w:lang w:val="en-US" w:eastAsia="zh-CN" w:bidi="ar"/>
              </w:rPr>
            </w:pPr>
          </w:p>
        </w:tc>
        <w:tc>
          <w:tcPr>
            <w:tcW w:w="1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_GB2312" w:cs="Times New Roman"/>
                <w:i w:val="0"/>
                <w:iCs w:val="0"/>
                <w:color w:val="000000"/>
                <w:kern w:val="0"/>
                <w:sz w:val="24"/>
                <w:szCs w:val="24"/>
                <w:u w:val="none"/>
                <w:lang w:val="en-US" w:eastAsia="zh-CN" w:bidi="ar"/>
              </w:rPr>
            </w:pPr>
            <w:r>
              <w:rPr>
                <w:rFonts w:hint="eastAsia" w:ascii="Times New Roman" w:hAnsi="Times New Roman" w:eastAsia="仿宋_GB2312" w:cs="Times New Roman"/>
                <w:i w:val="0"/>
                <w:iCs w:val="0"/>
                <w:color w:val="000000"/>
                <w:kern w:val="0"/>
                <w:sz w:val="24"/>
                <w:szCs w:val="24"/>
                <w:u w:val="none"/>
                <w:lang w:val="en-US" w:eastAsia="zh-CN" w:bidi="ar"/>
              </w:rPr>
              <w:t>人工</w:t>
            </w: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11874.19 </w:t>
            </w: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11796.86 </w:t>
            </w:r>
          </w:p>
        </w:tc>
        <w:tc>
          <w:tcPr>
            <w:tcW w:w="2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63.90 </w:t>
            </w:r>
          </w:p>
        </w:tc>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11.65 </w:t>
            </w: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11.65 </w:t>
            </w:r>
          </w:p>
        </w:tc>
        <w:tc>
          <w:tcPr>
            <w:tcW w:w="23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1.78 </w:t>
            </w:r>
          </w:p>
        </w:tc>
        <w:tc>
          <w:tcPr>
            <w:tcW w:w="22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1.78 </w:t>
            </w:r>
          </w:p>
        </w:tc>
        <w:tc>
          <w:tcPr>
            <w:tcW w:w="25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5" w:hRule="atLeast"/>
        </w:trPr>
        <w:tc>
          <w:tcPr>
            <w:tcW w:w="26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_GB2312" w:cs="Times New Roman"/>
                <w:i w:val="0"/>
                <w:iCs w:val="0"/>
                <w:color w:val="000000"/>
                <w:kern w:val="0"/>
                <w:sz w:val="24"/>
                <w:szCs w:val="24"/>
                <w:u w:val="none"/>
                <w:lang w:val="en-US" w:eastAsia="zh-CN" w:bidi="ar"/>
              </w:rPr>
            </w:pPr>
          </w:p>
        </w:tc>
        <w:tc>
          <w:tcPr>
            <w:tcW w:w="14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_GB2312" w:cs="Times New Roman"/>
                <w:i w:val="0"/>
                <w:iCs w:val="0"/>
                <w:color w:val="000000"/>
                <w:kern w:val="0"/>
                <w:sz w:val="24"/>
                <w:szCs w:val="24"/>
                <w:u w:val="none"/>
                <w:lang w:val="en-US" w:eastAsia="zh-CN" w:bidi="ar"/>
              </w:rPr>
            </w:pPr>
          </w:p>
        </w:tc>
        <w:tc>
          <w:tcPr>
            <w:tcW w:w="1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_GB2312" w:cs="Times New Roman"/>
                <w:i w:val="0"/>
                <w:iCs w:val="0"/>
                <w:color w:val="000000"/>
                <w:kern w:val="0"/>
                <w:sz w:val="24"/>
                <w:szCs w:val="24"/>
                <w:u w:val="none"/>
                <w:lang w:val="en-US" w:eastAsia="zh-CN" w:bidi="ar"/>
              </w:rPr>
            </w:pPr>
            <w:r>
              <w:rPr>
                <w:rFonts w:hint="eastAsia" w:ascii="Times New Roman" w:hAnsi="Times New Roman" w:eastAsia="仿宋_GB2312" w:cs="Times New Roman"/>
                <w:i w:val="0"/>
                <w:iCs w:val="0"/>
                <w:color w:val="000000"/>
                <w:kern w:val="0"/>
                <w:sz w:val="24"/>
                <w:szCs w:val="24"/>
                <w:u w:val="none"/>
                <w:lang w:val="en-US" w:eastAsia="zh-CN" w:bidi="ar"/>
              </w:rPr>
              <w:t>无</w:t>
            </w: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807.85 </w:t>
            </w: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2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3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807.85 </w:t>
            </w:r>
          </w:p>
        </w:tc>
        <w:tc>
          <w:tcPr>
            <w:tcW w:w="22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10.71 </w:t>
            </w: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17.54 </w:t>
            </w: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1.15 </w:t>
            </w: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778.45 </w:t>
            </w: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5" w:hRule="atLeast"/>
        </w:trPr>
        <w:tc>
          <w:tcPr>
            <w:tcW w:w="26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_GB2312" w:cs="Times New Roman"/>
                <w:i w:val="0"/>
                <w:iCs w:val="0"/>
                <w:color w:val="000000"/>
                <w:kern w:val="0"/>
                <w:sz w:val="24"/>
                <w:szCs w:val="24"/>
                <w:u w:val="none"/>
                <w:lang w:val="en-US" w:eastAsia="zh-CN" w:bidi="ar"/>
              </w:rPr>
            </w:pPr>
          </w:p>
        </w:tc>
        <w:tc>
          <w:tcPr>
            <w:tcW w:w="140"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_GB2312" w:cs="Times New Roman"/>
                <w:i w:val="0"/>
                <w:iCs w:val="0"/>
                <w:color w:val="000000"/>
                <w:kern w:val="0"/>
                <w:sz w:val="24"/>
                <w:szCs w:val="24"/>
                <w:u w:val="none"/>
                <w:lang w:val="en-US" w:eastAsia="zh-CN" w:bidi="ar"/>
              </w:rPr>
            </w:pPr>
            <w:r>
              <w:rPr>
                <w:rFonts w:hint="eastAsia" w:ascii="Times New Roman" w:hAnsi="Times New Roman" w:eastAsia="仿宋_GB2312" w:cs="Times New Roman"/>
                <w:i w:val="0"/>
                <w:iCs w:val="0"/>
                <w:color w:val="000000"/>
                <w:kern w:val="0"/>
                <w:sz w:val="24"/>
                <w:szCs w:val="24"/>
                <w:u w:val="none"/>
                <w:lang w:val="en-US" w:eastAsia="zh-CN" w:bidi="ar"/>
              </w:rPr>
              <w:t>国有</w:t>
            </w:r>
          </w:p>
        </w:tc>
        <w:tc>
          <w:tcPr>
            <w:tcW w:w="1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_GB2312" w:cs="Times New Roman"/>
                <w:i w:val="0"/>
                <w:iCs w:val="0"/>
                <w:color w:val="000000"/>
                <w:kern w:val="0"/>
                <w:sz w:val="24"/>
                <w:szCs w:val="24"/>
                <w:u w:val="none"/>
                <w:lang w:val="en-US" w:eastAsia="zh-CN" w:bidi="ar"/>
              </w:rPr>
            </w:pPr>
            <w:r>
              <w:rPr>
                <w:rFonts w:hint="eastAsia" w:ascii="Times New Roman" w:hAnsi="Times New Roman" w:eastAsia="仿宋_GB2312" w:cs="Times New Roman"/>
                <w:i w:val="0"/>
                <w:iCs w:val="0"/>
                <w:color w:val="000000"/>
                <w:kern w:val="0"/>
                <w:sz w:val="24"/>
                <w:szCs w:val="24"/>
                <w:u w:val="none"/>
                <w:lang w:val="en-US" w:eastAsia="zh-CN" w:bidi="ar"/>
              </w:rPr>
              <w:t>小计</w:t>
            </w: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3652.02 </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3201.65 </w:t>
            </w: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2904.39 </w:t>
            </w:r>
          </w:p>
        </w:tc>
        <w:tc>
          <w:tcPr>
            <w:tcW w:w="2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1.15 </w:t>
            </w:r>
          </w:p>
        </w:tc>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0.48 </w:t>
            </w: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0.48 </w:t>
            </w:r>
          </w:p>
        </w:tc>
        <w:tc>
          <w:tcPr>
            <w:tcW w:w="23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295.62 </w:t>
            </w:r>
          </w:p>
        </w:tc>
        <w:tc>
          <w:tcPr>
            <w:tcW w:w="22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0.81 </w:t>
            </w:r>
          </w:p>
        </w:tc>
        <w:tc>
          <w:tcPr>
            <w:tcW w:w="2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9.61 </w:t>
            </w: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6.95 </w:t>
            </w: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0.66 </w:t>
            </w: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277.59 </w:t>
            </w: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450.38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5" w:hRule="atLeast"/>
        </w:trPr>
        <w:tc>
          <w:tcPr>
            <w:tcW w:w="26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_GB2312" w:cs="Times New Roman"/>
                <w:i w:val="0"/>
                <w:iCs w:val="0"/>
                <w:color w:val="000000"/>
                <w:kern w:val="0"/>
                <w:sz w:val="24"/>
                <w:szCs w:val="24"/>
                <w:u w:val="none"/>
                <w:lang w:val="en-US" w:eastAsia="zh-CN" w:bidi="ar"/>
              </w:rPr>
            </w:pPr>
          </w:p>
        </w:tc>
        <w:tc>
          <w:tcPr>
            <w:tcW w:w="14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_GB2312" w:cs="Times New Roman"/>
                <w:i w:val="0"/>
                <w:iCs w:val="0"/>
                <w:color w:val="000000"/>
                <w:kern w:val="0"/>
                <w:sz w:val="24"/>
                <w:szCs w:val="24"/>
                <w:u w:val="none"/>
                <w:lang w:val="en-US" w:eastAsia="zh-CN" w:bidi="ar"/>
              </w:rPr>
            </w:pPr>
          </w:p>
        </w:tc>
        <w:tc>
          <w:tcPr>
            <w:tcW w:w="1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_GB2312" w:cs="Times New Roman"/>
                <w:i w:val="0"/>
                <w:iCs w:val="0"/>
                <w:color w:val="000000"/>
                <w:kern w:val="0"/>
                <w:sz w:val="24"/>
                <w:szCs w:val="24"/>
                <w:u w:val="none"/>
                <w:lang w:val="en-US" w:eastAsia="zh-CN" w:bidi="ar"/>
              </w:rPr>
            </w:pPr>
            <w:r>
              <w:rPr>
                <w:rFonts w:hint="eastAsia" w:ascii="Times New Roman" w:hAnsi="Times New Roman" w:eastAsia="仿宋_GB2312" w:cs="Times New Roman"/>
                <w:i w:val="0"/>
                <w:iCs w:val="0"/>
                <w:color w:val="000000"/>
                <w:kern w:val="0"/>
                <w:sz w:val="24"/>
                <w:szCs w:val="24"/>
                <w:u w:val="none"/>
                <w:lang w:val="en-US" w:eastAsia="zh-CN" w:bidi="ar"/>
              </w:rPr>
              <w:t>天然</w:t>
            </w: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2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3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2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5" w:hRule="atLeast"/>
        </w:trPr>
        <w:tc>
          <w:tcPr>
            <w:tcW w:w="26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_GB2312" w:cs="Times New Roman"/>
                <w:i w:val="0"/>
                <w:iCs w:val="0"/>
                <w:color w:val="000000"/>
                <w:kern w:val="0"/>
                <w:sz w:val="24"/>
                <w:szCs w:val="24"/>
                <w:u w:val="none"/>
                <w:lang w:val="en-US" w:eastAsia="zh-CN" w:bidi="ar"/>
              </w:rPr>
            </w:pPr>
          </w:p>
        </w:tc>
        <w:tc>
          <w:tcPr>
            <w:tcW w:w="14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_GB2312" w:cs="Times New Roman"/>
                <w:i w:val="0"/>
                <w:iCs w:val="0"/>
                <w:color w:val="000000"/>
                <w:kern w:val="0"/>
                <w:sz w:val="24"/>
                <w:szCs w:val="24"/>
                <w:u w:val="none"/>
                <w:lang w:val="en-US" w:eastAsia="zh-CN" w:bidi="ar"/>
              </w:rPr>
            </w:pPr>
          </w:p>
        </w:tc>
        <w:tc>
          <w:tcPr>
            <w:tcW w:w="1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_GB2312" w:cs="Times New Roman"/>
                <w:i w:val="0"/>
                <w:iCs w:val="0"/>
                <w:color w:val="000000"/>
                <w:kern w:val="0"/>
                <w:sz w:val="24"/>
                <w:szCs w:val="24"/>
                <w:u w:val="none"/>
                <w:lang w:val="en-US" w:eastAsia="zh-CN" w:bidi="ar"/>
              </w:rPr>
            </w:pPr>
            <w:r>
              <w:rPr>
                <w:rFonts w:hint="eastAsia" w:ascii="Times New Roman" w:hAnsi="Times New Roman" w:eastAsia="仿宋_GB2312" w:cs="Times New Roman"/>
                <w:i w:val="0"/>
                <w:iCs w:val="0"/>
                <w:color w:val="000000"/>
                <w:kern w:val="0"/>
                <w:sz w:val="24"/>
                <w:szCs w:val="24"/>
                <w:u w:val="none"/>
                <w:lang w:val="en-US" w:eastAsia="zh-CN" w:bidi="ar"/>
              </w:rPr>
              <w:t>人工</w:t>
            </w: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2906.83 </w:t>
            </w: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2904.39 </w:t>
            </w:r>
          </w:p>
        </w:tc>
        <w:tc>
          <w:tcPr>
            <w:tcW w:w="2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1.15 </w:t>
            </w:r>
          </w:p>
        </w:tc>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0.48 </w:t>
            </w: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0.48 </w:t>
            </w:r>
          </w:p>
        </w:tc>
        <w:tc>
          <w:tcPr>
            <w:tcW w:w="23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0.81 </w:t>
            </w:r>
          </w:p>
        </w:tc>
        <w:tc>
          <w:tcPr>
            <w:tcW w:w="22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0.81 </w:t>
            </w:r>
          </w:p>
        </w:tc>
        <w:tc>
          <w:tcPr>
            <w:tcW w:w="25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5" w:hRule="atLeast"/>
        </w:trPr>
        <w:tc>
          <w:tcPr>
            <w:tcW w:w="26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_GB2312" w:cs="Times New Roman"/>
                <w:i w:val="0"/>
                <w:iCs w:val="0"/>
                <w:color w:val="000000"/>
                <w:kern w:val="0"/>
                <w:sz w:val="24"/>
                <w:szCs w:val="24"/>
                <w:u w:val="none"/>
                <w:lang w:val="en-US" w:eastAsia="zh-CN" w:bidi="ar"/>
              </w:rPr>
            </w:pPr>
          </w:p>
        </w:tc>
        <w:tc>
          <w:tcPr>
            <w:tcW w:w="14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_GB2312" w:cs="Times New Roman"/>
                <w:i w:val="0"/>
                <w:iCs w:val="0"/>
                <w:color w:val="000000"/>
                <w:kern w:val="0"/>
                <w:sz w:val="24"/>
                <w:szCs w:val="24"/>
                <w:u w:val="none"/>
                <w:lang w:val="en-US" w:eastAsia="zh-CN" w:bidi="ar"/>
              </w:rPr>
            </w:pPr>
          </w:p>
        </w:tc>
        <w:tc>
          <w:tcPr>
            <w:tcW w:w="1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_GB2312" w:cs="Times New Roman"/>
                <w:i w:val="0"/>
                <w:iCs w:val="0"/>
                <w:color w:val="000000"/>
                <w:kern w:val="0"/>
                <w:sz w:val="24"/>
                <w:szCs w:val="24"/>
                <w:u w:val="none"/>
                <w:lang w:val="en-US" w:eastAsia="zh-CN" w:bidi="ar"/>
              </w:rPr>
            </w:pPr>
            <w:r>
              <w:rPr>
                <w:rFonts w:hint="eastAsia" w:ascii="Times New Roman" w:hAnsi="Times New Roman" w:eastAsia="仿宋_GB2312" w:cs="Times New Roman"/>
                <w:i w:val="0"/>
                <w:iCs w:val="0"/>
                <w:color w:val="000000"/>
                <w:kern w:val="0"/>
                <w:sz w:val="24"/>
                <w:szCs w:val="24"/>
                <w:u w:val="none"/>
                <w:lang w:val="en-US" w:eastAsia="zh-CN" w:bidi="ar"/>
              </w:rPr>
              <w:t>无</w:t>
            </w: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294.81 </w:t>
            </w: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2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3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294.81 </w:t>
            </w:r>
          </w:p>
        </w:tc>
        <w:tc>
          <w:tcPr>
            <w:tcW w:w="22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9.61 </w:t>
            </w: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6.95 </w:t>
            </w: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0.66 </w:t>
            </w: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277.59 </w:t>
            </w: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5" w:hRule="atLeast"/>
        </w:trPr>
        <w:tc>
          <w:tcPr>
            <w:tcW w:w="26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_GB2312" w:cs="Times New Roman"/>
                <w:i w:val="0"/>
                <w:iCs w:val="0"/>
                <w:color w:val="000000"/>
                <w:kern w:val="0"/>
                <w:sz w:val="24"/>
                <w:szCs w:val="24"/>
                <w:u w:val="none"/>
                <w:lang w:val="en-US" w:eastAsia="zh-CN" w:bidi="ar"/>
              </w:rPr>
            </w:pPr>
          </w:p>
        </w:tc>
        <w:tc>
          <w:tcPr>
            <w:tcW w:w="140"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_GB2312" w:cs="Times New Roman"/>
                <w:i w:val="0"/>
                <w:iCs w:val="0"/>
                <w:color w:val="000000"/>
                <w:kern w:val="0"/>
                <w:sz w:val="24"/>
                <w:szCs w:val="24"/>
                <w:u w:val="none"/>
                <w:lang w:val="en-US" w:eastAsia="zh-CN" w:bidi="ar"/>
              </w:rPr>
            </w:pPr>
            <w:r>
              <w:rPr>
                <w:rFonts w:hint="eastAsia" w:ascii="Times New Roman" w:hAnsi="Times New Roman" w:eastAsia="仿宋_GB2312" w:cs="Times New Roman"/>
                <w:i w:val="0"/>
                <w:iCs w:val="0"/>
                <w:color w:val="000000"/>
                <w:kern w:val="0"/>
                <w:sz w:val="24"/>
                <w:szCs w:val="24"/>
                <w:u w:val="none"/>
                <w:lang w:val="en-US" w:eastAsia="zh-CN" w:bidi="ar"/>
              </w:rPr>
              <w:t>集体</w:t>
            </w:r>
          </w:p>
        </w:tc>
        <w:tc>
          <w:tcPr>
            <w:tcW w:w="1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_GB2312" w:cs="Times New Roman"/>
                <w:i w:val="0"/>
                <w:iCs w:val="0"/>
                <w:color w:val="000000"/>
                <w:kern w:val="0"/>
                <w:sz w:val="24"/>
                <w:szCs w:val="24"/>
                <w:u w:val="none"/>
                <w:lang w:val="en-US" w:eastAsia="zh-CN" w:bidi="ar"/>
              </w:rPr>
            </w:pPr>
            <w:r>
              <w:rPr>
                <w:rFonts w:hint="eastAsia" w:ascii="Times New Roman" w:hAnsi="Times New Roman" w:eastAsia="仿宋_GB2312" w:cs="Times New Roman"/>
                <w:i w:val="0"/>
                <w:iCs w:val="0"/>
                <w:color w:val="000000"/>
                <w:kern w:val="0"/>
                <w:sz w:val="24"/>
                <w:szCs w:val="24"/>
                <w:u w:val="none"/>
                <w:lang w:val="en-US" w:eastAsia="zh-CN" w:bidi="ar"/>
              </w:rPr>
              <w:t>小计</w:t>
            </w: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10864.01 </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9480.40 </w:t>
            </w: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8892.47 </w:t>
            </w:r>
          </w:p>
        </w:tc>
        <w:tc>
          <w:tcPr>
            <w:tcW w:w="2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62.75 </w:t>
            </w:r>
          </w:p>
        </w:tc>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11.17 </w:t>
            </w: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11.17 </w:t>
            </w:r>
          </w:p>
        </w:tc>
        <w:tc>
          <w:tcPr>
            <w:tcW w:w="23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514.00 </w:t>
            </w:r>
          </w:p>
        </w:tc>
        <w:tc>
          <w:tcPr>
            <w:tcW w:w="22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0.97 </w:t>
            </w:r>
          </w:p>
        </w:tc>
        <w:tc>
          <w:tcPr>
            <w:tcW w:w="2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1.09 </w:t>
            </w: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10.59 </w:t>
            </w: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0.48 </w:t>
            </w: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500.87 </w:t>
            </w: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1383.60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5" w:hRule="atLeast"/>
        </w:trPr>
        <w:tc>
          <w:tcPr>
            <w:tcW w:w="26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_GB2312" w:cs="Times New Roman"/>
                <w:i w:val="0"/>
                <w:iCs w:val="0"/>
                <w:color w:val="000000"/>
                <w:kern w:val="0"/>
                <w:sz w:val="24"/>
                <w:szCs w:val="24"/>
                <w:u w:val="none"/>
                <w:lang w:val="en-US" w:eastAsia="zh-CN" w:bidi="ar"/>
              </w:rPr>
            </w:pPr>
          </w:p>
        </w:tc>
        <w:tc>
          <w:tcPr>
            <w:tcW w:w="14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_GB2312" w:cs="Times New Roman"/>
                <w:i w:val="0"/>
                <w:iCs w:val="0"/>
                <w:color w:val="000000"/>
                <w:kern w:val="0"/>
                <w:sz w:val="24"/>
                <w:szCs w:val="24"/>
                <w:u w:val="none"/>
                <w:lang w:val="en-US" w:eastAsia="zh-CN" w:bidi="ar"/>
              </w:rPr>
            </w:pPr>
          </w:p>
        </w:tc>
        <w:tc>
          <w:tcPr>
            <w:tcW w:w="1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_GB2312" w:cs="Times New Roman"/>
                <w:i w:val="0"/>
                <w:iCs w:val="0"/>
                <w:color w:val="000000"/>
                <w:kern w:val="0"/>
                <w:sz w:val="24"/>
                <w:szCs w:val="24"/>
                <w:u w:val="none"/>
                <w:lang w:val="en-US" w:eastAsia="zh-CN" w:bidi="ar"/>
              </w:rPr>
            </w:pPr>
            <w:r>
              <w:rPr>
                <w:rFonts w:hint="eastAsia" w:ascii="Times New Roman" w:hAnsi="Times New Roman" w:eastAsia="仿宋_GB2312" w:cs="Times New Roman"/>
                <w:i w:val="0"/>
                <w:iCs w:val="0"/>
                <w:color w:val="000000"/>
                <w:kern w:val="0"/>
                <w:sz w:val="24"/>
                <w:szCs w:val="24"/>
                <w:u w:val="none"/>
                <w:lang w:val="en-US" w:eastAsia="zh-CN" w:bidi="ar"/>
              </w:rPr>
              <w:t>天然</w:t>
            </w: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2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3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2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5" w:hRule="atLeast"/>
        </w:trPr>
        <w:tc>
          <w:tcPr>
            <w:tcW w:w="26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_GB2312" w:cs="Times New Roman"/>
                <w:i w:val="0"/>
                <w:iCs w:val="0"/>
                <w:color w:val="000000"/>
                <w:kern w:val="0"/>
                <w:sz w:val="24"/>
                <w:szCs w:val="24"/>
                <w:u w:val="none"/>
                <w:lang w:val="en-US" w:eastAsia="zh-CN" w:bidi="ar"/>
              </w:rPr>
            </w:pPr>
          </w:p>
        </w:tc>
        <w:tc>
          <w:tcPr>
            <w:tcW w:w="14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_GB2312" w:cs="Times New Roman"/>
                <w:i w:val="0"/>
                <w:iCs w:val="0"/>
                <w:color w:val="000000"/>
                <w:kern w:val="0"/>
                <w:sz w:val="24"/>
                <w:szCs w:val="24"/>
                <w:u w:val="none"/>
                <w:lang w:val="en-US" w:eastAsia="zh-CN" w:bidi="ar"/>
              </w:rPr>
            </w:pPr>
          </w:p>
        </w:tc>
        <w:tc>
          <w:tcPr>
            <w:tcW w:w="1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_GB2312" w:cs="Times New Roman"/>
                <w:i w:val="0"/>
                <w:iCs w:val="0"/>
                <w:color w:val="000000"/>
                <w:kern w:val="0"/>
                <w:sz w:val="24"/>
                <w:szCs w:val="24"/>
                <w:u w:val="none"/>
                <w:lang w:val="en-US" w:eastAsia="zh-CN" w:bidi="ar"/>
              </w:rPr>
            </w:pPr>
            <w:r>
              <w:rPr>
                <w:rFonts w:hint="eastAsia" w:ascii="Times New Roman" w:hAnsi="Times New Roman" w:eastAsia="仿宋_GB2312" w:cs="Times New Roman"/>
                <w:i w:val="0"/>
                <w:iCs w:val="0"/>
                <w:color w:val="000000"/>
                <w:kern w:val="0"/>
                <w:sz w:val="24"/>
                <w:szCs w:val="24"/>
                <w:u w:val="none"/>
                <w:lang w:val="en-US" w:eastAsia="zh-CN" w:bidi="ar"/>
              </w:rPr>
              <w:t>人工</w:t>
            </w: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8967.36 </w:t>
            </w: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8892.47 </w:t>
            </w:r>
          </w:p>
        </w:tc>
        <w:tc>
          <w:tcPr>
            <w:tcW w:w="2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62.75 </w:t>
            </w:r>
          </w:p>
        </w:tc>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11.17 </w:t>
            </w: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11.17 </w:t>
            </w:r>
          </w:p>
        </w:tc>
        <w:tc>
          <w:tcPr>
            <w:tcW w:w="23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0.97 </w:t>
            </w:r>
          </w:p>
        </w:tc>
        <w:tc>
          <w:tcPr>
            <w:tcW w:w="22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0.97 </w:t>
            </w:r>
          </w:p>
        </w:tc>
        <w:tc>
          <w:tcPr>
            <w:tcW w:w="25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5" w:hRule="atLeast"/>
        </w:trPr>
        <w:tc>
          <w:tcPr>
            <w:tcW w:w="26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_GB2312" w:cs="Times New Roman"/>
                <w:i w:val="0"/>
                <w:iCs w:val="0"/>
                <w:color w:val="000000"/>
                <w:kern w:val="0"/>
                <w:sz w:val="24"/>
                <w:szCs w:val="24"/>
                <w:u w:val="none"/>
                <w:lang w:val="en-US" w:eastAsia="zh-CN" w:bidi="ar"/>
              </w:rPr>
            </w:pPr>
          </w:p>
        </w:tc>
        <w:tc>
          <w:tcPr>
            <w:tcW w:w="14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_GB2312" w:cs="Times New Roman"/>
                <w:i w:val="0"/>
                <w:iCs w:val="0"/>
                <w:color w:val="000000"/>
                <w:kern w:val="0"/>
                <w:sz w:val="24"/>
                <w:szCs w:val="24"/>
                <w:u w:val="none"/>
                <w:lang w:val="en-US" w:eastAsia="zh-CN" w:bidi="ar"/>
              </w:rPr>
            </w:pPr>
          </w:p>
        </w:tc>
        <w:tc>
          <w:tcPr>
            <w:tcW w:w="1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_GB2312" w:cs="Times New Roman"/>
                <w:i w:val="0"/>
                <w:iCs w:val="0"/>
                <w:color w:val="000000"/>
                <w:kern w:val="0"/>
                <w:sz w:val="24"/>
                <w:szCs w:val="24"/>
                <w:u w:val="none"/>
                <w:lang w:val="en-US" w:eastAsia="zh-CN" w:bidi="ar"/>
              </w:rPr>
            </w:pPr>
            <w:r>
              <w:rPr>
                <w:rFonts w:hint="eastAsia" w:ascii="Times New Roman" w:hAnsi="Times New Roman" w:eastAsia="仿宋_GB2312" w:cs="Times New Roman"/>
                <w:i w:val="0"/>
                <w:iCs w:val="0"/>
                <w:color w:val="000000"/>
                <w:kern w:val="0"/>
                <w:sz w:val="24"/>
                <w:szCs w:val="24"/>
                <w:u w:val="none"/>
                <w:lang w:val="en-US" w:eastAsia="zh-CN" w:bidi="ar"/>
              </w:rPr>
              <w:t>无</w:t>
            </w: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513.03 </w:t>
            </w: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2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3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513.03 </w:t>
            </w:r>
          </w:p>
        </w:tc>
        <w:tc>
          <w:tcPr>
            <w:tcW w:w="22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1.09 </w:t>
            </w: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10.59 </w:t>
            </w: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0.48 </w:t>
            </w: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500.87 </w:t>
            </w: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5" w:hRule="atLeast"/>
        </w:trPr>
        <w:tc>
          <w:tcPr>
            <w:tcW w:w="267"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_GB2312" w:cs="Times New Roman"/>
                <w:i w:val="0"/>
                <w:iCs w:val="0"/>
                <w:color w:val="000000"/>
                <w:kern w:val="0"/>
                <w:sz w:val="24"/>
                <w:szCs w:val="24"/>
                <w:u w:val="none"/>
                <w:lang w:val="en-US" w:eastAsia="zh-CN" w:bidi="ar"/>
              </w:rPr>
            </w:pPr>
            <w:r>
              <w:rPr>
                <w:rFonts w:hint="eastAsia" w:ascii="Times New Roman" w:hAnsi="Times New Roman" w:eastAsia="仿宋_GB2312" w:cs="Times New Roman"/>
                <w:i w:val="0"/>
                <w:iCs w:val="0"/>
                <w:color w:val="000000"/>
                <w:kern w:val="0"/>
                <w:sz w:val="24"/>
                <w:szCs w:val="24"/>
                <w:u w:val="none"/>
                <w:lang w:val="en-US" w:eastAsia="zh-CN" w:bidi="ar"/>
              </w:rPr>
              <w:t>龙江镇</w:t>
            </w:r>
          </w:p>
        </w:tc>
        <w:tc>
          <w:tcPr>
            <w:tcW w:w="140"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_GB2312" w:cs="Times New Roman"/>
                <w:i w:val="0"/>
                <w:iCs w:val="0"/>
                <w:color w:val="000000"/>
                <w:kern w:val="0"/>
                <w:sz w:val="24"/>
                <w:szCs w:val="24"/>
                <w:u w:val="none"/>
                <w:lang w:val="en-US" w:eastAsia="zh-CN" w:bidi="ar"/>
              </w:rPr>
            </w:pPr>
            <w:r>
              <w:rPr>
                <w:rFonts w:hint="eastAsia" w:ascii="Times New Roman" w:hAnsi="Times New Roman" w:eastAsia="仿宋_GB2312" w:cs="Times New Roman"/>
                <w:i w:val="0"/>
                <w:iCs w:val="0"/>
                <w:color w:val="000000"/>
                <w:kern w:val="0"/>
                <w:sz w:val="24"/>
                <w:szCs w:val="24"/>
                <w:u w:val="none"/>
                <w:lang w:val="en-US" w:eastAsia="zh-CN" w:bidi="ar"/>
              </w:rPr>
              <w:t>合计</w:t>
            </w:r>
          </w:p>
        </w:tc>
        <w:tc>
          <w:tcPr>
            <w:tcW w:w="1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_GB2312" w:cs="Times New Roman"/>
                <w:i w:val="0"/>
                <w:iCs w:val="0"/>
                <w:color w:val="000000"/>
                <w:kern w:val="0"/>
                <w:sz w:val="24"/>
                <w:szCs w:val="24"/>
                <w:u w:val="none"/>
                <w:lang w:val="en-US" w:eastAsia="zh-CN" w:bidi="ar"/>
              </w:rPr>
            </w:pPr>
            <w:r>
              <w:rPr>
                <w:rFonts w:hint="eastAsia" w:ascii="Times New Roman" w:hAnsi="Times New Roman" w:eastAsia="仿宋_GB2312" w:cs="Times New Roman"/>
                <w:i w:val="0"/>
                <w:iCs w:val="0"/>
                <w:color w:val="000000"/>
                <w:kern w:val="0"/>
                <w:sz w:val="24"/>
                <w:szCs w:val="24"/>
                <w:u w:val="none"/>
                <w:lang w:val="en-US" w:eastAsia="zh-CN" w:bidi="ar"/>
              </w:rPr>
              <w:t>小计</w:t>
            </w: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5105.45 </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3902.71 </w:t>
            </w: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3538.63 </w:t>
            </w:r>
          </w:p>
        </w:tc>
        <w:tc>
          <w:tcPr>
            <w:tcW w:w="2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41.88 </w:t>
            </w:r>
          </w:p>
        </w:tc>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9.16 </w:t>
            </w: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9.16 </w:t>
            </w:r>
          </w:p>
        </w:tc>
        <w:tc>
          <w:tcPr>
            <w:tcW w:w="23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313.04 </w:t>
            </w:r>
          </w:p>
        </w:tc>
        <w:tc>
          <w:tcPr>
            <w:tcW w:w="22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1.92 </w:t>
            </w: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23.40 </w:t>
            </w: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287.72 </w:t>
            </w: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1202.74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5" w:hRule="atLeast"/>
        </w:trPr>
        <w:tc>
          <w:tcPr>
            <w:tcW w:w="26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_GB2312" w:cs="Times New Roman"/>
                <w:i w:val="0"/>
                <w:iCs w:val="0"/>
                <w:color w:val="000000"/>
                <w:kern w:val="0"/>
                <w:sz w:val="24"/>
                <w:szCs w:val="24"/>
                <w:u w:val="none"/>
                <w:lang w:val="en-US" w:eastAsia="zh-CN" w:bidi="ar"/>
              </w:rPr>
            </w:pPr>
          </w:p>
        </w:tc>
        <w:tc>
          <w:tcPr>
            <w:tcW w:w="14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_GB2312" w:cs="Times New Roman"/>
                <w:i w:val="0"/>
                <w:iCs w:val="0"/>
                <w:color w:val="000000"/>
                <w:kern w:val="0"/>
                <w:sz w:val="24"/>
                <w:szCs w:val="24"/>
                <w:u w:val="none"/>
                <w:lang w:val="en-US" w:eastAsia="zh-CN" w:bidi="ar"/>
              </w:rPr>
            </w:pPr>
          </w:p>
        </w:tc>
        <w:tc>
          <w:tcPr>
            <w:tcW w:w="1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_GB2312" w:cs="Times New Roman"/>
                <w:i w:val="0"/>
                <w:iCs w:val="0"/>
                <w:color w:val="000000"/>
                <w:kern w:val="0"/>
                <w:sz w:val="24"/>
                <w:szCs w:val="24"/>
                <w:u w:val="none"/>
                <w:lang w:val="en-US" w:eastAsia="zh-CN" w:bidi="ar"/>
              </w:rPr>
            </w:pPr>
            <w:r>
              <w:rPr>
                <w:rFonts w:hint="eastAsia" w:ascii="Times New Roman" w:hAnsi="Times New Roman" w:eastAsia="仿宋_GB2312" w:cs="Times New Roman"/>
                <w:i w:val="0"/>
                <w:iCs w:val="0"/>
                <w:color w:val="000000"/>
                <w:kern w:val="0"/>
                <w:sz w:val="24"/>
                <w:szCs w:val="24"/>
                <w:u w:val="none"/>
                <w:lang w:val="en-US" w:eastAsia="zh-CN" w:bidi="ar"/>
              </w:rPr>
              <w:t>天然</w:t>
            </w: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21.89 </w:t>
            </w: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21.89 </w:t>
            </w:r>
          </w:p>
        </w:tc>
        <w:tc>
          <w:tcPr>
            <w:tcW w:w="22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3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2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5" w:hRule="atLeast"/>
        </w:trPr>
        <w:tc>
          <w:tcPr>
            <w:tcW w:w="26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_GB2312" w:cs="Times New Roman"/>
                <w:i w:val="0"/>
                <w:iCs w:val="0"/>
                <w:color w:val="000000"/>
                <w:kern w:val="0"/>
                <w:sz w:val="24"/>
                <w:szCs w:val="24"/>
                <w:u w:val="none"/>
                <w:lang w:val="en-US" w:eastAsia="zh-CN" w:bidi="ar"/>
              </w:rPr>
            </w:pPr>
          </w:p>
        </w:tc>
        <w:tc>
          <w:tcPr>
            <w:tcW w:w="14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_GB2312" w:cs="Times New Roman"/>
                <w:i w:val="0"/>
                <w:iCs w:val="0"/>
                <w:color w:val="000000"/>
                <w:kern w:val="0"/>
                <w:sz w:val="24"/>
                <w:szCs w:val="24"/>
                <w:u w:val="none"/>
                <w:lang w:val="en-US" w:eastAsia="zh-CN" w:bidi="ar"/>
              </w:rPr>
            </w:pPr>
          </w:p>
        </w:tc>
        <w:tc>
          <w:tcPr>
            <w:tcW w:w="1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_GB2312" w:cs="Times New Roman"/>
                <w:i w:val="0"/>
                <w:iCs w:val="0"/>
                <w:color w:val="000000"/>
                <w:kern w:val="0"/>
                <w:sz w:val="24"/>
                <w:szCs w:val="24"/>
                <w:u w:val="none"/>
                <w:lang w:val="en-US" w:eastAsia="zh-CN" w:bidi="ar"/>
              </w:rPr>
            </w:pPr>
            <w:r>
              <w:rPr>
                <w:rFonts w:hint="eastAsia" w:ascii="Times New Roman" w:hAnsi="Times New Roman" w:eastAsia="仿宋_GB2312" w:cs="Times New Roman"/>
                <w:i w:val="0"/>
                <w:iCs w:val="0"/>
                <w:color w:val="000000"/>
                <w:kern w:val="0"/>
                <w:sz w:val="24"/>
                <w:szCs w:val="24"/>
                <w:u w:val="none"/>
                <w:lang w:val="en-US" w:eastAsia="zh-CN" w:bidi="ar"/>
              </w:rPr>
              <w:t>人工</w:t>
            </w: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3567.78 </w:t>
            </w: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3516.74 </w:t>
            </w:r>
          </w:p>
        </w:tc>
        <w:tc>
          <w:tcPr>
            <w:tcW w:w="2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41.88 </w:t>
            </w:r>
          </w:p>
        </w:tc>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9.16 </w:t>
            </w: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9.16 </w:t>
            </w:r>
          </w:p>
        </w:tc>
        <w:tc>
          <w:tcPr>
            <w:tcW w:w="23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2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5" w:hRule="atLeast"/>
        </w:trPr>
        <w:tc>
          <w:tcPr>
            <w:tcW w:w="26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_GB2312" w:cs="Times New Roman"/>
                <w:i w:val="0"/>
                <w:iCs w:val="0"/>
                <w:color w:val="000000"/>
                <w:kern w:val="0"/>
                <w:sz w:val="24"/>
                <w:szCs w:val="24"/>
                <w:u w:val="none"/>
                <w:lang w:val="en-US" w:eastAsia="zh-CN" w:bidi="ar"/>
              </w:rPr>
            </w:pPr>
          </w:p>
        </w:tc>
        <w:tc>
          <w:tcPr>
            <w:tcW w:w="14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_GB2312" w:cs="Times New Roman"/>
                <w:i w:val="0"/>
                <w:iCs w:val="0"/>
                <w:color w:val="000000"/>
                <w:kern w:val="0"/>
                <w:sz w:val="24"/>
                <w:szCs w:val="24"/>
                <w:u w:val="none"/>
                <w:lang w:val="en-US" w:eastAsia="zh-CN" w:bidi="ar"/>
              </w:rPr>
            </w:pPr>
          </w:p>
        </w:tc>
        <w:tc>
          <w:tcPr>
            <w:tcW w:w="1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_GB2312" w:cs="Times New Roman"/>
                <w:i w:val="0"/>
                <w:iCs w:val="0"/>
                <w:color w:val="000000"/>
                <w:kern w:val="0"/>
                <w:sz w:val="24"/>
                <w:szCs w:val="24"/>
                <w:u w:val="none"/>
                <w:lang w:val="en-US" w:eastAsia="zh-CN" w:bidi="ar"/>
              </w:rPr>
            </w:pPr>
            <w:r>
              <w:rPr>
                <w:rFonts w:hint="eastAsia" w:ascii="Times New Roman" w:hAnsi="Times New Roman" w:eastAsia="仿宋_GB2312" w:cs="Times New Roman"/>
                <w:i w:val="0"/>
                <w:iCs w:val="0"/>
                <w:color w:val="000000"/>
                <w:kern w:val="0"/>
                <w:sz w:val="24"/>
                <w:szCs w:val="24"/>
                <w:u w:val="none"/>
                <w:lang w:val="en-US" w:eastAsia="zh-CN" w:bidi="ar"/>
              </w:rPr>
              <w:t>无</w:t>
            </w: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313.04 </w:t>
            </w: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2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3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313.04 </w:t>
            </w:r>
          </w:p>
        </w:tc>
        <w:tc>
          <w:tcPr>
            <w:tcW w:w="22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1.92 </w:t>
            </w: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23.40 </w:t>
            </w: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287.72 </w:t>
            </w: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5" w:hRule="atLeast"/>
        </w:trPr>
        <w:tc>
          <w:tcPr>
            <w:tcW w:w="26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_GB2312" w:cs="Times New Roman"/>
                <w:i w:val="0"/>
                <w:iCs w:val="0"/>
                <w:color w:val="000000"/>
                <w:kern w:val="0"/>
                <w:sz w:val="24"/>
                <w:szCs w:val="24"/>
                <w:u w:val="none"/>
                <w:lang w:val="en-US" w:eastAsia="zh-CN" w:bidi="ar"/>
              </w:rPr>
            </w:pPr>
          </w:p>
        </w:tc>
        <w:tc>
          <w:tcPr>
            <w:tcW w:w="140"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_GB2312" w:cs="Times New Roman"/>
                <w:i w:val="0"/>
                <w:iCs w:val="0"/>
                <w:color w:val="000000"/>
                <w:kern w:val="0"/>
                <w:sz w:val="24"/>
                <w:szCs w:val="24"/>
                <w:u w:val="none"/>
                <w:lang w:val="en-US" w:eastAsia="zh-CN" w:bidi="ar"/>
              </w:rPr>
            </w:pPr>
            <w:r>
              <w:rPr>
                <w:rFonts w:hint="eastAsia" w:ascii="Times New Roman" w:hAnsi="Times New Roman" w:eastAsia="仿宋_GB2312" w:cs="Times New Roman"/>
                <w:i w:val="0"/>
                <w:iCs w:val="0"/>
                <w:color w:val="000000"/>
                <w:kern w:val="0"/>
                <w:sz w:val="24"/>
                <w:szCs w:val="24"/>
                <w:u w:val="none"/>
                <w:lang w:val="en-US" w:eastAsia="zh-CN" w:bidi="ar"/>
              </w:rPr>
              <w:t>国有</w:t>
            </w:r>
          </w:p>
        </w:tc>
        <w:tc>
          <w:tcPr>
            <w:tcW w:w="1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_GB2312" w:cs="Times New Roman"/>
                <w:i w:val="0"/>
                <w:iCs w:val="0"/>
                <w:color w:val="000000"/>
                <w:kern w:val="0"/>
                <w:sz w:val="24"/>
                <w:szCs w:val="24"/>
                <w:u w:val="none"/>
                <w:lang w:val="en-US" w:eastAsia="zh-CN" w:bidi="ar"/>
              </w:rPr>
            </w:pPr>
            <w:r>
              <w:rPr>
                <w:rFonts w:hint="eastAsia" w:ascii="Times New Roman" w:hAnsi="Times New Roman" w:eastAsia="仿宋_GB2312" w:cs="Times New Roman"/>
                <w:i w:val="0"/>
                <w:iCs w:val="0"/>
                <w:color w:val="000000"/>
                <w:kern w:val="0"/>
                <w:sz w:val="24"/>
                <w:szCs w:val="24"/>
                <w:u w:val="none"/>
                <w:lang w:val="en-US" w:eastAsia="zh-CN" w:bidi="ar"/>
              </w:rPr>
              <w:t>小计</w:t>
            </w: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3978.92 </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2902.66 </w:t>
            </w: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2617.04 </w:t>
            </w:r>
          </w:p>
        </w:tc>
        <w:tc>
          <w:tcPr>
            <w:tcW w:w="2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34.36 </w:t>
            </w:r>
          </w:p>
        </w:tc>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8.31 </w:t>
            </w: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8.31 </w:t>
            </w:r>
          </w:p>
        </w:tc>
        <w:tc>
          <w:tcPr>
            <w:tcW w:w="23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242.95 </w:t>
            </w:r>
          </w:p>
        </w:tc>
        <w:tc>
          <w:tcPr>
            <w:tcW w:w="22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1.20 </w:t>
            </w: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7.40 </w:t>
            </w: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234.35 </w:t>
            </w: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1076.26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5" w:hRule="atLeast"/>
        </w:trPr>
        <w:tc>
          <w:tcPr>
            <w:tcW w:w="26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_GB2312" w:cs="Times New Roman"/>
                <w:i w:val="0"/>
                <w:iCs w:val="0"/>
                <w:color w:val="000000"/>
                <w:kern w:val="0"/>
                <w:sz w:val="24"/>
                <w:szCs w:val="24"/>
                <w:u w:val="none"/>
                <w:lang w:val="en-US" w:eastAsia="zh-CN" w:bidi="ar"/>
              </w:rPr>
            </w:pPr>
          </w:p>
        </w:tc>
        <w:tc>
          <w:tcPr>
            <w:tcW w:w="14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_GB2312" w:cs="Times New Roman"/>
                <w:i w:val="0"/>
                <w:iCs w:val="0"/>
                <w:color w:val="000000"/>
                <w:kern w:val="0"/>
                <w:sz w:val="24"/>
                <w:szCs w:val="24"/>
                <w:u w:val="none"/>
                <w:lang w:val="en-US" w:eastAsia="zh-CN" w:bidi="ar"/>
              </w:rPr>
            </w:pPr>
          </w:p>
        </w:tc>
        <w:tc>
          <w:tcPr>
            <w:tcW w:w="1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_GB2312" w:cs="Times New Roman"/>
                <w:i w:val="0"/>
                <w:iCs w:val="0"/>
                <w:color w:val="000000"/>
                <w:kern w:val="0"/>
                <w:sz w:val="24"/>
                <w:szCs w:val="24"/>
                <w:u w:val="none"/>
                <w:lang w:val="en-US" w:eastAsia="zh-CN" w:bidi="ar"/>
              </w:rPr>
            </w:pPr>
            <w:r>
              <w:rPr>
                <w:rFonts w:hint="eastAsia" w:ascii="Times New Roman" w:hAnsi="Times New Roman" w:eastAsia="仿宋_GB2312" w:cs="Times New Roman"/>
                <w:i w:val="0"/>
                <w:iCs w:val="0"/>
                <w:color w:val="000000"/>
                <w:kern w:val="0"/>
                <w:sz w:val="24"/>
                <w:szCs w:val="24"/>
                <w:u w:val="none"/>
                <w:lang w:val="en-US" w:eastAsia="zh-CN" w:bidi="ar"/>
              </w:rPr>
              <w:t>天然</w:t>
            </w: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21.89 </w:t>
            </w: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21.89 </w:t>
            </w:r>
          </w:p>
        </w:tc>
        <w:tc>
          <w:tcPr>
            <w:tcW w:w="22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3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2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5" w:hRule="atLeast"/>
        </w:trPr>
        <w:tc>
          <w:tcPr>
            <w:tcW w:w="26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_GB2312" w:cs="Times New Roman"/>
                <w:i w:val="0"/>
                <w:iCs w:val="0"/>
                <w:color w:val="000000"/>
                <w:kern w:val="0"/>
                <w:sz w:val="24"/>
                <w:szCs w:val="24"/>
                <w:u w:val="none"/>
                <w:lang w:val="en-US" w:eastAsia="zh-CN" w:bidi="ar"/>
              </w:rPr>
            </w:pPr>
          </w:p>
        </w:tc>
        <w:tc>
          <w:tcPr>
            <w:tcW w:w="14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_GB2312" w:cs="Times New Roman"/>
                <w:i w:val="0"/>
                <w:iCs w:val="0"/>
                <w:color w:val="000000"/>
                <w:kern w:val="0"/>
                <w:sz w:val="24"/>
                <w:szCs w:val="24"/>
                <w:u w:val="none"/>
                <w:lang w:val="en-US" w:eastAsia="zh-CN" w:bidi="ar"/>
              </w:rPr>
            </w:pPr>
          </w:p>
        </w:tc>
        <w:tc>
          <w:tcPr>
            <w:tcW w:w="1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_GB2312" w:cs="Times New Roman"/>
                <w:i w:val="0"/>
                <w:iCs w:val="0"/>
                <w:color w:val="000000"/>
                <w:kern w:val="0"/>
                <w:sz w:val="24"/>
                <w:szCs w:val="24"/>
                <w:u w:val="none"/>
                <w:lang w:val="en-US" w:eastAsia="zh-CN" w:bidi="ar"/>
              </w:rPr>
            </w:pPr>
            <w:r>
              <w:rPr>
                <w:rFonts w:hint="eastAsia" w:ascii="Times New Roman" w:hAnsi="Times New Roman" w:eastAsia="仿宋_GB2312" w:cs="Times New Roman"/>
                <w:i w:val="0"/>
                <w:iCs w:val="0"/>
                <w:color w:val="000000"/>
                <w:kern w:val="0"/>
                <w:sz w:val="24"/>
                <w:szCs w:val="24"/>
                <w:u w:val="none"/>
                <w:lang w:val="en-US" w:eastAsia="zh-CN" w:bidi="ar"/>
              </w:rPr>
              <w:t>人工</w:t>
            </w: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2637.82 </w:t>
            </w: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2595.15 </w:t>
            </w:r>
          </w:p>
        </w:tc>
        <w:tc>
          <w:tcPr>
            <w:tcW w:w="2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34.36 </w:t>
            </w:r>
          </w:p>
        </w:tc>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8.31 </w:t>
            </w: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8.31 </w:t>
            </w:r>
          </w:p>
        </w:tc>
        <w:tc>
          <w:tcPr>
            <w:tcW w:w="23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2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5" w:hRule="atLeast"/>
        </w:trPr>
        <w:tc>
          <w:tcPr>
            <w:tcW w:w="26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_GB2312" w:cs="Times New Roman"/>
                <w:i w:val="0"/>
                <w:iCs w:val="0"/>
                <w:color w:val="000000"/>
                <w:kern w:val="0"/>
                <w:sz w:val="24"/>
                <w:szCs w:val="24"/>
                <w:u w:val="none"/>
                <w:lang w:val="en-US" w:eastAsia="zh-CN" w:bidi="ar"/>
              </w:rPr>
            </w:pPr>
          </w:p>
        </w:tc>
        <w:tc>
          <w:tcPr>
            <w:tcW w:w="14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_GB2312" w:cs="Times New Roman"/>
                <w:i w:val="0"/>
                <w:iCs w:val="0"/>
                <w:color w:val="000000"/>
                <w:kern w:val="0"/>
                <w:sz w:val="24"/>
                <w:szCs w:val="24"/>
                <w:u w:val="none"/>
                <w:lang w:val="en-US" w:eastAsia="zh-CN" w:bidi="ar"/>
              </w:rPr>
            </w:pPr>
          </w:p>
        </w:tc>
        <w:tc>
          <w:tcPr>
            <w:tcW w:w="1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_GB2312" w:cs="Times New Roman"/>
                <w:i w:val="0"/>
                <w:iCs w:val="0"/>
                <w:color w:val="000000"/>
                <w:kern w:val="0"/>
                <w:sz w:val="24"/>
                <w:szCs w:val="24"/>
                <w:u w:val="none"/>
                <w:lang w:val="en-US" w:eastAsia="zh-CN" w:bidi="ar"/>
              </w:rPr>
            </w:pPr>
            <w:r>
              <w:rPr>
                <w:rFonts w:hint="eastAsia" w:ascii="Times New Roman" w:hAnsi="Times New Roman" w:eastAsia="仿宋_GB2312" w:cs="Times New Roman"/>
                <w:i w:val="0"/>
                <w:iCs w:val="0"/>
                <w:color w:val="000000"/>
                <w:kern w:val="0"/>
                <w:sz w:val="24"/>
                <w:szCs w:val="24"/>
                <w:u w:val="none"/>
                <w:lang w:val="en-US" w:eastAsia="zh-CN" w:bidi="ar"/>
              </w:rPr>
              <w:t>无</w:t>
            </w: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242.95 </w:t>
            </w: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2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3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242.95 </w:t>
            </w:r>
          </w:p>
        </w:tc>
        <w:tc>
          <w:tcPr>
            <w:tcW w:w="22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1.20 </w:t>
            </w: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7.40 </w:t>
            </w: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234.35 </w:t>
            </w: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5" w:hRule="atLeast"/>
        </w:trPr>
        <w:tc>
          <w:tcPr>
            <w:tcW w:w="26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_GB2312" w:cs="Times New Roman"/>
                <w:i w:val="0"/>
                <w:iCs w:val="0"/>
                <w:color w:val="000000"/>
                <w:kern w:val="0"/>
                <w:sz w:val="24"/>
                <w:szCs w:val="24"/>
                <w:u w:val="none"/>
                <w:lang w:val="en-US" w:eastAsia="zh-CN" w:bidi="ar"/>
              </w:rPr>
            </w:pPr>
          </w:p>
        </w:tc>
        <w:tc>
          <w:tcPr>
            <w:tcW w:w="140"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_GB2312" w:cs="Times New Roman"/>
                <w:i w:val="0"/>
                <w:iCs w:val="0"/>
                <w:color w:val="000000"/>
                <w:kern w:val="0"/>
                <w:sz w:val="24"/>
                <w:szCs w:val="24"/>
                <w:u w:val="none"/>
                <w:lang w:val="en-US" w:eastAsia="zh-CN" w:bidi="ar"/>
              </w:rPr>
            </w:pPr>
            <w:r>
              <w:rPr>
                <w:rFonts w:hint="eastAsia" w:ascii="Times New Roman" w:hAnsi="Times New Roman" w:eastAsia="仿宋_GB2312" w:cs="Times New Roman"/>
                <w:i w:val="0"/>
                <w:iCs w:val="0"/>
                <w:color w:val="000000"/>
                <w:kern w:val="0"/>
                <w:sz w:val="24"/>
                <w:szCs w:val="24"/>
                <w:u w:val="none"/>
                <w:lang w:val="en-US" w:eastAsia="zh-CN" w:bidi="ar"/>
              </w:rPr>
              <w:t>集体</w:t>
            </w:r>
          </w:p>
        </w:tc>
        <w:tc>
          <w:tcPr>
            <w:tcW w:w="1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_GB2312" w:cs="Times New Roman"/>
                <w:i w:val="0"/>
                <w:iCs w:val="0"/>
                <w:color w:val="000000"/>
                <w:kern w:val="0"/>
                <w:sz w:val="24"/>
                <w:szCs w:val="24"/>
                <w:u w:val="none"/>
                <w:lang w:val="en-US" w:eastAsia="zh-CN" w:bidi="ar"/>
              </w:rPr>
            </w:pPr>
            <w:r>
              <w:rPr>
                <w:rFonts w:hint="eastAsia" w:ascii="Times New Roman" w:hAnsi="Times New Roman" w:eastAsia="仿宋_GB2312" w:cs="Times New Roman"/>
                <w:i w:val="0"/>
                <w:iCs w:val="0"/>
                <w:color w:val="000000"/>
                <w:kern w:val="0"/>
                <w:sz w:val="24"/>
                <w:szCs w:val="24"/>
                <w:u w:val="none"/>
                <w:lang w:val="en-US" w:eastAsia="zh-CN" w:bidi="ar"/>
              </w:rPr>
              <w:t>小计</w:t>
            </w: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1126.53 </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1000.06 </w:t>
            </w: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921.59 </w:t>
            </w:r>
          </w:p>
        </w:tc>
        <w:tc>
          <w:tcPr>
            <w:tcW w:w="2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7.52 </w:t>
            </w:r>
          </w:p>
        </w:tc>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0.85 </w:t>
            </w: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0.85 </w:t>
            </w:r>
          </w:p>
        </w:tc>
        <w:tc>
          <w:tcPr>
            <w:tcW w:w="23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70.08 </w:t>
            </w:r>
          </w:p>
        </w:tc>
        <w:tc>
          <w:tcPr>
            <w:tcW w:w="22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0.72 </w:t>
            </w: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16.00 </w:t>
            </w: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53.36 </w:t>
            </w: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126.48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5" w:hRule="atLeast"/>
        </w:trPr>
        <w:tc>
          <w:tcPr>
            <w:tcW w:w="26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_GB2312" w:cs="Times New Roman"/>
                <w:i w:val="0"/>
                <w:iCs w:val="0"/>
                <w:color w:val="000000"/>
                <w:kern w:val="0"/>
                <w:sz w:val="24"/>
                <w:szCs w:val="24"/>
                <w:u w:val="none"/>
                <w:lang w:val="en-US" w:eastAsia="zh-CN" w:bidi="ar"/>
              </w:rPr>
            </w:pPr>
          </w:p>
        </w:tc>
        <w:tc>
          <w:tcPr>
            <w:tcW w:w="14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_GB2312" w:cs="Times New Roman"/>
                <w:i w:val="0"/>
                <w:iCs w:val="0"/>
                <w:color w:val="000000"/>
                <w:kern w:val="0"/>
                <w:sz w:val="24"/>
                <w:szCs w:val="24"/>
                <w:u w:val="none"/>
                <w:lang w:val="en-US" w:eastAsia="zh-CN" w:bidi="ar"/>
              </w:rPr>
            </w:pPr>
          </w:p>
        </w:tc>
        <w:tc>
          <w:tcPr>
            <w:tcW w:w="1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_GB2312" w:cs="Times New Roman"/>
                <w:i w:val="0"/>
                <w:iCs w:val="0"/>
                <w:color w:val="000000"/>
                <w:kern w:val="0"/>
                <w:sz w:val="24"/>
                <w:szCs w:val="24"/>
                <w:u w:val="none"/>
                <w:lang w:val="en-US" w:eastAsia="zh-CN" w:bidi="ar"/>
              </w:rPr>
            </w:pPr>
            <w:r>
              <w:rPr>
                <w:rFonts w:hint="eastAsia" w:ascii="Times New Roman" w:hAnsi="Times New Roman" w:eastAsia="仿宋_GB2312" w:cs="Times New Roman"/>
                <w:i w:val="0"/>
                <w:iCs w:val="0"/>
                <w:color w:val="000000"/>
                <w:kern w:val="0"/>
                <w:sz w:val="24"/>
                <w:szCs w:val="24"/>
                <w:u w:val="none"/>
                <w:lang w:val="en-US" w:eastAsia="zh-CN" w:bidi="ar"/>
              </w:rPr>
              <w:t>天然</w:t>
            </w: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2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3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2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5" w:hRule="atLeast"/>
        </w:trPr>
        <w:tc>
          <w:tcPr>
            <w:tcW w:w="26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_GB2312" w:cs="Times New Roman"/>
                <w:i w:val="0"/>
                <w:iCs w:val="0"/>
                <w:color w:val="000000"/>
                <w:kern w:val="0"/>
                <w:sz w:val="24"/>
                <w:szCs w:val="24"/>
                <w:u w:val="none"/>
                <w:lang w:val="en-US" w:eastAsia="zh-CN" w:bidi="ar"/>
              </w:rPr>
            </w:pPr>
          </w:p>
        </w:tc>
        <w:tc>
          <w:tcPr>
            <w:tcW w:w="14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_GB2312" w:cs="Times New Roman"/>
                <w:i w:val="0"/>
                <w:iCs w:val="0"/>
                <w:color w:val="000000"/>
                <w:kern w:val="0"/>
                <w:sz w:val="24"/>
                <w:szCs w:val="24"/>
                <w:u w:val="none"/>
                <w:lang w:val="en-US" w:eastAsia="zh-CN" w:bidi="ar"/>
              </w:rPr>
            </w:pPr>
          </w:p>
        </w:tc>
        <w:tc>
          <w:tcPr>
            <w:tcW w:w="1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_GB2312" w:cs="Times New Roman"/>
                <w:i w:val="0"/>
                <w:iCs w:val="0"/>
                <w:color w:val="000000"/>
                <w:kern w:val="0"/>
                <w:sz w:val="24"/>
                <w:szCs w:val="24"/>
                <w:u w:val="none"/>
                <w:lang w:val="en-US" w:eastAsia="zh-CN" w:bidi="ar"/>
              </w:rPr>
            </w:pPr>
            <w:r>
              <w:rPr>
                <w:rFonts w:hint="eastAsia" w:ascii="Times New Roman" w:hAnsi="Times New Roman" w:eastAsia="仿宋_GB2312" w:cs="Times New Roman"/>
                <w:i w:val="0"/>
                <w:iCs w:val="0"/>
                <w:color w:val="000000"/>
                <w:kern w:val="0"/>
                <w:sz w:val="24"/>
                <w:szCs w:val="24"/>
                <w:u w:val="none"/>
                <w:lang w:val="en-US" w:eastAsia="zh-CN" w:bidi="ar"/>
              </w:rPr>
              <w:t>人工</w:t>
            </w: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929.96 </w:t>
            </w: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921.59 </w:t>
            </w:r>
          </w:p>
        </w:tc>
        <w:tc>
          <w:tcPr>
            <w:tcW w:w="2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7.52 </w:t>
            </w:r>
          </w:p>
        </w:tc>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0.85 </w:t>
            </w: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0.85 </w:t>
            </w:r>
          </w:p>
        </w:tc>
        <w:tc>
          <w:tcPr>
            <w:tcW w:w="23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2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5" w:hRule="atLeast"/>
        </w:trPr>
        <w:tc>
          <w:tcPr>
            <w:tcW w:w="26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_GB2312" w:cs="Times New Roman"/>
                <w:i w:val="0"/>
                <w:iCs w:val="0"/>
                <w:color w:val="000000"/>
                <w:kern w:val="0"/>
                <w:sz w:val="24"/>
                <w:szCs w:val="24"/>
                <w:u w:val="none"/>
                <w:lang w:val="en-US" w:eastAsia="zh-CN" w:bidi="ar"/>
              </w:rPr>
            </w:pPr>
          </w:p>
        </w:tc>
        <w:tc>
          <w:tcPr>
            <w:tcW w:w="14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_GB2312" w:cs="Times New Roman"/>
                <w:i w:val="0"/>
                <w:iCs w:val="0"/>
                <w:color w:val="000000"/>
                <w:kern w:val="0"/>
                <w:sz w:val="24"/>
                <w:szCs w:val="24"/>
                <w:u w:val="none"/>
                <w:lang w:val="en-US" w:eastAsia="zh-CN" w:bidi="ar"/>
              </w:rPr>
            </w:pPr>
          </w:p>
        </w:tc>
        <w:tc>
          <w:tcPr>
            <w:tcW w:w="1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_GB2312" w:cs="Times New Roman"/>
                <w:i w:val="0"/>
                <w:iCs w:val="0"/>
                <w:color w:val="000000"/>
                <w:kern w:val="0"/>
                <w:sz w:val="24"/>
                <w:szCs w:val="24"/>
                <w:u w:val="none"/>
                <w:lang w:val="en-US" w:eastAsia="zh-CN" w:bidi="ar"/>
              </w:rPr>
            </w:pPr>
            <w:r>
              <w:rPr>
                <w:rFonts w:hint="eastAsia" w:ascii="Times New Roman" w:hAnsi="Times New Roman" w:eastAsia="仿宋_GB2312" w:cs="Times New Roman"/>
                <w:i w:val="0"/>
                <w:iCs w:val="0"/>
                <w:color w:val="000000"/>
                <w:kern w:val="0"/>
                <w:sz w:val="24"/>
                <w:szCs w:val="24"/>
                <w:u w:val="none"/>
                <w:lang w:val="en-US" w:eastAsia="zh-CN" w:bidi="ar"/>
              </w:rPr>
              <w:t>无</w:t>
            </w: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70.08 </w:t>
            </w: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2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3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70.08 </w:t>
            </w:r>
          </w:p>
        </w:tc>
        <w:tc>
          <w:tcPr>
            <w:tcW w:w="22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0.72 </w:t>
            </w: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16.00 </w:t>
            </w: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53.36 </w:t>
            </w: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5" w:hRule="atLeast"/>
        </w:trPr>
        <w:tc>
          <w:tcPr>
            <w:tcW w:w="267"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_GB2312" w:cs="Times New Roman"/>
                <w:i w:val="0"/>
                <w:iCs w:val="0"/>
                <w:color w:val="000000"/>
                <w:kern w:val="0"/>
                <w:sz w:val="24"/>
                <w:szCs w:val="24"/>
                <w:u w:val="none"/>
                <w:lang w:val="en-US" w:eastAsia="zh-CN" w:bidi="ar"/>
              </w:rPr>
            </w:pPr>
            <w:r>
              <w:rPr>
                <w:rFonts w:hint="eastAsia" w:ascii="Times New Roman" w:hAnsi="Times New Roman" w:eastAsia="仿宋_GB2312" w:cs="Times New Roman"/>
                <w:i w:val="0"/>
                <w:iCs w:val="0"/>
                <w:color w:val="000000"/>
                <w:kern w:val="0"/>
                <w:sz w:val="24"/>
                <w:szCs w:val="24"/>
                <w:u w:val="none"/>
                <w:lang w:val="en-US" w:eastAsia="zh-CN" w:bidi="ar"/>
              </w:rPr>
              <w:t>潭门镇</w:t>
            </w:r>
          </w:p>
        </w:tc>
        <w:tc>
          <w:tcPr>
            <w:tcW w:w="140"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_GB2312" w:cs="Times New Roman"/>
                <w:i w:val="0"/>
                <w:iCs w:val="0"/>
                <w:color w:val="000000"/>
                <w:kern w:val="0"/>
                <w:sz w:val="24"/>
                <w:szCs w:val="24"/>
                <w:u w:val="none"/>
                <w:lang w:val="en-US" w:eastAsia="zh-CN" w:bidi="ar"/>
              </w:rPr>
            </w:pPr>
            <w:r>
              <w:rPr>
                <w:rFonts w:hint="eastAsia" w:ascii="Times New Roman" w:hAnsi="Times New Roman" w:eastAsia="仿宋_GB2312" w:cs="Times New Roman"/>
                <w:i w:val="0"/>
                <w:iCs w:val="0"/>
                <w:color w:val="000000"/>
                <w:kern w:val="0"/>
                <w:sz w:val="24"/>
                <w:szCs w:val="24"/>
                <w:u w:val="none"/>
                <w:lang w:val="en-US" w:eastAsia="zh-CN" w:bidi="ar"/>
              </w:rPr>
              <w:t>合计</w:t>
            </w:r>
          </w:p>
        </w:tc>
        <w:tc>
          <w:tcPr>
            <w:tcW w:w="1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_GB2312" w:cs="Times New Roman"/>
                <w:i w:val="0"/>
                <w:iCs w:val="0"/>
                <w:color w:val="000000"/>
                <w:kern w:val="0"/>
                <w:sz w:val="24"/>
                <w:szCs w:val="24"/>
                <w:u w:val="none"/>
                <w:lang w:val="en-US" w:eastAsia="zh-CN" w:bidi="ar"/>
              </w:rPr>
            </w:pPr>
            <w:r>
              <w:rPr>
                <w:rFonts w:hint="eastAsia" w:ascii="Times New Roman" w:hAnsi="Times New Roman" w:eastAsia="仿宋_GB2312" w:cs="Times New Roman"/>
                <w:i w:val="0"/>
                <w:iCs w:val="0"/>
                <w:color w:val="000000"/>
                <w:kern w:val="0"/>
                <w:sz w:val="24"/>
                <w:szCs w:val="24"/>
                <w:u w:val="none"/>
                <w:lang w:val="en-US" w:eastAsia="zh-CN" w:bidi="ar"/>
              </w:rPr>
              <w:t>小计</w:t>
            </w: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9899.51 </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4208.77 </w:t>
            </w: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2718.23 </w:t>
            </w:r>
          </w:p>
        </w:tc>
        <w:tc>
          <w:tcPr>
            <w:tcW w:w="2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47.90 </w:t>
            </w:r>
          </w:p>
        </w:tc>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1.04 </w:t>
            </w: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5.94 </w:t>
            </w: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5.94 </w:t>
            </w:r>
          </w:p>
        </w:tc>
        <w:tc>
          <w:tcPr>
            <w:tcW w:w="23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1435.65 </w:t>
            </w:r>
          </w:p>
        </w:tc>
        <w:tc>
          <w:tcPr>
            <w:tcW w:w="22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1.24 </w:t>
            </w:r>
          </w:p>
        </w:tc>
        <w:tc>
          <w:tcPr>
            <w:tcW w:w="2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19.29 </w:t>
            </w: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8.52 </w:t>
            </w: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0.61 </w:t>
            </w: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4.21 </w:t>
            </w: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1401.78 </w:t>
            </w: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5690.74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5" w:hRule="atLeast"/>
        </w:trPr>
        <w:tc>
          <w:tcPr>
            <w:tcW w:w="26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_GB2312" w:cs="Times New Roman"/>
                <w:i w:val="0"/>
                <w:iCs w:val="0"/>
                <w:color w:val="000000"/>
                <w:kern w:val="0"/>
                <w:sz w:val="24"/>
                <w:szCs w:val="24"/>
                <w:u w:val="none"/>
                <w:lang w:val="en-US" w:eastAsia="zh-CN" w:bidi="ar"/>
              </w:rPr>
            </w:pPr>
          </w:p>
        </w:tc>
        <w:tc>
          <w:tcPr>
            <w:tcW w:w="14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_GB2312" w:cs="Times New Roman"/>
                <w:i w:val="0"/>
                <w:iCs w:val="0"/>
                <w:color w:val="000000"/>
                <w:kern w:val="0"/>
                <w:sz w:val="24"/>
                <w:szCs w:val="24"/>
                <w:u w:val="none"/>
                <w:lang w:val="en-US" w:eastAsia="zh-CN" w:bidi="ar"/>
              </w:rPr>
            </w:pPr>
          </w:p>
        </w:tc>
        <w:tc>
          <w:tcPr>
            <w:tcW w:w="1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_GB2312" w:cs="Times New Roman"/>
                <w:i w:val="0"/>
                <w:iCs w:val="0"/>
                <w:color w:val="000000"/>
                <w:kern w:val="0"/>
                <w:sz w:val="24"/>
                <w:szCs w:val="24"/>
                <w:u w:val="none"/>
                <w:lang w:val="en-US" w:eastAsia="zh-CN" w:bidi="ar"/>
              </w:rPr>
            </w:pPr>
            <w:r>
              <w:rPr>
                <w:rFonts w:hint="eastAsia" w:ascii="Times New Roman" w:hAnsi="Times New Roman" w:eastAsia="仿宋_GB2312" w:cs="Times New Roman"/>
                <w:i w:val="0"/>
                <w:iCs w:val="0"/>
                <w:color w:val="000000"/>
                <w:kern w:val="0"/>
                <w:sz w:val="24"/>
                <w:szCs w:val="24"/>
                <w:u w:val="none"/>
                <w:lang w:val="en-US" w:eastAsia="zh-CN" w:bidi="ar"/>
              </w:rPr>
              <w:t>天然</w:t>
            </w: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2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3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2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5" w:hRule="atLeast"/>
        </w:trPr>
        <w:tc>
          <w:tcPr>
            <w:tcW w:w="26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_GB2312" w:cs="Times New Roman"/>
                <w:i w:val="0"/>
                <w:iCs w:val="0"/>
                <w:color w:val="000000"/>
                <w:kern w:val="0"/>
                <w:sz w:val="24"/>
                <w:szCs w:val="24"/>
                <w:u w:val="none"/>
                <w:lang w:val="en-US" w:eastAsia="zh-CN" w:bidi="ar"/>
              </w:rPr>
            </w:pPr>
          </w:p>
        </w:tc>
        <w:tc>
          <w:tcPr>
            <w:tcW w:w="14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_GB2312" w:cs="Times New Roman"/>
                <w:i w:val="0"/>
                <w:iCs w:val="0"/>
                <w:color w:val="000000"/>
                <w:kern w:val="0"/>
                <w:sz w:val="24"/>
                <w:szCs w:val="24"/>
                <w:u w:val="none"/>
                <w:lang w:val="en-US" w:eastAsia="zh-CN" w:bidi="ar"/>
              </w:rPr>
            </w:pPr>
          </w:p>
        </w:tc>
        <w:tc>
          <w:tcPr>
            <w:tcW w:w="1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_GB2312" w:cs="Times New Roman"/>
                <w:i w:val="0"/>
                <w:iCs w:val="0"/>
                <w:color w:val="000000"/>
                <w:kern w:val="0"/>
                <w:sz w:val="24"/>
                <w:szCs w:val="24"/>
                <w:u w:val="none"/>
                <w:lang w:val="en-US" w:eastAsia="zh-CN" w:bidi="ar"/>
              </w:rPr>
            </w:pPr>
            <w:r>
              <w:rPr>
                <w:rFonts w:hint="eastAsia" w:ascii="Times New Roman" w:hAnsi="Times New Roman" w:eastAsia="仿宋_GB2312" w:cs="Times New Roman"/>
                <w:i w:val="0"/>
                <w:iCs w:val="0"/>
                <w:color w:val="000000"/>
                <w:kern w:val="0"/>
                <w:sz w:val="24"/>
                <w:szCs w:val="24"/>
                <w:u w:val="none"/>
                <w:lang w:val="en-US" w:eastAsia="zh-CN" w:bidi="ar"/>
              </w:rPr>
              <w:t>人工</w:t>
            </w: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2774.35 </w:t>
            </w: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2718.23 </w:t>
            </w:r>
          </w:p>
        </w:tc>
        <w:tc>
          <w:tcPr>
            <w:tcW w:w="2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47.90 </w:t>
            </w:r>
          </w:p>
        </w:tc>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1.04 </w:t>
            </w: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5.94 </w:t>
            </w: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5.94 </w:t>
            </w:r>
          </w:p>
        </w:tc>
        <w:tc>
          <w:tcPr>
            <w:tcW w:w="23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1.24 </w:t>
            </w:r>
          </w:p>
        </w:tc>
        <w:tc>
          <w:tcPr>
            <w:tcW w:w="22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1.24 </w:t>
            </w:r>
          </w:p>
        </w:tc>
        <w:tc>
          <w:tcPr>
            <w:tcW w:w="25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5" w:hRule="atLeast"/>
        </w:trPr>
        <w:tc>
          <w:tcPr>
            <w:tcW w:w="26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_GB2312" w:cs="Times New Roman"/>
                <w:i w:val="0"/>
                <w:iCs w:val="0"/>
                <w:color w:val="000000"/>
                <w:kern w:val="0"/>
                <w:sz w:val="24"/>
                <w:szCs w:val="24"/>
                <w:u w:val="none"/>
                <w:lang w:val="en-US" w:eastAsia="zh-CN" w:bidi="ar"/>
              </w:rPr>
            </w:pPr>
          </w:p>
        </w:tc>
        <w:tc>
          <w:tcPr>
            <w:tcW w:w="14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_GB2312" w:cs="Times New Roman"/>
                <w:i w:val="0"/>
                <w:iCs w:val="0"/>
                <w:color w:val="000000"/>
                <w:kern w:val="0"/>
                <w:sz w:val="24"/>
                <w:szCs w:val="24"/>
                <w:u w:val="none"/>
                <w:lang w:val="en-US" w:eastAsia="zh-CN" w:bidi="ar"/>
              </w:rPr>
            </w:pPr>
          </w:p>
        </w:tc>
        <w:tc>
          <w:tcPr>
            <w:tcW w:w="1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_GB2312" w:cs="Times New Roman"/>
                <w:i w:val="0"/>
                <w:iCs w:val="0"/>
                <w:color w:val="000000"/>
                <w:kern w:val="0"/>
                <w:sz w:val="24"/>
                <w:szCs w:val="24"/>
                <w:u w:val="none"/>
                <w:lang w:val="en-US" w:eastAsia="zh-CN" w:bidi="ar"/>
              </w:rPr>
            </w:pPr>
            <w:r>
              <w:rPr>
                <w:rFonts w:hint="eastAsia" w:ascii="Times New Roman" w:hAnsi="Times New Roman" w:eastAsia="仿宋_GB2312" w:cs="Times New Roman"/>
                <w:i w:val="0"/>
                <w:iCs w:val="0"/>
                <w:color w:val="000000"/>
                <w:kern w:val="0"/>
                <w:sz w:val="24"/>
                <w:szCs w:val="24"/>
                <w:u w:val="none"/>
                <w:lang w:val="en-US" w:eastAsia="zh-CN" w:bidi="ar"/>
              </w:rPr>
              <w:t>无</w:t>
            </w: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1434.41 </w:t>
            </w: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2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3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1434.41 </w:t>
            </w:r>
          </w:p>
        </w:tc>
        <w:tc>
          <w:tcPr>
            <w:tcW w:w="22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19.29 </w:t>
            </w: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8.52 </w:t>
            </w: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0.61 </w:t>
            </w: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4.21 </w:t>
            </w: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1401.78 </w:t>
            </w: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5" w:hRule="atLeast"/>
        </w:trPr>
        <w:tc>
          <w:tcPr>
            <w:tcW w:w="26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_GB2312" w:cs="Times New Roman"/>
                <w:i w:val="0"/>
                <w:iCs w:val="0"/>
                <w:color w:val="000000"/>
                <w:kern w:val="0"/>
                <w:sz w:val="24"/>
                <w:szCs w:val="24"/>
                <w:u w:val="none"/>
                <w:lang w:val="en-US" w:eastAsia="zh-CN" w:bidi="ar"/>
              </w:rPr>
            </w:pPr>
          </w:p>
        </w:tc>
        <w:tc>
          <w:tcPr>
            <w:tcW w:w="140"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_GB2312" w:cs="Times New Roman"/>
                <w:i w:val="0"/>
                <w:iCs w:val="0"/>
                <w:color w:val="000000"/>
                <w:kern w:val="0"/>
                <w:sz w:val="24"/>
                <w:szCs w:val="24"/>
                <w:u w:val="none"/>
                <w:lang w:val="en-US" w:eastAsia="zh-CN" w:bidi="ar"/>
              </w:rPr>
            </w:pPr>
            <w:r>
              <w:rPr>
                <w:rFonts w:hint="eastAsia" w:ascii="Times New Roman" w:hAnsi="Times New Roman" w:eastAsia="仿宋_GB2312" w:cs="Times New Roman"/>
                <w:i w:val="0"/>
                <w:iCs w:val="0"/>
                <w:color w:val="000000"/>
                <w:kern w:val="0"/>
                <w:sz w:val="24"/>
                <w:szCs w:val="24"/>
                <w:u w:val="none"/>
                <w:lang w:val="en-US" w:eastAsia="zh-CN" w:bidi="ar"/>
              </w:rPr>
              <w:t>国有</w:t>
            </w:r>
          </w:p>
        </w:tc>
        <w:tc>
          <w:tcPr>
            <w:tcW w:w="1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_GB2312" w:cs="Times New Roman"/>
                <w:i w:val="0"/>
                <w:iCs w:val="0"/>
                <w:color w:val="000000"/>
                <w:kern w:val="0"/>
                <w:sz w:val="24"/>
                <w:szCs w:val="24"/>
                <w:u w:val="none"/>
                <w:lang w:val="en-US" w:eastAsia="zh-CN" w:bidi="ar"/>
              </w:rPr>
            </w:pPr>
            <w:r>
              <w:rPr>
                <w:rFonts w:hint="eastAsia" w:ascii="Times New Roman" w:hAnsi="Times New Roman" w:eastAsia="仿宋_GB2312" w:cs="Times New Roman"/>
                <w:i w:val="0"/>
                <w:iCs w:val="0"/>
                <w:color w:val="000000"/>
                <w:kern w:val="0"/>
                <w:sz w:val="24"/>
                <w:szCs w:val="24"/>
                <w:u w:val="none"/>
                <w:lang w:val="en-US" w:eastAsia="zh-CN" w:bidi="ar"/>
              </w:rPr>
              <w:t>小计</w:t>
            </w: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334.18 </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322.10 </w:t>
            </w: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210.03 </w:t>
            </w:r>
          </w:p>
        </w:tc>
        <w:tc>
          <w:tcPr>
            <w:tcW w:w="2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0.64 </w:t>
            </w:r>
          </w:p>
        </w:tc>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0.05 </w:t>
            </w: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0.05 </w:t>
            </w:r>
          </w:p>
        </w:tc>
        <w:tc>
          <w:tcPr>
            <w:tcW w:w="23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111.37 </w:t>
            </w:r>
          </w:p>
        </w:tc>
        <w:tc>
          <w:tcPr>
            <w:tcW w:w="22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3.57 </w:t>
            </w: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1.90 </w:t>
            </w: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105.90 </w:t>
            </w: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12.08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5" w:hRule="atLeast"/>
        </w:trPr>
        <w:tc>
          <w:tcPr>
            <w:tcW w:w="26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_GB2312" w:cs="Times New Roman"/>
                <w:i w:val="0"/>
                <w:iCs w:val="0"/>
                <w:color w:val="000000"/>
                <w:kern w:val="0"/>
                <w:sz w:val="24"/>
                <w:szCs w:val="24"/>
                <w:u w:val="none"/>
                <w:lang w:val="en-US" w:eastAsia="zh-CN" w:bidi="ar"/>
              </w:rPr>
            </w:pPr>
          </w:p>
        </w:tc>
        <w:tc>
          <w:tcPr>
            <w:tcW w:w="14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_GB2312" w:cs="Times New Roman"/>
                <w:i w:val="0"/>
                <w:iCs w:val="0"/>
                <w:color w:val="000000"/>
                <w:kern w:val="0"/>
                <w:sz w:val="24"/>
                <w:szCs w:val="24"/>
                <w:u w:val="none"/>
                <w:lang w:val="en-US" w:eastAsia="zh-CN" w:bidi="ar"/>
              </w:rPr>
            </w:pPr>
          </w:p>
        </w:tc>
        <w:tc>
          <w:tcPr>
            <w:tcW w:w="1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_GB2312" w:cs="Times New Roman"/>
                <w:i w:val="0"/>
                <w:iCs w:val="0"/>
                <w:color w:val="000000"/>
                <w:kern w:val="0"/>
                <w:sz w:val="24"/>
                <w:szCs w:val="24"/>
                <w:u w:val="none"/>
                <w:lang w:val="en-US" w:eastAsia="zh-CN" w:bidi="ar"/>
              </w:rPr>
            </w:pPr>
            <w:r>
              <w:rPr>
                <w:rFonts w:hint="eastAsia" w:ascii="Times New Roman" w:hAnsi="Times New Roman" w:eastAsia="仿宋_GB2312" w:cs="Times New Roman"/>
                <w:i w:val="0"/>
                <w:iCs w:val="0"/>
                <w:color w:val="000000"/>
                <w:kern w:val="0"/>
                <w:sz w:val="24"/>
                <w:szCs w:val="24"/>
                <w:u w:val="none"/>
                <w:lang w:val="en-US" w:eastAsia="zh-CN" w:bidi="ar"/>
              </w:rPr>
              <w:t>天然</w:t>
            </w: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2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3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2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5" w:hRule="atLeast"/>
        </w:trPr>
        <w:tc>
          <w:tcPr>
            <w:tcW w:w="26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_GB2312" w:cs="Times New Roman"/>
                <w:i w:val="0"/>
                <w:iCs w:val="0"/>
                <w:color w:val="000000"/>
                <w:kern w:val="0"/>
                <w:sz w:val="24"/>
                <w:szCs w:val="24"/>
                <w:u w:val="none"/>
                <w:lang w:val="en-US" w:eastAsia="zh-CN" w:bidi="ar"/>
              </w:rPr>
            </w:pPr>
          </w:p>
        </w:tc>
        <w:tc>
          <w:tcPr>
            <w:tcW w:w="14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_GB2312" w:cs="Times New Roman"/>
                <w:i w:val="0"/>
                <w:iCs w:val="0"/>
                <w:color w:val="000000"/>
                <w:kern w:val="0"/>
                <w:sz w:val="24"/>
                <w:szCs w:val="24"/>
                <w:u w:val="none"/>
                <w:lang w:val="en-US" w:eastAsia="zh-CN" w:bidi="ar"/>
              </w:rPr>
            </w:pPr>
          </w:p>
        </w:tc>
        <w:tc>
          <w:tcPr>
            <w:tcW w:w="1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_GB2312" w:cs="Times New Roman"/>
                <w:i w:val="0"/>
                <w:iCs w:val="0"/>
                <w:color w:val="000000"/>
                <w:kern w:val="0"/>
                <w:sz w:val="24"/>
                <w:szCs w:val="24"/>
                <w:u w:val="none"/>
                <w:lang w:val="en-US" w:eastAsia="zh-CN" w:bidi="ar"/>
              </w:rPr>
            </w:pPr>
            <w:r>
              <w:rPr>
                <w:rFonts w:hint="eastAsia" w:ascii="Times New Roman" w:hAnsi="Times New Roman" w:eastAsia="仿宋_GB2312" w:cs="Times New Roman"/>
                <w:i w:val="0"/>
                <w:iCs w:val="0"/>
                <w:color w:val="000000"/>
                <w:kern w:val="0"/>
                <w:sz w:val="24"/>
                <w:szCs w:val="24"/>
                <w:u w:val="none"/>
                <w:lang w:val="en-US" w:eastAsia="zh-CN" w:bidi="ar"/>
              </w:rPr>
              <w:t>人工</w:t>
            </w: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210.72 </w:t>
            </w: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210.03 </w:t>
            </w:r>
          </w:p>
        </w:tc>
        <w:tc>
          <w:tcPr>
            <w:tcW w:w="2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0.64 </w:t>
            </w:r>
          </w:p>
        </w:tc>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0.05 </w:t>
            </w: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0.05 </w:t>
            </w:r>
          </w:p>
        </w:tc>
        <w:tc>
          <w:tcPr>
            <w:tcW w:w="23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2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5" w:hRule="atLeast"/>
        </w:trPr>
        <w:tc>
          <w:tcPr>
            <w:tcW w:w="26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_GB2312" w:cs="Times New Roman"/>
                <w:i w:val="0"/>
                <w:iCs w:val="0"/>
                <w:color w:val="000000"/>
                <w:kern w:val="0"/>
                <w:sz w:val="24"/>
                <w:szCs w:val="24"/>
                <w:u w:val="none"/>
                <w:lang w:val="en-US" w:eastAsia="zh-CN" w:bidi="ar"/>
              </w:rPr>
            </w:pPr>
          </w:p>
        </w:tc>
        <w:tc>
          <w:tcPr>
            <w:tcW w:w="14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_GB2312" w:cs="Times New Roman"/>
                <w:i w:val="0"/>
                <w:iCs w:val="0"/>
                <w:color w:val="000000"/>
                <w:kern w:val="0"/>
                <w:sz w:val="24"/>
                <w:szCs w:val="24"/>
                <w:u w:val="none"/>
                <w:lang w:val="en-US" w:eastAsia="zh-CN" w:bidi="ar"/>
              </w:rPr>
            </w:pPr>
          </w:p>
        </w:tc>
        <w:tc>
          <w:tcPr>
            <w:tcW w:w="1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_GB2312" w:cs="Times New Roman"/>
                <w:i w:val="0"/>
                <w:iCs w:val="0"/>
                <w:color w:val="000000"/>
                <w:kern w:val="0"/>
                <w:sz w:val="24"/>
                <w:szCs w:val="24"/>
                <w:u w:val="none"/>
                <w:lang w:val="en-US" w:eastAsia="zh-CN" w:bidi="ar"/>
              </w:rPr>
            </w:pPr>
            <w:r>
              <w:rPr>
                <w:rFonts w:hint="eastAsia" w:ascii="Times New Roman" w:hAnsi="Times New Roman" w:eastAsia="仿宋_GB2312" w:cs="Times New Roman"/>
                <w:i w:val="0"/>
                <w:iCs w:val="0"/>
                <w:color w:val="000000"/>
                <w:kern w:val="0"/>
                <w:sz w:val="24"/>
                <w:szCs w:val="24"/>
                <w:u w:val="none"/>
                <w:lang w:val="en-US" w:eastAsia="zh-CN" w:bidi="ar"/>
              </w:rPr>
              <w:t>无</w:t>
            </w: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111.37 </w:t>
            </w: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2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3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111.37 </w:t>
            </w:r>
          </w:p>
        </w:tc>
        <w:tc>
          <w:tcPr>
            <w:tcW w:w="22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3.57 </w:t>
            </w: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1.90 </w:t>
            </w: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105.90 </w:t>
            </w: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5" w:hRule="atLeast"/>
        </w:trPr>
        <w:tc>
          <w:tcPr>
            <w:tcW w:w="26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_GB2312" w:cs="Times New Roman"/>
                <w:i w:val="0"/>
                <w:iCs w:val="0"/>
                <w:color w:val="000000"/>
                <w:kern w:val="0"/>
                <w:sz w:val="24"/>
                <w:szCs w:val="24"/>
                <w:u w:val="none"/>
                <w:lang w:val="en-US" w:eastAsia="zh-CN" w:bidi="ar"/>
              </w:rPr>
            </w:pPr>
          </w:p>
        </w:tc>
        <w:tc>
          <w:tcPr>
            <w:tcW w:w="140"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_GB2312" w:cs="Times New Roman"/>
                <w:i w:val="0"/>
                <w:iCs w:val="0"/>
                <w:color w:val="000000"/>
                <w:kern w:val="0"/>
                <w:sz w:val="24"/>
                <w:szCs w:val="24"/>
                <w:u w:val="none"/>
                <w:lang w:val="en-US" w:eastAsia="zh-CN" w:bidi="ar"/>
              </w:rPr>
            </w:pPr>
            <w:r>
              <w:rPr>
                <w:rFonts w:hint="eastAsia" w:ascii="Times New Roman" w:hAnsi="Times New Roman" w:eastAsia="仿宋_GB2312" w:cs="Times New Roman"/>
                <w:i w:val="0"/>
                <w:iCs w:val="0"/>
                <w:color w:val="000000"/>
                <w:kern w:val="0"/>
                <w:sz w:val="24"/>
                <w:szCs w:val="24"/>
                <w:u w:val="none"/>
                <w:lang w:val="en-US" w:eastAsia="zh-CN" w:bidi="ar"/>
              </w:rPr>
              <w:t>集体</w:t>
            </w:r>
          </w:p>
        </w:tc>
        <w:tc>
          <w:tcPr>
            <w:tcW w:w="1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_GB2312" w:cs="Times New Roman"/>
                <w:i w:val="0"/>
                <w:iCs w:val="0"/>
                <w:color w:val="000000"/>
                <w:kern w:val="0"/>
                <w:sz w:val="24"/>
                <w:szCs w:val="24"/>
                <w:u w:val="none"/>
                <w:lang w:val="en-US" w:eastAsia="zh-CN" w:bidi="ar"/>
              </w:rPr>
            </w:pPr>
            <w:r>
              <w:rPr>
                <w:rFonts w:hint="eastAsia" w:ascii="Times New Roman" w:hAnsi="Times New Roman" w:eastAsia="仿宋_GB2312" w:cs="Times New Roman"/>
                <w:i w:val="0"/>
                <w:iCs w:val="0"/>
                <w:color w:val="000000"/>
                <w:kern w:val="0"/>
                <w:sz w:val="24"/>
                <w:szCs w:val="24"/>
                <w:u w:val="none"/>
                <w:lang w:val="en-US" w:eastAsia="zh-CN" w:bidi="ar"/>
              </w:rPr>
              <w:t>小计</w:t>
            </w: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9565.32 </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3886.67 </w:t>
            </w: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2508.20 </w:t>
            </w:r>
          </w:p>
        </w:tc>
        <w:tc>
          <w:tcPr>
            <w:tcW w:w="2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47.25 </w:t>
            </w:r>
          </w:p>
        </w:tc>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1.04 </w:t>
            </w: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5.89 </w:t>
            </w: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5.89 </w:t>
            </w:r>
          </w:p>
        </w:tc>
        <w:tc>
          <w:tcPr>
            <w:tcW w:w="23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1324.28 </w:t>
            </w:r>
          </w:p>
        </w:tc>
        <w:tc>
          <w:tcPr>
            <w:tcW w:w="22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1.24 </w:t>
            </w:r>
          </w:p>
        </w:tc>
        <w:tc>
          <w:tcPr>
            <w:tcW w:w="2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15.72 </w:t>
            </w: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6.62 </w:t>
            </w: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0.61 </w:t>
            </w: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4.21 </w:t>
            </w: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1295.88 </w:t>
            </w: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5678.65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5" w:hRule="atLeast"/>
        </w:trPr>
        <w:tc>
          <w:tcPr>
            <w:tcW w:w="26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_GB2312" w:cs="Times New Roman"/>
                <w:i w:val="0"/>
                <w:iCs w:val="0"/>
                <w:color w:val="000000"/>
                <w:kern w:val="0"/>
                <w:sz w:val="24"/>
                <w:szCs w:val="24"/>
                <w:u w:val="none"/>
                <w:lang w:val="en-US" w:eastAsia="zh-CN" w:bidi="ar"/>
              </w:rPr>
            </w:pPr>
          </w:p>
        </w:tc>
        <w:tc>
          <w:tcPr>
            <w:tcW w:w="14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_GB2312" w:cs="Times New Roman"/>
                <w:i w:val="0"/>
                <w:iCs w:val="0"/>
                <w:color w:val="000000"/>
                <w:kern w:val="0"/>
                <w:sz w:val="24"/>
                <w:szCs w:val="24"/>
                <w:u w:val="none"/>
                <w:lang w:val="en-US" w:eastAsia="zh-CN" w:bidi="ar"/>
              </w:rPr>
            </w:pPr>
          </w:p>
        </w:tc>
        <w:tc>
          <w:tcPr>
            <w:tcW w:w="1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_GB2312" w:cs="Times New Roman"/>
                <w:i w:val="0"/>
                <w:iCs w:val="0"/>
                <w:color w:val="000000"/>
                <w:kern w:val="0"/>
                <w:sz w:val="24"/>
                <w:szCs w:val="24"/>
                <w:u w:val="none"/>
                <w:lang w:val="en-US" w:eastAsia="zh-CN" w:bidi="ar"/>
              </w:rPr>
            </w:pPr>
            <w:r>
              <w:rPr>
                <w:rFonts w:hint="eastAsia" w:ascii="Times New Roman" w:hAnsi="Times New Roman" w:eastAsia="仿宋_GB2312" w:cs="Times New Roman"/>
                <w:i w:val="0"/>
                <w:iCs w:val="0"/>
                <w:color w:val="000000"/>
                <w:kern w:val="0"/>
                <w:sz w:val="24"/>
                <w:szCs w:val="24"/>
                <w:u w:val="none"/>
                <w:lang w:val="en-US" w:eastAsia="zh-CN" w:bidi="ar"/>
              </w:rPr>
              <w:t>天然</w:t>
            </w: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2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3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2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5" w:hRule="atLeast"/>
        </w:trPr>
        <w:tc>
          <w:tcPr>
            <w:tcW w:w="26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_GB2312" w:cs="Times New Roman"/>
                <w:i w:val="0"/>
                <w:iCs w:val="0"/>
                <w:color w:val="000000"/>
                <w:kern w:val="0"/>
                <w:sz w:val="24"/>
                <w:szCs w:val="24"/>
                <w:u w:val="none"/>
                <w:lang w:val="en-US" w:eastAsia="zh-CN" w:bidi="ar"/>
              </w:rPr>
            </w:pPr>
          </w:p>
        </w:tc>
        <w:tc>
          <w:tcPr>
            <w:tcW w:w="14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_GB2312" w:cs="Times New Roman"/>
                <w:i w:val="0"/>
                <w:iCs w:val="0"/>
                <w:color w:val="000000"/>
                <w:kern w:val="0"/>
                <w:sz w:val="24"/>
                <w:szCs w:val="24"/>
                <w:u w:val="none"/>
                <w:lang w:val="en-US" w:eastAsia="zh-CN" w:bidi="ar"/>
              </w:rPr>
            </w:pPr>
          </w:p>
        </w:tc>
        <w:tc>
          <w:tcPr>
            <w:tcW w:w="1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_GB2312" w:cs="Times New Roman"/>
                <w:i w:val="0"/>
                <w:iCs w:val="0"/>
                <w:color w:val="000000"/>
                <w:kern w:val="0"/>
                <w:sz w:val="24"/>
                <w:szCs w:val="24"/>
                <w:u w:val="none"/>
                <w:lang w:val="en-US" w:eastAsia="zh-CN" w:bidi="ar"/>
              </w:rPr>
            </w:pPr>
            <w:r>
              <w:rPr>
                <w:rFonts w:hint="eastAsia" w:ascii="Times New Roman" w:hAnsi="Times New Roman" w:eastAsia="仿宋_GB2312" w:cs="Times New Roman"/>
                <w:i w:val="0"/>
                <w:iCs w:val="0"/>
                <w:color w:val="000000"/>
                <w:kern w:val="0"/>
                <w:sz w:val="24"/>
                <w:szCs w:val="24"/>
                <w:u w:val="none"/>
                <w:lang w:val="en-US" w:eastAsia="zh-CN" w:bidi="ar"/>
              </w:rPr>
              <w:t>人工</w:t>
            </w: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2563.62 </w:t>
            </w: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2508.20 </w:t>
            </w:r>
          </w:p>
        </w:tc>
        <w:tc>
          <w:tcPr>
            <w:tcW w:w="2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47.25 </w:t>
            </w:r>
          </w:p>
        </w:tc>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1.04 </w:t>
            </w: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5.89 </w:t>
            </w: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5.89 </w:t>
            </w:r>
          </w:p>
        </w:tc>
        <w:tc>
          <w:tcPr>
            <w:tcW w:w="23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1.24 </w:t>
            </w:r>
          </w:p>
        </w:tc>
        <w:tc>
          <w:tcPr>
            <w:tcW w:w="22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1.24 </w:t>
            </w:r>
          </w:p>
        </w:tc>
        <w:tc>
          <w:tcPr>
            <w:tcW w:w="25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5" w:hRule="atLeast"/>
        </w:trPr>
        <w:tc>
          <w:tcPr>
            <w:tcW w:w="26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_GB2312" w:cs="Times New Roman"/>
                <w:i w:val="0"/>
                <w:iCs w:val="0"/>
                <w:color w:val="000000"/>
                <w:kern w:val="0"/>
                <w:sz w:val="24"/>
                <w:szCs w:val="24"/>
                <w:u w:val="none"/>
                <w:lang w:val="en-US" w:eastAsia="zh-CN" w:bidi="ar"/>
              </w:rPr>
            </w:pPr>
          </w:p>
        </w:tc>
        <w:tc>
          <w:tcPr>
            <w:tcW w:w="14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_GB2312" w:cs="Times New Roman"/>
                <w:i w:val="0"/>
                <w:iCs w:val="0"/>
                <w:color w:val="000000"/>
                <w:kern w:val="0"/>
                <w:sz w:val="24"/>
                <w:szCs w:val="24"/>
                <w:u w:val="none"/>
                <w:lang w:val="en-US" w:eastAsia="zh-CN" w:bidi="ar"/>
              </w:rPr>
            </w:pPr>
          </w:p>
        </w:tc>
        <w:tc>
          <w:tcPr>
            <w:tcW w:w="1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_GB2312" w:cs="Times New Roman"/>
                <w:i w:val="0"/>
                <w:iCs w:val="0"/>
                <w:color w:val="000000"/>
                <w:kern w:val="0"/>
                <w:sz w:val="24"/>
                <w:szCs w:val="24"/>
                <w:u w:val="none"/>
                <w:lang w:val="en-US" w:eastAsia="zh-CN" w:bidi="ar"/>
              </w:rPr>
            </w:pPr>
            <w:r>
              <w:rPr>
                <w:rFonts w:hint="eastAsia" w:ascii="Times New Roman" w:hAnsi="Times New Roman" w:eastAsia="仿宋_GB2312" w:cs="Times New Roman"/>
                <w:i w:val="0"/>
                <w:iCs w:val="0"/>
                <w:color w:val="000000"/>
                <w:kern w:val="0"/>
                <w:sz w:val="24"/>
                <w:szCs w:val="24"/>
                <w:u w:val="none"/>
                <w:lang w:val="en-US" w:eastAsia="zh-CN" w:bidi="ar"/>
              </w:rPr>
              <w:t>无</w:t>
            </w: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1323.04 </w:t>
            </w: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2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3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1323.04 </w:t>
            </w:r>
          </w:p>
        </w:tc>
        <w:tc>
          <w:tcPr>
            <w:tcW w:w="22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15.72 </w:t>
            </w: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6.62 </w:t>
            </w: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0.61 </w:t>
            </w: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4.21 </w:t>
            </w: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1295.88 </w:t>
            </w: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5" w:hRule="atLeast"/>
        </w:trPr>
        <w:tc>
          <w:tcPr>
            <w:tcW w:w="267"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_GB2312" w:cs="Times New Roman"/>
                <w:i w:val="0"/>
                <w:iCs w:val="0"/>
                <w:color w:val="000000"/>
                <w:kern w:val="0"/>
                <w:sz w:val="24"/>
                <w:szCs w:val="24"/>
                <w:u w:val="none"/>
                <w:lang w:val="en-US" w:eastAsia="zh-CN" w:bidi="ar"/>
              </w:rPr>
            </w:pPr>
            <w:r>
              <w:rPr>
                <w:rFonts w:hint="eastAsia" w:ascii="Times New Roman" w:hAnsi="Times New Roman" w:eastAsia="仿宋_GB2312" w:cs="Times New Roman"/>
                <w:i w:val="0"/>
                <w:iCs w:val="0"/>
                <w:color w:val="000000"/>
                <w:kern w:val="0"/>
                <w:sz w:val="24"/>
                <w:szCs w:val="24"/>
                <w:u w:val="none"/>
                <w:lang w:val="en-US" w:eastAsia="zh-CN" w:bidi="ar"/>
              </w:rPr>
              <w:t>塔洋镇</w:t>
            </w:r>
          </w:p>
        </w:tc>
        <w:tc>
          <w:tcPr>
            <w:tcW w:w="140"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_GB2312" w:cs="Times New Roman"/>
                <w:i w:val="0"/>
                <w:iCs w:val="0"/>
                <w:color w:val="000000"/>
                <w:kern w:val="0"/>
                <w:sz w:val="24"/>
                <w:szCs w:val="24"/>
                <w:u w:val="none"/>
                <w:lang w:val="en-US" w:eastAsia="zh-CN" w:bidi="ar"/>
              </w:rPr>
            </w:pPr>
            <w:r>
              <w:rPr>
                <w:rFonts w:hint="eastAsia" w:ascii="Times New Roman" w:hAnsi="Times New Roman" w:eastAsia="仿宋_GB2312" w:cs="Times New Roman"/>
                <w:i w:val="0"/>
                <w:iCs w:val="0"/>
                <w:color w:val="000000"/>
                <w:kern w:val="0"/>
                <w:sz w:val="24"/>
                <w:szCs w:val="24"/>
                <w:u w:val="none"/>
                <w:lang w:val="en-US" w:eastAsia="zh-CN" w:bidi="ar"/>
              </w:rPr>
              <w:t>合计</w:t>
            </w:r>
          </w:p>
        </w:tc>
        <w:tc>
          <w:tcPr>
            <w:tcW w:w="1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_GB2312" w:cs="Times New Roman"/>
                <w:i w:val="0"/>
                <w:iCs w:val="0"/>
                <w:color w:val="000000"/>
                <w:kern w:val="0"/>
                <w:sz w:val="24"/>
                <w:szCs w:val="24"/>
                <w:u w:val="none"/>
                <w:lang w:val="en-US" w:eastAsia="zh-CN" w:bidi="ar"/>
              </w:rPr>
            </w:pPr>
            <w:r>
              <w:rPr>
                <w:rFonts w:hint="eastAsia" w:ascii="Times New Roman" w:hAnsi="Times New Roman" w:eastAsia="仿宋_GB2312" w:cs="Times New Roman"/>
                <w:i w:val="0"/>
                <w:iCs w:val="0"/>
                <w:color w:val="000000"/>
                <w:kern w:val="0"/>
                <w:sz w:val="24"/>
                <w:szCs w:val="24"/>
                <w:u w:val="none"/>
                <w:lang w:val="en-US" w:eastAsia="zh-CN" w:bidi="ar"/>
              </w:rPr>
              <w:t>小计</w:t>
            </w: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7011.85 </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4687.94 </w:t>
            </w: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3833.27 </w:t>
            </w:r>
          </w:p>
        </w:tc>
        <w:tc>
          <w:tcPr>
            <w:tcW w:w="2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45.48 </w:t>
            </w:r>
          </w:p>
        </w:tc>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148.66 </w:t>
            </w: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148.66 </w:t>
            </w:r>
          </w:p>
        </w:tc>
        <w:tc>
          <w:tcPr>
            <w:tcW w:w="23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660.53 </w:t>
            </w:r>
          </w:p>
        </w:tc>
        <w:tc>
          <w:tcPr>
            <w:tcW w:w="22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2.66 </w:t>
            </w:r>
          </w:p>
        </w:tc>
        <w:tc>
          <w:tcPr>
            <w:tcW w:w="2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24.56 </w:t>
            </w: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4.82 </w:t>
            </w: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1.80 </w:t>
            </w: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626.69 </w:t>
            </w: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2323.91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5" w:hRule="atLeast"/>
        </w:trPr>
        <w:tc>
          <w:tcPr>
            <w:tcW w:w="26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_GB2312" w:cs="Times New Roman"/>
                <w:i w:val="0"/>
                <w:iCs w:val="0"/>
                <w:color w:val="000000"/>
                <w:kern w:val="0"/>
                <w:sz w:val="24"/>
                <w:szCs w:val="24"/>
                <w:u w:val="none"/>
                <w:lang w:val="en-US" w:eastAsia="zh-CN" w:bidi="ar"/>
              </w:rPr>
            </w:pPr>
          </w:p>
        </w:tc>
        <w:tc>
          <w:tcPr>
            <w:tcW w:w="14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_GB2312" w:cs="Times New Roman"/>
                <w:i w:val="0"/>
                <w:iCs w:val="0"/>
                <w:color w:val="000000"/>
                <w:kern w:val="0"/>
                <w:sz w:val="24"/>
                <w:szCs w:val="24"/>
                <w:u w:val="none"/>
                <w:lang w:val="en-US" w:eastAsia="zh-CN" w:bidi="ar"/>
              </w:rPr>
            </w:pPr>
          </w:p>
        </w:tc>
        <w:tc>
          <w:tcPr>
            <w:tcW w:w="1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_GB2312" w:cs="Times New Roman"/>
                <w:i w:val="0"/>
                <w:iCs w:val="0"/>
                <w:color w:val="000000"/>
                <w:kern w:val="0"/>
                <w:sz w:val="24"/>
                <w:szCs w:val="24"/>
                <w:u w:val="none"/>
                <w:lang w:val="en-US" w:eastAsia="zh-CN" w:bidi="ar"/>
              </w:rPr>
            </w:pPr>
            <w:r>
              <w:rPr>
                <w:rFonts w:hint="eastAsia" w:ascii="Times New Roman" w:hAnsi="Times New Roman" w:eastAsia="仿宋_GB2312" w:cs="Times New Roman"/>
                <w:i w:val="0"/>
                <w:iCs w:val="0"/>
                <w:color w:val="000000"/>
                <w:kern w:val="0"/>
                <w:sz w:val="24"/>
                <w:szCs w:val="24"/>
                <w:u w:val="none"/>
                <w:lang w:val="en-US" w:eastAsia="zh-CN" w:bidi="ar"/>
              </w:rPr>
              <w:t>天然</w:t>
            </w: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2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3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2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5" w:hRule="atLeast"/>
        </w:trPr>
        <w:tc>
          <w:tcPr>
            <w:tcW w:w="26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_GB2312" w:cs="Times New Roman"/>
                <w:i w:val="0"/>
                <w:iCs w:val="0"/>
                <w:color w:val="000000"/>
                <w:kern w:val="0"/>
                <w:sz w:val="24"/>
                <w:szCs w:val="24"/>
                <w:u w:val="none"/>
                <w:lang w:val="en-US" w:eastAsia="zh-CN" w:bidi="ar"/>
              </w:rPr>
            </w:pPr>
          </w:p>
        </w:tc>
        <w:tc>
          <w:tcPr>
            <w:tcW w:w="14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_GB2312" w:cs="Times New Roman"/>
                <w:i w:val="0"/>
                <w:iCs w:val="0"/>
                <w:color w:val="000000"/>
                <w:kern w:val="0"/>
                <w:sz w:val="24"/>
                <w:szCs w:val="24"/>
                <w:u w:val="none"/>
                <w:lang w:val="en-US" w:eastAsia="zh-CN" w:bidi="ar"/>
              </w:rPr>
            </w:pPr>
          </w:p>
        </w:tc>
        <w:tc>
          <w:tcPr>
            <w:tcW w:w="1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_GB2312" w:cs="Times New Roman"/>
                <w:i w:val="0"/>
                <w:iCs w:val="0"/>
                <w:color w:val="000000"/>
                <w:kern w:val="0"/>
                <w:sz w:val="24"/>
                <w:szCs w:val="24"/>
                <w:u w:val="none"/>
                <w:lang w:val="en-US" w:eastAsia="zh-CN" w:bidi="ar"/>
              </w:rPr>
            </w:pPr>
            <w:r>
              <w:rPr>
                <w:rFonts w:hint="eastAsia" w:ascii="Times New Roman" w:hAnsi="Times New Roman" w:eastAsia="仿宋_GB2312" w:cs="Times New Roman"/>
                <w:i w:val="0"/>
                <w:iCs w:val="0"/>
                <w:color w:val="000000"/>
                <w:kern w:val="0"/>
                <w:sz w:val="24"/>
                <w:szCs w:val="24"/>
                <w:u w:val="none"/>
                <w:lang w:val="en-US" w:eastAsia="zh-CN" w:bidi="ar"/>
              </w:rPr>
              <w:t>人工</w:t>
            </w: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4030.07 </w:t>
            </w: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3833.27 </w:t>
            </w:r>
          </w:p>
        </w:tc>
        <w:tc>
          <w:tcPr>
            <w:tcW w:w="2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45.48 </w:t>
            </w:r>
          </w:p>
        </w:tc>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148.66 </w:t>
            </w: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148.66 </w:t>
            </w:r>
          </w:p>
        </w:tc>
        <w:tc>
          <w:tcPr>
            <w:tcW w:w="23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2.66 </w:t>
            </w:r>
          </w:p>
        </w:tc>
        <w:tc>
          <w:tcPr>
            <w:tcW w:w="22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2.66 </w:t>
            </w:r>
          </w:p>
        </w:tc>
        <w:tc>
          <w:tcPr>
            <w:tcW w:w="25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5" w:hRule="atLeast"/>
        </w:trPr>
        <w:tc>
          <w:tcPr>
            <w:tcW w:w="26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_GB2312" w:cs="Times New Roman"/>
                <w:i w:val="0"/>
                <w:iCs w:val="0"/>
                <w:color w:val="000000"/>
                <w:kern w:val="0"/>
                <w:sz w:val="24"/>
                <w:szCs w:val="24"/>
                <w:u w:val="none"/>
                <w:lang w:val="en-US" w:eastAsia="zh-CN" w:bidi="ar"/>
              </w:rPr>
            </w:pPr>
          </w:p>
        </w:tc>
        <w:tc>
          <w:tcPr>
            <w:tcW w:w="14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_GB2312" w:cs="Times New Roman"/>
                <w:i w:val="0"/>
                <w:iCs w:val="0"/>
                <w:color w:val="000000"/>
                <w:kern w:val="0"/>
                <w:sz w:val="24"/>
                <w:szCs w:val="24"/>
                <w:u w:val="none"/>
                <w:lang w:val="en-US" w:eastAsia="zh-CN" w:bidi="ar"/>
              </w:rPr>
            </w:pPr>
          </w:p>
        </w:tc>
        <w:tc>
          <w:tcPr>
            <w:tcW w:w="1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_GB2312" w:cs="Times New Roman"/>
                <w:i w:val="0"/>
                <w:iCs w:val="0"/>
                <w:color w:val="000000"/>
                <w:kern w:val="0"/>
                <w:sz w:val="24"/>
                <w:szCs w:val="24"/>
                <w:u w:val="none"/>
                <w:lang w:val="en-US" w:eastAsia="zh-CN" w:bidi="ar"/>
              </w:rPr>
            </w:pPr>
            <w:r>
              <w:rPr>
                <w:rFonts w:hint="eastAsia" w:ascii="Times New Roman" w:hAnsi="Times New Roman" w:eastAsia="仿宋_GB2312" w:cs="Times New Roman"/>
                <w:i w:val="0"/>
                <w:iCs w:val="0"/>
                <w:color w:val="000000"/>
                <w:kern w:val="0"/>
                <w:sz w:val="24"/>
                <w:szCs w:val="24"/>
                <w:u w:val="none"/>
                <w:lang w:val="en-US" w:eastAsia="zh-CN" w:bidi="ar"/>
              </w:rPr>
              <w:t>无</w:t>
            </w: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657.87 </w:t>
            </w: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2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3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657.87 </w:t>
            </w:r>
          </w:p>
        </w:tc>
        <w:tc>
          <w:tcPr>
            <w:tcW w:w="22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24.56 </w:t>
            </w: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4.82 </w:t>
            </w: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1.80 </w:t>
            </w: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626.69 </w:t>
            </w: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5" w:hRule="atLeast"/>
        </w:trPr>
        <w:tc>
          <w:tcPr>
            <w:tcW w:w="26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_GB2312" w:cs="Times New Roman"/>
                <w:i w:val="0"/>
                <w:iCs w:val="0"/>
                <w:color w:val="000000"/>
                <w:kern w:val="0"/>
                <w:sz w:val="24"/>
                <w:szCs w:val="24"/>
                <w:u w:val="none"/>
                <w:lang w:val="en-US" w:eastAsia="zh-CN" w:bidi="ar"/>
              </w:rPr>
            </w:pPr>
          </w:p>
        </w:tc>
        <w:tc>
          <w:tcPr>
            <w:tcW w:w="140"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_GB2312" w:cs="Times New Roman"/>
                <w:i w:val="0"/>
                <w:iCs w:val="0"/>
                <w:color w:val="000000"/>
                <w:kern w:val="0"/>
                <w:sz w:val="24"/>
                <w:szCs w:val="24"/>
                <w:u w:val="none"/>
                <w:lang w:val="en-US" w:eastAsia="zh-CN" w:bidi="ar"/>
              </w:rPr>
            </w:pPr>
            <w:r>
              <w:rPr>
                <w:rFonts w:hint="eastAsia" w:ascii="Times New Roman" w:hAnsi="Times New Roman" w:eastAsia="仿宋_GB2312" w:cs="Times New Roman"/>
                <w:i w:val="0"/>
                <w:iCs w:val="0"/>
                <w:color w:val="000000"/>
                <w:kern w:val="0"/>
                <w:sz w:val="24"/>
                <w:szCs w:val="24"/>
                <w:u w:val="none"/>
                <w:lang w:val="en-US" w:eastAsia="zh-CN" w:bidi="ar"/>
              </w:rPr>
              <w:t>国有</w:t>
            </w:r>
          </w:p>
        </w:tc>
        <w:tc>
          <w:tcPr>
            <w:tcW w:w="1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_GB2312" w:cs="Times New Roman"/>
                <w:i w:val="0"/>
                <w:iCs w:val="0"/>
                <w:color w:val="000000"/>
                <w:kern w:val="0"/>
                <w:sz w:val="24"/>
                <w:szCs w:val="24"/>
                <w:u w:val="none"/>
                <w:lang w:val="en-US" w:eastAsia="zh-CN" w:bidi="ar"/>
              </w:rPr>
            </w:pPr>
            <w:r>
              <w:rPr>
                <w:rFonts w:hint="eastAsia" w:ascii="Times New Roman" w:hAnsi="Times New Roman" w:eastAsia="仿宋_GB2312" w:cs="Times New Roman"/>
                <w:i w:val="0"/>
                <w:iCs w:val="0"/>
                <w:color w:val="000000"/>
                <w:kern w:val="0"/>
                <w:sz w:val="24"/>
                <w:szCs w:val="24"/>
                <w:u w:val="none"/>
                <w:lang w:val="en-US" w:eastAsia="zh-CN" w:bidi="ar"/>
              </w:rPr>
              <w:t>小计</w:t>
            </w: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193.23 </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183.98 </w:t>
            </w: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140.43 </w:t>
            </w:r>
          </w:p>
        </w:tc>
        <w:tc>
          <w:tcPr>
            <w:tcW w:w="2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0.08 </w:t>
            </w:r>
          </w:p>
        </w:tc>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0.72 </w:t>
            </w: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0.72 </w:t>
            </w:r>
          </w:p>
        </w:tc>
        <w:tc>
          <w:tcPr>
            <w:tcW w:w="23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42.75 </w:t>
            </w:r>
          </w:p>
        </w:tc>
        <w:tc>
          <w:tcPr>
            <w:tcW w:w="22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2.98 </w:t>
            </w: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0.77 </w:t>
            </w: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39.00 </w:t>
            </w: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9.25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5" w:hRule="atLeast"/>
        </w:trPr>
        <w:tc>
          <w:tcPr>
            <w:tcW w:w="26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_GB2312" w:cs="Times New Roman"/>
                <w:i w:val="0"/>
                <w:iCs w:val="0"/>
                <w:color w:val="000000"/>
                <w:kern w:val="0"/>
                <w:sz w:val="24"/>
                <w:szCs w:val="24"/>
                <w:u w:val="none"/>
                <w:lang w:val="en-US" w:eastAsia="zh-CN" w:bidi="ar"/>
              </w:rPr>
            </w:pPr>
          </w:p>
        </w:tc>
        <w:tc>
          <w:tcPr>
            <w:tcW w:w="14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_GB2312" w:cs="Times New Roman"/>
                <w:i w:val="0"/>
                <w:iCs w:val="0"/>
                <w:color w:val="000000"/>
                <w:kern w:val="0"/>
                <w:sz w:val="24"/>
                <w:szCs w:val="24"/>
                <w:u w:val="none"/>
                <w:lang w:val="en-US" w:eastAsia="zh-CN" w:bidi="ar"/>
              </w:rPr>
            </w:pPr>
          </w:p>
        </w:tc>
        <w:tc>
          <w:tcPr>
            <w:tcW w:w="1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_GB2312" w:cs="Times New Roman"/>
                <w:i w:val="0"/>
                <w:iCs w:val="0"/>
                <w:color w:val="000000"/>
                <w:kern w:val="0"/>
                <w:sz w:val="24"/>
                <w:szCs w:val="24"/>
                <w:u w:val="none"/>
                <w:lang w:val="en-US" w:eastAsia="zh-CN" w:bidi="ar"/>
              </w:rPr>
            </w:pPr>
            <w:r>
              <w:rPr>
                <w:rFonts w:hint="eastAsia" w:ascii="Times New Roman" w:hAnsi="Times New Roman" w:eastAsia="仿宋_GB2312" w:cs="Times New Roman"/>
                <w:i w:val="0"/>
                <w:iCs w:val="0"/>
                <w:color w:val="000000"/>
                <w:kern w:val="0"/>
                <w:sz w:val="24"/>
                <w:szCs w:val="24"/>
                <w:u w:val="none"/>
                <w:lang w:val="en-US" w:eastAsia="zh-CN" w:bidi="ar"/>
              </w:rPr>
              <w:t>天然</w:t>
            </w: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2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3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2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5" w:hRule="atLeast"/>
        </w:trPr>
        <w:tc>
          <w:tcPr>
            <w:tcW w:w="26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_GB2312" w:cs="Times New Roman"/>
                <w:i w:val="0"/>
                <w:iCs w:val="0"/>
                <w:color w:val="000000"/>
                <w:kern w:val="0"/>
                <w:sz w:val="24"/>
                <w:szCs w:val="24"/>
                <w:u w:val="none"/>
                <w:lang w:val="en-US" w:eastAsia="zh-CN" w:bidi="ar"/>
              </w:rPr>
            </w:pPr>
          </w:p>
        </w:tc>
        <w:tc>
          <w:tcPr>
            <w:tcW w:w="14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_GB2312" w:cs="Times New Roman"/>
                <w:i w:val="0"/>
                <w:iCs w:val="0"/>
                <w:color w:val="000000"/>
                <w:kern w:val="0"/>
                <w:sz w:val="24"/>
                <w:szCs w:val="24"/>
                <w:u w:val="none"/>
                <w:lang w:val="en-US" w:eastAsia="zh-CN" w:bidi="ar"/>
              </w:rPr>
            </w:pPr>
          </w:p>
        </w:tc>
        <w:tc>
          <w:tcPr>
            <w:tcW w:w="1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_GB2312" w:cs="Times New Roman"/>
                <w:i w:val="0"/>
                <w:iCs w:val="0"/>
                <w:color w:val="000000"/>
                <w:kern w:val="0"/>
                <w:sz w:val="24"/>
                <w:szCs w:val="24"/>
                <w:u w:val="none"/>
                <w:lang w:val="en-US" w:eastAsia="zh-CN" w:bidi="ar"/>
              </w:rPr>
            </w:pPr>
            <w:r>
              <w:rPr>
                <w:rFonts w:hint="eastAsia" w:ascii="Times New Roman" w:hAnsi="Times New Roman" w:eastAsia="仿宋_GB2312" w:cs="Times New Roman"/>
                <w:i w:val="0"/>
                <w:iCs w:val="0"/>
                <w:color w:val="000000"/>
                <w:kern w:val="0"/>
                <w:sz w:val="24"/>
                <w:szCs w:val="24"/>
                <w:u w:val="none"/>
                <w:lang w:val="en-US" w:eastAsia="zh-CN" w:bidi="ar"/>
              </w:rPr>
              <w:t>人工</w:t>
            </w: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141.23 </w:t>
            </w: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140.43 </w:t>
            </w:r>
          </w:p>
        </w:tc>
        <w:tc>
          <w:tcPr>
            <w:tcW w:w="2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0.08 </w:t>
            </w:r>
          </w:p>
        </w:tc>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0.72 </w:t>
            </w: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0.72 </w:t>
            </w:r>
          </w:p>
        </w:tc>
        <w:tc>
          <w:tcPr>
            <w:tcW w:w="23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2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5" w:hRule="atLeast"/>
        </w:trPr>
        <w:tc>
          <w:tcPr>
            <w:tcW w:w="26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_GB2312" w:cs="Times New Roman"/>
                <w:i w:val="0"/>
                <w:iCs w:val="0"/>
                <w:color w:val="000000"/>
                <w:kern w:val="0"/>
                <w:sz w:val="24"/>
                <w:szCs w:val="24"/>
                <w:u w:val="none"/>
                <w:lang w:val="en-US" w:eastAsia="zh-CN" w:bidi="ar"/>
              </w:rPr>
            </w:pPr>
          </w:p>
        </w:tc>
        <w:tc>
          <w:tcPr>
            <w:tcW w:w="14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_GB2312" w:cs="Times New Roman"/>
                <w:i w:val="0"/>
                <w:iCs w:val="0"/>
                <w:color w:val="000000"/>
                <w:kern w:val="0"/>
                <w:sz w:val="24"/>
                <w:szCs w:val="24"/>
                <w:u w:val="none"/>
                <w:lang w:val="en-US" w:eastAsia="zh-CN" w:bidi="ar"/>
              </w:rPr>
            </w:pPr>
          </w:p>
        </w:tc>
        <w:tc>
          <w:tcPr>
            <w:tcW w:w="1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_GB2312" w:cs="Times New Roman"/>
                <w:i w:val="0"/>
                <w:iCs w:val="0"/>
                <w:color w:val="000000"/>
                <w:kern w:val="0"/>
                <w:sz w:val="24"/>
                <w:szCs w:val="24"/>
                <w:u w:val="none"/>
                <w:lang w:val="en-US" w:eastAsia="zh-CN" w:bidi="ar"/>
              </w:rPr>
            </w:pPr>
            <w:r>
              <w:rPr>
                <w:rFonts w:hint="eastAsia" w:ascii="Times New Roman" w:hAnsi="Times New Roman" w:eastAsia="仿宋_GB2312" w:cs="Times New Roman"/>
                <w:i w:val="0"/>
                <w:iCs w:val="0"/>
                <w:color w:val="000000"/>
                <w:kern w:val="0"/>
                <w:sz w:val="24"/>
                <w:szCs w:val="24"/>
                <w:u w:val="none"/>
                <w:lang w:val="en-US" w:eastAsia="zh-CN" w:bidi="ar"/>
              </w:rPr>
              <w:t>无</w:t>
            </w: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42.75 </w:t>
            </w: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2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3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42.75 </w:t>
            </w:r>
          </w:p>
        </w:tc>
        <w:tc>
          <w:tcPr>
            <w:tcW w:w="22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2.98 </w:t>
            </w: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0.77 </w:t>
            </w: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39.00 </w:t>
            </w: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5" w:hRule="atLeast"/>
        </w:trPr>
        <w:tc>
          <w:tcPr>
            <w:tcW w:w="26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_GB2312" w:cs="Times New Roman"/>
                <w:i w:val="0"/>
                <w:iCs w:val="0"/>
                <w:color w:val="000000"/>
                <w:kern w:val="0"/>
                <w:sz w:val="24"/>
                <w:szCs w:val="24"/>
                <w:u w:val="none"/>
                <w:lang w:val="en-US" w:eastAsia="zh-CN" w:bidi="ar"/>
              </w:rPr>
            </w:pPr>
          </w:p>
        </w:tc>
        <w:tc>
          <w:tcPr>
            <w:tcW w:w="140"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_GB2312" w:cs="Times New Roman"/>
                <w:i w:val="0"/>
                <w:iCs w:val="0"/>
                <w:color w:val="000000"/>
                <w:kern w:val="0"/>
                <w:sz w:val="24"/>
                <w:szCs w:val="24"/>
                <w:u w:val="none"/>
                <w:lang w:val="en-US" w:eastAsia="zh-CN" w:bidi="ar"/>
              </w:rPr>
            </w:pPr>
            <w:r>
              <w:rPr>
                <w:rFonts w:hint="eastAsia" w:ascii="Times New Roman" w:hAnsi="Times New Roman" w:eastAsia="仿宋_GB2312" w:cs="Times New Roman"/>
                <w:i w:val="0"/>
                <w:iCs w:val="0"/>
                <w:color w:val="000000"/>
                <w:kern w:val="0"/>
                <w:sz w:val="24"/>
                <w:szCs w:val="24"/>
                <w:u w:val="none"/>
                <w:lang w:val="en-US" w:eastAsia="zh-CN" w:bidi="ar"/>
              </w:rPr>
              <w:t>集体</w:t>
            </w:r>
          </w:p>
        </w:tc>
        <w:tc>
          <w:tcPr>
            <w:tcW w:w="1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_GB2312" w:cs="Times New Roman"/>
                <w:i w:val="0"/>
                <w:iCs w:val="0"/>
                <w:color w:val="000000"/>
                <w:kern w:val="0"/>
                <w:sz w:val="24"/>
                <w:szCs w:val="24"/>
                <w:u w:val="none"/>
                <w:lang w:val="en-US" w:eastAsia="zh-CN" w:bidi="ar"/>
              </w:rPr>
            </w:pPr>
            <w:r>
              <w:rPr>
                <w:rFonts w:hint="eastAsia" w:ascii="Times New Roman" w:hAnsi="Times New Roman" w:eastAsia="仿宋_GB2312" w:cs="Times New Roman"/>
                <w:i w:val="0"/>
                <w:iCs w:val="0"/>
                <w:color w:val="000000"/>
                <w:kern w:val="0"/>
                <w:sz w:val="24"/>
                <w:szCs w:val="24"/>
                <w:u w:val="none"/>
                <w:lang w:val="en-US" w:eastAsia="zh-CN" w:bidi="ar"/>
              </w:rPr>
              <w:t>小计</w:t>
            </w: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6818.62 </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4503.97 </w:t>
            </w: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3692.85 </w:t>
            </w:r>
          </w:p>
        </w:tc>
        <w:tc>
          <w:tcPr>
            <w:tcW w:w="2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45.40 </w:t>
            </w:r>
          </w:p>
        </w:tc>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147.93 </w:t>
            </w: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147.93 </w:t>
            </w:r>
          </w:p>
        </w:tc>
        <w:tc>
          <w:tcPr>
            <w:tcW w:w="23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617.78 </w:t>
            </w:r>
          </w:p>
        </w:tc>
        <w:tc>
          <w:tcPr>
            <w:tcW w:w="22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2.66 </w:t>
            </w:r>
          </w:p>
        </w:tc>
        <w:tc>
          <w:tcPr>
            <w:tcW w:w="2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21.58 </w:t>
            </w: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4.82 </w:t>
            </w: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1.03 </w:t>
            </w: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587.69 </w:t>
            </w: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2314.65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5" w:hRule="atLeast"/>
        </w:trPr>
        <w:tc>
          <w:tcPr>
            <w:tcW w:w="26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_GB2312" w:cs="Times New Roman"/>
                <w:i w:val="0"/>
                <w:iCs w:val="0"/>
                <w:color w:val="000000"/>
                <w:kern w:val="0"/>
                <w:sz w:val="24"/>
                <w:szCs w:val="24"/>
                <w:u w:val="none"/>
                <w:lang w:val="en-US" w:eastAsia="zh-CN" w:bidi="ar"/>
              </w:rPr>
            </w:pPr>
          </w:p>
        </w:tc>
        <w:tc>
          <w:tcPr>
            <w:tcW w:w="14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_GB2312" w:cs="Times New Roman"/>
                <w:i w:val="0"/>
                <w:iCs w:val="0"/>
                <w:color w:val="000000"/>
                <w:kern w:val="0"/>
                <w:sz w:val="24"/>
                <w:szCs w:val="24"/>
                <w:u w:val="none"/>
                <w:lang w:val="en-US" w:eastAsia="zh-CN" w:bidi="ar"/>
              </w:rPr>
            </w:pPr>
          </w:p>
        </w:tc>
        <w:tc>
          <w:tcPr>
            <w:tcW w:w="1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_GB2312" w:cs="Times New Roman"/>
                <w:i w:val="0"/>
                <w:iCs w:val="0"/>
                <w:color w:val="000000"/>
                <w:kern w:val="0"/>
                <w:sz w:val="24"/>
                <w:szCs w:val="24"/>
                <w:u w:val="none"/>
                <w:lang w:val="en-US" w:eastAsia="zh-CN" w:bidi="ar"/>
              </w:rPr>
            </w:pPr>
            <w:r>
              <w:rPr>
                <w:rFonts w:hint="eastAsia" w:ascii="Times New Roman" w:hAnsi="Times New Roman" w:eastAsia="仿宋_GB2312" w:cs="Times New Roman"/>
                <w:i w:val="0"/>
                <w:iCs w:val="0"/>
                <w:color w:val="000000"/>
                <w:kern w:val="0"/>
                <w:sz w:val="24"/>
                <w:szCs w:val="24"/>
                <w:u w:val="none"/>
                <w:lang w:val="en-US" w:eastAsia="zh-CN" w:bidi="ar"/>
              </w:rPr>
              <w:t>天然</w:t>
            </w: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2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3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2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5" w:hRule="atLeast"/>
        </w:trPr>
        <w:tc>
          <w:tcPr>
            <w:tcW w:w="26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_GB2312" w:cs="Times New Roman"/>
                <w:i w:val="0"/>
                <w:iCs w:val="0"/>
                <w:color w:val="000000"/>
                <w:kern w:val="0"/>
                <w:sz w:val="24"/>
                <w:szCs w:val="24"/>
                <w:u w:val="none"/>
                <w:lang w:val="en-US" w:eastAsia="zh-CN" w:bidi="ar"/>
              </w:rPr>
            </w:pPr>
          </w:p>
        </w:tc>
        <w:tc>
          <w:tcPr>
            <w:tcW w:w="14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_GB2312" w:cs="Times New Roman"/>
                <w:i w:val="0"/>
                <w:iCs w:val="0"/>
                <w:color w:val="000000"/>
                <w:kern w:val="0"/>
                <w:sz w:val="24"/>
                <w:szCs w:val="24"/>
                <w:u w:val="none"/>
                <w:lang w:val="en-US" w:eastAsia="zh-CN" w:bidi="ar"/>
              </w:rPr>
            </w:pPr>
          </w:p>
        </w:tc>
        <w:tc>
          <w:tcPr>
            <w:tcW w:w="1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_GB2312" w:cs="Times New Roman"/>
                <w:i w:val="0"/>
                <w:iCs w:val="0"/>
                <w:color w:val="000000"/>
                <w:kern w:val="0"/>
                <w:sz w:val="24"/>
                <w:szCs w:val="24"/>
                <w:u w:val="none"/>
                <w:lang w:val="en-US" w:eastAsia="zh-CN" w:bidi="ar"/>
              </w:rPr>
            </w:pPr>
            <w:r>
              <w:rPr>
                <w:rFonts w:hint="eastAsia" w:ascii="Times New Roman" w:hAnsi="Times New Roman" w:eastAsia="仿宋_GB2312" w:cs="Times New Roman"/>
                <w:i w:val="0"/>
                <w:iCs w:val="0"/>
                <w:color w:val="000000"/>
                <w:kern w:val="0"/>
                <w:sz w:val="24"/>
                <w:szCs w:val="24"/>
                <w:u w:val="none"/>
                <w:lang w:val="en-US" w:eastAsia="zh-CN" w:bidi="ar"/>
              </w:rPr>
              <w:t>人工</w:t>
            </w: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3888.84 </w:t>
            </w: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3692.85 </w:t>
            </w:r>
          </w:p>
        </w:tc>
        <w:tc>
          <w:tcPr>
            <w:tcW w:w="2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45.40 </w:t>
            </w:r>
          </w:p>
        </w:tc>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147.93 </w:t>
            </w: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147.93 </w:t>
            </w:r>
          </w:p>
        </w:tc>
        <w:tc>
          <w:tcPr>
            <w:tcW w:w="23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2.66 </w:t>
            </w:r>
          </w:p>
        </w:tc>
        <w:tc>
          <w:tcPr>
            <w:tcW w:w="22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2.66 </w:t>
            </w:r>
          </w:p>
        </w:tc>
        <w:tc>
          <w:tcPr>
            <w:tcW w:w="25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5" w:hRule="atLeast"/>
        </w:trPr>
        <w:tc>
          <w:tcPr>
            <w:tcW w:w="26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_GB2312" w:cs="Times New Roman"/>
                <w:i w:val="0"/>
                <w:iCs w:val="0"/>
                <w:color w:val="000000"/>
                <w:kern w:val="0"/>
                <w:sz w:val="24"/>
                <w:szCs w:val="24"/>
                <w:u w:val="none"/>
                <w:lang w:val="en-US" w:eastAsia="zh-CN" w:bidi="ar"/>
              </w:rPr>
            </w:pPr>
          </w:p>
        </w:tc>
        <w:tc>
          <w:tcPr>
            <w:tcW w:w="14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_GB2312" w:cs="Times New Roman"/>
                <w:i w:val="0"/>
                <w:iCs w:val="0"/>
                <w:color w:val="000000"/>
                <w:kern w:val="0"/>
                <w:sz w:val="24"/>
                <w:szCs w:val="24"/>
                <w:u w:val="none"/>
                <w:lang w:val="en-US" w:eastAsia="zh-CN" w:bidi="ar"/>
              </w:rPr>
            </w:pPr>
          </w:p>
        </w:tc>
        <w:tc>
          <w:tcPr>
            <w:tcW w:w="1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_GB2312" w:cs="Times New Roman"/>
                <w:i w:val="0"/>
                <w:iCs w:val="0"/>
                <w:color w:val="000000"/>
                <w:kern w:val="0"/>
                <w:sz w:val="24"/>
                <w:szCs w:val="24"/>
                <w:u w:val="none"/>
                <w:lang w:val="en-US" w:eastAsia="zh-CN" w:bidi="ar"/>
              </w:rPr>
            </w:pPr>
            <w:r>
              <w:rPr>
                <w:rFonts w:hint="eastAsia" w:ascii="Times New Roman" w:hAnsi="Times New Roman" w:eastAsia="仿宋_GB2312" w:cs="Times New Roman"/>
                <w:i w:val="0"/>
                <w:iCs w:val="0"/>
                <w:color w:val="000000"/>
                <w:kern w:val="0"/>
                <w:sz w:val="24"/>
                <w:szCs w:val="24"/>
                <w:u w:val="none"/>
                <w:lang w:val="en-US" w:eastAsia="zh-CN" w:bidi="ar"/>
              </w:rPr>
              <w:t>无</w:t>
            </w: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615.12 </w:t>
            </w: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2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3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615.12 </w:t>
            </w:r>
          </w:p>
        </w:tc>
        <w:tc>
          <w:tcPr>
            <w:tcW w:w="22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21.58 </w:t>
            </w: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4.82 </w:t>
            </w: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1.03 </w:t>
            </w: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587.69 </w:t>
            </w: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267"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_GB2312" w:cs="Times New Roman"/>
                <w:i w:val="0"/>
                <w:iCs w:val="0"/>
                <w:color w:val="000000"/>
                <w:kern w:val="0"/>
                <w:sz w:val="24"/>
                <w:szCs w:val="24"/>
                <w:u w:val="none"/>
                <w:lang w:val="en-US" w:eastAsia="zh-CN" w:bidi="ar"/>
              </w:rPr>
            </w:pPr>
            <w:r>
              <w:rPr>
                <w:rFonts w:hint="eastAsia" w:ascii="Times New Roman" w:hAnsi="Times New Roman" w:eastAsia="仿宋_GB2312" w:cs="Times New Roman"/>
                <w:i w:val="0"/>
                <w:iCs w:val="0"/>
                <w:color w:val="000000"/>
                <w:kern w:val="0"/>
                <w:sz w:val="24"/>
                <w:szCs w:val="24"/>
                <w:u w:val="none"/>
                <w:lang w:val="en-US" w:eastAsia="zh-CN" w:bidi="ar"/>
              </w:rPr>
              <w:t>大路镇</w:t>
            </w:r>
          </w:p>
        </w:tc>
        <w:tc>
          <w:tcPr>
            <w:tcW w:w="140"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_GB2312" w:cs="Times New Roman"/>
                <w:i w:val="0"/>
                <w:iCs w:val="0"/>
                <w:color w:val="000000"/>
                <w:kern w:val="0"/>
                <w:sz w:val="24"/>
                <w:szCs w:val="24"/>
                <w:u w:val="none"/>
                <w:lang w:val="en-US" w:eastAsia="zh-CN" w:bidi="ar"/>
              </w:rPr>
            </w:pPr>
            <w:r>
              <w:rPr>
                <w:rFonts w:hint="eastAsia" w:ascii="Times New Roman" w:hAnsi="Times New Roman" w:eastAsia="仿宋_GB2312" w:cs="Times New Roman"/>
                <w:i w:val="0"/>
                <w:iCs w:val="0"/>
                <w:color w:val="000000"/>
                <w:kern w:val="0"/>
                <w:sz w:val="24"/>
                <w:szCs w:val="24"/>
                <w:u w:val="none"/>
                <w:lang w:val="en-US" w:eastAsia="zh-CN" w:bidi="ar"/>
              </w:rPr>
              <w:t>合计</w:t>
            </w:r>
          </w:p>
        </w:tc>
        <w:tc>
          <w:tcPr>
            <w:tcW w:w="1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_GB2312" w:cs="Times New Roman"/>
                <w:i w:val="0"/>
                <w:iCs w:val="0"/>
                <w:color w:val="000000"/>
                <w:kern w:val="0"/>
                <w:sz w:val="24"/>
                <w:szCs w:val="24"/>
                <w:u w:val="none"/>
                <w:lang w:val="en-US" w:eastAsia="zh-CN" w:bidi="ar"/>
              </w:rPr>
            </w:pPr>
            <w:r>
              <w:rPr>
                <w:rFonts w:hint="eastAsia" w:ascii="Times New Roman" w:hAnsi="Times New Roman" w:eastAsia="仿宋_GB2312" w:cs="Times New Roman"/>
                <w:i w:val="0"/>
                <w:iCs w:val="0"/>
                <w:color w:val="000000"/>
                <w:kern w:val="0"/>
                <w:sz w:val="24"/>
                <w:szCs w:val="24"/>
                <w:u w:val="none"/>
                <w:lang w:val="en-US" w:eastAsia="zh-CN" w:bidi="ar"/>
              </w:rPr>
              <w:t>小计</w:t>
            </w: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13815.20 </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10409.10 </w:t>
            </w: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9213.57 </w:t>
            </w:r>
          </w:p>
        </w:tc>
        <w:tc>
          <w:tcPr>
            <w:tcW w:w="2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16.88 </w:t>
            </w:r>
          </w:p>
        </w:tc>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138.67 </w:t>
            </w: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138.67 </w:t>
            </w:r>
          </w:p>
        </w:tc>
        <w:tc>
          <w:tcPr>
            <w:tcW w:w="23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1039.97 </w:t>
            </w:r>
          </w:p>
        </w:tc>
        <w:tc>
          <w:tcPr>
            <w:tcW w:w="22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32.06 </w:t>
            </w: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104.04 </w:t>
            </w: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7.08 </w:t>
            </w: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896.79 </w:t>
            </w: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3406.10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26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_GB2312" w:cs="Times New Roman"/>
                <w:i w:val="0"/>
                <w:iCs w:val="0"/>
                <w:color w:val="000000"/>
                <w:kern w:val="0"/>
                <w:sz w:val="24"/>
                <w:szCs w:val="24"/>
                <w:u w:val="none"/>
                <w:lang w:val="en-US" w:eastAsia="zh-CN" w:bidi="ar"/>
              </w:rPr>
            </w:pPr>
          </w:p>
        </w:tc>
        <w:tc>
          <w:tcPr>
            <w:tcW w:w="14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_GB2312" w:cs="Times New Roman"/>
                <w:i w:val="0"/>
                <w:iCs w:val="0"/>
                <w:color w:val="000000"/>
                <w:kern w:val="0"/>
                <w:sz w:val="24"/>
                <w:szCs w:val="24"/>
                <w:u w:val="none"/>
                <w:lang w:val="en-US" w:eastAsia="zh-CN" w:bidi="ar"/>
              </w:rPr>
            </w:pPr>
          </w:p>
        </w:tc>
        <w:tc>
          <w:tcPr>
            <w:tcW w:w="1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_GB2312" w:cs="Times New Roman"/>
                <w:i w:val="0"/>
                <w:iCs w:val="0"/>
                <w:color w:val="000000"/>
                <w:kern w:val="0"/>
                <w:sz w:val="24"/>
                <w:szCs w:val="24"/>
                <w:u w:val="none"/>
                <w:lang w:val="en-US" w:eastAsia="zh-CN" w:bidi="ar"/>
              </w:rPr>
            </w:pPr>
            <w:r>
              <w:rPr>
                <w:rFonts w:hint="eastAsia" w:ascii="Times New Roman" w:hAnsi="Times New Roman" w:eastAsia="仿宋_GB2312" w:cs="Times New Roman"/>
                <w:i w:val="0"/>
                <w:iCs w:val="0"/>
                <w:color w:val="000000"/>
                <w:kern w:val="0"/>
                <w:sz w:val="24"/>
                <w:szCs w:val="24"/>
                <w:u w:val="none"/>
                <w:lang w:val="en-US" w:eastAsia="zh-CN" w:bidi="ar"/>
              </w:rPr>
              <w:t>天然</w:t>
            </w: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2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3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2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26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_GB2312" w:cs="Times New Roman"/>
                <w:i w:val="0"/>
                <w:iCs w:val="0"/>
                <w:color w:val="000000"/>
                <w:kern w:val="0"/>
                <w:sz w:val="24"/>
                <w:szCs w:val="24"/>
                <w:u w:val="none"/>
                <w:lang w:val="en-US" w:eastAsia="zh-CN" w:bidi="ar"/>
              </w:rPr>
            </w:pPr>
          </w:p>
        </w:tc>
        <w:tc>
          <w:tcPr>
            <w:tcW w:w="14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_GB2312" w:cs="Times New Roman"/>
                <w:i w:val="0"/>
                <w:iCs w:val="0"/>
                <w:color w:val="000000"/>
                <w:kern w:val="0"/>
                <w:sz w:val="24"/>
                <w:szCs w:val="24"/>
                <w:u w:val="none"/>
                <w:lang w:val="en-US" w:eastAsia="zh-CN" w:bidi="ar"/>
              </w:rPr>
            </w:pPr>
          </w:p>
        </w:tc>
        <w:tc>
          <w:tcPr>
            <w:tcW w:w="1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_GB2312" w:cs="Times New Roman"/>
                <w:i w:val="0"/>
                <w:iCs w:val="0"/>
                <w:color w:val="000000"/>
                <w:kern w:val="0"/>
                <w:sz w:val="24"/>
                <w:szCs w:val="24"/>
                <w:u w:val="none"/>
                <w:lang w:val="en-US" w:eastAsia="zh-CN" w:bidi="ar"/>
              </w:rPr>
            </w:pPr>
            <w:r>
              <w:rPr>
                <w:rFonts w:hint="eastAsia" w:ascii="Times New Roman" w:hAnsi="Times New Roman" w:eastAsia="仿宋_GB2312" w:cs="Times New Roman"/>
                <w:i w:val="0"/>
                <w:iCs w:val="0"/>
                <w:color w:val="000000"/>
                <w:kern w:val="0"/>
                <w:sz w:val="24"/>
                <w:szCs w:val="24"/>
                <w:u w:val="none"/>
                <w:lang w:val="en-US" w:eastAsia="zh-CN" w:bidi="ar"/>
              </w:rPr>
              <w:t>人工</w:t>
            </w: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9369.12 </w:t>
            </w: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9213.57 </w:t>
            </w:r>
          </w:p>
        </w:tc>
        <w:tc>
          <w:tcPr>
            <w:tcW w:w="2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16.88 </w:t>
            </w:r>
          </w:p>
        </w:tc>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138.67 </w:t>
            </w: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138.67 </w:t>
            </w:r>
          </w:p>
        </w:tc>
        <w:tc>
          <w:tcPr>
            <w:tcW w:w="23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2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26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_GB2312" w:cs="Times New Roman"/>
                <w:i w:val="0"/>
                <w:iCs w:val="0"/>
                <w:color w:val="000000"/>
                <w:kern w:val="0"/>
                <w:sz w:val="24"/>
                <w:szCs w:val="24"/>
                <w:u w:val="none"/>
                <w:lang w:val="en-US" w:eastAsia="zh-CN" w:bidi="ar"/>
              </w:rPr>
            </w:pPr>
          </w:p>
        </w:tc>
        <w:tc>
          <w:tcPr>
            <w:tcW w:w="14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_GB2312" w:cs="Times New Roman"/>
                <w:i w:val="0"/>
                <w:iCs w:val="0"/>
                <w:color w:val="000000"/>
                <w:kern w:val="0"/>
                <w:sz w:val="24"/>
                <w:szCs w:val="24"/>
                <w:u w:val="none"/>
                <w:lang w:val="en-US" w:eastAsia="zh-CN" w:bidi="ar"/>
              </w:rPr>
            </w:pPr>
          </w:p>
        </w:tc>
        <w:tc>
          <w:tcPr>
            <w:tcW w:w="1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_GB2312" w:cs="Times New Roman"/>
                <w:i w:val="0"/>
                <w:iCs w:val="0"/>
                <w:color w:val="000000"/>
                <w:kern w:val="0"/>
                <w:sz w:val="24"/>
                <w:szCs w:val="24"/>
                <w:u w:val="none"/>
                <w:lang w:val="en-US" w:eastAsia="zh-CN" w:bidi="ar"/>
              </w:rPr>
            </w:pPr>
            <w:r>
              <w:rPr>
                <w:rFonts w:hint="eastAsia" w:ascii="Times New Roman" w:hAnsi="Times New Roman" w:eastAsia="仿宋_GB2312" w:cs="Times New Roman"/>
                <w:i w:val="0"/>
                <w:iCs w:val="0"/>
                <w:color w:val="000000"/>
                <w:kern w:val="0"/>
                <w:sz w:val="24"/>
                <w:szCs w:val="24"/>
                <w:u w:val="none"/>
                <w:lang w:val="en-US" w:eastAsia="zh-CN" w:bidi="ar"/>
              </w:rPr>
              <w:t>无</w:t>
            </w: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1039.97 </w:t>
            </w: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2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3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1039.97 </w:t>
            </w:r>
          </w:p>
        </w:tc>
        <w:tc>
          <w:tcPr>
            <w:tcW w:w="22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32.06 </w:t>
            </w: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104.04 </w:t>
            </w: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7.08 </w:t>
            </w: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896.79 </w:t>
            </w: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26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_GB2312" w:cs="Times New Roman"/>
                <w:i w:val="0"/>
                <w:iCs w:val="0"/>
                <w:color w:val="000000"/>
                <w:kern w:val="0"/>
                <w:sz w:val="24"/>
                <w:szCs w:val="24"/>
                <w:u w:val="none"/>
                <w:lang w:val="en-US" w:eastAsia="zh-CN" w:bidi="ar"/>
              </w:rPr>
            </w:pPr>
          </w:p>
        </w:tc>
        <w:tc>
          <w:tcPr>
            <w:tcW w:w="140"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_GB2312" w:cs="Times New Roman"/>
                <w:i w:val="0"/>
                <w:iCs w:val="0"/>
                <w:color w:val="000000"/>
                <w:kern w:val="0"/>
                <w:sz w:val="24"/>
                <w:szCs w:val="24"/>
                <w:u w:val="none"/>
                <w:lang w:val="en-US" w:eastAsia="zh-CN" w:bidi="ar"/>
              </w:rPr>
            </w:pPr>
            <w:r>
              <w:rPr>
                <w:rFonts w:hint="eastAsia" w:ascii="Times New Roman" w:hAnsi="Times New Roman" w:eastAsia="仿宋_GB2312" w:cs="Times New Roman"/>
                <w:i w:val="0"/>
                <w:iCs w:val="0"/>
                <w:color w:val="000000"/>
                <w:kern w:val="0"/>
                <w:sz w:val="24"/>
                <w:szCs w:val="24"/>
                <w:u w:val="none"/>
                <w:lang w:val="en-US" w:eastAsia="zh-CN" w:bidi="ar"/>
              </w:rPr>
              <w:t>国有</w:t>
            </w:r>
          </w:p>
        </w:tc>
        <w:tc>
          <w:tcPr>
            <w:tcW w:w="1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_GB2312" w:cs="Times New Roman"/>
                <w:i w:val="0"/>
                <w:iCs w:val="0"/>
                <w:color w:val="000000"/>
                <w:kern w:val="0"/>
                <w:sz w:val="24"/>
                <w:szCs w:val="24"/>
                <w:u w:val="none"/>
                <w:lang w:val="en-US" w:eastAsia="zh-CN" w:bidi="ar"/>
              </w:rPr>
            </w:pPr>
            <w:r>
              <w:rPr>
                <w:rFonts w:hint="eastAsia" w:ascii="Times New Roman" w:hAnsi="Times New Roman" w:eastAsia="仿宋_GB2312" w:cs="Times New Roman"/>
                <w:i w:val="0"/>
                <w:iCs w:val="0"/>
                <w:color w:val="000000"/>
                <w:kern w:val="0"/>
                <w:sz w:val="24"/>
                <w:szCs w:val="24"/>
                <w:u w:val="none"/>
                <w:lang w:val="en-US" w:eastAsia="zh-CN" w:bidi="ar"/>
              </w:rPr>
              <w:t>小计</w:t>
            </w: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2775.12 </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2743.28 </w:t>
            </w: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2550.42 </w:t>
            </w:r>
          </w:p>
        </w:tc>
        <w:tc>
          <w:tcPr>
            <w:tcW w:w="2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5.71 </w:t>
            </w:r>
          </w:p>
        </w:tc>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21.06 </w:t>
            </w: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21.06 </w:t>
            </w:r>
          </w:p>
        </w:tc>
        <w:tc>
          <w:tcPr>
            <w:tcW w:w="23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166.09 </w:t>
            </w:r>
          </w:p>
        </w:tc>
        <w:tc>
          <w:tcPr>
            <w:tcW w:w="22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3.42 </w:t>
            </w: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45.87 </w:t>
            </w: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4.65 </w:t>
            </w: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112.15 </w:t>
            </w: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31.83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26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_GB2312" w:cs="Times New Roman"/>
                <w:i w:val="0"/>
                <w:iCs w:val="0"/>
                <w:color w:val="000000"/>
                <w:kern w:val="0"/>
                <w:sz w:val="24"/>
                <w:szCs w:val="24"/>
                <w:u w:val="none"/>
                <w:lang w:val="en-US" w:eastAsia="zh-CN" w:bidi="ar"/>
              </w:rPr>
            </w:pPr>
          </w:p>
        </w:tc>
        <w:tc>
          <w:tcPr>
            <w:tcW w:w="14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_GB2312" w:cs="Times New Roman"/>
                <w:i w:val="0"/>
                <w:iCs w:val="0"/>
                <w:color w:val="000000"/>
                <w:kern w:val="0"/>
                <w:sz w:val="24"/>
                <w:szCs w:val="24"/>
                <w:u w:val="none"/>
                <w:lang w:val="en-US" w:eastAsia="zh-CN" w:bidi="ar"/>
              </w:rPr>
            </w:pPr>
          </w:p>
        </w:tc>
        <w:tc>
          <w:tcPr>
            <w:tcW w:w="1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_GB2312" w:cs="Times New Roman"/>
                <w:i w:val="0"/>
                <w:iCs w:val="0"/>
                <w:color w:val="000000"/>
                <w:kern w:val="0"/>
                <w:sz w:val="24"/>
                <w:szCs w:val="24"/>
                <w:u w:val="none"/>
                <w:lang w:val="en-US" w:eastAsia="zh-CN" w:bidi="ar"/>
              </w:rPr>
            </w:pPr>
            <w:r>
              <w:rPr>
                <w:rFonts w:hint="eastAsia" w:ascii="Times New Roman" w:hAnsi="Times New Roman" w:eastAsia="仿宋_GB2312" w:cs="Times New Roman"/>
                <w:i w:val="0"/>
                <w:iCs w:val="0"/>
                <w:color w:val="000000"/>
                <w:kern w:val="0"/>
                <w:sz w:val="24"/>
                <w:szCs w:val="24"/>
                <w:u w:val="none"/>
                <w:lang w:val="en-US" w:eastAsia="zh-CN" w:bidi="ar"/>
              </w:rPr>
              <w:t>天然</w:t>
            </w: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2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3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2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26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_GB2312" w:cs="Times New Roman"/>
                <w:i w:val="0"/>
                <w:iCs w:val="0"/>
                <w:color w:val="000000"/>
                <w:kern w:val="0"/>
                <w:sz w:val="24"/>
                <w:szCs w:val="24"/>
                <w:u w:val="none"/>
                <w:lang w:val="en-US" w:eastAsia="zh-CN" w:bidi="ar"/>
              </w:rPr>
            </w:pPr>
          </w:p>
        </w:tc>
        <w:tc>
          <w:tcPr>
            <w:tcW w:w="14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_GB2312" w:cs="Times New Roman"/>
                <w:i w:val="0"/>
                <w:iCs w:val="0"/>
                <w:color w:val="000000"/>
                <w:kern w:val="0"/>
                <w:sz w:val="24"/>
                <w:szCs w:val="24"/>
                <w:u w:val="none"/>
                <w:lang w:val="en-US" w:eastAsia="zh-CN" w:bidi="ar"/>
              </w:rPr>
            </w:pPr>
          </w:p>
        </w:tc>
        <w:tc>
          <w:tcPr>
            <w:tcW w:w="1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_GB2312" w:cs="Times New Roman"/>
                <w:i w:val="0"/>
                <w:iCs w:val="0"/>
                <w:color w:val="000000"/>
                <w:kern w:val="0"/>
                <w:sz w:val="24"/>
                <w:szCs w:val="24"/>
                <w:u w:val="none"/>
                <w:lang w:val="en-US" w:eastAsia="zh-CN" w:bidi="ar"/>
              </w:rPr>
            </w:pPr>
            <w:r>
              <w:rPr>
                <w:rFonts w:hint="eastAsia" w:ascii="Times New Roman" w:hAnsi="Times New Roman" w:eastAsia="仿宋_GB2312" w:cs="Times New Roman"/>
                <w:i w:val="0"/>
                <w:iCs w:val="0"/>
                <w:color w:val="000000"/>
                <w:kern w:val="0"/>
                <w:sz w:val="24"/>
                <w:szCs w:val="24"/>
                <w:u w:val="none"/>
                <w:lang w:val="en-US" w:eastAsia="zh-CN" w:bidi="ar"/>
              </w:rPr>
              <w:t>人工</w:t>
            </w: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2577.19 </w:t>
            </w: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2550.42 </w:t>
            </w:r>
          </w:p>
        </w:tc>
        <w:tc>
          <w:tcPr>
            <w:tcW w:w="2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5.71 </w:t>
            </w:r>
          </w:p>
        </w:tc>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21.06 </w:t>
            </w: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21.06 </w:t>
            </w:r>
          </w:p>
        </w:tc>
        <w:tc>
          <w:tcPr>
            <w:tcW w:w="23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2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26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_GB2312" w:cs="Times New Roman"/>
                <w:i w:val="0"/>
                <w:iCs w:val="0"/>
                <w:color w:val="000000"/>
                <w:kern w:val="0"/>
                <w:sz w:val="24"/>
                <w:szCs w:val="24"/>
                <w:u w:val="none"/>
                <w:lang w:val="en-US" w:eastAsia="zh-CN" w:bidi="ar"/>
              </w:rPr>
            </w:pPr>
          </w:p>
        </w:tc>
        <w:tc>
          <w:tcPr>
            <w:tcW w:w="14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_GB2312" w:cs="Times New Roman"/>
                <w:i w:val="0"/>
                <w:iCs w:val="0"/>
                <w:color w:val="000000"/>
                <w:kern w:val="0"/>
                <w:sz w:val="24"/>
                <w:szCs w:val="24"/>
                <w:u w:val="none"/>
                <w:lang w:val="en-US" w:eastAsia="zh-CN" w:bidi="ar"/>
              </w:rPr>
            </w:pPr>
          </w:p>
        </w:tc>
        <w:tc>
          <w:tcPr>
            <w:tcW w:w="1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_GB2312" w:cs="Times New Roman"/>
                <w:i w:val="0"/>
                <w:iCs w:val="0"/>
                <w:color w:val="000000"/>
                <w:kern w:val="0"/>
                <w:sz w:val="24"/>
                <w:szCs w:val="24"/>
                <w:u w:val="none"/>
                <w:lang w:val="en-US" w:eastAsia="zh-CN" w:bidi="ar"/>
              </w:rPr>
            </w:pPr>
            <w:r>
              <w:rPr>
                <w:rFonts w:hint="eastAsia" w:ascii="Times New Roman" w:hAnsi="Times New Roman" w:eastAsia="仿宋_GB2312" w:cs="Times New Roman"/>
                <w:i w:val="0"/>
                <w:iCs w:val="0"/>
                <w:color w:val="000000"/>
                <w:kern w:val="0"/>
                <w:sz w:val="24"/>
                <w:szCs w:val="24"/>
                <w:u w:val="none"/>
                <w:lang w:val="en-US" w:eastAsia="zh-CN" w:bidi="ar"/>
              </w:rPr>
              <w:t>无</w:t>
            </w: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166.09 </w:t>
            </w: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2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3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166.09 </w:t>
            </w:r>
          </w:p>
        </w:tc>
        <w:tc>
          <w:tcPr>
            <w:tcW w:w="22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3.42 </w:t>
            </w: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45.87 </w:t>
            </w: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4.65 </w:t>
            </w: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112.15 </w:t>
            </w: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26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_GB2312" w:cs="Times New Roman"/>
                <w:i w:val="0"/>
                <w:iCs w:val="0"/>
                <w:color w:val="000000"/>
                <w:kern w:val="0"/>
                <w:sz w:val="24"/>
                <w:szCs w:val="24"/>
                <w:u w:val="none"/>
                <w:lang w:val="en-US" w:eastAsia="zh-CN" w:bidi="ar"/>
              </w:rPr>
            </w:pPr>
          </w:p>
        </w:tc>
        <w:tc>
          <w:tcPr>
            <w:tcW w:w="140"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_GB2312" w:cs="Times New Roman"/>
                <w:i w:val="0"/>
                <w:iCs w:val="0"/>
                <w:color w:val="000000"/>
                <w:kern w:val="0"/>
                <w:sz w:val="24"/>
                <w:szCs w:val="24"/>
                <w:u w:val="none"/>
                <w:lang w:val="en-US" w:eastAsia="zh-CN" w:bidi="ar"/>
              </w:rPr>
            </w:pPr>
            <w:r>
              <w:rPr>
                <w:rFonts w:hint="eastAsia" w:ascii="Times New Roman" w:hAnsi="Times New Roman" w:eastAsia="仿宋_GB2312" w:cs="Times New Roman"/>
                <w:i w:val="0"/>
                <w:iCs w:val="0"/>
                <w:color w:val="000000"/>
                <w:kern w:val="0"/>
                <w:sz w:val="24"/>
                <w:szCs w:val="24"/>
                <w:u w:val="none"/>
                <w:lang w:val="en-US" w:eastAsia="zh-CN" w:bidi="ar"/>
              </w:rPr>
              <w:t>集体</w:t>
            </w:r>
          </w:p>
        </w:tc>
        <w:tc>
          <w:tcPr>
            <w:tcW w:w="1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_GB2312" w:cs="Times New Roman"/>
                <w:i w:val="0"/>
                <w:iCs w:val="0"/>
                <w:color w:val="000000"/>
                <w:kern w:val="0"/>
                <w:sz w:val="24"/>
                <w:szCs w:val="24"/>
                <w:u w:val="none"/>
                <w:lang w:val="en-US" w:eastAsia="zh-CN" w:bidi="ar"/>
              </w:rPr>
            </w:pPr>
            <w:r>
              <w:rPr>
                <w:rFonts w:hint="eastAsia" w:ascii="Times New Roman" w:hAnsi="Times New Roman" w:eastAsia="仿宋_GB2312" w:cs="Times New Roman"/>
                <w:i w:val="0"/>
                <w:iCs w:val="0"/>
                <w:color w:val="000000"/>
                <w:kern w:val="0"/>
                <w:sz w:val="24"/>
                <w:szCs w:val="24"/>
                <w:u w:val="none"/>
                <w:lang w:val="en-US" w:eastAsia="zh-CN" w:bidi="ar"/>
              </w:rPr>
              <w:t>小计</w:t>
            </w: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11040.08 </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7665.81 </w:t>
            </w: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6663.15 </w:t>
            </w:r>
          </w:p>
        </w:tc>
        <w:tc>
          <w:tcPr>
            <w:tcW w:w="2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11.17 </w:t>
            </w:r>
          </w:p>
        </w:tc>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117.61 </w:t>
            </w: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117.61 </w:t>
            </w:r>
          </w:p>
        </w:tc>
        <w:tc>
          <w:tcPr>
            <w:tcW w:w="23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873.88 </w:t>
            </w:r>
          </w:p>
        </w:tc>
        <w:tc>
          <w:tcPr>
            <w:tcW w:w="22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28.64 </w:t>
            </w: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58.17 </w:t>
            </w: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2.43 </w:t>
            </w: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784.64 </w:t>
            </w: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3374.27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26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_GB2312" w:cs="Times New Roman"/>
                <w:i w:val="0"/>
                <w:iCs w:val="0"/>
                <w:color w:val="000000"/>
                <w:kern w:val="0"/>
                <w:sz w:val="24"/>
                <w:szCs w:val="24"/>
                <w:u w:val="none"/>
                <w:lang w:val="en-US" w:eastAsia="zh-CN" w:bidi="ar"/>
              </w:rPr>
            </w:pPr>
          </w:p>
        </w:tc>
        <w:tc>
          <w:tcPr>
            <w:tcW w:w="14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_GB2312" w:cs="Times New Roman"/>
                <w:i w:val="0"/>
                <w:iCs w:val="0"/>
                <w:color w:val="000000"/>
                <w:kern w:val="0"/>
                <w:sz w:val="24"/>
                <w:szCs w:val="24"/>
                <w:u w:val="none"/>
                <w:lang w:val="en-US" w:eastAsia="zh-CN" w:bidi="ar"/>
              </w:rPr>
            </w:pPr>
          </w:p>
        </w:tc>
        <w:tc>
          <w:tcPr>
            <w:tcW w:w="1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_GB2312" w:cs="Times New Roman"/>
                <w:i w:val="0"/>
                <w:iCs w:val="0"/>
                <w:color w:val="000000"/>
                <w:kern w:val="0"/>
                <w:sz w:val="24"/>
                <w:szCs w:val="24"/>
                <w:u w:val="none"/>
                <w:lang w:val="en-US" w:eastAsia="zh-CN" w:bidi="ar"/>
              </w:rPr>
            </w:pPr>
            <w:r>
              <w:rPr>
                <w:rFonts w:hint="eastAsia" w:ascii="Times New Roman" w:hAnsi="Times New Roman" w:eastAsia="仿宋_GB2312" w:cs="Times New Roman"/>
                <w:i w:val="0"/>
                <w:iCs w:val="0"/>
                <w:color w:val="000000"/>
                <w:kern w:val="0"/>
                <w:sz w:val="24"/>
                <w:szCs w:val="24"/>
                <w:u w:val="none"/>
                <w:lang w:val="en-US" w:eastAsia="zh-CN" w:bidi="ar"/>
              </w:rPr>
              <w:t>天然</w:t>
            </w: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2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3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2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26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_GB2312" w:cs="Times New Roman"/>
                <w:i w:val="0"/>
                <w:iCs w:val="0"/>
                <w:color w:val="000000"/>
                <w:kern w:val="0"/>
                <w:sz w:val="24"/>
                <w:szCs w:val="24"/>
                <w:u w:val="none"/>
                <w:lang w:val="en-US" w:eastAsia="zh-CN" w:bidi="ar"/>
              </w:rPr>
            </w:pPr>
          </w:p>
        </w:tc>
        <w:tc>
          <w:tcPr>
            <w:tcW w:w="14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_GB2312" w:cs="Times New Roman"/>
                <w:i w:val="0"/>
                <w:iCs w:val="0"/>
                <w:color w:val="000000"/>
                <w:kern w:val="0"/>
                <w:sz w:val="24"/>
                <w:szCs w:val="24"/>
                <w:u w:val="none"/>
                <w:lang w:val="en-US" w:eastAsia="zh-CN" w:bidi="ar"/>
              </w:rPr>
            </w:pPr>
          </w:p>
        </w:tc>
        <w:tc>
          <w:tcPr>
            <w:tcW w:w="1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_GB2312" w:cs="Times New Roman"/>
                <w:i w:val="0"/>
                <w:iCs w:val="0"/>
                <w:color w:val="000000"/>
                <w:kern w:val="0"/>
                <w:sz w:val="24"/>
                <w:szCs w:val="24"/>
                <w:u w:val="none"/>
                <w:lang w:val="en-US" w:eastAsia="zh-CN" w:bidi="ar"/>
              </w:rPr>
            </w:pPr>
            <w:r>
              <w:rPr>
                <w:rFonts w:hint="eastAsia" w:ascii="Times New Roman" w:hAnsi="Times New Roman" w:eastAsia="仿宋_GB2312" w:cs="Times New Roman"/>
                <w:i w:val="0"/>
                <w:iCs w:val="0"/>
                <w:color w:val="000000"/>
                <w:kern w:val="0"/>
                <w:sz w:val="24"/>
                <w:szCs w:val="24"/>
                <w:u w:val="none"/>
                <w:lang w:val="en-US" w:eastAsia="zh-CN" w:bidi="ar"/>
              </w:rPr>
              <w:t>人工</w:t>
            </w: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6791.93 </w:t>
            </w: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6663.15 </w:t>
            </w:r>
          </w:p>
        </w:tc>
        <w:tc>
          <w:tcPr>
            <w:tcW w:w="2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11.17 </w:t>
            </w:r>
          </w:p>
        </w:tc>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117.61 </w:t>
            </w: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117.61 </w:t>
            </w:r>
          </w:p>
        </w:tc>
        <w:tc>
          <w:tcPr>
            <w:tcW w:w="23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2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26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_GB2312" w:cs="Times New Roman"/>
                <w:i w:val="0"/>
                <w:iCs w:val="0"/>
                <w:color w:val="000000"/>
                <w:kern w:val="0"/>
                <w:sz w:val="24"/>
                <w:szCs w:val="24"/>
                <w:u w:val="none"/>
                <w:lang w:val="en-US" w:eastAsia="zh-CN" w:bidi="ar"/>
              </w:rPr>
            </w:pPr>
          </w:p>
        </w:tc>
        <w:tc>
          <w:tcPr>
            <w:tcW w:w="14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_GB2312" w:cs="Times New Roman"/>
                <w:i w:val="0"/>
                <w:iCs w:val="0"/>
                <w:color w:val="000000"/>
                <w:kern w:val="0"/>
                <w:sz w:val="24"/>
                <w:szCs w:val="24"/>
                <w:u w:val="none"/>
                <w:lang w:val="en-US" w:eastAsia="zh-CN" w:bidi="ar"/>
              </w:rPr>
            </w:pPr>
          </w:p>
        </w:tc>
        <w:tc>
          <w:tcPr>
            <w:tcW w:w="1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_GB2312" w:cs="Times New Roman"/>
                <w:i w:val="0"/>
                <w:iCs w:val="0"/>
                <w:color w:val="000000"/>
                <w:kern w:val="0"/>
                <w:sz w:val="24"/>
                <w:szCs w:val="24"/>
                <w:u w:val="none"/>
                <w:lang w:val="en-US" w:eastAsia="zh-CN" w:bidi="ar"/>
              </w:rPr>
            </w:pPr>
            <w:r>
              <w:rPr>
                <w:rFonts w:hint="eastAsia" w:ascii="Times New Roman" w:hAnsi="Times New Roman" w:eastAsia="仿宋_GB2312" w:cs="Times New Roman"/>
                <w:i w:val="0"/>
                <w:iCs w:val="0"/>
                <w:color w:val="000000"/>
                <w:kern w:val="0"/>
                <w:sz w:val="24"/>
                <w:szCs w:val="24"/>
                <w:u w:val="none"/>
                <w:lang w:val="en-US" w:eastAsia="zh-CN" w:bidi="ar"/>
              </w:rPr>
              <w:t>无</w:t>
            </w: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873.88 </w:t>
            </w: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2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3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873.88 </w:t>
            </w:r>
          </w:p>
        </w:tc>
        <w:tc>
          <w:tcPr>
            <w:tcW w:w="22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28.64 </w:t>
            </w: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58.17 </w:t>
            </w: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2.43 </w:t>
            </w: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784.64 </w:t>
            </w: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267"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_GB2312" w:cs="Times New Roman"/>
                <w:i w:val="0"/>
                <w:iCs w:val="0"/>
                <w:color w:val="000000"/>
                <w:kern w:val="0"/>
                <w:sz w:val="24"/>
                <w:szCs w:val="24"/>
                <w:u w:val="none"/>
                <w:lang w:val="en-US" w:eastAsia="zh-CN" w:bidi="ar"/>
              </w:rPr>
            </w:pPr>
            <w:r>
              <w:rPr>
                <w:rFonts w:hint="eastAsia" w:ascii="Times New Roman" w:hAnsi="Times New Roman" w:eastAsia="仿宋_GB2312" w:cs="Times New Roman"/>
                <w:i w:val="0"/>
                <w:iCs w:val="0"/>
                <w:color w:val="000000"/>
                <w:kern w:val="0"/>
                <w:sz w:val="24"/>
                <w:szCs w:val="24"/>
                <w:u w:val="none"/>
                <w:lang w:val="en-US" w:eastAsia="zh-CN" w:bidi="ar"/>
              </w:rPr>
              <w:t>会山镇</w:t>
            </w:r>
          </w:p>
        </w:tc>
        <w:tc>
          <w:tcPr>
            <w:tcW w:w="140"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_GB2312" w:cs="Times New Roman"/>
                <w:i w:val="0"/>
                <w:iCs w:val="0"/>
                <w:color w:val="000000"/>
                <w:kern w:val="0"/>
                <w:sz w:val="24"/>
                <w:szCs w:val="24"/>
                <w:u w:val="none"/>
                <w:lang w:val="en-US" w:eastAsia="zh-CN" w:bidi="ar"/>
              </w:rPr>
            </w:pPr>
            <w:r>
              <w:rPr>
                <w:rFonts w:hint="eastAsia" w:ascii="Times New Roman" w:hAnsi="Times New Roman" w:eastAsia="仿宋_GB2312" w:cs="Times New Roman"/>
                <w:i w:val="0"/>
                <w:iCs w:val="0"/>
                <w:color w:val="000000"/>
                <w:kern w:val="0"/>
                <w:sz w:val="24"/>
                <w:szCs w:val="24"/>
                <w:u w:val="none"/>
                <w:lang w:val="en-US" w:eastAsia="zh-CN" w:bidi="ar"/>
              </w:rPr>
              <w:t>合计</w:t>
            </w:r>
          </w:p>
        </w:tc>
        <w:tc>
          <w:tcPr>
            <w:tcW w:w="1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_GB2312" w:cs="Times New Roman"/>
                <w:i w:val="0"/>
                <w:iCs w:val="0"/>
                <w:color w:val="000000"/>
                <w:kern w:val="0"/>
                <w:sz w:val="24"/>
                <w:szCs w:val="24"/>
                <w:u w:val="none"/>
                <w:lang w:val="en-US" w:eastAsia="zh-CN" w:bidi="ar"/>
              </w:rPr>
            </w:pPr>
            <w:r>
              <w:rPr>
                <w:rFonts w:hint="eastAsia" w:ascii="Times New Roman" w:hAnsi="Times New Roman" w:eastAsia="仿宋_GB2312" w:cs="Times New Roman"/>
                <w:i w:val="0"/>
                <w:iCs w:val="0"/>
                <w:color w:val="000000"/>
                <w:kern w:val="0"/>
                <w:sz w:val="24"/>
                <w:szCs w:val="24"/>
                <w:u w:val="none"/>
                <w:lang w:val="en-US" w:eastAsia="zh-CN" w:bidi="ar"/>
              </w:rPr>
              <w:t>小计</w:t>
            </w: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29231.36 </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26950.00 </w:t>
            </w: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25444.86 </w:t>
            </w:r>
          </w:p>
        </w:tc>
        <w:tc>
          <w:tcPr>
            <w:tcW w:w="2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49.91 </w:t>
            </w:r>
          </w:p>
        </w:tc>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17.80 </w:t>
            </w: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17.80 </w:t>
            </w:r>
          </w:p>
        </w:tc>
        <w:tc>
          <w:tcPr>
            <w:tcW w:w="23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1437.43 </w:t>
            </w:r>
          </w:p>
        </w:tc>
        <w:tc>
          <w:tcPr>
            <w:tcW w:w="22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8.70 </w:t>
            </w:r>
          </w:p>
        </w:tc>
        <w:tc>
          <w:tcPr>
            <w:tcW w:w="2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0.97 </w:t>
            </w: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41.64 </w:t>
            </w: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182.08 </w:t>
            </w: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1204.04 </w:t>
            </w: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2281.36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26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_GB2312" w:cs="Times New Roman"/>
                <w:i w:val="0"/>
                <w:iCs w:val="0"/>
                <w:color w:val="000000"/>
                <w:kern w:val="0"/>
                <w:sz w:val="24"/>
                <w:szCs w:val="24"/>
                <w:u w:val="none"/>
                <w:lang w:val="en-US" w:eastAsia="zh-CN" w:bidi="ar"/>
              </w:rPr>
            </w:pPr>
          </w:p>
        </w:tc>
        <w:tc>
          <w:tcPr>
            <w:tcW w:w="14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_GB2312" w:cs="Times New Roman"/>
                <w:i w:val="0"/>
                <w:iCs w:val="0"/>
                <w:color w:val="000000"/>
                <w:kern w:val="0"/>
                <w:sz w:val="24"/>
                <w:szCs w:val="24"/>
                <w:u w:val="none"/>
                <w:lang w:val="en-US" w:eastAsia="zh-CN" w:bidi="ar"/>
              </w:rPr>
            </w:pPr>
          </w:p>
        </w:tc>
        <w:tc>
          <w:tcPr>
            <w:tcW w:w="1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_GB2312" w:cs="Times New Roman"/>
                <w:i w:val="0"/>
                <w:iCs w:val="0"/>
                <w:color w:val="000000"/>
                <w:kern w:val="0"/>
                <w:sz w:val="24"/>
                <w:szCs w:val="24"/>
                <w:u w:val="none"/>
                <w:lang w:val="en-US" w:eastAsia="zh-CN" w:bidi="ar"/>
              </w:rPr>
            </w:pPr>
            <w:r>
              <w:rPr>
                <w:rFonts w:hint="eastAsia" w:ascii="Times New Roman" w:hAnsi="Times New Roman" w:eastAsia="仿宋_GB2312" w:cs="Times New Roman"/>
                <w:i w:val="0"/>
                <w:iCs w:val="0"/>
                <w:color w:val="000000"/>
                <w:kern w:val="0"/>
                <w:sz w:val="24"/>
                <w:szCs w:val="24"/>
                <w:u w:val="none"/>
                <w:lang w:val="en-US" w:eastAsia="zh-CN" w:bidi="ar"/>
              </w:rPr>
              <w:t>天然</w:t>
            </w: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1800.93 </w:t>
            </w: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1800.93 </w:t>
            </w:r>
          </w:p>
        </w:tc>
        <w:tc>
          <w:tcPr>
            <w:tcW w:w="22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3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2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26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_GB2312" w:cs="Times New Roman"/>
                <w:i w:val="0"/>
                <w:iCs w:val="0"/>
                <w:color w:val="000000"/>
                <w:kern w:val="0"/>
                <w:sz w:val="24"/>
                <w:szCs w:val="24"/>
                <w:u w:val="none"/>
                <w:lang w:val="en-US" w:eastAsia="zh-CN" w:bidi="ar"/>
              </w:rPr>
            </w:pPr>
          </w:p>
        </w:tc>
        <w:tc>
          <w:tcPr>
            <w:tcW w:w="14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_GB2312" w:cs="Times New Roman"/>
                <w:i w:val="0"/>
                <w:iCs w:val="0"/>
                <w:color w:val="000000"/>
                <w:kern w:val="0"/>
                <w:sz w:val="24"/>
                <w:szCs w:val="24"/>
                <w:u w:val="none"/>
                <w:lang w:val="en-US" w:eastAsia="zh-CN" w:bidi="ar"/>
              </w:rPr>
            </w:pPr>
          </w:p>
        </w:tc>
        <w:tc>
          <w:tcPr>
            <w:tcW w:w="1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_GB2312" w:cs="Times New Roman"/>
                <w:i w:val="0"/>
                <w:iCs w:val="0"/>
                <w:color w:val="000000"/>
                <w:kern w:val="0"/>
                <w:sz w:val="24"/>
                <w:szCs w:val="24"/>
                <w:u w:val="none"/>
                <w:lang w:val="en-US" w:eastAsia="zh-CN" w:bidi="ar"/>
              </w:rPr>
            </w:pPr>
            <w:r>
              <w:rPr>
                <w:rFonts w:hint="eastAsia" w:ascii="Times New Roman" w:hAnsi="Times New Roman" w:eastAsia="仿宋_GB2312" w:cs="Times New Roman"/>
                <w:i w:val="0"/>
                <w:iCs w:val="0"/>
                <w:color w:val="000000"/>
                <w:kern w:val="0"/>
                <w:sz w:val="24"/>
                <w:szCs w:val="24"/>
                <w:u w:val="none"/>
                <w:lang w:val="en-US" w:eastAsia="zh-CN" w:bidi="ar"/>
              </w:rPr>
              <w:t>人工</w:t>
            </w: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23720.34 </w:t>
            </w: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23643.93 </w:t>
            </w:r>
          </w:p>
        </w:tc>
        <w:tc>
          <w:tcPr>
            <w:tcW w:w="2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49.91 </w:t>
            </w:r>
          </w:p>
        </w:tc>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17.80 </w:t>
            </w: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17.80 </w:t>
            </w:r>
          </w:p>
        </w:tc>
        <w:tc>
          <w:tcPr>
            <w:tcW w:w="23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8.70 </w:t>
            </w:r>
          </w:p>
        </w:tc>
        <w:tc>
          <w:tcPr>
            <w:tcW w:w="22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8.70 </w:t>
            </w:r>
          </w:p>
        </w:tc>
        <w:tc>
          <w:tcPr>
            <w:tcW w:w="25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26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_GB2312" w:cs="Times New Roman"/>
                <w:i w:val="0"/>
                <w:iCs w:val="0"/>
                <w:color w:val="000000"/>
                <w:kern w:val="0"/>
                <w:sz w:val="24"/>
                <w:szCs w:val="24"/>
                <w:u w:val="none"/>
                <w:lang w:val="en-US" w:eastAsia="zh-CN" w:bidi="ar"/>
              </w:rPr>
            </w:pPr>
          </w:p>
        </w:tc>
        <w:tc>
          <w:tcPr>
            <w:tcW w:w="14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_GB2312" w:cs="Times New Roman"/>
                <w:i w:val="0"/>
                <w:iCs w:val="0"/>
                <w:color w:val="000000"/>
                <w:kern w:val="0"/>
                <w:sz w:val="24"/>
                <w:szCs w:val="24"/>
                <w:u w:val="none"/>
                <w:lang w:val="en-US" w:eastAsia="zh-CN" w:bidi="ar"/>
              </w:rPr>
            </w:pPr>
          </w:p>
        </w:tc>
        <w:tc>
          <w:tcPr>
            <w:tcW w:w="1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_GB2312" w:cs="Times New Roman"/>
                <w:i w:val="0"/>
                <w:iCs w:val="0"/>
                <w:color w:val="000000"/>
                <w:kern w:val="0"/>
                <w:sz w:val="24"/>
                <w:szCs w:val="24"/>
                <w:u w:val="none"/>
                <w:lang w:val="en-US" w:eastAsia="zh-CN" w:bidi="ar"/>
              </w:rPr>
            </w:pPr>
            <w:r>
              <w:rPr>
                <w:rFonts w:hint="eastAsia" w:ascii="Times New Roman" w:hAnsi="Times New Roman" w:eastAsia="仿宋_GB2312" w:cs="Times New Roman"/>
                <w:i w:val="0"/>
                <w:iCs w:val="0"/>
                <w:color w:val="000000"/>
                <w:kern w:val="0"/>
                <w:sz w:val="24"/>
                <w:szCs w:val="24"/>
                <w:u w:val="none"/>
                <w:lang w:val="en-US" w:eastAsia="zh-CN" w:bidi="ar"/>
              </w:rPr>
              <w:t>无</w:t>
            </w: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1428.73 </w:t>
            </w: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2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3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1428.73 </w:t>
            </w:r>
          </w:p>
        </w:tc>
        <w:tc>
          <w:tcPr>
            <w:tcW w:w="22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0.97 </w:t>
            </w: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41.64 </w:t>
            </w: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182.08 </w:t>
            </w: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1204.04 </w:t>
            </w: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26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_GB2312" w:cs="Times New Roman"/>
                <w:i w:val="0"/>
                <w:iCs w:val="0"/>
                <w:color w:val="000000"/>
                <w:kern w:val="0"/>
                <w:sz w:val="24"/>
                <w:szCs w:val="24"/>
                <w:u w:val="none"/>
                <w:lang w:val="en-US" w:eastAsia="zh-CN" w:bidi="ar"/>
              </w:rPr>
            </w:pPr>
          </w:p>
        </w:tc>
        <w:tc>
          <w:tcPr>
            <w:tcW w:w="140"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_GB2312" w:cs="Times New Roman"/>
                <w:i w:val="0"/>
                <w:iCs w:val="0"/>
                <w:color w:val="000000"/>
                <w:kern w:val="0"/>
                <w:sz w:val="24"/>
                <w:szCs w:val="24"/>
                <w:u w:val="none"/>
                <w:lang w:val="en-US" w:eastAsia="zh-CN" w:bidi="ar"/>
              </w:rPr>
            </w:pPr>
            <w:r>
              <w:rPr>
                <w:rFonts w:hint="eastAsia" w:ascii="Times New Roman" w:hAnsi="Times New Roman" w:eastAsia="仿宋_GB2312" w:cs="Times New Roman"/>
                <w:i w:val="0"/>
                <w:iCs w:val="0"/>
                <w:color w:val="000000"/>
                <w:kern w:val="0"/>
                <w:sz w:val="24"/>
                <w:szCs w:val="24"/>
                <w:u w:val="none"/>
                <w:lang w:val="en-US" w:eastAsia="zh-CN" w:bidi="ar"/>
              </w:rPr>
              <w:t>国有</w:t>
            </w:r>
          </w:p>
        </w:tc>
        <w:tc>
          <w:tcPr>
            <w:tcW w:w="1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_GB2312" w:cs="Times New Roman"/>
                <w:i w:val="0"/>
                <w:iCs w:val="0"/>
                <w:color w:val="000000"/>
                <w:kern w:val="0"/>
                <w:sz w:val="24"/>
                <w:szCs w:val="24"/>
                <w:u w:val="none"/>
                <w:lang w:val="en-US" w:eastAsia="zh-CN" w:bidi="ar"/>
              </w:rPr>
            </w:pPr>
            <w:r>
              <w:rPr>
                <w:rFonts w:hint="eastAsia" w:ascii="Times New Roman" w:hAnsi="Times New Roman" w:eastAsia="仿宋_GB2312" w:cs="Times New Roman"/>
                <w:i w:val="0"/>
                <w:iCs w:val="0"/>
                <w:color w:val="000000"/>
                <w:kern w:val="0"/>
                <w:sz w:val="24"/>
                <w:szCs w:val="24"/>
                <w:u w:val="none"/>
                <w:lang w:val="en-US" w:eastAsia="zh-CN" w:bidi="ar"/>
              </w:rPr>
              <w:t>小计</w:t>
            </w: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18850.10 </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17036.56 </w:t>
            </w: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16063.65 </w:t>
            </w:r>
          </w:p>
        </w:tc>
        <w:tc>
          <w:tcPr>
            <w:tcW w:w="2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29.33 </w:t>
            </w:r>
          </w:p>
        </w:tc>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6.75 </w:t>
            </w: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6.75 </w:t>
            </w:r>
          </w:p>
        </w:tc>
        <w:tc>
          <w:tcPr>
            <w:tcW w:w="23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936.82 </w:t>
            </w:r>
          </w:p>
        </w:tc>
        <w:tc>
          <w:tcPr>
            <w:tcW w:w="22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7.90 </w:t>
            </w:r>
          </w:p>
        </w:tc>
        <w:tc>
          <w:tcPr>
            <w:tcW w:w="2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0.40 </w:t>
            </w: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5.77 </w:t>
            </w: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94.44 </w:t>
            </w: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828.31 </w:t>
            </w: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1813.54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26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_GB2312" w:cs="Times New Roman"/>
                <w:i w:val="0"/>
                <w:iCs w:val="0"/>
                <w:color w:val="000000"/>
                <w:kern w:val="0"/>
                <w:sz w:val="24"/>
                <w:szCs w:val="24"/>
                <w:u w:val="none"/>
                <w:lang w:val="en-US" w:eastAsia="zh-CN" w:bidi="ar"/>
              </w:rPr>
            </w:pPr>
          </w:p>
        </w:tc>
        <w:tc>
          <w:tcPr>
            <w:tcW w:w="14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_GB2312" w:cs="Times New Roman"/>
                <w:i w:val="0"/>
                <w:iCs w:val="0"/>
                <w:color w:val="000000"/>
                <w:kern w:val="0"/>
                <w:sz w:val="24"/>
                <w:szCs w:val="24"/>
                <w:u w:val="none"/>
                <w:lang w:val="en-US" w:eastAsia="zh-CN" w:bidi="ar"/>
              </w:rPr>
            </w:pPr>
          </w:p>
        </w:tc>
        <w:tc>
          <w:tcPr>
            <w:tcW w:w="1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_GB2312" w:cs="Times New Roman"/>
                <w:i w:val="0"/>
                <w:iCs w:val="0"/>
                <w:color w:val="000000"/>
                <w:kern w:val="0"/>
                <w:sz w:val="24"/>
                <w:szCs w:val="24"/>
                <w:u w:val="none"/>
                <w:lang w:val="en-US" w:eastAsia="zh-CN" w:bidi="ar"/>
              </w:rPr>
            </w:pPr>
            <w:r>
              <w:rPr>
                <w:rFonts w:hint="eastAsia" w:ascii="Times New Roman" w:hAnsi="Times New Roman" w:eastAsia="仿宋_GB2312" w:cs="Times New Roman"/>
                <w:i w:val="0"/>
                <w:iCs w:val="0"/>
                <w:color w:val="000000"/>
                <w:kern w:val="0"/>
                <w:sz w:val="24"/>
                <w:szCs w:val="24"/>
                <w:u w:val="none"/>
                <w:lang w:val="en-US" w:eastAsia="zh-CN" w:bidi="ar"/>
              </w:rPr>
              <w:t>天然</w:t>
            </w: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2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3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2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26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_GB2312" w:cs="Times New Roman"/>
                <w:i w:val="0"/>
                <w:iCs w:val="0"/>
                <w:color w:val="000000"/>
                <w:kern w:val="0"/>
                <w:sz w:val="24"/>
                <w:szCs w:val="24"/>
                <w:u w:val="none"/>
                <w:lang w:val="en-US" w:eastAsia="zh-CN" w:bidi="ar"/>
              </w:rPr>
            </w:pPr>
          </w:p>
        </w:tc>
        <w:tc>
          <w:tcPr>
            <w:tcW w:w="14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_GB2312" w:cs="Times New Roman"/>
                <w:i w:val="0"/>
                <w:iCs w:val="0"/>
                <w:color w:val="000000"/>
                <w:kern w:val="0"/>
                <w:sz w:val="24"/>
                <w:szCs w:val="24"/>
                <w:u w:val="none"/>
                <w:lang w:val="en-US" w:eastAsia="zh-CN" w:bidi="ar"/>
              </w:rPr>
            </w:pPr>
          </w:p>
        </w:tc>
        <w:tc>
          <w:tcPr>
            <w:tcW w:w="1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_GB2312" w:cs="Times New Roman"/>
                <w:i w:val="0"/>
                <w:iCs w:val="0"/>
                <w:color w:val="000000"/>
                <w:kern w:val="0"/>
                <w:sz w:val="24"/>
                <w:szCs w:val="24"/>
                <w:u w:val="none"/>
                <w:lang w:val="en-US" w:eastAsia="zh-CN" w:bidi="ar"/>
              </w:rPr>
            </w:pPr>
            <w:r>
              <w:rPr>
                <w:rFonts w:hint="eastAsia" w:ascii="Times New Roman" w:hAnsi="Times New Roman" w:eastAsia="仿宋_GB2312" w:cs="Times New Roman"/>
                <w:i w:val="0"/>
                <w:iCs w:val="0"/>
                <w:color w:val="000000"/>
                <w:kern w:val="0"/>
                <w:sz w:val="24"/>
                <w:szCs w:val="24"/>
                <w:u w:val="none"/>
                <w:lang w:val="en-US" w:eastAsia="zh-CN" w:bidi="ar"/>
              </w:rPr>
              <w:t>人工</w:t>
            </w: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16107.63 </w:t>
            </w: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16063.65 </w:t>
            </w:r>
          </w:p>
        </w:tc>
        <w:tc>
          <w:tcPr>
            <w:tcW w:w="2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29.33 </w:t>
            </w:r>
          </w:p>
        </w:tc>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6.75 </w:t>
            </w: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6.75 </w:t>
            </w:r>
          </w:p>
        </w:tc>
        <w:tc>
          <w:tcPr>
            <w:tcW w:w="23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7.90 </w:t>
            </w:r>
          </w:p>
        </w:tc>
        <w:tc>
          <w:tcPr>
            <w:tcW w:w="22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7.90 </w:t>
            </w:r>
          </w:p>
        </w:tc>
        <w:tc>
          <w:tcPr>
            <w:tcW w:w="25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26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_GB2312" w:cs="Times New Roman"/>
                <w:i w:val="0"/>
                <w:iCs w:val="0"/>
                <w:color w:val="000000"/>
                <w:kern w:val="0"/>
                <w:sz w:val="24"/>
                <w:szCs w:val="24"/>
                <w:u w:val="none"/>
                <w:lang w:val="en-US" w:eastAsia="zh-CN" w:bidi="ar"/>
              </w:rPr>
            </w:pPr>
          </w:p>
        </w:tc>
        <w:tc>
          <w:tcPr>
            <w:tcW w:w="14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_GB2312" w:cs="Times New Roman"/>
                <w:i w:val="0"/>
                <w:iCs w:val="0"/>
                <w:color w:val="000000"/>
                <w:kern w:val="0"/>
                <w:sz w:val="24"/>
                <w:szCs w:val="24"/>
                <w:u w:val="none"/>
                <w:lang w:val="en-US" w:eastAsia="zh-CN" w:bidi="ar"/>
              </w:rPr>
            </w:pPr>
          </w:p>
        </w:tc>
        <w:tc>
          <w:tcPr>
            <w:tcW w:w="1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_GB2312" w:cs="Times New Roman"/>
                <w:i w:val="0"/>
                <w:iCs w:val="0"/>
                <w:color w:val="000000"/>
                <w:kern w:val="0"/>
                <w:sz w:val="24"/>
                <w:szCs w:val="24"/>
                <w:u w:val="none"/>
                <w:lang w:val="en-US" w:eastAsia="zh-CN" w:bidi="ar"/>
              </w:rPr>
            </w:pPr>
            <w:r>
              <w:rPr>
                <w:rFonts w:hint="eastAsia" w:ascii="Times New Roman" w:hAnsi="Times New Roman" w:eastAsia="仿宋_GB2312" w:cs="Times New Roman"/>
                <w:i w:val="0"/>
                <w:iCs w:val="0"/>
                <w:color w:val="000000"/>
                <w:kern w:val="0"/>
                <w:sz w:val="24"/>
                <w:szCs w:val="24"/>
                <w:u w:val="none"/>
                <w:lang w:val="en-US" w:eastAsia="zh-CN" w:bidi="ar"/>
              </w:rPr>
              <w:t>无</w:t>
            </w: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928.92 </w:t>
            </w: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2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3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928.92 </w:t>
            </w:r>
          </w:p>
        </w:tc>
        <w:tc>
          <w:tcPr>
            <w:tcW w:w="22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0.40 </w:t>
            </w: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5.77 </w:t>
            </w: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94.44 </w:t>
            </w: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828.31 </w:t>
            </w: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26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_GB2312" w:cs="Times New Roman"/>
                <w:i w:val="0"/>
                <w:iCs w:val="0"/>
                <w:color w:val="000000"/>
                <w:kern w:val="0"/>
                <w:sz w:val="24"/>
                <w:szCs w:val="24"/>
                <w:u w:val="none"/>
                <w:lang w:val="en-US" w:eastAsia="zh-CN" w:bidi="ar"/>
              </w:rPr>
            </w:pPr>
          </w:p>
        </w:tc>
        <w:tc>
          <w:tcPr>
            <w:tcW w:w="140"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_GB2312" w:cs="Times New Roman"/>
                <w:i w:val="0"/>
                <w:iCs w:val="0"/>
                <w:color w:val="000000"/>
                <w:kern w:val="0"/>
                <w:sz w:val="24"/>
                <w:szCs w:val="24"/>
                <w:u w:val="none"/>
                <w:lang w:val="en-US" w:eastAsia="zh-CN" w:bidi="ar"/>
              </w:rPr>
            </w:pPr>
            <w:r>
              <w:rPr>
                <w:rFonts w:hint="eastAsia" w:ascii="Times New Roman" w:hAnsi="Times New Roman" w:eastAsia="仿宋_GB2312" w:cs="Times New Roman"/>
                <w:i w:val="0"/>
                <w:iCs w:val="0"/>
                <w:color w:val="000000"/>
                <w:kern w:val="0"/>
                <w:sz w:val="24"/>
                <w:szCs w:val="24"/>
                <w:u w:val="none"/>
                <w:lang w:val="en-US" w:eastAsia="zh-CN" w:bidi="ar"/>
              </w:rPr>
              <w:t>集体</w:t>
            </w:r>
          </w:p>
        </w:tc>
        <w:tc>
          <w:tcPr>
            <w:tcW w:w="1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_GB2312" w:cs="Times New Roman"/>
                <w:i w:val="0"/>
                <w:iCs w:val="0"/>
                <w:color w:val="000000"/>
                <w:kern w:val="0"/>
                <w:sz w:val="24"/>
                <w:szCs w:val="24"/>
                <w:u w:val="none"/>
                <w:lang w:val="en-US" w:eastAsia="zh-CN" w:bidi="ar"/>
              </w:rPr>
            </w:pPr>
            <w:r>
              <w:rPr>
                <w:rFonts w:hint="eastAsia" w:ascii="Times New Roman" w:hAnsi="Times New Roman" w:eastAsia="仿宋_GB2312" w:cs="Times New Roman"/>
                <w:i w:val="0"/>
                <w:iCs w:val="0"/>
                <w:color w:val="000000"/>
                <w:kern w:val="0"/>
                <w:sz w:val="24"/>
                <w:szCs w:val="24"/>
                <w:u w:val="none"/>
                <w:lang w:val="en-US" w:eastAsia="zh-CN" w:bidi="ar"/>
              </w:rPr>
              <w:t>小计</w:t>
            </w: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10381.26 </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9913.44 </w:t>
            </w: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9381.21 </w:t>
            </w:r>
          </w:p>
        </w:tc>
        <w:tc>
          <w:tcPr>
            <w:tcW w:w="2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20.59 </w:t>
            </w:r>
          </w:p>
        </w:tc>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11.05 </w:t>
            </w: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11.05 </w:t>
            </w:r>
          </w:p>
        </w:tc>
        <w:tc>
          <w:tcPr>
            <w:tcW w:w="23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500.59 </w:t>
            </w:r>
          </w:p>
        </w:tc>
        <w:tc>
          <w:tcPr>
            <w:tcW w:w="22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0.79 </w:t>
            </w:r>
          </w:p>
        </w:tc>
        <w:tc>
          <w:tcPr>
            <w:tcW w:w="2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0.57 </w:t>
            </w: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35.87 </w:t>
            </w: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87.64 </w:t>
            </w: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375.72 </w:t>
            </w: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467.82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26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14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1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_GB2312" w:cs="Times New Roman"/>
                <w:i w:val="0"/>
                <w:iCs w:val="0"/>
                <w:color w:val="000000"/>
                <w:kern w:val="0"/>
                <w:sz w:val="24"/>
                <w:szCs w:val="24"/>
                <w:u w:val="none"/>
                <w:lang w:val="en-US" w:eastAsia="zh-CN" w:bidi="ar"/>
              </w:rPr>
            </w:pPr>
            <w:r>
              <w:rPr>
                <w:rFonts w:hint="eastAsia" w:ascii="Times New Roman" w:hAnsi="Times New Roman" w:eastAsia="仿宋_GB2312" w:cs="Times New Roman"/>
                <w:i w:val="0"/>
                <w:iCs w:val="0"/>
                <w:color w:val="000000"/>
                <w:kern w:val="0"/>
                <w:sz w:val="24"/>
                <w:szCs w:val="24"/>
                <w:u w:val="none"/>
                <w:lang w:val="en-US" w:eastAsia="zh-CN" w:bidi="ar"/>
              </w:rPr>
              <w:t>天然</w:t>
            </w: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1800.93 </w:t>
            </w: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1800.93 </w:t>
            </w:r>
          </w:p>
        </w:tc>
        <w:tc>
          <w:tcPr>
            <w:tcW w:w="22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3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2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26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14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1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_GB2312" w:cs="Times New Roman"/>
                <w:i w:val="0"/>
                <w:iCs w:val="0"/>
                <w:color w:val="000000"/>
                <w:kern w:val="0"/>
                <w:sz w:val="24"/>
                <w:szCs w:val="24"/>
                <w:u w:val="none"/>
                <w:lang w:val="en-US" w:eastAsia="zh-CN" w:bidi="ar"/>
              </w:rPr>
            </w:pPr>
            <w:r>
              <w:rPr>
                <w:rFonts w:hint="eastAsia" w:ascii="Times New Roman" w:hAnsi="Times New Roman" w:eastAsia="仿宋_GB2312" w:cs="Times New Roman"/>
                <w:i w:val="0"/>
                <w:iCs w:val="0"/>
                <w:color w:val="000000"/>
                <w:kern w:val="0"/>
                <w:sz w:val="24"/>
                <w:szCs w:val="24"/>
                <w:u w:val="none"/>
                <w:lang w:val="en-US" w:eastAsia="zh-CN" w:bidi="ar"/>
              </w:rPr>
              <w:t>人工</w:t>
            </w: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7612.71 </w:t>
            </w: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7580.28 </w:t>
            </w:r>
          </w:p>
        </w:tc>
        <w:tc>
          <w:tcPr>
            <w:tcW w:w="2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20.59 </w:t>
            </w:r>
          </w:p>
        </w:tc>
        <w:tc>
          <w:tcPr>
            <w:tcW w:w="21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11.05 </w:t>
            </w:r>
          </w:p>
        </w:tc>
        <w:tc>
          <w:tcPr>
            <w:tcW w:w="3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11.05 </w:t>
            </w:r>
          </w:p>
        </w:tc>
        <w:tc>
          <w:tcPr>
            <w:tcW w:w="23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0.79 </w:t>
            </w:r>
          </w:p>
        </w:tc>
        <w:tc>
          <w:tcPr>
            <w:tcW w:w="22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0.79 </w:t>
            </w:r>
          </w:p>
        </w:tc>
        <w:tc>
          <w:tcPr>
            <w:tcW w:w="25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26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14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0"/>
                <w:szCs w:val="20"/>
                <w:u w:val="none"/>
              </w:rPr>
            </w:pPr>
          </w:p>
        </w:tc>
        <w:tc>
          <w:tcPr>
            <w:tcW w:w="1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Times New Roman" w:hAnsi="Times New Roman" w:eastAsia="仿宋_GB2312" w:cs="Times New Roman"/>
                <w:i w:val="0"/>
                <w:iCs w:val="0"/>
                <w:color w:val="000000"/>
                <w:kern w:val="0"/>
                <w:sz w:val="24"/>
                <w:szCs w:val="24"/>
                <w:u w:val="none"/>
                <w:lang w:val="en-US" w:eastAsia="zh-CN" w:bidi="ar"/>
              </w:rPr>
            </w:pPr>
            <w:r>
              <w:rPr>
                <w:rFonts w:hint="eastAsia" w:ascii="Times New Roman" w:hAnsi="Times New Roman" w:eastAsia="仿宋_GB2312" w:cs="Times New Roman"/>
                <w:i w:val="0"/>
                <w:iCs w:val="0"/>
                <w:color w:val="000000"/>
                <w:kern w:val="0"/>
                <w:sz w:val="24"/>
                <w:szCs w:val="24"/>
                <w:u w:val="none"/>
                <w:lang w:val="en-US" w:eastAsia="zh-CN" w:bidi="ar"/>
              </w:rPr>
              <w:t>无</w:t>
            </w:r>
          </w:p>
        </w:tc>
        <w:tc>
          <w:tcPr>
            <w:tcW w:w="2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2"/>
                <w:szCs w:val="22"/>
                <w:u w:val="none"/>
              </w:rPr>
            </w:pPr>
          </w:p>
        </w:tc>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499.80 </w:t>
            </w:r>
          </w:p>
        </w:tc>
        <w:tc>
          <w:tcPr>
            <w:tcW w:w="2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2"/>
                <w:szCs w:val="22"/>
                <w:u w:val="none"/>
              </w:rPr>
            </w:pPr>
          </w:p>
        </w:tc>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2"/>
                <w:szCs w:val="22"/>
                <w:u w:val="none"/>
              </w:rPr>
            </w:pPr>
          </w:p>
        </w:tc>
        <w:tc>
          <w:tcPr>
            <w:tcW w:w="2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2"/>
                <w:szCs w:val="22"/>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2"/>
                <w:szCs w:val="22"/>
                <w:u w:val="none"/>
              </w:rPr>
            </w:pPr>
          </w:p>
        </w:tc>
        <w:tc>
          <w:tcPr>
            <w:tcW w:w="3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2"/>
                <w:szCs w:val="22"/>
                <w:u w:val="none"/>
              </w:rPr>
            </w:pPr>
          </w:p>
        </w:tc>
        <w:tc>
          <w:tcPr>
            <w:tcW w:w="2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2"/>
                <w:szCs w:val="22"/>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499.80 </w:t>
            </w:r>
          </w:p>
        </w:tc>
        <w:tc>
          <w:tcPr>
            <w:tcW w:w="2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2"/>
                <w:szCs w:val="22"/>
                <w:u w:val="none"/>
              </w:rPr>
            </w:pPr>
          </w:p>
        </w:tc>
        <w:tc>
          <w:tcPr>
            <w:tcW w:w="2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2"/>
                <w:szCs w:val="22"/>
                <w:u w:val="none"/>
              </w:rPr>
            </w:pPr>
          </w:p>
        </w:tc>
        <w:tc>
          <w:tcPr>
            <w:tcW w:w="2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0.57 </w:t>
            </w: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35.87 </w:t>
            </w:r>
          </w:p>
        </w:tc>
        <w:tc>
          <w:tcPr>
            <w:tcW w:w="27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2"/>
                <w:szCs w:val="22"/>
                <w:u w:val="none"/>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87.64 </w:t>
            </w:r>
          </w:p>
        </w:tc>
        <w:tc>
          <w:tcPr>
            <w:tcW w:w="2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 xml:space="preserve">375.72 </w:t>
            </w:r>
          </w:p>
        </w:tc>
        <w:tc>
          <w:tcPr>
            <w:tcW w:w="2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22"/>
                <w:szCs w:val="22"/>
                <w:u w:val="none"/>
              </w:rPr>
            </w:pPr>
          </w:p>
        </w:tc>
      </w:tr>
    </w:tbl>
    <w:p>
      <w:pPr>
        <w:pStyle w:val="2"/>
        <w:jc w:val="both"/>
        <w:rPr>
          <w:rFonts w:hint="default" w:ascii="黑体" w:hAnsi="黑体" w:eastAsia="黑体" w:cs="黑体"/>
          <w:i w:val="0"/>
          <w:color w:val="auto"/>
          <w:kern w:val="0"/>
          <w:sz w:val="21"/>
          <w:szCs w:val="21"/>
          <w:u w:val="none"/>
          <w:lang w:val="en-US" w:eastAsia="zh-CN" w:bidi="ar"/>
        </w:rPr>
      </w:pPr>
    </w:p>
    <w:p>
      <w:pPr>
        <w:pStyle w:val="2"/>
        <w:jc w:val="center"/>
        <w:rPr>
          <w:rFonts w:hint="default" w:eastAsia="黑体" w:cs="Times New Roman"/>
          <w:b w:val="0"/>
          <w:bCs/>
          <w:sz w:val="28"/>
          <w:szCs w:val="28"/>
          <w:lang w:val="en-US" w:eastAsia="zh-CN"/>
        </w:rPr>
        <w:sectPr>
          <w:footerReference r:id="rId5" w:type="default"/>
          <w:pgSz w:w="23811" w:h="16838" w:orient="landscape"/>
          <w:pgMar w:top="1800" w:right="1440" w:bottom="1800" w:left="1440" w:header="851" w:footer="992" w:gutter="0"/>
          <w:pgNumType w:fmt="decimal"/>
          <w:cols w:space="425" w:num="1"/>
          <w:docGrid w:type="lines" w:linePitch="312" w:charSpace="0"/>
        </w:sectPr>
      </w:pPr>
    </w:p>
    <w:p>
      <w:pPr>
        <w:pStyle w:val="2"/>
        <w:rPr>
          <w:rFonts w:hint="eastAsia"/>
          <w:highlight w:val="none"/>
          <w:lang w:val="en-US" w:eastAsia="zh-CN"/>
        </w:rPr>
      </w:pPr>
      <w:r>
        <w:rPr>
          <w:rFonts w:hint="eastAsia"/>
          <w:highlight w:val="none"/>
          <w:lang w:val="en-US" w:eastAsia="zh-CN"/>
        </w:rPr>
        <w:drawing>
          <wp:anchor distT="0" distB="0" distL="114300" distR="114300" simplePos="0" relativeHeight="251662336" behindDoc="0" locked="0" layoutInCell="1" allowOverlap="1">
            <wp:simplePos x="0" y="0"/>
            <wp:positionH relativeFrom="column">
              <wp:posOffset>-1143000</wp:posOffset>
            </wp:positionH>
            <wp:positionV relativeFrom="paragraph">
              <wp:posOffset>-914400</wp:posOffset>
            </wp:positionV>
            <wp:extent cx="10693400" cy="15123160"/>
            <wp:effectExtent l="0" t="0" r="12700" b="2540"/>
            <wp:wrapSquare wrapText="bothSides"/>
            <wp:docPr id="4" name="图片 4" descr="F:\1琼海市林地保护利用规划\1阶段性成果\琼海市20230714下发图层\琼海市林地保护利用规划（征求意见稿0826修改）\琼海市林地保护利用等级图.jpg琼海市林地保护利用等级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F:\1琼海市林地保护利用规划\1阶段性成果\琼海市20230714下发图层\琼海市林地保护利用规划（征求意见稿0826修改）\琼海市林地保护利用等级图.jpg琼海市林地保护利用等级图"/>
                    <pic:cNvPicPr>
                      <a:picLocks noChangeAspect="1"/>
                    </pic:cNvPicPr>
                  </pic:nvPicPr>
                  <pic:blipFill>
                    <a:blip r:embed="rId9"/>
                    <a:srcRect t="9" b="9"/>
                    <a:stretch>
                      <a:fillRect/>
                    </a:stretch>
                  </pic:blipFill>
                  <pic:spPr>
                    <a:xfrm>
                      <a:off x="0" y="0"/>
                      <a:ext cx="10693400" cy="15123160"/>
                    </a:xfrm>
                    <a:prstGeom prst="rect">
                      <a:avLst/>
                    </a:prstGeom>
                  </pic:spPr>
                </pic:pic>
              </a:graphicData>
            </a:graphic>
          </wp:anchor>
        </w:drawing>
      </w:r>
    </w:p>
    <w:sectPr>
      <w:pgSz w:w="16838" w:h="23811"/>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Nimbus Roman No9 L"/>
    <w:panose1 w:val="02020603050405020304"/>
    <w:charset w:val="86"/>
    <w:family w:val="auto"/>
    <w:pitch w:val="default"/>
    <w:sig w:usb0="00000000" w:usb1="00000000" w:usb2="00000009" w:usb3="00000000" w:csb0="400001FF" w:csb1="FFFF0000"/>
  </w:font>
  <w:font w:name="宋体">
    <w:altName w:val="方正书宋_GBK"/>
    <w:panose1 w:val="02010600030101010101"/>
    <w:charset w:val="7A"/>
    <w:family w:val="auto"/>
    <w:pitch w:val="default"/>
    <w:sig w:usb0="00000000" w:usb1="0000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altName w:val="Nimbus Roman No9 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altName w:val="DejaVu Sans"/>
    <w:panose1 w:val="020F0502020204030204"/>
    <w:charset w:val="00"/>
    <w:family w:val="swiss"/>
    <w:pitch w:val="default"/>
    <w:sig w:usb0="00000000" w:usb1="00000000" w:usb2="00000001" w:usb3="00000000" w:csb0="0000019F" w:csb1="00000000"/>
  </w:font>
  <w:font w:name="仿宋_GB2312">
    <w:panose1 w:val="02010609030101010101"/>
    <w:charset w:val="86"/>
    <w:family w:val="modern"/>
    <w:pitch w:val="default"/>
    <w:sig w:usb0="00000001" w:usb1="080E0000" w:usb2="00000000" w:usb3="00000000" w:csb0="00040000" w:csb1="00000000"/>
  </w:font>
  <w:font w:name="方正小标宋简体">
    <w:panose1 w:val="02000000000000000000"/>
    <w:charset w:val="86"/>
    <w:family w:val="script"/>
    <w:pitch w:val="default"/>
    <w:sig w:usb0="A00002BF" w:usb1="184F6CFA" w:usb2="00000012" w:usb3="00000000" w:csb0="00040001" w:csb1="00000000"/>
  </w:font>
  <w:font w:name="楷体">
    <w:panose1 w:val="02010609060101010101"/>
    <w:charset w:val="86"/>
    <w:family w:val="auto"/>
    <w:pitch w:val="default"/>
    <w:sig w:usb0="800002BF" w:usb1="38CF7CFA" w:usb2="00000016" w:usb3="00000000" w:csb0="00040001" w:csb1="00000000"/>
  </w:font>
  <w:font w:name="方正书宋_GBK">
    <w:panose1 w:val="02000000000000000000"/>
    <w:charset w:val="86"/>
    <w:family w:val="auto"/>
    <w:pitch w:val="default"/>
    <w:sig w:usb0="00000001" w:usb1="08000000" w:usb2="00000000" w:usb3="00000000" w:csb0="00040000" w:csb1="00000000"/>
  </w:font>
  <w:font w:name="Nimbus Roman No9 L">
    <w:panose1 w:val="00000000000000000000"/>
    <w:charset w:val="00"/>
    <w:family w:val="auto"/>
    <w:pitch w:val="default"/>
    <w:sig w:usb0="00000000" w:usb1="00000000" w:usb2="00000000" w:usb3="00000000" w:csb0="00000000" w:csb1="00000000"/>
  </w:font>
  <w:font w:name="DejaVu Sans">
    <w:panose1 w:val="020B0603030804020204"/>
    <w:charset w:val="00"/>
    <w:family w:val="auto"/>
    <w:pitch w:val="default"/>
    <w:sig w:usb0="E7006EFF" w:usb1="D200FDFF" w:usb2="0A246029" w:usb3="0400200C" w:csb0="600001FF" w:csb1="DFFF0000"/>
  </w:font>
  <w:font w:name="Liberation Serif">
    <w:panose1 w:val="02020603050405020304"/>
    <w:charset w:val="00"/>
    <w:family w:val="auto"/>
    <w:pitch w:val="default"/>
    <w:sig w:usb0="A00002AF" w:usb1="500078FB" w:usb2="00000000" w:usb3="00000000" w:csb0="6000009F" w:csb1="DFD70000"/>
  </w:font>
  <w:font w:name="方正宋体S-超大字符集">
    <w:panose1 w:val="02000000000000000000"/>
    <w:charset w:val="86"/>
    <w:family w:val="auto"/>
    <w:pitch w:val="default"/>
    <w:sig w:usb0="00000001" w:usb1="08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KT72nYyAgAAYwQAAA4AAAAAAAAAAQAgAAAA&#10;NQEAAGRycy9lMm9Eb2MueG1sUEsFBgAAAAAGAAYAWQEAANkFA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P9bQWsyAgAAYwQAAA4AAAAAAAAAAQAgAAAA&#10;NQEAAGRycy9lMm9Eb2MueG1sUEsFBgAAAAAGAAYAWQEAANkFA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29E1688"/>
    <w:multiLevelType w:val="singleLevel"/>
    <w:tmpl w:val="829E1688"/>
    <w:lvl w:ilvl="0" w:tentative="0">
      <w:start w:val="3"/>
      <w:numFmt w:val="decimal"/>
      <w:lvlText w:val="%1."/>
      <w:lvlJc w:val="left"/>
      <w:pPr>
        <w:tabs>
          <w:tab w:val="left" w:pos="312"/>
        </w:tabs>
      </w:pPr>
    </w:lvl>
  </w:abstractNum>
  <w:abstractNum w:abstractNumId="1">
    <w:nsid w:val="9B3CAFAC"/>
    <w:multiLevelType w:val="singleLevel"/>
    <w:tmpl w:val="9B3CAFAC"/>
    <w:lvl w:ilvl="0" w:tentative="0">
      <w:start w:val="2"/>
      <w:numFmt w:val="decimal"/>
      <w:suff w:val="nothing"/>
      <w:lvlText w:val="（%1）"/>
      <w:lvlJc w:val="left"/>
    </w:lvl>
  </w:abstractNum>
  <w:abstractNum w:abstractNumId="2">
    <w:nsid w:val="A2BA753F"/>
    <w:multiLevelType w:val="singleLevel"/>
    <w:tmpl w:val="A2BA753F"/>
    <w:lvl w:ilvl="0" w:tentative="0">
      <w:start w:val="1"/>
      <w:numFmt w:val="decimal"/>
      <w:lvlText w:val="%1."/>
      <w:lvlJc w:val="left"/>
      <w:pPr>
        <w:tabs>
          <w:tab w:val="left" w:pos="312"/>
        </w:tabs>
      </w:pPr>
    </w:lvl>
  </w:abstractNum>
  <w:abstractNum w:abstractNumId="3">
    <w:nsid w:val="C2D51C38"/>
    <w:multiLevelType w:val="singleLevel"/>
    <w:tmpl w:val="C2D51C38"/>
    <w:lvl w:ilvl="0" w:tentative="0">
      <w:start w:val="1"/>
      <w:numFmt w:val="chineseCounting"/>
      <w:suff w:val="nothing"/>
      <w:lvlText w:val="（%1）"/>
      <w:lvlJc w:val="left"/>
      <w:rPr>
        <w:rFonts w:hint="eastAsia"/>
      </w:rPr>
    </w:lvl>
  </w:abstractNum>
  <w:abstractNum w:abstractNumId="4">
    <w:nsid w:val="C612EB9B"/>
    <w:multiLevelType w:val="singleLevel"/>
    <w:tmpl w:val="C612EB9B"/>
    <w:lvl w:ilvl="0" w:tentative="0">
      <w:start w:val="1"/>
      <w:numFmt w:val="chineseCounting"/>
      <w:suff w:val="nothing"/>
      <w:lvlText w:val="（%1）"/>
      <w:lvlJc w:val="left"/>
      <w:rPr>
        <w:rFonts w:hint="eastAsia"/>
      </w:rPr>
    </w:lvl>
  </w:abstractNum>
  <w:abstractNum w:abstractNumId="5">
    <w:nsid w:val="CEECC046"/>
    <w:multiLevelType w:val="singleLevel"/>
    <w:tmpl w:val="CEECC046"/>
    <w:lvl w:ilvl="0" w:tentative="0">
      <w:start w:val="2"/>
      <w:numFmt w:val="chineseCounting"/>
      <w:suff w:val="nothing"/>
      <w:lvlText w:val="（%1）"/>
      <w:lvlJc w:val="left"/>
      <w:rPr>
        <w:rFonts w:hint="eastAsia"/>
      </w:rPr>
    </w:lvl>
  </w:abstractNum>
  <w:abstractNum w:abstractNumId="6">
    <w:nsid w:val="EAF01CEE"/>
    <w:multiLevelType w:val="singleLevel"/>
    <w:tmpl w:val="EAF01CEE"/>
    <w:lvl w:ilvl="0" w:tentative="0">
      <w:start w:val="7"/>
      <w:numFmt w:val="chineseCounting"/>
      <w:suff w:val="nothing"/>
      <w:lvlText w:val="（%1）"/>
      <w:lvlJc w:val="left"/>
      <w:rPr>
        <w:rFonts w:hint="eastAsia"/>
      </w:rPr>
    </w:lvl>
  </w:abstractNum>
  <w:abstractNum w:abstractNumId="7">
    <w:nsid w:val="013E9135"/>
    <w:multiLevelType w:val="singleLevel"/>
    <w:tmpl w:val="013E9135"/>
    <w:lvl w:ilvl="0" w:tentative="0">
      <w:start w:val="1"/>
      <w:numFmt w:val="decimal"/>
      <w:suff w:val="nothing"/>
      <w:lvlText w:val="（%1）"/>
      <w:lvlJc w:val="left"/>
    </w:lvl>
  </w:abstractNum>
  <w:abstractNum w:abstractNumId="8">
    <w:nsid w:val="19EF6366"/>
    <w:multiLevelType w:val="singleLevel"/>
    <w:tmpl w:val="19EF6366"/>
    <w:lvl w:ilvl="0" w:tentative="0">
      <w:start w:val="2"/>
      <w:numFmt w:val="chineseCounting"/>
      <w:suff w:val="nothing"/>
      <w:lvlText w:val="（%1）"/>
      <w:lvlJc w:val="left"/>
      <w:rPr>
        <w:rFonts w:hint="eastAsia"/>
      </w:rPr>
    </w:lvl>
  </w:abstractNum>
  <w:abstractNum w:abstractNumId="9">
    <w:nsid w:val="484608B9"/>
    <w:multiLevelType w:val="singleLevel"/>
    <w:tmpl w:val="484608B9"/>
    <w:lvl w:ilvl="0" w:tentative="0">
      <w:start w:val="1"/>
      <w:numFmt w:val="decimal"/>
      <w:lvlText w:val="%1."/>
      <w:lvlJc w:val="left"/>
      <w:pPr>
        <w:tabs>
          <w:tab w:val="left" w:pos="312"/>
        </w:tabs>
      </w:pPr>
    </w:lvl>
  </w:abstractNum>
  <w:abstractNum w:abstractNumId="10">
    <w:nsid w:val="4B0BAD54"/>
    <w:multiLevelType w:val="singleLevel"/>
    <w:tmpl w:val="4B0BAD54"/>
    <w:lvl w:ilvl="0" w:tentative="0">
      <w:start w:val="1"/>
      <w:numFmt w:val="chineseCounting"/>
      <w:suff w:val="nothing"/>
      <w:lvlText w:val="（%1）"/>
      <w:lvlJc w:val="left"/>
      <w:rPr>
        <w:rFonts w:hint="eastAsia"/>
      </w:rPr>
    </w:lvl>
  </w:abstractNum>
  <w:num w:numId="1">
    <w:abstractNumId w:val="3"/>
  </w:num>
  <w:num w:numId="2">
    <w:abstractNumId w:val="6"/>
  </w:num>
  <w:num w:numId="3">
    <w:abstractNumId w:val="8"/>
  </w:num>
  <w:num w:numId="4">
    <w:abstractNumId w:val="1"/>
  </w:num>
  <w:num w:numId="5">
    <w:abstractNumId w:val="5"/>
  </w:num>
  <w:num w:numId="6">
    <w:abstractNumId w:val="10"/>
  </w:num>
  <w:num w:numId="7">
    <w:abstractNumId w:val="2"/>
  </w:num>
  <w:num w:numId="8">
    <w:abstractNumId w:val="0"/>
  </w:num>
  <w:num w:numId="9">
    <w:abstractNumId w:val="7"/>
  </w:num>
  <w:num w:numId="10">
    <w:abstractNumId w:val="9"/>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WUwOWY1OThjOTBmY2I1M2U5OGEyOWE4OWU3MTI0MDIifQ=="/>
  </w:docVars>
  <w:rsids>
    <w:rsidRoot w:val="119951AA"/>
    <w:rsid w:val="000C0B92"/>
    <w:rsid w:val="008205B6"/>
    <w:rsid w:val="00850528"/>
    <w:rsid w:val="00C50B26"/>
    <w:rsid w:val="00D03026"/>
    <w:rsid w:val="0179546C"/>
    <w:rsid w:val="020923C5"/>
    <w:rsid w:val="02AD361F"/>
    <w:rsid w:val="030642A2"/>
    <w:rsid w:val="04E4772E"/>
    <w:rsid w:val="0555121D"/>
    <w:rsid w:val="06043E9E"/>
    <w:rsid w:val="065853BA"/>
    <w:rsid w:val="069A035E"/>
    <w:rsid w:val="07AF3996"/>
    <w:rsid w:val="07E5385B"/>
    <w:rsid w:val="089D62F6"/>
    <w:rsid w:val="08BB45BC"/>
    <w:rsid w:val="091B565A"/>
    <w:rsid w:val="0969226A"/>
    <w:rsid w:val="09891534"/>
    <w:rsid w:val="09C851E3"/>
    <w:rsid w:val="09EA6F07"/>
    <w:rsid w:val="0A283ED3"/>
    <w:rsid w:val="0B471443"/>
    <w:rsid w:val="0BEC1442"/>
    <w:rsid w:val="0C0F4B26"/>
    <w:rsid w:val="0C8A49D1"/>
    <w:rsid w:val="0C915D60"/>
    <w:rsid w:val="0C931AD8"/>
    <w:rsid w:val="0D3037CB"/>
    <w:rsid w:val="0D553231"/>
    <w:rsid w:val="0D816B7B"/>
    <w:rsid w:val="0E1704E7"/>
    <w:rsid w:val="0E4B2B29"/>
    <w:rsid w:val="0E7D2A40"/>
    <w:rsid w:val="0F351F78"/>
    <w:rsid w:val="0FCB18D6"/>
    <w:rsid w:val="0FF3288D"/>
    <w:rsid w:val="10D97CD5"/>
    <w:rsid w:val="119951AA"/>
    <w:rsid w:val="11A36191"/>
    <w:rsid w:val="11D156BD"/>
    <w:rsid w:val="132316DC"/>
    <w:rsid w:val="134945B8"/>
    <w:rsid w:val="138E4DA7"/>
    <w:rsid w:val="14546DA5"/>
    <w:rsid w:val="14956A04"/>
    <w:rsid w:val="15AE1730"/>
    <w:rsid w:val="15E16C1D"/>
    <w:rsid w:val="161D0664"/>
    <w:rsid w:val="167D1623"/>
    <w:rsid w:val="17936E30"/>
    <w:rsid w:val="18251A52"/>
    <w:rsid w:val="18D92F68"/>
    <w:rsid w:val="18F57676"/>
    <w:rsid w:val="19193365"/>
    <w:rsid w:val="19BE3F0C"/>
    <w:rsid w:val="1A6B5E42"/>
    <w:rsid w:val="1AD35795"/>
    <w:rsid w:val="1AD4E16A"/>
    <w:rsid w:val="1ADF05F7"/>
    <w:rsid w:val="1C346708"/>
    <w:rsid w:val="1C4032FE"/>
    <w:rsid w:val="1D3D339A"/>
    <w:rsid w:val="1D532878"/>
    <w:rsid w:val="1DF779ED"/>
    <w:rsid w:val="1E2555C3"/>
    <w:rsid w:val="1E2D1660"/>
    <w:rsid w:val="1EC017A6"/>
    <w:rsid w:val="1ED473AF"/>
    <w:rsid w:val="1EE461C3"/>
    <w:rsid w:val="1F486215"/>
    <w:rsid w:val="1F6F6266"/>
    <w:rsid w:val="1FC87893"/>
    <w:rsid w:val="20B95B5F"/>
    <w:rsid w:val="20FF5536"/>
    <w:rsid w:val="21265B23"/>
    <w:rsid w:val="2146308C"/>
    <w:rsid w:val="214B3305"/>
    <w:rsid w:val="21686819"/>
    <w:rsid w:val="2175515A"/>
    <w:rsid w:val="21CC1518"/>
    <w:rsid w:val="2222430F"/>
    <w:rsid w:val="22AC5F50"/>
    <w:rsid w:val="22DB04C2"/>
    <w:rsid w:val="23955CDE"/>
    <w:rsid w:val="239A7798"/>
    <w:rsid w:val="239D2DE4"/>
    <w:rsid w:val="23D26F32"/>
    <w:rsid w:val="24412F15"/>
    <w:rsid w:val="24F22633"/>
    <w:rsid w:val="25275AEB"/>
    <w:rsid w:val="266C21C7"/>
    <w:rsid w:val="26B4291F"/>
    <w:rsid w:val="270F575C"/>
    <w:rsid w:val="277F2F2D"/>
    <w:rsid w:val="27E2526A"/>
    <w:rsid w:val="28620749"/>
    <w:rsid w:val="28AF339E"/>
    <w:rsid w:val="28F72F97"/>
    <w:rsid w:val="2984139B"/>
    <w:rsid w:val="2A77613D"/>
    <w:rsid w:val="2AEC6B2B"/>
    <w:rsid w:val="2AF62BB7"/>
    <w:rsid w:val="2B110340"/>
    <w:rsid w:val="2B165956"/>
    <w:rsid w:val="2B2652E6"/>
    <w:rsid w:val="2C1856FE"/>
    <w:rsid w:val="2C3C027B"/>
    <w:rsid w:val="2C6E531E"/>
    <w:rsid w:val="2CAE1FF8"/>
    <w:rsid w:val="2CC17B44"/>
    <w:rsid w:val="2CC82C80"/>
    <w:rsid w:val="2D962D7E"/>
    <w:rsid w:val="2E33681F"/>
    <w:rsid w:val="2E4E58E6"/>
    <w:rsid w:val="2E900C76"/>
    <w:rsid w:val="2F1A1856"/>
    <w:rsid w:val="2F6D7B0F"/>
    <w:rsid w:val="300541EB"/>
    <w:rsid w:val="31BA7980"/>
    <w:rsid w:val="31F43BC1"/>
    <w:rsid w:val="32146B93"/>
    <w:rsid w:val="32270D84"/>
    <w:rsid w:val="32AB72CC"/>
    <w:rsid w:val="32B36180"/>
    <w:rsid w:val="32E419C5"/>
    <w:rsid w:val="33257D92"/>
    <w:rsid w:val="33632076"/>
    <w:rsid w:val="339A2E9C"/>
    <w:rsid w:val="33AE06F6"/>
    <w:rsid w:val="34291213"/>
    <w:rsid w:val="353F3CFB"/>
    <w:rsid w:val="355D23D3"/>
    <w:rsid w:val="35837098"/>
    <w:rsid w:val="35F1149A"/>
    <w:rsid w:val="36004966"/>
    <w:rsid w:val="366472A7"/>
    <w:rsid w:val="36A4650C"/>
    <w:rsid w:val="36C22E36"/>
    <w:rsid w:val="379E11AD"/>
    <w:rsid w:val="38404012"/>
    <w:rsid w:val="386913C1"/>
    <w:rsid w:val="38C34C43"/>
    <w:rsid w:val="39A77D2A"/>
    <w:rsid w:val="39BB6D87"/>
    <w:rsid w:val="39FE4185"/>
    <w:rsid w:val="3A086DB2"/>
    <w:rsid w:val="3A09019B"/>
    <w:rsid w:val="3A177193"/>
    <w:rsid w:val="3A3D4044"/>
    <w:rsid w:val="3AF87FD8"/>
    <w:rsid w:val="3B450930"/>
    <w:rsid w:val="3B5B73B5"/>
    <w:rsid w:val="3B6C511E"/>
    <w:rsid w:val="3BAC7C11"/>
    <w:rsid w:val="3BBF16F2"/>
    <w:rsid w:val="3BEE1FD7"/>
    <w:rsid w:val="3C293F4F"/>
    <w:rsid w:val="3C7050E2"/>
    <w:rsid w:val="3C771FCD"/>
    <w:rsid w:val="3C7C5C4C"/>
    <w:rsid w:val="3CED6692"/>
    <w:rsid w:val="3D791D75"/>
    <w:rsid w:val="3DD221B7"/>
    <w:rsid w:val="3E4E3201"/>
    <w:rsid w:val="3F381B75"/>
    <w:rsid w:val="3FAA4467"/>
    <w:rsid w:val="405014B2"/>
    <w:rsid w:val="40F57964"/>
    <w:rsid w:val="41686388"/>
    <w:rsid w:val="427F7E2D"/>
    <w:rsid w:val="42F36125"/>
    <w:rsid w:val="43432581"/>
    <w:rsid w:val="43FD02CF"/>
    <w:rsid w:val="444362E1"/>
    <w:rsid w:val="444E2500"/>
    <w:rsid w:val="44C51411"/>
    <w:rsid w:val="45350C77"/>
    <w:rsid w:val="462A00B0"/>
    <w:rsid w:val="47086643"/>
    <w:rsid w:val="475573AE"/>
    <w:rsid w:val="47655843"/>
    <w:rsid w:val="476870E2"/>
    <w:rsid w:val="480D1A37"/>
    <w:rsid w:val="48196F34"/>
    <w:rsid w:val="48D013E2"/>
    <w:rsid w:val="49647D7D"/>
    <w:rsid w:val="4A864B96"/>
    <w:rsid w:val="4B3642EA"/>
    <w:rsid w:val="4BA426B2"/>
    <w:rsid w:val="4BAD5A0B"/>
    <w:rsid w:val="4C61055B"/>
    <w:rsid w:val="4C912C37"/>
    <w:rsid w:val="4CAC0DF4"/>
    <w:rsid w:val="4CE0771A"/>
    <w:rsid w:val="4DBE1334"/>
    <w:rsid w:val="4DD05EA4"/>
    <w:rsid w:val="4E08517B"/>
    <w:rsid w:val="4E102281"/>
    <w:rsid w:val="4E500F98"/>
    <w:rsid w:val="4ECA0682"/>
    <w:rsid w:val="4ED91387"/>
    <w:rsid w:val="4EF97862"/>
    <w:rsid w:val="4F87654F"/>
    <w:rsid w:val="506B3A1F"/>
    <w:rsid w:val="50AA565F"/>
    <w:rsid w:val="50B74C36"/>
    <w:rsid w:val="50EA6DB9"/>
    <w:rsid w:val="510D13E1"/>
    <w:rsid w:val="51677198"/>
    <w:rsid w:val="51711289"/>
    <w:rsid w:val="523F0BE8"/>
    <w:rsid w:val="53B86CFB"/>
    <w:rsid w:val="542220D6"/>
    <w:rsid w:val="54FC355F"/>
    <w:rsid w:val="553E46D9"/>
    <w:rsid w:val="555205FF"/>
    <w:rsid w:val="56286E64"/>
    <w:rsid w:val="562E7748"/>
    <w:rsid w:val="56650393"/>
    <w:rsid w:val="56666EE2"/>
    <w:rsid w:val="56847368"/>
    <w:rsid w:val="56BE5B81"/>
    <w:rsid w:val="577473DD"/>
    <w:rsid w:val="578D66F1"/>
    <w:rsid w:val="57D909D8"/>
    <w:rsid w:val="59CC3764"/>
    <w:rsid w:val="5A094754"/>
    <w:rsid w:val="5A1804F3"/>
    <w:rsid w:val="5A84202D"/>
    <w:rsid w:val="5A963B0E"/>
    <w:rsid w:val="5B596DFB"/>
    <w:rsid w:val="5B9061D2"/>
    <w:rsid w:val="5BD3501A"/>
    <w:rsid w:val="5C4744CD"/>
    <w:rsid w:val="5C9B7FDF"/>
    <w:rsid w:val="5C9F4EFC"/>
    <w:rsid w:val="5CD15771"/>
    <w:rsid w:val="5D007917"/>
    <w:rsid w:val="5D1C27D5"/>
    <w:rsid w:val="5D325D70"/>
    <w:rsid w:val="5D6972B8"/>
    <w:rsid w:val="5D765ED7"/>
    <w:rsid w:val="5DA54794"/>
    <w:rsid w:val="5DD040EF"/>
    <w:rsid w:val="5EF62DCD"/>
    <w:rsid w:val="5F325FA9"/>
    <w:rsid w:val="5F773F0E"/>
    <w:rsid w:val="5F8A4894"/>
    <w:rsid w:val="5FA51323"/>
    <w:rsid w:val="5FA82319"/>
    <w:rsid w:val="5FEB66AA"/>
    <w:rsid w:val="6042451C"/>
    <w:rsid w:val="609B3C2C"/>
    <w:rsid w:val="60EB05C6"/>
    <w:rsid w:val="615F2EAC"/>
    <w:rsid w:val="616E7593"/>
    <w:rsid w:val="61B72AF5"/>
    <w:rsid w:val="61F37E6F"/>
    <w:rsid w:val="61F548B2"/>
    <w:rsid w:val="62BF1597"/>
    <w:rsid w:val="63147CC6"/>
    <w:rsid w:val="636B1FDC"/>
    <w:rsid w:val="63E65F09"/>
    <w:rsid w:val="64085A7D"/>
    <w:rsid w:val="646507D9"/>
    <w:rsid w:val="647C08D2"/>
    <w:rsid w:val="64924C93"/>
    <w:rsid w:val="64CD45D0"/>
    <w:rsid w:val="65750EF0"/>
    <w:rsid w:val="662F5543"/>
    <w:rsid w:val="665625FC"/>
    <w:rsid w:val="66B23AB7"/>
    <w:rsid w:val="670A1B0C"/>
    <w:rsid w:val="67615BE6"/>
    <w:rsid w:val="67A45ABC"/>
    <w:rsid w:val="67C873B9"/>
    <w:rsid w:val="68701E42"/>
    <w:rsid w:val="687A681D"/>
    <w:rsid w:val="687D2537"/>
    <w:rsid w:val="694766FF"/>
    <w:rsid w:val="6A1862EE"/>
    <w:rsid w:val="6A2E3D63"/>
    <w:rsid w:val="6A6652AB"/>
    <w:rsid w:val="6AA3205B"/>
    <w:rsid w:val="6ABA73A5"/>
    <w:rsid w:val="6BEE7306"/>
    <w:rsid w:val="6C6B55DB"/>
    <w:rsid w:val="6C9D0D2C"/>
    <w:rsid w:val="6CDA788A"/>
    <w:rsid w:val="6CE852D0"/>
    <w:rsid w:val="6D6F091A"/>
    <w:rsid w:val="6DCE0896"/>
    <w:rsid w:val="6E0E3C8F"/>
    <w:rsid w:val="6E11552E"/>
    <w:rsid w:val="6E274D51"/>
    <w:rsid w:val="6E744A7F"/>
    <w:rsid w:val="6E761835"/>
    <w:rsid w:val="6E900B48"/>
    <w:rsid w:val="6F1352D6"/>
    <w:rsid w:val="6F174DC6"/>
    <w:rsid w:val="6F20011E"/>
    <w:rsid w:val="6F7601CB"/>
    <w:rsid w:val="6FCD1928"/>
    <w:rsid w:val="70141305"/>
    <w:rsid w:val="70B825D8"/>
    <w:rsid w:val="70F058CE"/>
    <w:rsid w:val="71FE226D"/>
    <w:rsid w:val="722A6BF8"/>
    <w:rsid w:val="724F0D1A"/>
    <w:rsid w:val="72A746B3"/>
    <w:rsid w:val="72E46095"/>
    <w:rsid w:val="72F64F1A"/>
    <w:rsid w:val="73351CBE"/>
    <w:rsid w:val="73B3482B"/>
    <w:rsid w:val="742A559B"/>
    <w:rsid w:val="74962C31"/>
    <w:rsid w:val="74AC4202"/>
    <w:rsid w:val="74EC2851"/>
    <w:rsid w:val="755564CD"/>
    <w:rsid w:val="7557416E"/>
    <w:rsid w:val="75D42830"/>
    <w:rsid w:val="75E369A2"/>
    <w:rsid w:val="766B57B6"/>
    <w:rsid w:val="770976EA"/>
    <w:rsid w:val="776E39F1"/>
    <w:rsid w:val="77D65768"/>
    <w:rsid w:val="7863107C"/>
    <w:rsid w:val="78F87A16"/>
    <w:rsid w:val="7958545D"/>
    <w:rsid w:val="79B06543"/>
    <w:rsid w:val="7A6B246A"/>
    <w:rsid w:val="7A9C2623"/>
    <w:rsid w:val="7B243EBA"/>
    <w:rsid w:val="7B25086A"/>
    <w:rsid w:val="7B4F1DB8"/>
    <w:rsid w:val="7BCD7273"/>
    <w:rsid w:val="7BD76009"/>
    <w:rsid w:val="7BD84A85"/>
    <w:rsid w:val="7C2761AC"/>
    <w:rsid w:val="7C7A4BE6"/>
    <w:rsid w:val="7C7B3317"/>
    <w:rsid w:val="7C85197A"/>
    <w:rsid w:val="7CC21ACB"/>
    <w:rsid w:val="7CFE2805"/>
    <w:rsid w:val="7D2B10D4"/>
    <w:rsid w:val="7D342FE7"/>
    <w:rsid w:val="7D3905FD"/>
    <w:rsid w:val="7E5751DF"/>
    <w:rsid w:val="7E665422"/>
    <w:rsid w:val="7EF42A2E"/>
    <w:rsid w:val="7F2F3A66"/>
    <w:rsid w:val="7F9D1317"/>
    <w:rsid w:val="7FE77D2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99"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qFormat/>
    <w:uiPriority w:val="99"/>
    <w:pPr>
      <w:keepNext/>
      <w:keepLines/>
      <w:spacing w:line="576" w:lineRule="auto"/>
      <w:outlineLvl w:val="0"/>
    </w:pPr>
    <w:rPr>
      <w:b/>
      <w:bCs/>
      <w:kern w:val="44"/>
      <w:sz w:val="44"/>
      <w:szCs w:val="44"/>
    </w:rPr>
  </w:style>
  <w:style w:type="character" w:default="1" w:styleId="12">
    <w:name w:val="Default Paragraph Font"/>
    <w:semiHidden/>
    <w:qFormat/>
    <w:uiPriority w:val="0"/>
  </w:style>
  <w:style w:type="table" w:default="1" w:styleId="10">
    <w:name w:val="Normal Table"/>
    <w:semiHidden/>
    <w:qFormat/>
    <w:uiPriority w:val="0"/>
    <w:tblPr>
      <w:tblCellMar>
        <w:top w:w="0" w:type="dxa"/>
        <w:left w:w="108" w:type="dxa"/>
        <w:bottom w:w="0" w:type="dxa"/>
        <w:right w:w="108" w:type="dxa"/>
      </w:tblCellMar>
    </w:tblPr>
  </w:style>
  <w:style w:type="paragraph" w:customStyle="1" w:styleId="2">
    <w:name w:val="样式 宋体 四号 首行缩进:  2 字符"/>
    <w:basedOn w:val="1"/>
    <w:qFormat/>
    <w:uiPriority w:val="99"/>
    <w:pPr>
      <w:widowControl/>
      <w:spacing w:line="360" w:lineRule="auto"/>
    </w:pPr>
    <w:rPr>
      <w:rFonts w:ascii="Times New Roman" w:hAnsi="Times New Roman" w:cs="宋体"/>
      <w:color w:val="000000"/>
      <w:szCs w:val="20"/>
    </w:rPr>
  </w:style>
  <w:style w:type="paragraph" w:styleId="4">
    <w:name w:val="toa heading"/>
    <w:basedOn w:val="1"/>
    <w:next w:val="1"/>
    <w:qFormat/>
    <w:uiPriority w:val="99"/>
    <w:pPr>
      <w:spacing w:after="50" w:afterLines="50"/>
      <w:jc w:val="center"/>
    </w:pPr>
    <w:rPr>
      <w:rFonts w:ascii="Arial" w:hAnsi="Arial"/>
    </w:rPr>
  </w:style>
  <w:style w:type="paragraph" w:styleId="5">
    <w:name w:val="Body Text"/>
    <w:basedOn w:val="1"/>
    <w:qFormat/>
    <w:uiPriority w:val="0"/>
    <w:pPr>
      <w:adjustRightInd w:val="0"/>
      <w:snapToGrid w:val="0"/>
      <w:spacing w:after="120" w:line="360" w:lineRule="auto"/>
      <w:ind w:firstLine="200" w:firstLineChars="200"/>
    </w:pPr>
    <w:rPr>
      <w:rFonts w:eastAsia="仿宋_GB2312"/>
      <w:sz w:val="28"/>
      <w:szCs w:val="28"/>
    </w:rPr>
  </w:style>
  <w:style w:type="paragraph" w:styleId="6">
    <w:name w:val="footer"/>
    <w:basedOn w:val="1"/>
    <w:qFormat/>
    <w:uiPriority w:val="0"/>
    <w:pPr>
      <w:tabs>
        <w:tab w:val="center" w:pos="4153"/>
        <w:tab w:val="right" w:pos="8306"/>
      </w:tabs>
      <w:snapToGrid w:val="0"/>
      <w:jc w:val="left"/>
    </w:pPr>
    <w:rPr>
      <w:sz w:val="18"/>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8">
    <w:name w:val="toc 1"/>
    <w:basedOn w:val="1"/>
    <w:next w:val="1"/>
    <w:qFormat/>
    <w:uiPriority w:val="0"/>
  </w:style>
  <w:style w:type="paragraph" w:styleId="9">
    <w:name w:val="toc 2"/>
    <w:basedOn w:val="1"/>
    <w:next w:val="1"/>
    <w:qFormat/>
    <w:uiPriority w:val="0"/>
    <w:pPr>
      <w:ind w:left="420" w:leftChars="200"/>
    </w:pPr>
  </w:style>
  <w:style w:type="table" w:styleId="11">
    <w:name w:val="Table Grid"/>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3">
    <w:name w:val="Hyperlink"/>
    <w:basedOn w:val="12"/>
    <w:qFormat/>
    <w:uiPriority w:val="0"/>
    <w:rPr>
      <w:color w:val="0000FF"/>
      <w:u w:val="single"/>
    </w:rPr>
  </w:style>
  <w:style w:type="paragraph" w:customStyle="1" w:styleId="14">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15">
    <w:name w:val="WPSOffice手动目录 1"/>
    <w:qFormat/>
    <w:uiPriority w:val="0"/>
    <w:pPr>
      <w:ind w:leftChars="0"/>
    </w:pPr>
    <w:rPr>
      <w:rFonts w:ascii="Times New Roman" w:hAnsi="Times New Roman" w:eastAsia="宋体" w:cs="Times New Roman"/>
      <w:sz w:val="20"/>
      <w:szCs w:val="20"/>
    </w:rPr>
  </w:style>
  <w:style w:type="paragraph" w:customStyle="1" w:styleId="16">
    <w:name w:val="reader-word-layer"/>
    <w:basedOn w:val="1"/>
    <w:qFormat/>
    <w:uiPriority w:val="0"/>
    <w:pPr>
      <w:widowControl/>
      <w:numPr>
        <w:ilvl w:val="0"/>
        <w:numId w:val="0"/>
      </w:numPr>
      <w:spacing w:before="100" w:beforeAutospacing="1" w:after="100" w:afterAutospacing="1"/>
      <w:jc w:val="left"/>
    </w:pPr>
    <w:rPr>
      <w:rFonts w:ascii="宋体" w:hAnsi="宋体" w:cs="宋体"/>
      <w:kern w:val="0"/>
      <w:sz w:val="24"/>
    </w:rPr>
  </w:style>
  <w:style w:type="paragraph" w:customStyle="1" w:styleId="17">
    <w:name w:val="WPSOffice手动目录 2"/>
    <w:qFormat/>
    <w:uiPriority w:val="0"/>
    <w:pPr>
      <w:ind w:leftChars="200"/>
    </w:pPr>
    <w:rPr>
      <w:rFonts w:ascii="Times New Roman" w:hAnsi="Times New Roman" w:eastAsia="宋体" w:cs="Times New Roman"/>
      <w:sz w:val="20"/>
      <w:szCs w:val="20"/>
    </w:rPr>
  </w:style>
  <w:style w:type="character" w:customStyle="1" w:styleId="18">
    <w:name w:val="font21"/>
    <w:basedOn w:val="12"/>
    <w:qFormat/>
    <w:uiPriority w:val="0"/>
    <w:rPr>
      <w:rFonts w:ascii="仿宋_GB2312" w:eastAsia="仿宋_GB2312" w:cs="仿宋_GB2312"/>
      <w:color w:val="000000"/>
      <w:sz w:val="24"/>
      <w:szCs w:val="24"/>
      <w:u w:val="none"/>
    </w:rPr>
  </w:style>
  <w:style w:type="character" w:customStyle="1" w:styleId="19">
    <w:name w:val="font11"/>
    <w:basedOn w:val="12"/>
    <w:qFormat/>
    <w:uiPriority w:val="0"/>
    <w:rPr>
      <w:rFonts w:hint="default" w:ascii="Times New Roman" w:hAnsi="Times New Roman" w:cs="Times New Roman"/>
      <w:color w:val="000000"/>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jpe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85</Pages>
  <Words>36582</Words>
  <Characters>39529</Characters>
  <Lines>0</Lines>
  <Paragraphs>0</Paragraphs>
  <TotalTime>14</TotalTime>
  <ScaleCrop>false</ScaleCrop>
  <LinksUpToDate>false</LinksUpToDate>
  <CharactersWithSpaces>40022</CharactersWithSpaces>
  <Application>WPS Office_11.8.2.10912_F1E327BC-269C-435d-A152-05C5408002CA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2022-06-30T10:24:00Z</dcterms:created>
  <dc:creator>user6</dc:creator>
  <cp:lastModifiedBy>greatwall</cp:lastModifiedBy>
  <dcterms:modified xsi:type="dcterms:W3CDTF">2023-08-30T17:15:46Z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2052-11.8.2.10912</vt:lpwstr>
  </property>
  <property fmtid="{D5CDD505-2E9C-101B-9397-08002B2CF9AE}" pid="3" name="ICV">
    <vt:lpwstr>A7EA09C722A642F7BAB9A14ABB1DF4CA_13</vt:lpwstr>
  </property>
</Properties>
</file>