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2021年琼海市自然资源和规划局部门预算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仿宋_GB2312" w:hAnsi="黑体" w:eastAsia="仿宋_GB2312" w:cs="仿宋_GB2312"/>
          <w:sz w:val="32"/>
          <w:szCs w:val="32"/>
        </w:rPr>
        <w:t xml:space="preserve"> </w:t>
      </w:r>
      <w:r>
        <w:rPr>
          <w:rFonts w:hint="eastAsia" w:ascii="黑体" w:hAnsi="黑体" w:eastAsia="黑体" w:cs="仿宋_GB2312"/>
          <w:sz w:val="32"/>
          <w:szCs w:val="32"/>
        </w:rPr>
        <w:t>琼海市自然资源和规划局</w:t>
      </w:r>
      <w:r>
        <w:rPr>
          <w:rFonts w:hint="eastAsia" w:ascii="黑体" w:hAnsi="黑体" w:eastAsia="黑体"/>
          <w:sz w:val="32"/>
          <w:szCs w:val="32"/>
        </w:rPr>
        <w:t>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0"/>
        </w:numPr>
        <w:ind w:leftChars="0"/>
        <w:jc w:val="left"/>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部门预算单位构成</w:t>
      </w:r>
    </w:p>
    <w:p>
      <w:pPr>
        <w:pStyle w:val="4"/>
        <w:numPr>
          <w:ilvl w:val="0"/>
          <w:numId w:val="1"/>
        </w:numPr>
        <w:ind w:left="1320" w:hanging="1320" w:firstLineChars="0"/>
        <w:jc w:val="left"/>
        <w:rPr>
          <w:rFonts w:ascii="黑体" w:hAnsi="黑体" w:eastAsia="黑体"/>
          <w:sz w:val="32"/>
          <w:szCs w:val="32"/>
        </w:rPr>
      </w:pPr>
      <w:r>
        <w:rPr>
          <w:rFonts w:hint="eastAsia" w:ascii="黑体" w:hAnsi="黑体" w:eastAsia="黑体" w:cs="仿宋_GB2312"/>
          <w:sz w:val="32"/>
          <w:szCs w:val="32"/>
        </w:rPr>
        <w:t>琼海市自然资源和规划局</w:t>
      </w:r>
      <w:r>
        <w:rPr>
          <w:rFonts w:ascii="黑体" w:hAnsi="黑体" w:eastAsia="黑体" w:cs="仿宋_GB2312"/>
          <w:sz w:val="32"/>
          <w:szCs w:val="32"/>
        </w:rPr>
        <w:t>2021</w:t>
      </w:r>
      <w:r>
        <w:rPr>
          <w:rFonts w:hint="eastAsia" w:ascii="黑体" w:hAnsi="黑体" w:eastAsia="黑体" w:cs="仿宋_GB2312"/>
          <w:sz w:val="32"/>
          <w:szCs w:val="32"/>
        </w:rPr>
        <w:t>年部门</w:t>
      </w:r>
      <w:r>
        <w:rPr>
          <w:rFonts w:hint="eastAsia" w:ascii="黑体" w:hAnsi="黑体" w:eastAsia="黑体"/>
          <w:sz w:val="32"/>
          <w:szCs w:val="32"/>
        </w:rPr>
        <w:t>预算表</w:t>
      </w:r>
    </w:p>
    <w:p>
      <w:pPr>
        <w:pStyle w:val="4"/>
        <w:numPr>
          <w:ilvl w:val="0"/>
          <w:numId w:val="3"/>
        </w:numPr>
        <w:ind w:firstLineChars="0"/>
        <w:rPr>
          <w:rFonts w:ascii="仿宋_GB2312" w:hAnsi="仿宋_GB2312" w:eastAsia="仿宋_GB2312" w:cs="仿宋_GB2312"/>
          <w:sz w:val="32"/>
          <w:szCs w:val="32"/>
        </w:rPr>
      </w:pPr>
      <w:r>
        <w:rPr>
          <w:rFonts w:hint="eastAsia" w:ascii="黑体" w:hAnsi="黑体" w:eastAsia="黑体"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黑体" w:hAnsi="黑体" w:eastAsia="黑体" w:cs="仿宋_GB2312"/>
          <w:sz w:val="32"/>
          <w:szCs w:val="32"/>
        </w:rPr>
      </w:pPr>
      <w:r>
        <w:rPr>
          <w:rFonts w:hint="eastAsia" w:ascii="黑体" w:hAnsi="黑体" w:eastAsia="黑体" w:cs="仿宋_GB2312"/>
          <w:sz w:val="32"/>
          <w:szCs w:val="32"/>
        </w:rPr>
        <w:t>琼海市自然资源和规划局</w:t>
      </w:r>
      <w:r>
        <w:rPr>
          <w:rFonts w:ascii="黑体" w:hAnsi="黑体" w:eastAsia="黑体" w:cs="仿宋_GB2312"/>
          <w:sz w:val="32"/>
          <w:szCs w:val="32"/>
        </w:rPr>
        <w:t>2021</w:t>
      </w:r>
      <w:r>
        <w:rPr>
          <w:rFonts w:hint="eastAsia" w:ascii="黑体" w:hAnsi="黑体" w:eastAsia="黑体"/>
          <w:sz w:val="32"/>
          <w:szCs w:val="32"/>
        </w:rPr>
        <w:t>年部门预算情况说明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rPr>
        <w:t>琼海市自然资源和规划</w:t>
      </w:r>
      <w:r>
        <w:rPr>
          <w:rFonts w:hint="eastAsia" w:ascii="黑体" w:hAnsi="黑体" w:eastAsia="黑体"/>
          <w:sz w:val="32"/>
          <w:szCs w:val="32"/>
        </w:rPr>
        <w:t>局部门概况</w:t>
      </w:r>
    </w:p>
    <w:p>
      <w:pPr>
        <w:jc w:val="left"/>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4"/>
        <w:numPr>
          <w:ilvl w:val="0"/>
          <w:numId w:val="0"/>
        </w:numPr>
        <w:ind w:left="0"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（一）贯彻落实党中央和国家、省委省政府有关自然资源、国土空间规划、林业工作的方针政策、法律法规、规章制度和发展战略，执行市委市政府决策部署和海南自由贸易试验区（自由贸易港）政策措施。</w:t>
      </w:r>
    </w:p>
    <w:p>
      <w:pPr>
        <w:pStyle w:val="4"/>
        <w:jc w:val="left"/>
        <w:rPr>
          <w:rFonts w:ascii="仿宋_GB2312" w:hAnsi="黑体" w:eastAsia="仿宋_GB2312" w:cs="仿宋_GB2312"/>
          <w:sz w:val="32"/>
          <w:szCs w:val="32"/>
        </w:rPr>
      </w:pPr>
      <w:r>
        <w:rPr>
          <w:rFonts w:hint="eastAsia" w:ascii="仿宋_GB2312" w:hAnsi="黑体" w:eastAsia="仿宋_GB2312" w:cs="仿宋_GB2312"/>
          <w:sz w:val="32"/>
          <w:szCs w:val="32"/>
        </w:rPr>
        <w:t>（二）履行全市全民所有土地、矿产、森林、草地、湿地、水、海洋等自然资源所有者职责和所有国土空间用途管制职责；研究拟订并组织实施全市自然资源、国土空间规划、林业工作方面政策措施、规章制度，编制全市自然资源、国土空间规划、林业工作发展规划和年度计划，研究推进自然资源、国土空间规划、林业改革工作；研究提出海南自由贸易试验区琼海（东部区域中心城市）自然资源、国土空间规划、林业工作方面的意见和建议。</w:t>
      </w:r>
    </w:p>
    <w:p>
      <w:pPr>
        <w:pStyle w:val="4"/>
        <w:jc w:val="left"/>
        <w:rPr>
          <w:rFonts w:ascii="仿宋_GB2312" w:hAnsi="黑体" w:eastAsia="仿宋_GB2312" w:cs="仿宋_GB2312"/>
          <w:sz w:val="32"/>
          <w:szCs w:val="32"/>
        </w:rPr>
      </w:pPr>
      <w:r>
        <w:rPr>
          <w:rFonts w:hint="eastAsia" w:ascii="仿宋_GB2312" w:hAnsi="黑体" w:eastAsia="仿宋_GB2312" w:cs="仿宋_GB2312"/>
          <w:sz w:val="32"/>
          <w:szCs w:val="32"/>
        </w:rPr>
        <w:t>（三）负责全市自然资源调查监测评价工作。组织实施全市自然资源基础调查、专项调查和监测；负责自然资源调查监测成果的信息发布和监测管理；负责全市自然资源和不动产统一确权登记工作；组织实施各类自然资源和不动产登记信息管理基础平台，负责自然资源和不动产登记资料收集、整理、共享、汇交管理等工作。负责全市自然资源资产有偿使用工作。组织实施国家和省、市有关自然资源资产划拨、出让、租赁、作价出资和土地储备政策和自然资源节约集约利用政策；负责全市全民所有自然资源资产统计、核算，编制全民所有自然资源资产负债表，合理配置全民所有自然资源资产。</w:t>
      </w:r>
    </w:p>
    <w:p>
      <w:pPr>
        <w:pStyle w:val="4"/>
        <w:jc w:val="left"/>
        <w:rPr>
          <w:rFonts w:ascii="仿宋_GB2312" w:hAnsi="黑体" w:eastAsia="仿宋_GB2312" w:cs="仿宋_GB2312"/>
          <w:sz w:val="32"/>
          <w:szCs w:val="32"/>
        </w:rPr>
      </w:pPr>
      <w:r>
        <w:rPr>
          <w:rFonts w:hint="eastAsia" w:ascii="仿宋_GB2312" w:hAnsi="黑体" w:eastAsia="仿宋_GB2312" w:cs="仿宋_GB2312"/>
          <w:sz w:val="32"/>
          <w:szCs w:val="32"/>
        </w:rPr>
        <w:t>（四</w:t>
      </w:r>
      <w:r>
        <w:rPr>
          <w:rFonts w:ascii="仿宋_GB2312" w:hAnsi="黑体" w:eastAsia="仿宋_GB2312" w:cs="仿宋_GB2312"/>
          <w:sz w:val="32"/>
          <w:szCs w:val="32"/>
        </w:rPr>
        <w:t>）</w:t>
      </w:r>
      <w:r>
        <w:rPr>
          <w:rFonts w:hint="eastAsia" w:ascii="仿宋_GB2312" w:hAnsi="黑体" w:eastAsia="仿宋_GB2312" w:cs="仿宋_GB2312"/>
          <w:sz w:val="32"/>
          <w:szCs w:val="32"/>
        </w:rPr>
        <w:t>负责全市自然资源的合理开发利用。组织拟订并实施土地、海洋等自然资源年度利用计划；组织实施全市自然资源管理涉及宏观调控、区域协调和城乡统筹发展的政策措施；组织实施农村土地制度改革；指导各乡镇落实土地征收征用政策；负责土地(含林地)、海域、海岛等国土空间用途转用工作；实行最严格的节约用地制度，落实建设用地总量和强度双控要求，负责全市自然资源市场监管；组织开展自然资源分等定级、价格评估，落实自然资源价格公示制度；实施海洋综合管理，协调各涉海部门、行业的海洋开发活动；配合做好深化农垦改革工作，有序推进土地资产化和资本化；负责全市自然资源执法监督检查工作。</w:t>
      </w:r>
    </w:p>
    <w:p>
      <w:pPr>
        <w:pStyle w:val="4"/>
        <w:jc w:val="left"/>
        <w:rPr>
          <w:rFonts w:ascii="仿宋_GB2312" w:hAnsi="黑体" w:eastAsia="仿宋_GB2312" w:cs="仿宋_GB2312"/>
          <w:sz w:val="32"/>
          <w:szCs w:val="32"/>
        </w:rPr>
      </w:pPr>
      <w:r>
        <w:rPr>
          <w:rFonts w:hint="eastAsia" w:ascii="仿宋_GB2312" w:hAnsi="黑体" w:eastAsia="仿宋_GB2312" w:cs="仿宋_GB2312"/>
          <w:sz w:val="32"/>
          <w:szCs w:val="32"/>
        </w:rPr>
        <w:t>（五）负责建立全市空间规划体系并监督实施。推进主体功能区战略和制度，组织编制并监督实施国土空间规划、相关专项规划；建立全市国土空间规划实施的监测、评估和预警体系；组织划定生态保护红线、永久基本农田、开发边界和海洋生物资源保护线、围填海控制线等控制线，构建节约资源和保护环境的生产、生活、生态空间布局；严格落实国家、省国土空间用途管制制度，管理全市国土空间规划工作；负责实施城乡规划管理工作；负责全市规划执法监督检查工作。</w:t>
      </w:r>
    </w:p>
    <w:p>
      <w:pPr>
        <w:pStyle w:val="4"/>
        <w:jc w:val="left"/>
        <w:rPr>
          <w:rFonts w:ascii="仿宋_GB2312" w:hAnsi="黑体" w:eastAsia="仿宋_GB2312" w:cs="仿宋_GB2312"/>
          <w:sz w:val="32"/>
          <w:szCs w:val="32"/>
        </w:rPr>
      </w:pPr>
      <w:r>
        <w:rPr>
          <w:rFonts w:hint="eastAsia" w:ascii="仿宋_GB2312" w:hAnsi="黑体" w:eastAsia="仿宋_GB2312" w:cs="仿宋_GB2312"/>
          <w:sz w:val="32"/>
          <w:szCs w:val="32"/>
        </w:rPr>
        <w:t>（六）负责统筹全市国土空间生态修复。牵头组织编制全市国土空间生态修复规划；组织实施国土空间综合整治、土地整理复垦、矿山地质环境恢复治理、海洋生态治理、海域海岸线和海岛修复等工作；牵头建立和实施生态保护补偿制度，制定合理利用社会资金进行生态修复的政策措施。</w:t>
      </w:r>
    </w:p>
    <w:p>
      <w:pPr>
        <w:pStyle w:val="4"/>
        <w:jc w:val="left"/>
        <w:rPr>
          <w:rFonts w:ascii="仿宋_GB2312" w:hAnsi="黑体" w:eastAsia="仿宋_GB2312" w:cs="仿宋_GB2312"/>
          <w:sz w:val="32"/>
          <w:szCs w:val="32"/>
        </w:rPr>
      </w:pPr>
      <w:r>
        <w:rPr>
          <w:rFonts w:hint="eastAsia" w:ascii="仿宋_GB2312" w:hAnsi="黑体" w:eastAsia="仿宋_GB2312" w:cs="仿宋_GB2312"/>
          <w:sz w:val="32"/>
          <w:szCs w:val="32"/>
        </w:rPr>
        <w:t>（七）负责组织实施最严格的耕地保护制度。贯彻执行国家、省耕地保护政策，落实耕地数量、质量保护各项措施，确保全市耕地保有量和基本农田面积不减少、质量有提高；落实耕地保护责任制目标考核和永久基本农田特殊保护制度；负责全市耕地占补平衡工作；做好耕地保护政策与林地、草地、湿地保护政策的衔接。</w:t>
      </w:r>
    </w:p>
    <w:p>
      <w:pPr>
        <w:pStyle w:val="4"/>
        <w:jc w:val="left"/>
        <w:rPr>
          <w:rFonts w:ascii="仿宋_GB2312" w:hAnsi="黑体" w:eastAsia="仿宋_GB2312" w:cs="仿宋_GB2312"/>
          <w:sz w:val="32"/>
          <w:szCs w:val="32"/>
        </w:rPr>
      </w:pPr>
      <w:r>
        <w:rPr>
          <w:rFonts w:hint="eastAsia" w:ascii="仿宋_GB2312" w:hAnsi="黑体" w:eastAsia="仿宋_GB2312" w:cs="仿宋_GB2312"/>
          <w:sz w:val="32"/>
          <w:szCs w:val="32"/>
        </w:rPr>
        <w:t>（八）负责地质工作和矿产资源管理。组织开展基础地质调查和矿产资源勘查工作；协助实施地质勘查行业管理和地质勘查项目管理；贯彻执行矿产资源合理利用和保护政策措施，负责矿业权管理、矿产资源储备量管理及压覆矿产资源审核报批工作；承担保护性开采的特定矿种、优势矿产的相关管理工作；负责落实地质灾害综合防灾减灾规划相关要求，组织编制实施全市地质灾害防治规划；组织对地质灾害隐患点的监测、巡查、防控和治理；组织开展地质灾害防灾减灾宣传教育。</w:t>
      </w:r>
    </w:p>
    <w:p>
      <w:pPr>
        <w:pStyle w:val="4"/>
        <w:jc w:val="left"/>
        <w:rPr>
          <w:rFonts w:ascii="仿宋_GB2312" w:hAnsi="黑体" w:eastAsia="仿宋_GB2312" w:cs="仿宋_GB2312"/>
          <w:sz w:val="32"/>
          <w:szCs w:val="32"/>
        </w:rPr>
      </w:pPr>
      <w:r>
        <w:rPr>
          <w:rFonts w:hint="eastAsia" w:ascii="仿宋_GB2312" w:hAnsi="黑体" w:eastAsia="仿宋_GB2312" w:cs="仿宋_GB2312"/>
          <w:sz w:val="32"/>
          <w:szCs w:val="32"/>
        </w:rPr>
        <w:t>（九）负责海洋开发利用、保护和监测管理。贯彻落实海洋强国、海洋强省重大战略；会同有关部门拟订全市海洋经济发展、海岸带综合保护利用规划和政策并组织实施；负责海洋经济运行监测评估；参与海洋油气、天然气水合物以及海底矿物商业化勘查开发；负责组织制定全市海洋、海岛保护利用管理；负责全市无居民海岛管理工作；按照国家统一部署，落实领海基点等特殊用途海岛保护政策；配合有关部门做好渔业搜救工作。负责全市海洋执法监督检查工作。</w:t>
      </w:r>
    </w:p>
    <w:p>
      <w:pPr>
        <w:pStyle w:val="4"/>
        <w:jc w:val="left"/>
        <w:rPr>
          <w:rFonts w:ascii="仿宋_GB2312" w:hAnsi="黑体" w:eastAsia="仿宋_GB2312" w:cs="仿宋_GB2312"/>
          <w:sz w:val="32"/>
          <w:szCs w:val="32"/>
        </w:rPr>
      </w:pPr>
      <w:r>
        <w:rPr>
          <w:rFonts w:hint="eastAsia" w:ascii="仿宋_GB2312" w:hAnsi="黑体" w:eastAsia="仿宋_GB2312" w:cs="仿宋_GB2312"/>
          <w:sz w:val="32"/>
          <w:szCs w:val="32"/>
        </w:rPr>
        <w:t>（十）负责地理信息与测绘管理工作。组织管理本市行政区域的基础测绘工作；负责测绘市场管理；依法监督测绘项目的招、投标；负责测量标志保护和管理工作；负责基础测绘成果的管理和保密工作，做好测绘成果利用工作。</w:t>
      </w:r>
    </w:p>
    <w:p>
      <w:pPr>
        <w:pStyle w:val="4"/>
        <w:jc w:val="left"/>
        <w:rPr>
          <w:rFonts w:ascii="仿宋_GB2312" w:hAnsi="黑体" w:eastAsia="仿宋_GB2312" w:cs="仿宋_GB2312"/>
          <w:sz w:val="32"/>
          <w:szCs w:val="32"/>
        </w:rPr>
      </w:pPr>
      <w:r>
        <w:rPr>
          <w:rFonts w:hint="eastAsia" w:ascii="仿宋_GB2312" w:hAnsi="黑体" w:eastAsia="仿宋_GB2312" w:cs="仿宋_GB2312"/>
          <w:sz w:val="32"/>
          <w:szCs w:val="32"/>
        </w:rPr>
        <w:t>（十一）负责林业管理工作。负责林业及其生态保护修复的监督管理；组织林业生态保护修复和造林绿化工作；负责全市森林、湿地的监督管理；负责全市陆生野生动植物资源监督管理；负责管理全市各类自然保护地；负责推进林业改革相关工作；组织实施林业资源优化配置及木材利用政策；负责指导国有林场基本建设和发展；负责落实全市综合防灾减灾规划相关要求；开展林业政策法规宣传教育。</w:t>
      </w:r>
    </w:p>
    <w:p>
      <w:pPr>
        <w:pStyle w:val="4"/>
        <w:jc w:val="left"/>
        <w:rPr>
          <w:rFonts w:ascii="仿宋_GB2312" w:hAnsi="黑体" w:eastAsia="仿宋_GB2312" w:cs="仿宋_GB2312"/>
          <w:sz w:val="32"/>
          <w:szCs w:val="32"/>
        </w:rPr>
      </w:pPr>
      <w:r>
        <w:rPr>
          <w:rFonts w:hint="eastAsia" w:ascii="仿宋_GB2312" w:hAnsi="黑体" w:eastAsia="仿宋_GB2312" w:cs="仿宋_GB2312"/>
          <w:sz w:val="32"/>
          <w:szCs w:val="32"/>
        </w:rPr>
        <w:t>（十二）负责自然资源领域科技发展、人才培养和对外交流合作。组织自然资源领域科技发展政策宣传，结合人才引进战略，培养自然资源领域专项人才；组织开展自然资源领域交流合作；配合开展维护国家海洋权益工作。</w:t>
      </w:r>
    </w:p>
    <w:p>
      <w:pPr>
        <w:pStyle w:val="4"/>
        <w:jc w:val="left"/>
        <w:rPr>
          <w:rFonts w:ascii="仿宋_GB2312" w:hAnsi="黑体" w:eastAsia="仿宋_GB2312" w:cs="仿宋_GB2312"/>
          <w:sz w:val="32"/>
          <w:szCs w:val="32"/>
        </w:rPr>
      </w:pPr>
      <w:r>
        <w:rPr>
          <w:rFonts w:hint="eastAsia" w:ascii="仿宋_GB2312" w:hAnsi="黑体" w:eastAsia="仿宋_GB2312" w:cs="仿宋_GB2312"/>
          <w:sz w:val="32"/>
          <w:szCs w:val="32"/>
        </w:rPr>
        <w:t>（十三）承办市委市政府和上级部门交办的其它工作。</w:t>
      </w: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纳入琼海市自然资源和规划局2021年部门预算编制范围的二级预算单位包括：</w:t>
      </w:r>
    </w:p>
    <w:p>
      <w:pPr>
        <w:numPr>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琼海市自然资源和规划局本级</w:t>
      </w:r>
    </w:p>
    <w:p>
      <w:pPr>
        <w:numPr>
          <w:numId w:val="0"/>
        </w:num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琼海市矿务站</w:t>
      </w:r>
    </w:p>
    <w:p>
      <w:pPr>
        <w:ind w:firstLine="640" w:firstLineChars="200"/>
        <w:jc w:val="left"/>
        <w:rPr>
          <w:rFonts w:ascii="黑体" w:hAnsi="黑体" w:eastAsia="黑体"/>
          <w:sz w:val="32"/>
          <w:szCs w:val="32"/>
        </w:rPr>
      </w:pPr>
      <w:r>
        <w:rPr>
          <w:rFonts w:hint="eastAsia" w:ascii="仿宋_GB2312" w:hAnsi="黑体" w:eastAsia="仿宋_GB2312" w:cs="仿宋_GB2312"/>
          <w:sz w:val="32"/>
          <w:szCs w:val="32"/>
        </w:rPr>
        <w:t>3.琼海市土地储备整理交易中心</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rPr>
        <w:t>4.</w:t>
      </w:r>
      <w:r>
        <w:rPr>
          <w:rFonts w:ascii="仿宋_GB2312" w:hAnsi="黑体" w:eastAsia="仿宋_GB2312" w:cs="仿宋_GB2312"/>
          <w:sz w:val="32"/>
          <w:szCs w:val="32"/>
        </w:rPr>
        <w:t>琼海市不动产登记中心</w:t>
      </w:r>
    </w:p>
    <w:p>
      <w:p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5.琼海市上埇</w:t>
      </w:r>
      <w:bookmarkStart w:id="0" w:name="_GoBack"/>
      <w:bookmarkEnd w:id="0"/>
      <w:r>
        <w:rPr>
          <w:rFonts w:hint="eastAsia" w:ascii="仿宋_GB2312" w:hAnsi="黑体" w:eastAsia="仿宋_GB2312" w:cs="仿宋_GB2312"/>
          <w:sz w:val="32"/>
          <w:szCs w:val="32"/>
        </w:rPr>
        <w:t>林场</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6.琼海市嘉积自然资源和规划所</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7.琼海市万泉自然资源和规划所</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8.琼海市博鳌自然资源和规划所</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9.琼海市潭门自然资源和规划所</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10.琼海市中原自然资源和规划所</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11.琼海市塔洋自然资源和规划所</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12.琼海市石壁自然资源和规划所</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13.琼海市龙江自然资源和规划所</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14.琼海市阳江自然资源和规划所</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15.琼海市会山自然资源和规划所</w:t>
      </w:r>
    </w:p>
    <w:p>
      <w:p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16.琼海市长坡自然资源和规划所</w:t>
      </w:r>
    </w:p>
    <w:p>
      <w:pPr>
        <w:ind w:firstLine="640" w:firstLineChars="200"/>
        <w:jc w:val="left"/>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17.琼海市大路自然资源和规划所</w:t>
      </w:r>
    </w:p>
    <w:p>
      <w:pPr>
        <w:ind w:firstLine="640" w:firstLineChars="200"/>
        <w:jc w:val="center"/>
        <w:rPr>
          <w:rFonts w:hint="eastAsia" w:ascii="黑体" w:hAnsi="黑体" w:eastAsia="黑体"/>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仿宋_GB2312"/>
          <w:sz w:val="32"/>
          <w:szCs w:val="32"/>
        </w:rPr>
        <w:t>琼海市自然资源和规划局部门</w:t>
      </w:r>
      <w:r>
        <w:rPr>
          <w:rFonts w:ascii="黑体" w:hAnsi="黑体" w:eastAsia="黑体" w:cs="仿宋_GB2312"/>
          <w:sz w:val="32"/>
          <w:szCs w:val="32"/>
        </w:rPr>
        <w:t>2021</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 xml:space="preserve">第三部分  </w:t>
      </w:r>
      <w:r>
        <w:rPr>
          <w:rFonts w:ascii="黑体" w:hAnsi="黑体" w:eastAsia="黑体"/>
          <w:sz w:val="32"/>
          <w:szCs w:val="32"/>
        </w:rPr>
        <w:t xml:space="preserve"> </w:t>
      </w:r>
      <w:r>
        <w:rPr>
          <w:rFonts w:hint="eastAsia" w:ascii="黑体" w:hAnsi="黑体" w:eastAsia="黑体" w:cs="黑体"/>
          <w:sz w:val="32"/>
          <w:szCs w:val="32"/>
        </w:rPr>
        <w:t>琼海市自然资源和规划局</w:t>
      </w:r>
      <w:r>
        <w:rPr>
          <w:rFonts w:hint="eastAsia" w:ascii="黑体" w:hAnsi="黑体" w:eastAsia="黑体"/>
          <w:sz w:val="32"/>
          <w:szCs w:val="32"/>
        </w:rPr>
        <w:t>部门</w:t>
      </w:r>
      <w:r>
        <w:rPr>
          <w:rFonts w:ascii="黑体" w:hAnsi="黑体" w:eastAsia="黑体" w:cs="黑体"/>
          <w:sz w:val="32"/>
          <w:szCs w:val="32"/>
        </w:rPr>
        <w:t>2021年</w:t>
      </w:r>
      <w:r>
        <w:rPr>
          <w:rFonts w:hint="eastAsia" w:ascii="黑体" w:hAnsi="黑体" w:eastAsia="黑体"/>
          <w:sz w:val="32"/>
          <w:szCs w:val="32"/>
        </w:rPr>
        <w:t>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rPr>
        <w:t>琼海市自然资源和规划局</w:t>
      </w:r>
      <w:r>
        <w:rPr>
          <w:rFonts w:hint="eastAsia" w:ascii="黑体" w:hAnsi="黑体" w:eastAsia="黑体"/>
          <w:sz w:val="32"/>
          <w:szCs w:val="32"/>
        </w:rPr>
        <w:t>部门</w:t>
      </w:r>
      <w:r>
        <w:rPr>
          <w:rFonts w:ascii="黑体" w:hAnsi="黑体" w:eastAsia="黑体" w:cs="黑体"/>
          <w:sz w:val="32"/>
          <w:szCs w:val="32"/>
        </w:rPr>
        <w:t>2021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琼海市自然资源和规划局部门</w:t>
      </w:r>
      <w:r>
        <w:rPr>
          <w:rFonts w:hint="eastAsia" w:ascii="仿宋_GB2312" w:hAnsi="黑体" w:eastAsia="仿宋_GB2312" w:cs="仿宋_GB2312"/>
          <w:sz w:val="32"/>
          <w:szCs w:val="32"/>
        </w:rPr>
        <w:t>2021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4940.90</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4940.90</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3108.18</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1832.72</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4940.90</w:t>
      </w:r>
      <w:r>
        <w:rPr>
          <w:rFonts w:hint="eastAsia" w:ascii="仿宋_GB2312" w:hAnsi="黑体" w:eastAsia="仿宋_GB2312"/>
          <w:sz w:val="32"/>
          <w:szCs w:val="32"/>
        </w:rPr>
        <w:t>万元，包括社会保障和就业支出</w:t>
      </w:r>
      <w:r>
        <w:rPr>
          <w:rFonts w:hint="eastAsia" w:ascii="仿宋_GB2312" w:hAnsi="黑体" w:eastAsia="仿宋_GB2312" w:cs="仿宋_GB2312"/>
          <w:sz w:val="32"/>
          <w:szCs w:val="32"/>
        </w:rPr>
        <w:t>197.75</w:t>
      </w:r>
      <w:r>
        <w:rPr>
          <w:rFonts w:hint="eastAsia" w:ascii="仿宋_GB2312" w:hAnsi="黑体" w:eastAsia="仿宋_GB2312"/>
          <w:sz w:val="32"/>
          <w:szCs w:val="32"/>
        </w:rPr>
        <w:t>万元、卫生健康支出275.29万元、城乡社区支出1832.72万元、农林水支出70.16万元；自然资源海洋气象等支出2402.42万元、住房保障支出146.37万元、灾害防治及应急管理支出16.20万元，结转下年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rPr>
        <w:t>琼海市自然资源和规划局</w:t>
      </w:r>
      <w:r>
        <w:rPr>
          <w:rFonts w:hint="eastAsia" w:ascii="黑体" w:hAnsi="黑体" w:eastAsia="黑体"/>
          <w:sz w:val="32"/>
          <w:szCs w:val="32"/>
        </w:rPr>
        <w:t>部门</w:t>
      </w:r>
      <w:r>
        <w:rPr>
          <w:rFonts w:ascii="黑体" w:hAnsi="黑体" w:eastAsia="黑体" w:cs="黑体"/>
          <w:sz w:val="32"/>
          <w:szCs w:val="32"/>
        </w:rPr>
        <w:t>2</w:t>
      </w:r>
      <w:r>
        <w:rPr>
          <w:rFonts w:hint="eastAsia" w:ascii="仿宋_GB2312" w:hAnsi="黑体" w:eastAsia="仿宋_GB2312" w:cs="仿宋_GB2312"/>
          <w:sz w:val="32"/>
          <w:szCs w:val="32"/>
        </w:rPr>
        <w:t>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琼海市自然资源和规划局</w:t>
      </w:r>
      <w:r>
        <w:rPr>
          <w:rFonts w:hint="eastAsia" w:ascii="仿宋_GB2312" w:hAnsi="黑体" w:eastAsia="仿宋_GB2312"/>
          <w:color w:val="auto"/>
          <w:sz w:val="32"/>
          <w:szCs w:val="32"/>
        </w:rPr>
        <w:t>部门</w:t>
      </w:r>
      <w:r>
        <w:rPr>
          <w:rFonts w:ascii="仿宋_GB2312" w:hAnsi="黑体" w:eastAsia="仿宋_GB2312" w:cs="仿宋_GB2312"/>
          <w:sz w:val="32"/>
          <w:szCs w:val="32"/>
        </w:rPr>
        <w:t>2021</w:t>
      </w:r>
      <w:r>
        <w:rPr>
          <w:rFonts w:hint="eastAsia" w:ascii="仿宋_GB2312" w:hAnsi="黑体" w:eastAsia="仿宋_GB2312"/>
          <w:sz w:val="32"/>
          <w:szCs w:val="32"/>
        </w:rPr>
        <w:t>年一般公共预算当年拨款</w:t>
      </w:r>
      <w:r>
        <w:rPr>
          <w:rFonts w:ascii="仿宋_GB2312" w:hAnsi="黑体" w:eastAsia="仿宋_GB2312" w:cs="仿宋_GB2312"/>
          <w:sz w:val="32"/>
          <w:szCs w:val="32"/>
        </w:rPr>
        <w:t>3108.18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ascii="仿宋_GB2312" w:hAnsi="黑体" w:eastAsia="仿宋_GB2312" w:cs="仿宋_GB2312"/>
          <w:sz w:val="32"/>
          <w:szCs w:val="32"/>
        </w:rPr>
        <w:t>662.23</w:t>
      </w:r>
      <w:r>
        <w:rPr>
          <w:rFonts w:hint="eastAsia" w:ascii="仿宋_GB2312" w:hAnsi="黑体" w:eastAsia="仿宋_GB2312"/>
          <w:sz w:val="32"/>
          <w:szCs w:val="32"/>
        </w:rPr>
        <w:t>万元，主要是</w:t>
      </w:r>
      <w:r>
        <w:rPr>
          <w:rFonts w:hint="eastAsia" w:ascii="仿宋_GB2312" w:hAnsi="黑体" w:eastAsia="仿宋_GB2312"/>
          <w:color w:val="auto"/>
          <w:sz w:val="32"/>
          <w:szCs w:val="32"/>
        </w:rPr>
        <w:t>年度相关</w:t>
      </w:r>
      <w:r>
        <w:rPr>
          <w:rFonts w:hint="eastAsia" w:ascii="仿宋_GB2312" w:hAnsi="黑体" w:eastAsia="仿宋_GB2312"/>
          <w:sz w:val="32"/>
          <w:szCs w:val="32"/>
        </w:rPr>
        <w:t>工作任务调整增加，相应公共预算经费增加。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社会保障和就业（类）支出197.75</w:t>
      </w:r>
      <w:r>
        <w:rPr>
          <w:rFonts w:hint="eastAsia" w:ascii="仿宋_GB2312" w:hAnsi="黑体" w:eastAsia="仿宋_GB2312"/>
          <w:sz w:val="32"/>
          <w:szCs w:val="32"/>
        </w:rPr>
        <w:t>万元，占</w:t>
      </w:r>
      <w:r>
        <w:rPr>
          <w:rFonts w:hint="eastAsia" w:ascii="仿宋_GB2312" w:hAnsi="黑体" w:eastAsia="仿宋_GB2312" w:cs="仿宋_GB2312"/>
          <w:sz w:val="32"/>
          <w:szCs w:val="32"/>
        </w:rPr>
        <w:t>6.36</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支出275.29</w:t>
      </w:r>
      <w:r>
        <w:rPr>
          <w:rFonts w:hint="eastAsia" w:ascii="仿宋_GB2312" w:hAnsi="黑体" w:eastAsia="仿宋_GB2312"/>
          <w:sz w:val="32"/>
          <w:szCs w:val="32"/>
        </w:rPr>
        <w:t>万元，占</w:t>
      </w:r>
      <w:r>
        <w:rPr>
          <w:rFonts w:hint="eastAsia" w:ascii="仿宋_GB2312" w:hAnsi="黑体" w:eastAsia="仿宋_GB2312" w:cs="仿宋_GB2312"/>
          <w:sz w:val="32"/>
          <w:szCs w:val="32"/>
        </w:rPr>
        <w:t>8.86</w:t>
      </w:r>
      <w:r>
        <w:rPr>
          <w:rFonts w:hint="eastAsia" w:ascii="仿宋_GB2312" w:hAnsi="黑体" w:eastAsia="仿宋_GB2312"/>
          <w:sz w:val="32"/>
          <w:szCs w:val="32"/>
        </w:rPr>
        <w:t>%；农林水（类）</w:t>
      </w:r>
      <w:r>
        <w:rPr>
          <w:rFonts w:hint="eastAsia" w:ascii="仿宋_GB2312" w:hAnsi="黑体" w:eastAsia="仿宋_GB2312" w:cs="仿宋_GB2312"/>
          <w:sz w:val="32"/>
          <w:szCs w:val="32"/>
        </w:rPr>
        <w:t>支出70.16</w:t>
      </w:r>
      <w:r>
        <w:rPr>
          <w:rFonts w:hint="eastAsia" w:ascii="仿宋_GB2312" w:hAnsi="黑体" w:eastAsia="仿宋_GB2312"/>
          <w:sz w:val="32"/>
          <w:szCs w:val="32"/>
        </w:rPr>
        <w:t>万元，占</w:t>
      </w:r>
      <w:r>
        <w:rPr>
          <w:rFonts w:hint="eastAsia" w:ascii="仿宋_GB2312" w:hAnsi="黑体" w:eastAsia="仿宋_GB2312" w:cs="仿宋_GB2312"/>
          <w:sz w:val="32"/>
          <w:szCs w:val="32"/>
        </w:rPr>
        <w:t>2.26</w:t>
      </w:r>
      <w:r>
        <w:rPr>
          <w:rFonts w:hint="eastAsia" w:ascii="仿宋_GB2312" w:hAnsi="黑体" w:eastAsia="仿宋_GB2312"/>
          <w:sz w:val="32"/>
          <w:szCs w:val="32"/>
        </w:rPr>
        <w:t>%；自然资源海洋气象等（类）</w:t>
      </w:r>
      <w:r>
        <w:rPr>
          <w:rFonts w:hint="eastAsia" w:ascii="仿宋_GB2312" w:hAnsi="黑体" w:eastAsia="仿宋_GB2312" w:cs="仿宋_GB2312"/>
          <w:sz w:val="32"/>
          <w:szCs w:val="32"/>
        </w:rPr>
        <w:t>支出2402.42</w:t>
      </w:r>
      <w:r>
        <w:rPr>
          <w:rFonts w:hint="eastAsia" w:ascii="仿宋_GB2312" w:hAnsi="黑体" w:eastAsia="仿宋_GB2312"/>
          <w:sz w:val="32"/>
          <w:szCs w:val="32"/>
        </w:rPr>
        <w:t>万元，占</w:t>
      </w:r>
      <w:r>
        <w:rPr>
          <w:rFonts w:hint="eastAsia" w:ascii="仿宋_GB2312" w:hAnsi="黑体" w:eastAsia="仿宋_GB2312" w:cs="仿宋_GB2312"/>
          <w:sz w:val="32"/>
          <w:szCs w:val="32"/>
        </w:rPr>
        <w:t>77.29</w:t>
      </w:r>
      <w:r>
        <w:rPr>
          <w:rFonts w:hint="eastAsia" w:ascii="仿宋_GB2312" w:hAnsi="黑体" w:eastAsia="仿宋_GB2312"/>
          <w:sz w:val="32"/>
          <w:szCs w:val="32"/>
        </w:rPr>
        <w:t>%；住房保障等（类）支出146.37万元，占4.71%；灾害防治及应急管理（等）支出16.20万元，占0.52%。</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1.社会保障和就业支出（类）行政事业单位养老支出（款）机关事业单位基本养老保险缴费支出（项）2021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119.79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增加14.37</w:t>
      </w:r>
      <w:r>
        <w:rPr>
          <w:rFonts w:hint="eastAsia" w:ascii="仿宋_GB2312" w:hAnsi="黑体" w:eastAsia="仿宋_GB2312"/>
          <w:sz w:val="32"/>
          <w:szCs w:val="32"/>
        </w:rPr>
        <w:t>万元，主要是</w:t>
      </w:r>
      <w:r>
        <w:rPr>
          <w:rFonts w:hint="eastAsia" w:ascii="仿宋_GB2312" w:hAnsi="黑体" w:eastAsia="仿宋_GB2312"/>
          <w:color w:val="auto"/>
          <w:sz w:val="32"/>
          <w:szCs w:val="32"/>
        </w:rPr>
        <w:t>机构改革</w:t>
      </w:r>
      <w:r>
        <w:rPr>
          <w:rFonts w:hint="eastAsia" w:ascii="仿宋_GB2312" w:hAnsi="黑体" w:eastAsia="仿宋_GB2312"/>
          <w:sz w:val="32"/>
          <w:szCs w:val="32"/>
        </w:rPr>
        <w:t>(12个原</w:t>
      </w:r>
      <w:r>
        <w:rPr>
          <w:rFonts w:hint="eastAsia" w:ascii="仿宋_GB2312" w:hAnsi="黑体" w:eastAsia="仿宋_GB2312"/>
          <w:color w:val="000000" w:themeColor="text1"/>
          <w:sz w:val="32"/>
          <w:szCs w:val="32"/>
          <w14:textFill>
            <w14:solidFill>
              <w14:schemeClr w14:val="tx1"/>
            </w14:solidFill>
          </w14:textFill>
        </w:rPr>
        <w:t>规划建设管理所</w:t>
      </w:r>
      <w:r>
        <w:rPr>
          <w:rFonts w:hint="eastAsia" w:ascii="仿宋_GB2312" w:hAnsi="黑体" w:eastAsia="仿宋_GB2312"/>
          <w:sz w:val="32"/>
          <w:szCs w:val="32"/>
        </w:rPr>
        <w:t>人员移交合并至我局自然资源和规划所),人员增加导致相应预算经费增加。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社会保障和就业支出（类）行政事业单位养老支出（款）机关事业单位职业年金缴费支出（项）2021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18.76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增加14.56</w:t>
      </w:r>
      <w:r>
        <w:rPr>
          <w:rFonts w:hint="eastAsia" w:ascii="仿宋_GB2312" w:hAnsi="黑体" w:eastAsia="仿宋_GB2312"/>
          <w:sz w:val="32"/>
          <w:szCs w:val="32"/>
        </w:rPr>
        <w:t>万元，主要是退休人员增加导致相应预算经费增加。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社会保障和就业支出（类）抚恤（款）其他抚恤支出（项）2021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9.95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增加4.69</w:t>
      </w:r>
      <w:r>
        <w:rPr>
          <w:rFonts w:hint="eastAsia" w:ascii="仿宋_GB2312" w:hAnsi="黑体" w:eastAsia="仿宋_GB2312"/>
          <w:sz w:val="32"/>
          <w:szCs w:val="32"/>
        </w:rPr>
        <w:t>万元，主要是</w:t>
      </w:r>
      <w:r>
        <w:rPr>
          <w:rFonts w:hint="eastAsia" w:ascii="仿宋_GB2312" w:hAnsi="黑体" w:eastAsia="仿宋_GB2312"/>
          <w:color w:val="auto"/>
          <w:sz w:val="32"/>
          <w:szCs w:val="32"/>
        </w:rPr>
        <w:t>抚恤标准及人员数量增加</w:t>
      </w:r>
      <w:r>
        <w:rPr>
          <w:rFonts w:hint="eastAsia" w:ascii="仿宋_GB2312" w:hAnsi="黑体" w:eastAsia="仿宋_GB2312"/>
          <w:sz w:val="32"/>
          <w:szCs w:val="32"/>
        </w:rPr>
        <w:t>，导致</w:t>
      </w:r>
      <w:r>
        <w:rPr>
          <w:rFonts w:hint="eastAsia" w:ascii="仿宋_GB2312" w:hAnsi="黑体" w:eastAsia="仿宋_GB2312"/>
          <w:color w:val="auto"/>
          <w:sz w:val="32"/>
          <w:szCs w:val="32"/>
        </w:rPr>
        <w:t>相应预算经费增加。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4.</w:t>
      </w:r>
      <w:r>
        <w:rPr>
          <w:rFonts w:hint="eastAsia" w:ascii="仿宋_GB2312" w:hAnsi="黑体" w:eastAsia="仿宋_GB2312" w:cs="仿宋_GB2312"/>
          <w:sz w:val="32"/>
          <w:szCs w:val="32"/>
        </w:rPr>
        <w:t>卫生健康支出（类）行政事业单位医疗（款）行政单位医疗（项）2021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63.64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增加11.40</w:t>
      </w:r>
      <w:r>
        <w:rPr>
          <w:rFonts w:hint="eastAsia" w:ascii="仿宋_GB2312" w:hAnsi="黑体" w:eastAsia="仿宋_GB2312"/>
          <w:sz w:val="32"/>
          <w:szCs w:val="32"/>
        </w:rPr>
        <w:t>万元，主要是机构改革(12个原</w:t>
      </w:r>
      <w:r>
        <w:rPr>
          <w:rFonts w:hint="eastAsia" w:ascii="仿宋_GB2312" w:hAnsi="黑体" w:eastAsia="仿宋_GB2312"/>
          <w:color w:val="000000" w:themeColor="text1"/>
          <w:sz w:val="32"/>
          <w:szCs w:val="32"/>
          <w14:textFill>
            <w14:solidFill>
              <w14:schemeClr w14:val="tx1"/>
            </w14:solidFill>
          </w14:textFill>
        </w:rPr>
        <w:t>规划建设管理所</w:t>
      </w:r>
      <w:r>
        <w:rPr>
          <w:rFonts w:hint="eastAsia" w:ascii="仿宋_GB2312" w:hAnsi="黑体" w:eastAsia="仿宋_GB2312"/>
          <w:sz w:val="32"/>
          <w:szCs w:val="32"/>
        </w:rPr>
        <w:t>人员移交合并至我局自然资源和规划所)，人员增加,导致相应预算经费增加。</w:t>
      </w:r>
    </w:p>
    <w:p>
      <w:pPr>
        <w:ind w:firstLine="640" w:firstLineChars="200"/>
        <w:rPr>
          <w:rFonts w:ascii="仿宋_GB2312" w:hAnsi="黑体" w:eastAsia="仿宋_GB2312"/>
          <w:color w:val="auto"/>
          <w:sz w:val="32"/>
          <w:szCs w:val="32"/>
        </w:rPr>
      </w:pPr>
      <w:r>
        <w:rPr>
          <w:rFonts w:hint="eastAsia" w:ascii="仿宋_GB2312" w:hAnsi="黑体" w:eastAsia="仿宋_GB2312" w:cs="仿宋_GB2312"/>
          <w:sz w:val="32"/>
          <w:szCs w:val="32"/>
        </w:rPr>
        <w:t>5.卫生健康支出（类）行政事业单位医疗（款）事业单位医疗（项）2021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26.16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ascii="仿宋_GB2312" w:hAnsi="黑体" w:eastAsia="仿宋_GB2312" w:cs="仿宋_GB2312"/>
          <w:sz w:val="32"/>
          <w:szCs w:val="32"/>
        </w:rPr>
        <w:t>3.77</w:t>
      </w:r>
      <w:r>
        <w:rPr>
          <w:rFonts w:hint="eastAsia" w:ascii="仿宋_GB2312" w:hAnsi="黑体" w:eastAsia="仿宋_GB2312"/>
          <w:sz w:val="32"/>
          <w:szCs w:val="32"/>
        </w:rPr>
        <w:t>万元，主要是</w:t>
      </w:r>
      <w:r>
        <w:rPr>
          <w:rFonts w:hint="eastAsia" w:ascii="仿宋_GB2312" w:hAnsi="黑体" w:eastAsia="仿宋_GB2312"/>
          <w:color w:val="auto"/>
          <w:sz w:val="32"/>
          <w:szCs w:val="32"/>
        </w:rPr>
        <w:t>机构改革</w:t>
      </w:r>
      <w:r>
        <w:rPr>
          <w:rFonts w:hint="eastAsia" w:ascii="仿宋_GB2312" w:hAnsi="黑体" w:eastAsia="仿宋_GB2312"/>
          <w:sz w:val="32"/>
          <w:szCs w:val="32"/>
        </w:rPr>
        <w:t>（琼海市</w:t>
      </w:r>
      <w:r>
        <w:rPr>
          <w:rFonts w:hint="eastAsia" w:ascii="仿宋_GB2312" w:hAnsi="黑体" w:eastAsia="仿宋_GB2312"/>
          <w:color w:val="auto"/>
          <w:sz w:val="32"/>
          <w:szCs w:val="32"/>
        </w:rPr>
        <w:t>石壁木材检查站</w:t>
      </w:r>
      <w:r>
        <w:rPr>
          <w:rFonts w:hint="eastAsia" w:ascii="仿宋_GB2312" w:hAnsi="黑体" w:eastAsia="仿宋_GB2312"/>
          <w:sz w:val="32"/>
          <w:szCs w:val="32"/>
        </w:rPr>
        <w:t>、会山木材检查站</w:t>
      </w:r>
      <w:r>
        <w:rPr>
          <w:rFonts w:hint="eastAsia" w:ascii="仿宋_GB2312" w:hAnsi="黑体" w:eastAsia="仿宋_GB2312"/>
          <w:color w:val="auto"/>
          <w:sz w:val="32"/>
          <w:szCs w:val="32"/>
        </w:rPr>
        <w:t>单位</w:t>
      </w:r>
      <w:r>
        <w:rPr>
          <w:rFonts w:hint="eastAsia" w:ascii="仿宋_GB2312" w:hAnsi="黑体" w:eastAsia="仿宋_GB2312"/>
          <w:sz w:val="32"/>
          <w:szCs w:val="32"/>
        </w:rPr>
        <w:t>人员移出），人员减少等导致</w:t>
      </w:r>
      <w:r>
        <w:rPr>
          <w:rFonts w:hint="eastAsia" w:ascii="仿宋_GB2312" w:hAnsi="黑体" w:eastAsia="仿宋_GB2312"/>
          <w:color w:val="auto"/>
          <w:sz w:val="32"/>
          <w:szCs w:val="32"/>
        </w:rPr>
        <w:t>相应预算经费减少。</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6.卫生健康支出（类）行政事业单位医疗（款）公务员医疗补助（项）2021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185.49</w:t>
      </w:r>
      <w:r>
        <w:rPr>
          <w:rFonts w:hint="eastAsia" w:ascii="仿宋_GB2312" w:hAnsi="黑体" w:eastAsia="仿宋_GB2312"/>
          <w:sz w:val="32"/>
          <w:szCs w:val="32"/>
        </w:rPr>
        <w:t>万元，比上年预算数</w:t>
      </w:r>
      <w:r>
        <w:rPr>
          <w:rFonts w:hint="eastAsia" w:ascii="仿宋_GB2312" w:hAnsi="黑体" w:eastAsia="仿宋_GB2312" w:cs="仿宋_GB2312"/>
          <w:color w:val="auto"/>
          <w:sz w:val="32"/>
          <w:szCs w:val="32"/>
        </w:rPr>
        <w:t>增加</w:t>
      </w:r>
      <w:r>
        <w:rPr>
          <w:rFonts w:ascii="仿宋_GB2312" w:hAnsi="黑体" w:eastAsia="仿宋_GB2312" w:cs="仿宋_GB2312"/>
          <w:color w:val="auto"/>
          <w:sz w:val="32"/>
          <w:szCs w:val="32"/>
        </w:rPr>
        <w:t>22.60</w:t>
      </w:r>
      <w:r>
        <w:rPr>
          <w:rFonts w:hint="eastAsia" w:ascii="仿宋_GB2312" w:hAnsi="黑体" w:eastAsia="仿宋_GB2312"/>
          <w:color w:val="auto"/>
          <w:sz w:val="32"/>
          <w:szCs w:val="32"/>
        </w:rPr>
        <w:t>万元，主要是机构改革</w:t>
      </w:r>
      <w:r>
        <w:rPr>
          <w:rFonts w:hint="eastAsia" w:ascii="仿宋_GB2312" w:hAnsi="黑体" w:eastAsia="仿宋_GB2312"/>
          <w:sz w:val="32"/>
          <w:szCs w:val="32"/>
        </w:rPr>
        <w:t>(12个原</w:t>
      </w:r>
      <w:r>
        <w:rPr>
          <w:rFonts w:hint="eastAsia" w:ascii="仿宋_GB2312" w:hAnsi="黑体" w:eastAsia="仿宋_GB2312"/>
          <w:color w:val="000000" w:themeColor="text1"/>
          <w:sz w:val="32"/>
          <w:szCs w:val="32"/>
          <w14:textFill>
            <w14:solidFill>
              <w14:schemeClr w14:val="tx1"/>
            </w14:solidFill>
          </w14:textFill>
        </w:rPr>
        <w:t>规划建设管理所人员移交合并至我局自然资源和规划所)，</w:t>
      </w:r>
      <w:r>
        <w:rPr>
          <w:rFonts w:ascii="仿宋_GB2312" w:hAnsi="黑体" w:eastAsia="仿宋_GB2312"/>
          <w:color w:val="000000" w:themeColor="text1"/>
          <w:sz w:val="32"/>
          <w:szCs w:val="32"/>
          <w14:textFill>
            <w14:solidFill>
              <w14:schemeClr w14:val="tx1"/>
            </w14:solidFill>
          </w14:textFill>
        </w:rPr>
        <w:t>人员增加</w:t>
      </w:r>
      <w:r>
        <w:rPr>
          <w:rFonts w:hint="eastAsia" w:ascii="仿宋_GB2312" w:hAnsi="黑体" w:eastAsia="仿宋_GB2312"/>
          <w:color w:val="000000" w:themeColor="text1"/>
          <w:sz w:val="32"/>
          <w:szCs w:val="32"/>
          <w14:textFill>
            <w14:solidFill>
              <w14:schemeClr w14:val="tx1"/>
            </w14:solidFill>
          </w14:textFill>
        </w:rPr>
        <w:t>等</w:t>
      </w:r>
      <w:r>
        <w:rPr>
          <w:rFonts w:hint="eastAsia" w:ascii="仿宋_GB2312" w:hAnsi="黑体" w:eastAsia="仿宋_GB2312"/>
          <w:sz w:val="32"/>
          <w:szCs w:val="32"/>
        </w:rPr>
        <w:t>导致相应预算经费增加。</w:t>
      </w:r>
    </w:p>
    <w:p>
      <w:pPr>
        <w:ind w:firstLine="640" w:firstLineChars="200"/>
        <w:rPr>
          <w:rFonts w:ascii="仿宋_GB2312" w:hAnsi="黑体" w:eastAsia="仿宋_GB2312"/>
          <w:color w:val="auto"/>
          <w:sz w:val="32"/>
          <w:szCs w:val="32"/>
        </w:rPr>
      </w:pPr>
      <w:r>
        <w:rPr>
          <w:rFonts w:ascii="仿宋_GB2312" w:hAnsi="黑体" w:eastAsia="仿宋_GB2312" w:cs="仿宋_GB2312"/>
          <w:sz w:val="32"/>
          <w:szCs w:val="32"/>
        </w:rPr>
        <w:t>7.</w:t>
      </w:r>
      <w:r>
        <w:rPr>
          <w:rFonts w:hint="eastAsia" w:ascii="仿宋_GB2312" w:hAnsi="黑体" w:eastAsia="仿宋_GB2312" w:cs="仿宋_GB2312"/>
          <w:sz w:val="32"/>
          <w:szCs w:val="32"/>
        </w:rPr>
        <w:t>农林水支出（类）林业和草原（款）事业机构（项）</w:t>
      </w:r>
      <w:r>
        <w:rPr>
          <w:rFonts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cs="仿宋_GB2312"/>
          <w:sz w:val="32"/>
          <w:szCs w:val="32"/>
        </w:rPr>
        <w:t>31.46</w:t>
      </w:r>
      <w:r>
        <w:rPr>
          <w:rFonts w:hint="eastAsia" w:ascii="仿宋_GB2312" w:hAnsi="黑体" w:eastAsia="仿宋_GB2312"/>
          <w:sz w:val="32"/>
          <w:szCs w:val="32"/>
        </w:rPr>
        <w:t>万元，比上年预算数</w:t>
      </w:r>
      <w:r>
        <w:rPr>
          <w:rFonts w:hint="eastAsia" w:ascii="仿宋_GB2312" w:hAnsi="黑体" w:eastAsia="仿宋_GB2312" w:cs="仿宋_GB2312"/>
          <w:color w:val="auto"/>
          <w:sz w:val="32"/>
          <w:szCs w:val="32"/>
        </w:rPr>
        <w:t>减少35.16</w:t>
      </w:r>
      <w:r>
        <w:rPr>
          <w:rFonts w:hint="eastAsia" w:ascii="仿宋_GB2312" w:hAnsi="黑体" w:eastAsia="仿宋_GB2312"/>
          <w:color w:val="auto"/>
          <w:sz w:val="32"/>
          <w:szCs w:val="32"/>
        </w:rPr>
        <w:t>万元，主要是机构改革（石壁木材检查站、会山木材检查站人员移出）</w:t>
      </w:r>
      <w:r>
        <w:rPr>
          <w:rFonts w:hint="eastAsia" w:ascii="仿宋_GB2312" w:hAnsi="黑体" w:eastAsia="仿宋_GB2312"/>
          <w:sz w:val="32"/>
          <w:szCs w:val="32"/>
        </w:rPr>
        <w:t>，</w:t>
      </w:r>
      <w:r>
        <w:rPr>
          <w:rFonts w:hint="eastAsia" w:ascii="仿宋_GB2312" w:hAnsi="黑体" w:eastAsia="仿宋_GB2312"/>
          <w:color w:val="auto"/>
          <w:sz w:val="32"/>
          <w:szCs w:val="32"/>
        </w:rPr>
        <w:t>人员</w:t>
      </w:r>
      <w:r>
        <w:rPr>
          <w:rFonts w:hint="eastAsia" w:ascii="仿宋_GB2312" w:hAnsi="黑体" w:eastAsia="仿宋_GB2312"/>
          <w:sz w:val="32"/>
          <w:szCs w:val="32"/>
        </w:rPr>
        <w:t>及工作任务</w:t>
      </w:r>
      <w:r>
        <w:rPr>
          <w:rFonts w:hint="eastAsia" w:ascii="仿宋_GB2312" w:hAnsi="黑体" w:eastAsia="仿宋_GB2312"/>
          <w:color w:val="auto"/>
          <w:sz w:val="32"/>
          <w:szCs w:val="32"/>
        </w:rPr>
        <w:t>减少</w:t>
      </w:r>
      <w:r>
        <w:rPr>
          <w:rFonts w:hint="eastAsia" w:ascii="仿宋_GB2312" w:hAnsi="黑体" w:eastAsia="仿宋_GB2312"/>
          <w:sz w:val="32"/>
          <w:szCs w:val="32"/>
        </w:rPr>
        <w:t>导致相应预算经费</w:t>
      </w:r>
      <w:r>
        <w:rPr>
          <w:rFonts w:hint="eastAsia" w:ascii="仿宋_GB2312" w:hAnsi="黑体" w:eastAsia="仿宋_GB2312"/>
          <w:color w:val="auto"/>
          <w:sz w:val="32"/>
          <w:szCs w:val="32"/>
        </w:rPr>
        <w:t>减少。</w:t>
      </w:r>
    </w:p>
    <w:p>
      <w:pPr>
        <w:ind w:firstLine="640" w:firstLineChars="200"/>
        <w:rPr>
          <w:rFonts w:ascii="仿宋_GB2312" w:hAnsi="黑体" w:eastAsia="仿宋_GB2312"/>
          <w:color w:val="auto"/>
          <w:sz w:val="32"/>
          <w:szCs w:val="32"/>
        </w:rPr>
      </w:pPr>
      <w:r>
        <w:rPr>
          <w:rFonts w:hint="eastAsia" w:ascii="仿宋_GB2312" w:hAnsi="黑体" w:eastAsia="仿宋_GB2312" w:cs="仿宋_GB2312"/>
          <w:sz w:val="32"/>
          <w:szCs w:val="32"/>
        </w:rPr>
        <w:t>8.农林水支出（类）林业和草原（款）动植物保护（项）2021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13.50</w:t>
      </w:r>
      <w:r>
        <w:rPr>
          <w:rFonts w:hint="eastAsia" w:ascii="仿宋_GB2312" w:hAnsi="黑体" w:eastAsia="仿宋_GB2312"/>
          <w:sz w:val="32"/>
          <w:szCs w:val="32"/>
        </w:rPr>
        <w:t>万元，比上年预算数</w:t>
      </w:r>
      <w:r>
        <w:rPr>
          <w:rFonts w:hint="eastAsia" w:ascii="仿宋_GB2312" w:hAnsi="黑体" w:eastAsia="仿宋_GB2312" w:cs="仿宋_GB2312"/>
          <w:color w:val="auto"/>
          <w:sz w:val="32"/>
          <w:szCs w:val="32"/>
        </w:rPr>
        <w:t>增加</w:t>
      </w:r>
      <w:r>
        <w:rPr>
          <w:rFonts w:ascii="仿宋_GB2312" w:hAnsi="黑体" w:eastAsia="仿宋_GB2312" w:cs="仿宋_GB2312"/>
          <w:color w:val="auto"/>
          <w:sz w:val="32"/>
          <w:szCs w:val="32"/>
        </w:rPr>
        <w:t>13.50</w:t>
      </w:r>
      <w:r>
        <w:rPr>
          <w:rFonts w:hint="eastAsia" w:ascii="仿宋_GB2312" w:hAnsi="黑体" w:eastAsia="仿宋_GB2312"/>
          <w:color w:val="auto"/>
          <w:sz w:val="32"/>
          <w:szCs w:val="32"/>
        </w:rPr>
        <w:t>万元，主要动植物保护工作</w:t>
      </w:r>
      <w:r>
        <w:rPr>
          <w:rFonts w:hint="eastAsia" w:ascii="仿宋_GB2312" w:hAnsi="黑体" w:eastAsia="仿宋_GB2312"/>
          <w:sz w:val="32"/>
          <w:szCs w:val="32"/>
        </w:rPr>
        <w:t>任务增加，导致相应预算经费增加</w:t>
      </w:r>
      <w:r>
        <w:rPr>
          <w:rFonts w:hint="eastAsia" w:ascii="仿宋_GB2312" w:hAnsi="黑体" w:eastAsia="仿宋_GB2312"/>
          <w:color w:val="auto"/>
          <w:sz w:val="32"/>
          <w:szCs w:val="32"/>
        </w:rPr>
        <w:t>。</w:t>
      </w:r>
    </w:p>
    <w:p>
      <w:pPr>
        <w:ind w:firstLine="640" w:firstLineChars="200"/>
        <w:rPr>
          <w:rFonts w:ascii="仿宋_GB2312" w:hAnsi="黑体" w:eastAsia="仿宋_GB2312"/>
          <w:color w:val="auto"/>
          <w:sz w:val="32"/>
          <w:szCs w:val="32"/>
        </w:rPr>
      </w:pPr>
      <w:r>
        <w:rPr>
          <w:rFonts w:hint="eastAsia" w:ascii="仿宋_GB2312" w:hAnsi="黑体" w:eastAsia="仿宋_GB2312" w:cs="仿宋_GB2312"/>
          <w:sz w:val="32"/>
          <w:szCs w:val="32"/>
        </w:rPr>
        <w:t>9.农林水支出（类）林业和草原（款）林业草原防灾减灾（项）2021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7.20</w:t>
      </w:r>
      <w:r>
        <w:rPr>
          <w:rFonts w:hint="eastAsia" w:ascii="仿宋_GB2312" w:hAnsi="黑体" w:eastAsia="仿宋_GB2312"/>
          <w:sz w:val="32"/>
          <w:szCs w:val="32"/>
        </w:rPr>
        <w:t>万元，比上年预算数</w:t>
      </w:r>
      <w:r>
        <w:rPr>
          <w:rFonts w:hint="eastAsia" w:ascii="仿宋_GB2312" w:hAnsi="黑体" w:eastAsia="仿宋_GB2312" w:cs="仿宋_GB2312"/>
          <w:color w:val="auto"/>
          <w:sz w:val="32"/>
          <w:szCs w:val="32"/>
        </w:rPr>
        <w:t>增加</w:t>
      </w:r>
      <w:r>
        <w:rPr>
          <w:rFonts w:ascii="仿宋_GB2312" w:hAnsi="黑体" w:eastAsia="仿宋_GB2312" w:cs="仿宋_GB2312"/>
          <w:color w:val="auto"/>
          <w:sz w:val="32"/>
          <w:szCs w:val="32"/>
        </w:rPr>
        <w:t>7.20</w:t>
      </w:r>
      <w:r>
        <w:rPr>
          <w:rFonts w:hint="eastAsia" w:ascii="仿宋_GB2312" w:hAnsi="黑体" w:eastAsia="仿宋_GB2312"/>
          <w:color w:val="auto"/>
          <w:sz w:val="32"/>
          <w:szCs w:val="32"/>
        </w:rPr>
        <w:t>万元，主要</w:t>
      </w:r>
      <w:r>
        <w:rPr>
          <w:rFonts w:hint="eastAsia" w:ascii="仿宋_GB2312" w:hAnsi="黑体" w:eastAsia="仿宋_GB2312"/>
          <w:sz w:val="32"/>
          <w:szCs w:val="32"/>
        </w:rPr>
        <w:t>是森林防火工作任务经费预算科目调整,导致相应预算经费增加</w:t>
      </w:r>
      <w:r>
        <w:rPr>
          <w:rFonts w:hint="eastAsia" w:ascii="仿宋_GB2312" w:hAnsi="黑体" w:eastAsia="仿宋_GB2312"/>
          <w:color w:val="auto"/>
          <w:sz w:val="32"/>
          <w:szCs w:val="32"/>
        </w:rPr>
        <w:t>。</w:t>
      </w:r>
    </w:p>
    <w:p>
      <w:pPr>
        <w:ind w:firstLine="640" w:firstLineChars="200"/>
        <w:rPr>
          <w:rFonts w:ascii="仿宋_GB2312" w:hAnsi="黑体" w:eastAsia="仿宋_GB2312"/>
          <w:color w:val="auto"/>
          <w:sz w:val="32"/>
          <w:szCs w:val="32"/>
        </w:rPr>
      </w:pPr>
      <w:r>
        <w:rPr>
          <w:rFonts w:hint="eastAsia" w:ascii="仿宋_GB2312" w:hAnsi="黑体" w:eastAsia="仿宋_GB2312" w:cs="仿宋_GB2312"/>
          <w:sz w:val="32"/>
          <w:szCs w:val="32"/>
        </w:rPr>
        <w:t>10.农林水支出（类）林业和草原（款）其它林业和草原支出（项）2021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6.30</w:t>
      </w:r>
      <w:r>
        <w:rPr>
          <w:rFonts w:hint="eastAsia" w:ascii="仿宋_GB2312" w:hAnsi="黑体" w:eastAsia="仿宋_GB2312"/>
          <w:sz w:val="32"/>
          <w:szCs w:val="32"/>
        </w:rPr>
        <w:t>万元，比上年预算数</w:t>
      </w:r>
      <w:r>
        <w:rPr>
          <w:rFonts w:hint="eastAsia" w:ascii="仿宋_GB2312" w:hAnsi="黑体" w:eastAsia="仿宋_GB2312" w:cs="仿宋_GB2312"/>
          <w:color w:val="auto"/>
          <w:sz w:val="32"/>
          <w:szCs w:val="32"/>
        </w:rPr>
        <w:t>增加</w:t>
      </w:r>
      <w:r>
        <w:rPr>
          <w:rFonts w:ascii="仿宋_GB2312" w:hAnsi="黑体" w:eastAsia="仿宋_GB2312" w:cs="仿宋_GB2312"/>
          <w:color w:val="auto"/>
          <w:sz w:val="32"/>
          <w:szCs w:val="32"/>
        </w:rPr>
        <w:t>6.30</w:t>
      </w:r>
      <w:r>
        <w:rPr>
          <w:rFonts w:hint="eastAsia" w:ascii="仿宋_GB2312" w:hAnsi="黑体" w:eastAsia="仿宋_GB2312"/>
          <w:color w:val="auto"/>
          <w:sz w:val="32"/>
          <w:szCs w:val="32"/>
        </w:rPr>
        <w:t>万元，主要是</w:t>
      </w:r>
      <w:r>
        <w:rPr>
          <w:rFonts w:hint="eastAsia" w:ascii="仿宋_GB2312" w:hAnsi="黑体" w:eastAsia="仿宋_GB2312"/>
          <w:sz w:val="32"/>
          <w:szCs w:val="32"/>
        </w:rPr>
        <w:t>古树名木保护等工作任务增加,导致相应预算经费增加</w:t>
      </w:r>
      <w:r>
        <w:rPr>
          <w:rFonts w:hint="eastAsia" w:ascii="仿宋_GB2312" w:hAnsi="黑体" w:eastAsia="仿宋_GB2312"/>
          <w:color w:val="auto"/>
          <w:sz w:val="32"/>
          <w:szCs w:val="32"/>
        </w:rPr>
        <w:t>。</w:t>
      </w:r>
    </w:p>
    <w:p>
      <w:pPr>
        <w:ind w:firstLine="640" w:firstLineChars="200"/>
        <w:rPr>
          <w:rFonts w:ascii="仿宋_GB2312" w:hAnsi="黑体" w:eastAsia="仿宋_GB2312"/>
          <w:color w:val="auto"/>
          <w:sz w:val="32"/>
          <w:szCs w:val="32"/>
        </w:rPr>
      </w:pPr>
      <w:r>
        <w:rPr>
          <w:rFonts w:hint="eastAsia" w:ascii="仿宋_GB2312" w:hAnsi="黑体" w:eastAsia="仿宋_GB2312" w:cs="仿宋_GB2312"/>
          <w:sz w:val="32"/>
          <w:szCs w:val="32"/>
        </w:rPr>
        <w:t>11.农林水支出（类）其他农林水支出（款）其他农林水支出（项）2021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11.70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增加10.20</w:t>
      </w:r>
      <w:r>
        <w:rPr>
          <w:rFonts w:hint="eastAsia" w:ascii="仿宋_GB2312" w:hAnsi="黑体" w:eastAsia="仿宋_GB2312"/>
          <w:color w:val="auto"/>
          <w:sz w:val="32"/>
          <w:szCs w:val="32"/>
        </w:rPr>
        <w:t>万元，主要是</w:t>
      </w:r>
      <w:r>
        <w:rPr>
          <w:rFonts w:hint="eastAsia" w:ascii="仿宋_GB2312" w:hAnsi="黑体" w:eastAsia="仿宋_GB2312"/>
          <w:sz w:val="32"/>
          <w:szCs w:val="32"/>
        </w:rPr>
        <w:t>上埇林场综合事务等经费预算科目调整等，导致相应预算经费减少</w:t>
      </w:r>
      <w:r>
        <w:rPr>
          <w:rFonts w:hint="eastAsia" w:ascii="仿宋_GB2312" w:hAnsi="黑体" w:eastAsia="仿宋_GB2312"/>
          <w:color w:val="auto"/>
          <w:sz w:val="32"/>
          <w:szCs w:val="32"/>
        </w:rPr>
        <w:t>。</w:t>
      </w:r>
    </w:p>
    <w:p>
      <w:pPr>
        <w:ind w:firstLine="640" w:firstLineChars="200"/>
        <w:rPr>
          <w:rFonts w:ascii="仿宋_GB2312" w:hAnsi="黑体" w:eastAsia="仿宋_GB2312"/>
          <w:sz w:val="32"/>
          <w:szCs w:val="32"/>
        </w:rPr>
      </w:pPr>
      <w:r>
        <w:rPr>
          <w:rFonts w:ascii="仿宋_GB2312" w:hAnsi="黑体" w:eastAsia="仿宋_GB2312" w:cs="仿宋_GB2312"/>
          <w:sz w:val="32"/>
          <w:szCs w:val="32"/>
        </w:rPr>
        <w:t>12.</w:t>
      </w:r>
      <w:r>
        <w:rPr>
          <w:rFonts w:hint="eastAsia" w:ascii="仿宋_GB2312" w:hAnsi="黑体" w:eastAsia="仿宋_GB2312" w:cs="仿宋_GB2312"/>
          <w:sz w:val="32"/>
          <w:szCs w:val="32"/>
        </w:rPr>
        <w:t>自然资源海洋气象等支出（类）自然资源事务（款）行政运行（项）</w:t>
      </w:r>
      <w:r>
        <w:rPr>
          <w:rFonts w:ascii="仿宋_GB2312" w:hAnsi="黑体" w:eastAsia="仿宋_GB2312" w:cs="仿宋_GB2312"/>
          <w:sz w:val="32"/>
          <w:szCs w:val="32"/>
        </w:rPr>
        <w:t>2021</w:t>
      </w:r>
      <w:r>
        <w:rPr>
          <w:rFonts w:hint="eastAsia" w:ascii="仿宋_GB2312" w:hAnsi="黑体" w:eastAsia="仿宋_GB2312"/>
          <w:sz w:val="32"/>
          <w:szCs w:val="32"/>
        </w:rPr>
        <w:t>年预算数为895.22万元，比上年预算数</w:t>
      </w:r>
      <w:r>
        <w:rPr>
          <w:rFonts w:hint="eastAsia" w:ascii="仿宋_GB2312" w:hAnsi="黑体" w:eastAsia="仿宋_GB2312" w:cs="仿宋_GB2312"/>
          <w:color w:val="auto"/>
          <w:sz w:val="32"/>
          <w:szCs w:val="32"/>
        </w:rPr>
        <w:t>增加</w:t>
      </w:r>
      <w:r>
        <w:rPr>
          <w:rFonts w:ascii="仿宋_GB2312" w:hAnsi="黑体" w:eastAsia="仿宋_GB2312" w:cs="仿宋_GB2312"/>
          <w:color w:val="auto"/>
          <w:sz w:val="32"/>
          <w:szCs w:val="32"/>
        </w:rPr>
        <w:t>133.95</w:t>
      </w:r>
      <w:r>
        <w:rPr>
          <w:rFonts w:hint="eastAsia" w:ascii="仿宋_GB2312" w:hAnsi="黑体" w:eastAsia="仿宋_GB2312"/>
          <w:color w:val="auto"/>
          <w:sz w:val="32"/>
          <w:szCs w:val="32"/>
        </w:rPr>
        <w:t>万元，</w:t>
      </w:r>
      <w:r>
        <w:rPr>
          <w:rFonts w:hint="eastAsia" w:ascii="仿宋_GB2312" w:hAnsi="黑体" w:eastAsia="仿宋_GB2312"/>
          <w:sz w:val="32"/>
          <w:szCs w:val="32"/>
        </w:rPr>
        <w:t>主要是机构改革（12个原</w:t>
      </w:r>
      <w:r>
        <w:rPr>
          <w:rFonts w:hint="eastAsia" w:ascii="仿宋_GB2312" w:hAnsi="黑体" w:eastAsia="仿宋_GB2312"/>
          <w:color w:val="000000" w:themeColor="text1"/>
          <w:sz w:val="32"/>
          <w:szCs w:val="32"/>
          <w14:textFill>
            <w14:solidFill>
              <w14:schemeClr w14:val="tx1"/>
            </w14:solidFill>
          </w14:textFill>
        </w:rPr>
        <w:t>规划建设管理所</w:t>
      </w:r>
      <w:r>
        <w:rPr>
          <w:rFonts w:hint="eastAsia" w:ascii="仿宋_GB2312" w:hAnsi="黑体" w:eastAsia="仿宋_GB2312"/>
          <w:sz w:val="32"/>
          <w:szCs w:val="32"/>
        </w:rPr>
        <w:t>人员移交合并至我局自然资源和规划所），人员增加等导致相应预算经费增加。</w:t>
      </w:r>
    </w:p>
    <w:p>
      <w:pPr>
        <w:ind w:firstLine="640" w:firstLineChars="200"/>
        <w:rPr>
          <w:rFonts w:ascii="仿宋_GB2312" w:hAnsi="黑体" w:eastAsia="仿宋_GB2312"/>
          <w:color w:val="auto"/>
          <w:sz w:val="32"/>
          <w:szCs w:val="32"/>
        </w:rPr>
      </w:pPr>
      <w:r>
        <w:rPr>
          <w:rFonts w:ascii="仿宋_GB2312" w:hAnsi="黑体" w:eastAsia="仿宋_GB2312"/>
          <w:color w:val="auto"/>
          <w:sz w:val="32"/>
          <w:szCs w:val="32"/>
        </w:rPr>
        <w:t>13.</w:t>
      </w:r>
      <w:r>
        <w:rPr>
          <w:rFonts w:hint="eastAsia" w:ascii="仿宋_GB2312" w:hAnsi="黑体" w:eastAsia="仿宋_GB2312" w:cs="仿宋_GB2312"/>
          <w:sz w:val="32"/>
          <w:szCs w:val="32"/>
        </w:rPr>
        <w:t>自然资源海洋气象等支出（类）自然资源事务（款）自然资源规划及管理（项）</w:t>
      </w:r>
      <w:r>
        <w:rPr>
          <w:rFonts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sz w:val="32"/>
          <w:szCs w:val="32"/>
        </w:rPr>
        <w:t>550.00万元，比上年预算数</w:t>
      </w:r>
      <w:r>
        <w:rPr>
          <w:rFonts w:hint="eastAsia" w:ascii="仿宋_GB2312" w:hAnsi="黑体" w:eastAsia="仿宋_GB2312" w:cs="仿宋_GB2312"/>
          <w:color w:val="auto"/>
          <w:sz w:val="32"/>
          <w:szCs w:val="32"/>
        </w:rPr>
        <w:t>增加</w:t>
      </w:r>
      <w:r>
        <w:rPr>
          <w:rFonts w:ascii="仿宋_GB2312" w:hAnsi="黑体" w:eastAsia="仿宋_GB2312" w:cs="仿宋_GB2312"/>
          <w:color w:val="auto"/>
          <w:sz w:val="32"/>
          <w:szCs w:val="32"/>
        </w:rPr>
        <w:t>550.00</w:t>
      </w:r>
      <w:r>
        <w:rPr>
          <w:rFonts w:hint="eastAsia" w:ascii="仿宋_GB2312" w:hAnsi="黑体" w:eastAsia="仿宋_GB2312"/>
          <w:color w:val="auto"/>
          <w:sz w:val="32"/>
          <w:szCs w:val="32"/>
        </w:rPr>
        <w:t>万元，</w:t>
      </w:r>
      <w:r>
        <w:rPr>
          <w:rFonts w:hint="eastAsia" w:ascii="仿宋_GB2312" w:hAnsi="黑体" w:eastAsia="仿宋_GB2312"/>
          <w:sz w:val="32"/>
          <w:szCs w:val="32"/>
        </w:rPr>
        <w:t>主要是国土空间规划等工作任务调整增加，及新一轮村镇规划修编等</w:t>
      </w:r>
      <w:r>
        <w:rPr>
          <w:rFonts w:hint="eastAsia" w:ascii="仿宋_GB2312" w:hAnsi="黑体" w:eastAsia="仿宋_GB2312"/>
          <w:color w:val="auto"/>
          <w:sz w:val="32"/>
          <w:szCs w:val="32"/>
        </w:rPr>
        <w:t>工作任务</w:t>
      </w:r>
      <w:r>
        <w:rPr>
          <w:rFonts w:hint="eastAsia" w:ascii="仿宋_GB2312" w:hAnsi="黑体" w:eastAsia="仿宋_GB2312"/>
          <w:sz w:val="32"/>
          <w:szCs w:val="32"/>
        </w:rPr>
        <w:t>经费预算科目调整，导致相应预算经费增加</w:t>
      </w:r>
      <w:r>
        <w:rPr>
          <w:rFonts w:hint="eastAsia" w:ascii="仿宋_GB2312" w:hAnsi="黑体" w:eastAsia="仿宋_GB2312"/>
          <w:color w:val="auto"/>
          <w:sz w:val="32"/>
          <w:szCs w:val="32"/>
        </w:rPr>
        <w:t>。</w:t>
      </w:r>
    </w:p>
    <w:p>
      <w:pPr>
        <w:ind w:firstLine="640" w:firstLineChars="200"/>
        <w:rPr>
          <w:rFonts w:ascii="仿宋_GB2312" w:hAnsi="黑体" w:eastAsia="仿宋_GB2312"/>
          <w:color w:val="auto"/>
          <w:sz w:val="32"/>
          <w:szCs w:val="32"/>
        </w:rPr>
      </w:pPr>
      <w:r>
        <w:rPr>
          <w:rFonts w:ascii="仿宋_GB2312" w:hAnsi="黑体" w:eastAsia="仿宋_GB2312"/>
          <w:color w:val="auto"/>
          <w:sz w:val="32"/>
          <w:szCs w:val="32"/>
        </w:rPr>
        <w:t>14.</w:t>
      </w:r>
      <w:r>
        <w:rPr>
          <w:rFonts w:hint="eastAsia" w:ascii="仿宋_GB2312" w:hAnsi="黑体" w:eastAsia="仿宋_GB2312" w:cs="仿宋_GB2312"/>
          <w:sz w:val="32"/>
          <w:szCs w:val="32"/>
        </w:rPr>
        <w:t>自然资源海洋气象等支出（类）自然资源事务（款）自然资源调查与确权登记（项）</w:t>
      </w:r>
      <w:r>
        <w:rPr>
          <w:rFonts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sz w:val="32"/>
          <w:szCs w:val="32"/>
        </w:rPr>
        <w:t>4.50</w:t>
      </w:r>
      <w:r>
        <w:rPr>
          <w:rFonts w:hint="eastAsia" w:ascii="仿宋_GB2312" w:hAnsi="黑体" w:eastAsia="仿宋_GB2312"/>
          <w:sz w:val="32"/>
          <w:szCs w:val="32"/>
        </w:rPr>
        <w:t>万元，比上年预算数</w:t>
      </w:r>
      <w:r>
        <w:rPr>
          <w:rFonts w:hint="eastAsia" w:ascii="仿宋_GB2312" w:hAnsi="黑体" w:eastAsia="仿宋_GB2312" w:cs="仿宋_GB2312"/>
          <w:color w:val="auto"/>
          <w:sz w:val="32"/>
          <w:szCs w:val="32"/>
        </w:rPr>
        <w:t>增加</w:t>
      </w:r>
      <w:r>
        <w:rPr>
          <w:rFonts w:ascii="仿宋_GB2312" w:hAnsi="黑体" w:eastAsia="仿宋_GB2312" w:cs="仿宋_GB2312"/>
          <w:color w:val="auto"/>
          <w:sz w:val="32"/>
          <w:szCs w:val="32"/>
        </w:rPr>
        <w:t>4.50</w:t>
      </w:r>
      <w:r>
        <w:rPr>
          <w:rFonts w:hint="eastAsia" w:ascii="仿宋_GB2312" w:hAnsi="黑体" w:eastAsia="仿宋_GB2312"/>
          <w:color w:val="auto"/>
          <w:sz w:val="32"/>
          <w:szCs w:val="32"/>
        </w:rPr>
        <w:t>万元，</w:t>
      </w:r>
      <w:r>
        <w:rPr>
          <w:rFonts w:hint="eastAsia" w:ascii="仿宋_GB2312" w:hAnsi="黑体" w:eastAsia="仿宋_GB2312"/>
          <w:sz w:val="32"/>
          <w:szCs w:val="32"/>
        </w:rPr>
        <w:t>主要是非林地权属争议调处工作经费预算科目调整，导致相应预算经费增加。</w:t>
      </w:r>
    </w:p>
    <w:p>
      <w:pPr>
        <w:ind w:firstLine="640" w:firstLineChars="200"/>
        <w:rPr>
          <w:rFonts w:ascii="仿宋_GB2312" w:hAnsi="黑体" w:eastAsia="仿宋_GB2312"/>
          <w:color w:val="auto"/>
          <w:sz w:val="32"/>
          <w:szCs w:val="32"/>
        </w:rPr>
      </w:pPr>
      <w:r>
        <w:rPr>
          <w:rFonts w:ascii="仿宋_GB2312" w:hAnsi="黑体" w:eastAsia="仿宋_GB2312"/>
          <w:color w:val="auto"/>
          <w:sz w:val="32"/>
          <w:szCs w:val="32"/>
        </w:rPr>
        <w:t>15.</w:t>
      </w:r>
      <w:r>
        <w:rPr>
          <w:rFonts w:hint="eastAsia" w:ascii="仿宋_GB2312" w:hAnsi="黑体" w:eastAsia="仿宋_GB2312" w:cs="仿宋_GB2312"/>
          <w:sz w:val="32"/>
          <w:szCs w:val="32"/>
        </w:rPr>
        <w:t>自然资源海洋气象等支出（类）自然资源事务（款）地质矿产资源与环境调查（项）</w:t>
      </w:r>
      <w:r>
        <w:rPr>
          <w:rFonts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sz w:val="32"/>
          <w:szCs w:val="32"/>
        </w:rPr>
        <w:t>6.30</w:t>
      </w:r>
      <w:r>
        <w:rPr>
          <w:rFonts w:hint="eastAsia" w:ascii="仿宋_GB2312" w:hAnsi="黑体" w:eastAsia="仿宋_GB2312"/>
          <w:sz w:val="32"/>
          <w:szCs w:val="32"/>
        </w:rPr>
        <w:t>万元，比上年预算数</w:t>
      </w:r>
      <w:r>
        <w:rPr>
          <w:rFonts w:hint="eastAsia" w:ascii="仿宋_GB2312" w:hAnsi="黑体" w:eastAsia="仿宋_GB2312" w:cs="仿宋_GB2312"/>
          <w:color w:val="auto"/>
          <w:sz w:val="32"/>
          <w:szCs w:val="32"/>
        </w:rPr>
        <w:t>增加</w:t>
      </w:r>
      <w:r>
        <w:rPr>
          <w:rFonts w:ascii="仿宋_GB2312" w:hAnsi="黑体" w:eastAsia="仿宋_GB2312" w:cs="仿宋_GB2312"/>
          <w:color w:val="auto"/>
          <w:sz w:val="32"/>
          <w:szCs w:val="32"/>
        </w:rPr>
        <w:t>6.30</w:t>
      </w:r>
      <w:r>
        <w:rPr>
          <w:rFonts w:hint="eastAsia" w:ascii="仿宋_GB2312" w:hAnsi="黑体" w:eastAsia="仿宋_GB2312"/>
          <w:color w:val="auto"/>
          <w:sz w:val="32"/>
          <w:szCs w:val="32"/>
        </w:rPr>
        <w:t>万元，</w:t>
      </w:r>
      <w:r>
        <w:rPr>
          <w:rFonts w:hint="eastAsia" w:ascii="仿宋_GB2312" w:hAnsi="黑体" w:eastAsia="仿宋_GB2312"/>
          <w:sz w:val="32"/>
          <w:szCs w:val="32"/>
        </w:rPr>
        <w:t>主要是矿产资源管理工作任务增加</w:t>
      </w:r>
      <w:r>
        <w:rPr>
          <w:rFonts w:hint="eastAsia" w:ascii="仿宋_GB2312" w:hAnsi="黑体" w:eastAsia="仿宋_GB2312"/>
          <w:color w:val="auto"/>
          <w:sz w:val="32"/>
          <w:szCs w:val="32"/>
        </w:rPr>
        <w:t>，</w:t>
      </w:r>
      <w:r>
        <w:rPr>
          <w:rFonts w:hint="eastAsia" w:ascii="仿宋_GB2312" w:hAnsi="黑体" w:eastAsia="仿宋_GB2312"/>
          <w:sz w:val="32"/>
          <w:szCs w:val="32"/>
        </w:rPr>
        <w:t>导致</w:t>
      </w:r>
      <w:r>
        <w:rPr>
          <w:rFonts w:hint="eastAsia" w:ascii="仿宋_GB2312" w:hAnsi="黑体" w:eastAsia="仿宋_GB2312"/>
          <w:color w:val="auto"/>
          <w:sz w:val="32"/>
          <w:szCs w:val="32"/>
        </w:rPr>
        <w:t>相应预算经费调增。</w:t>
      </w:r>
    </w:p>
    <w:p>
      <w:pPr>
        <w:ind w:firstLine="640" w:firstLineChars="200"/>
        <w:rPr>
          <w:rFonts w:ascii="仿宋_GB2312" w:hAnsi="黑体" w:eastAsia="仿宋_GB2312"/>
          <w:sz w:val="32"/>
          <w:szCs w:val="32"/>
        </w:rPr>
      </w:pPr>
      <w:r>
        <w:rPr>
          <w:rFonts w:ascii="仿宋_GB2312" w:hAnsi="黑体" w:eastAsia="仿宋_GB2312"/>
          <w:color w:val="auto"/>
          <w:sz w:val="32"/>
          <w:szCs w:val="32"/>
        </w:rPr>
        <w:t>16.</w:t>
      </w:r>
      <w:r>
        <w:rPr>
          <w:rFonts w:hint="eastAsia" w:ascii="仿宋_GB2312" w:hAnsi="黑体" w:eastAsia="仿宋_GB2312" w:cs="仿宋_GB2312"/>
          <w:sz w:val="32"/>
          <w:szCs w:val="32"/>
        </w:rPr>
        <w:t>自然资源海洋气象等支出（类）自然资源事务（款）地质勘查与矿产资源管理（项）</w:t>
      </w:r>
      <w:r>
        <w:rPr>
          <w:rFonts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sz w:val="32"/>
          <w:szCs w:val="32"/>
        </w:rPr>
        <w:t>46.92万元，</w:t>
      </w:r>
      <w:r>
        <w:rPr>
          <w:rFonts w:hint="eastAsia" w:ascii="仿宋_GB2312" w:hAnsi="黑体" w:eastAsia="仿宋_GB2312"/>
          <w:sz w:val="32"/>
          <w:szCs w:val="32"/>
        </w:rPr>
        <w:t>比上年预算数</w:t>
      </w:r>
      <w:r>
        <w:rPr>
          <w:rFonts w:hint="eastAsia" w:ascii="仿宋_GB2312" w:hAnsi="黑体" w:eastAsia="仿宋_GB2312" w:cs="仿宋_GB2312"/>
          <w:color w:val="auto"/>
          <w:sz w:val="32"/>
          <w:szCs w:val="32"/>
        </w:rPr>
        <w:t>增加</w:t>
      </w:r>
      <w:r>
        <w:rPr>
          <w:rFonts w:ascii="仿宋_GB2312" w:hAnsi="黑体" w:eastAsia="仿宋_GB2312" w:cs="仿宋_GB2312"/>
          <w:color w:val="auto"/>
          <w:sz w:val="32"/>
          <w:szCs w:val="32"/>
        </w:rPr>
        <w:t>5.27</w:t>
      </w:r>
      <w:r>
        <w:rPr>
          <w:rFonts w:hint="eastAsia" w:ascii="仿宋_GB2312" w:hAnsi="黑体" w:eastAsia="仿宋_GB2312"/>
          <w:color w:val="auto"/>
          <w:sz w:val="32"/>
          <w:szCs w:val="32"/>
        </w:rPr>
        <w:t>万元，</w:t>
      </w:r>
      <w:r>
        <w:rPr>
          <w:rFonts w:hint="eastAsia" w:ascii="仿宋_GB2312" w:hAnsi="黑体" w:eastAsia="仿宋_GB2312"/>
          <w:sz w:val="32"/>
          <w:szCs w:val="32"/>
        </w:rPr>
        <w:t>主要是</w:t>
      </w:r>
      <w:r>
        <w:rPr>
          <w:rFonts w:hint="eastAsia" w:ascii="仿宋_GB2312" w:hAnsi="黑体" w:eastAsia="仿宋_GB2312"/>
          <w:color w:val="auto"/>
          <w:sz w:val="32"/>
          <w:szCs w:val="32"/>
        </w:rPr>
        <w:t>矿务站综合事务经费</w:t>
      </w:r>
      <w:r>
        <w:rPr>
          <w:rFonts w:hint="eastAsia" w:ascii="仿宋_GB2312" w:hAnsi="黑体" w:eastAsia="仿宋_GB2312"/>
          <w:sz w:val="32"/>
          <w:szCs w:val="32"/>
        </w:rPr>
        <w:t>等</w:t>
      </w:r>
      <w:r>
        <w:rPr>
          <w:rFonts w:hint="eastAsia" w:ascii="仿宋_GB2312" w:hAnsi="黑体" w:eastAsia="仿宋_GB2312"/>
          <w:color w:val="auto"/>
          <w:sz w:val="32"/>
          <w:szCs w:val="32"/>
        </w:rPr>
        <w:t>预算科目调整，</w:t>
      </w:r>
      <w:r>
        <w:rPr>
          <w:rFonts w:hint="eastAsia" w:ascii="仿宋_GB2312" w:hAnsi="黑体" w:eastAsia="仿宋_GB2312"/>
          <w:sz w:val="32"/>
          <w:szCs w:val="32"/>
        </w:rPr>
        <w:t>导致</w:t>
      </w:r>
      <w:r>
        <w:rPr>
          <w:rFonts w:hint="eastAsia" w:ascii="仿宋_GB2312" w:hAnsi="黑体" w:eastAsia="仿宋_GB2312"/>
          <w:color w:val="auto"/>
          <w:sz w:val="32"/>
          <w:szCs w:val="32"/>
        </w:rPr>
        <w:t>相应预算经费调增。</w:t>
      </w:r>
    </w:p>
    <w:p>
      <w:pPr>
        <w:ind w:firstLine="640" w:firstLineChars="200"/>
        <w:rPr>
          <w:rFonts w:ascii="仿宋_GB2312" w:hAnsi="黑体" w:eastAsia="仿宋_GB2312"/>
          <w:color w:val="auto"/>
          <w:sz w:val="32"/>
          <w:szCs w:val="32"/>
        </w:rPr>
      </w:pPr>
      <w:r>
        <w:rPr>
          <w:rFonts w:hint="eastAsia" w:ascii="仿宋_GB2312" w:hAnsi="黑体" w:eastAsia="仿宋_GB2312"/>
          <w:sz w:val="32"/>
          <w:szCs w:val="32"/>
        </w:rPr>
        <w:t>17.</w:t>
      </w:r>
      <w:r>
        <w:rPr>
          <w:rFonts w:hint="eastAsia" w:ascii="仿宋_GB2312" w:hAnsi="黑体" w:eastAsia="仿宋_GB2312" w:cs="仿宋_GB2312"/>
          <w:sz w:val="32"/>
          <w:szCs w:val="32"/>
        </w:rPr>
        <w:t xml:space="preserve"> 自然资源海洋气象等支出（类）自然资源事务（款）海域与海岛管理（项）2.70万元，比上年预算数增加2.70万元，主要是海域动态监管工作任务经费预算科目调整，导致相应预算经费增加。</w:t>
      </w:r>
    </w:p>
    <w:p>
      <w:pPr>
        <w:ind w:firstLine="640" w:firstLineChars="200"/>
        <w:rPr>
          <w:rFonts w:ascii="仿宋_GB2312" w:hAnsi="黑体" w:eastAsia="仿宋_GB2312"/>
          <w:sz w:val="32"/>
          <w:szCs w:val="32"/>
        </w:rPr>
      </w:pPr>
      <w:r>
        <w:rPr>
          <w:rFonts w:ascii="仿宋_GB2312" w:hAnsi="黑体" w:eastAsia="仿宋_GB2312"/>
          <w:color w:val="auto"/>
          <w:sz w:val="32"/>
          <w:szCs w:val="32"/>
        </w:rPr>
        <w:t>1</w:t>
      </w:r>
      <w:r>
        <w:rPr>
          <w:rFonts w:hint="eastAsia" w:ascii="仿宋_GB2312" w:hAnsi="黑体" w:eastAsia="仿宋_GB2312"/>
          <w:sz w:val="32"/>
          <w:szCs w:val="32"/>
        </w:rPr>
        <w:t>8</w:t>
      </w:r>
      <w:r>
        <w:rPr>
          <w:rFonts w:ascii="仿宋_GB2312" w:hAnsi="黑体" w:eastAsia="仿宋_GB2312"/>
          <w:color w:val="auto"/>
          <w:sz w:val="32"/>
          <w:szCs w:val="32"/>
        </w:rPr>
        <w:t>.</w:t>
      </w:r>
      <w:r>
        <w:rPr>
          <w:rFonts w:hint="eastAsia" w:ascii="仿宋_GB2312" w:hAnsi="黑体" w:eastAsia="仿宋_GB2312" w:cs="仿宋_GB2312"/>
          <w:sz w:val="32"/>
          <w:szCs w:val="32"/>
        </w:rPr>
        <w:t>自然资源海洋气象等支出（类）自然资源事务（款）事业运行（项）</w:t>
      </w:r>
      <w:r>
        <w:rPr>
          <w:rFonts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sz w:val="32"/>
          <w:szCs w:val="32"/>
        </w:rPr>
        <w:t>288.40</w:t>
      </w:r>
      <w:r>
        <w:rPr>
          <w:rFonts w:hint="eastAsia" w:ascii="仿宋_GB2312" w:hAnsi="黑体" w:eastAsia="仿宋_GB2312"/>
          <w:sz w:val="32"/>
          <w:szCs w:val="32"/>
        </w:rPr>
        <w:t>万元，比上年预算数减少</w:t>
      </w:r>
      <w:r>
        <w:rPr>
          <w:rFonts w:ascii="仿宋_GB2312" w:hAnsi="黑体" w:eastAsia="仿宋_GB2312"/>
          <w:sz w:val="32"/>
          <w:szCs w:val="32"/>
        </w:rPr>
        <w:t>18.07</w:t>
      </w:r>
      <w:r>
        <w:rPr>
          <w:rFonts w:hint="eastAsia" w:ascii="仿宋_GB2312" w:hAnsi="黑体" w:eastAsia="仿宋_GB2312"/>
          <w:color w:val="auto"/>
          <w:sz w:val="32"/>
          <w:szCs w:val="32"/>
        </w:rPr>
        <w:t>万元，</w:t>
      </w:r>
      <w:r>
        <w:rPr>
          <w:rFonts w:hint="eastAsia" w:ascii="仿宋_GB2312" w:hAnsi="黑体" w:eastAsia="仿宋_GB2312"/>
          <w:sz w:val="32"/>
          <w:szCs w:val="32"/>
        </w:rPr>
        <w:t>机构改革（琼海市石壁木材检查站、会山木材检查站单位</w:t>
      </w:r>
      <w:r>
        <w:rPr>
          <w:rFonts w:ascii="仿宋_GB2312" w:hAnsi="黑体" w:eastAsia="仿宋_GB2312"/>
          <w:sz w:val="32"/>
          <w:szCs w:val="32"/>
        </w:rPr>
        <w:t>人员移出</w:t>
      </w:r>
      <w:r>
        <w:rPr>
          <w:rFonts w:hint="eastAsia" w:ascii="仿宋_GB2312" w:hAnsi="黑体" w:eastAsia="仿宋_GB2312"/>
          <w:sz w:val="32"/>
          <w:szCs w:val="32"/>
        </w:rPr>
        <w:t>）</w:t>
      </w:r>
      <w:r>
        <w:rPr>
          <w:rFonts w:ascii="仿宋_GB2312" w:hAnsi="黑体" w:eastAsia="仿宋_GB2312"/>
          <w:sz w:val="32"/>
          <w:szCs w:val="32"/>
        </w:rPr>
        <w:t>，</w:t>
      </w:r>
      <w:r>
        <w:rPr>
          <w:rFonts w:hint="eastAsia" w:ascii="仿宋_GB2312" w:hAnsi="黑体" w:eastAsia="仿宋_GB2312"/>
          <w:sz w:val="32"/>
          <w:szCs w:val="32"/>
        </w:rPr>
        <w:t>人员及工作任务减少</w:t>
      </w:r>
      <w:r>
        <w:rPr>
          <w:rFonts w:ascii="仿宋_GB2312" w:hAnsi="黑体" w:eastAsia="仿宋_GB2312"/>
          <w:sz w:val="32"/>
          <w:szCs w:val="32"/>
        </w:rPr>
        <w:t>导致相应预算经费减少。</w:t>
      </w:r>
    </w:p>
    <w:p>
      <w:pPr>
        <w:ind w:firstLine="640" w:firstLineChars="200"/>
        <w:rPr>
          <w:rFonts w:ascii="仿宋_GB2312" w:hAnsi="黑体" w:eastAsia="仿宋_GB2312"/>
          <w:color w:val="auto"/>
          <w:sz w:val="32"/>
          <w:szCs w:val="32"/>
        </w:rPr>
      </w:pPr>
      <w:r>
        <w:rPr>
          <w:rFonts w:ascii="仿宋_GB2312" w:hAnsi="黑体" w:eastAsia="仿宋_GB2312"/>
          <w:color w:val="auto"/>
          <w:sz w:val="32"/>
          <w:szCs w:val="32"/>
        </w:rPr>
        <w:t>1</w:t>
      </w:r>
      <w:r>
        <w:rPr>
          <w:rFonts w:hint="eastAsia" w:ascii="仿宋_GB2312" w:hAnsi="黑体" w:eastAsia="仿宋_GB2312"/>
          <w:sz w:val="32"/>
          <w:szCs w:val="32"/>
        </w:rPr>
        <w:t>9</w:t>
      </w:r>
      <w:r>
        <w:rPr>
          <w:rFonts w:ascii="仿宋_GB2312" w:hAnsi="黑体" w:eastAsia="仿宋_GB2312"/>
          <w:color w:val="auto"/>
          <w:sz w:val="32"/>
          <w:szCs w:val="32"/>
        </w:rPr>
        <w:t>.</w:t>
      </w:r>
      <w:r>
        <w:rPr>
          <w:rFonts w:hint="eastAsia" w:ascii="仿宋_GB2312" w:hAnsi="黑体" w:eastAsia="仿宋_GB2312" w:cs="仿宋_GB2312"/>
          <w:sz w:val="32"/>
          <w:szCs w:val="32"/>
        </w:rPr>
        <w:t>自然资源海洋气象等支出（类）自然资源事务（款）其他自然资源事务支出（项）</w:t>
      </w:r>
      <w:r>
        <w:rPr>
          <w:rFonts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sz w:val="32"/>
          <w:szCs w:val="32"/>
        </w:rPr>
        <w:t>548.48万元，比上年预算数减少35.02万元，</w:t>
      </w:r>
      <w:r>
        <w:rPr>
          <w:rFonts w:hint="eastAsia" w:ascii="仿宋_GB2312" w:hAnsi="黑体" w:eastAsia="仿宋_GB2312"/>
          <w:sz w:val="32"/>
          <w:szCs w:val="32"/>
        </w:rPr>
        <w:t>主要是年度相关</w:t>
      </w:r>
      <w:r>
        <w:rPr>
          <w:rFonts w:ascii="仿宋_GB2312" w:hAnsi="黑体" w:eastAsia="仿宋_GB2312"/>
          <w:sz w:val="32"/>
          <w:szCs w:val="32"/>
        </w:rPr>
        <w:t>工作任务调</w:t>
      </w:r>
      <w:r>
        <w:rPr>
          <w:rFonts w:hint="eastAsia" w:ascii="仿宋_GB2312" w:hAnsi="黑体" w:eastAsia="仿宋_GB2312"/>
          <w:sz w:val="32"/>
          <w:szCs w:val="32"/>
        </w:rPr>
        <w:t>整、及聘用人员工资压缩等，导致</w:t>
      </w:r>
      <w:r>
        <w:rPr>
          <w:rFonts w:hint="eastAsia" w:ascii="仿宋_GB2312" w:hAnsi="黑体" w:eastAsia="仿宋_GB2312"/>
          <w:color w:val="auto"/>
          <w:sz w:val="32"/>
          <w:szCs w:val="32"/>
        </w:rPr>
        <w:t>相应预算经费减少。</w:t>
      </w:r>
    </w:p>
    <w:p>
      <w:pPr>
        <w:ind w:firstLine="640" w:firstLineChars="200"/>
        <w:rPr>
          <w:rFonts w:ascii="仿宋_GB2312" w:hAnsi="黑体" w:eastAsia="仿宋_GB2312"/>
          <w:color w:val="auto"/>
          <w:sz w:val="32"/>
          <w:szCs w:val="32"/>
        </w:rPr>
      </w:pPr>
      <w:r>
        <w:rPr>
          <w:rFonts w:hint="eastAsia" w:ascii="仿宋_GB2312" w:hAnsi="黑体" w:eastAsia="仿宋_GB2312"/>
          <w:sz w:val="32"/>
          <w:szCs w:val="32"/>
        </w:rPr>
        <w:t>20</w:t>
      </w:r>
      <w:r>
        <w:rPr>
          <w:rFonts w:ascii="仿宋_GB2312" w:hAnsi="黑体" w:eastAsia="仿宋_GB2312"/>
          <w:color w:val="auto"/>
          <w:sz w:val="32"/>
          <w:szCs w:val="32"/>
        </w:rPr>
        <w:t>.</w:t>
      </w:r>
      <w:r>
        <w:rPr>
          <w:rFonts w:hint="eastAsia" w:ascii="仿宋_GB2312" w:hAnsi="黑体" w:eastAsia="仿宋_GB2312" w:cs="仿宋_GB2312"/>
          <w:sz w:val="32"/>
          <w:szCs w:val="32"/>
        </w:rPr>
        <w:t>自然资源海洋气象等支出（类）其他自然资源海洋气象等支出（款）其他自然资源海洋气象等支出（项）</w:t>
      </w:r>
      <w:r>
        <w:rPr>
          <w:rFonts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sz w:val="32"/>
          <w:szCs w:val="32"/>
        </w:rPr>
        <w:t>59.90</w:t>
      </w:r>
      <w:r>
        <w:rPr>
          <w:rFonts w:hint="eastAsia" w:ascii="仿宋_GB2312" w:hAnsi="黑体" w:eastAsia="仿宋_GB2312"/>
          <w:sz w:val="32"/>
          <w:szCs w:val="32"/>
        </w:rPr>
        <w:t>万元，比上年预算数减少</w:t>
      </w:r>
      <w:r>
        <w:rPr>
          <w:rFonts w:ascii="仿宋_GB2312" w:hAnsi="黑体" w:eastAsia="仿宋_GB2312"/>
          <w:sz w:val="32"/>
          <w:szCs w:val="32"/>
        </w:rPr>
        <w:t>42.80</w:t>
      </w:r>
      <w:r>
        <w:rPr>
          <w:rFonts w:hint="eastAsia" w:ascii="仿宋_GB2312" w:hAnsi="黑体" w:eastAsia="仿宋_GB2312"/>
          <w:color w:val="auto"/>
          <w:sz w:val="32"/>
          <w:szCs w:val="32"/>
        </w:rPr>
        <w:t>万元，</w:t>
      </w:r>
      <w:r>
        <w:rPr>
          <w:rFonts w:hint="eastAsia" w:ascii="仿宋_GB2312" w:hAnsi="黑体" w:eastAsia="仿宋_GB2312"/>
          <w:sz w:val="32"/>
          <w:szCs w:val="32"/>
        </w:rPr>
        <w:t>主要是综合事务经费等相关预算科目调整，导致相应预算经费减少</w:t>
      </w:r>
      <w:r>
        <w:rPr>
          <w:rFonts w:hint="eastAsia" w:ascii="仿宋_GB2312" w:hAnsi="黑体" w:eastAsia="仿宋_GB2312"/>
          <w:color w:val="auto"/>
          <w:sz w:val="32"/>
          <w:szCs w:val="32"/>
        </w:rPr>
        <w:t>。</w:t>
      </w:r>
    </w:p>
    <w:p>
      <w:pPr>
        <w:ind w:firstLine="640" w:firstLineChars="200"/>
        <w:rPr>
          <w:rFonts w:ascii="仿宋_GB2312" w:hAnsi="黑体" w:eastAsia="仿宋_GB2312"/>
          <w:color w:val="auto"/>
          <w:sz w:val="32"/>
          <w:szCs w:val="32"/>
        </w:rPr>
      </w:pPr>
      <w:r>
        <w:rPr>
          <w:rFonts w:ascii="仿宋_GB2312" w:hAnsi="黑体" w:eastAsia="仿宋_GB2312"/>
          <w:color w:val="auto"/>
          <w:sz w:val="32"/>
          <w:szCs w:val="32"/>
        </w:rPr>
        <w:t>2</w:t>
      </w:r>
      <w:r>
        <w:rPr>
          <w:rFonts w:hint="eastAsia" w:ascii="仿宋_GB2312" w:hAnsi="黑体" w:eastAsia="仿宋_GB2312"/>
          <w:sz w:val="32"/>
          <w:szCs w:val="32"/>
        </w:rPr>
        <w:t>1</w:t>
      </w:r>
      <w:r>
        <w:rPr>
          <w:rFonts w:ascii="仿宋_GB2312" w:hAnsi="黑体" w:eastAsia="仿宋_GB2312"/>
          <w:color w:val="auto"/>
          <w:sz w:val="32"/>
          <w:szCs w:val="32"/>
        </w:rPr>
        <w:t>.</w:t>
      </w:r>
      <w:r>
        <w:rPr>
          <w:rFonts w:hint="eastAsia" w:ascii="仿宋_GB2312" w:hAnsi="黑体" w:eastAsia="仿宋_GB2312" w:cs="仿宋_GB2312"/>
          <w:sz w:val="32"/>
          <w:szCs w:val="32"/>
        </w:rPr>
        <w:t>住房保障支出（类）住房改革支出（款）住房公积金（项）</w:t>
      </w:r>
      <w:r>
        <w:rPr>
          <w:rFonts w:ascii="仿宋_GB2312" w:hAnsi="黑体" w:eastAsia="仿宋_GB2312" w:cs="仿宋_GB2312"/>
          <w:sz w:val="32"/>
          <w:szCs w:val="32"/>
        </w:rPr>
        <w:t>2021</w:t>
      </w:r>
      <w:r>
        <w:rPr>
          <w:rFonts w:hint="eastAsia" w:ascii="仿宋_GB2312" w:hAnsi="黑体" w:eastAsia="仿宋_GB2312"/>
          <w:sz w:val="32"/>
          <w:szCs w:val="32"/>
        </w:rPr>
        <w:t>年预算数为</w:t>
      </w:r>
      <w:r>
        <w:rPr>
          <w:rFonts w:ascii="仿宋_GB2312" w:hAnsi="黑体" w:eastAsia="仿宋_GB2312"/>
          <w:sz w:val="32"/>
          <w:szCs w:val="32"/>
        </w:rPr>
        <w:t>146.37万元，比上年预算数</w:t>
      </w:r>
      <w:r>
        <w:rPr>
          <w:rFonts w:hint="eastAsia" w:ascii="仿宋_GB2312" w:hAnsi="黑体" w:eastAsia="仿宋_GB2312"/>
          <w:sz w:val="32"/>
          <w:szCs w:val="32"/>
        </w:rPr>
        <w:t>增加</w:t>
      </w:r>
      <w:r>
        <w:rPr>
          <w:rFonts w:ascii="仿宋_GB2312" w:hAnsi="黑体" w:eastAsia="仿宋_GB2312"/>
          <w:sz w:val="32"/>
          <w:szCs w:val="32"/>
        </w:rPr>
        <w:t>15.81</w:t>
      </w:r>
      <w:r>
        <w:rPr>
          <w:rFonts w:hint="eastAsia" w:ascii="仿宋_GB2312" w:hAnsi="黑体" w:eastAsia="仿宋_GB2312"/>
          <w:color w:val="auto"/>
          <w:sz w:val="32"/>
          <w:szCs w:val="32"/>
        </w:rPr>
        <w:t>万元，主要是</w:t>
      </w:r>
      <w:r>
        <w:rPr>
          <w:rFonts w:hint="eastAsia" w:ascii="仿宋_GB2312" w:hAnsi="黑体" w:eastAsia="仿宋_GB2312"/>
          <w:sz w:val="32"/>
          <w:szCs w:val="32"/>
        </w:rPr>
        <w:t>机构改革，</w:t>
      </w:r>
      <w:r>
        <w:rPr>
          <w:rFonts w:hint="eastAsia" w:ascii="仿宋_GB2312" w:hAnsi="黑体" w:eastAsia="仿宋_GB2312"/>
          <w:color w:val="auto"/>
          <w:sz w:val="32"/>
          <w:szCs w:val="32"/>
        </w:rPr>
        <w:t>人员增加</w:t>
      </w:r>
      <w:r>
        <w:rPr>
          <w:rFonts w:hint="eastAsia" w:ascii="仿宋_GB2312" w:hAnsi="黑体" w:eastAsia="仿宋_GB2312"/>
          <w:sz w:val="32"/>
          <w:szCs w:val="32"/>
        </w:rPr>
        <w:t>，</w:t>
      </w:r>
      <w:r>
        <w:rPr>
          <w:rFonts w:hint="eastAsia" w:ascii="仿宋_GB2312" w:hAnsi="黑体" w:eastAsia="仿宋_GB2312"/>
          <w:color w:val="auto"/>
          <w:sz w:val="32"/>
          <w:szCs w:val="32"/>
        </w:rPr>
        <w:t>导致</w:t>
      </w:r>
      <w:r>
        <w:rPr>
          <w:rFonts w:hint="eastAsia" w:ascii="仿宋_GB2312" w:hAnsi="黑体" w:eastAsia="仿宋_GB2312"/>
          <w:sz w:val="32"/>
          <w:szCs w:val="32"/>
        </w:rPr>
        <w:t>相应预算经费增加</w:t>
      </w:r>
      <w:r>
        <w:rPr>
          <w:rFonts w:hint="eastAsia" w:ascii="仿宋_GB2312" w:hAnsi="黑体" w:eastAsia="仿宋_GB2312"/>
          <w:color w:val="auto"/>
          <w:sz w:val="32"/>
          <w:szCs w:val="32"/>
        </w:rPr>
        <w:t>。</w:t>
      </w:r>
    </w:p>
    <w:p>
      <w:pPr>
        <w:ind w:firstLine="640" w:firstLineChars="200"/>
        <w:rPr>
          <w:rFonts w:ascii="仿宋_GB2312" w:hAnsi="黑体" w:eastAsia="仿宋_GB2312"/>
          <w:color w:val="FF0000"/>
          <w:sz w:val="32"/>
          <w:szCs w:val="32"/>
        </w:rPr>
      </w:pPr>
      <w:r>
        <w:rPr>
          <w:rFonts w:ascii="仿宋_GB2312" w:hAnsi="黑体" w:eastAsia="仿宋_GB2312"/>
          <w:color w:val="auto"/>
          <w:sz w:val="32"/>
          <w:szCs w:val="32"/>
        </w:rPr>
        <w:t>2</w:t>
      </w:r>
      <w:r>
        <w:rPr>
          <w:rFonts w:hint="eastAsia" w:ascii="仿宋_GB2312" w:hAnsi="黑体" w:eastAsia="仿宋_GB2312"/>
          <w:sz w:val="32"/>
          <w:szCs w:val="32"/>
        </w:rPr>
        <w:t>2</w:t>
      </w:r>
      <w:r>
        <w:rPr>
          <w:rFonts w:ascii="仿宋_GB2312" w:hAnsi="黑体" w:eastAsia="仿宋_GB2312"/>
          <w:color w:val="auto"/>
          <w:sz w:val="32"/>
          <w:szCs w:val="32"/>
        </w:rPr>
        <w:t>.</w:t>
      </w:r>
      <w:r>
        <w:rPr>
          <w:rFonts w:hint="eastAsia" w:ascii="仿宋_GB2312" w:hAnsi="黑体" w:eastAsia="仿宋_GB2312" w:cs="仿宋_GB2312"/>
          <w:sz w:val="32"/>
          <w:szCs w:val="32"/>
        </w:rPr>
        <w:t>灾害防治及应急管理支出（类）自然灾害防治（款）其他自然灾害防治支出（项）2021</w:t>
      </w:r>
      <w:r>
        <w:rPr>
          <w:rFonts w:hint="eastAsia" w:ascii="仿宋_GB2312" w:hAnsi="黑体" w:eastAsia="仿宋_GB2312"/>
          <w:sz w:val="32"/>
          <w:szCs w:val="32"/>
        </w:rPr>
        <w:t>年预算数为9.00万元，比上年预算数增加9.00</w:t>
      </w:r>
      <w:r>
        <w:rPr>
          <w:rFonts w:hint="eastAsia" w:ascii="仿宋_GB2312" w:hAnsi="黑体" w:eastAsia="仿宋_GB2312"/>
          <w:color w:val="auto"/>
          <w:sz w:val="32"/>
          <w:szCs w:val="32"/>
        </w:rPr>
        <w:t>万元，</w:t>
      </w:r>
      <w:r>
        <w:rPr>
          <w:rFonts w:hint="eastAsia" w:ascii="仿宋_GB2312" w:hAnsi="黑体" w:eastAsia="仿宋_GB2312"/>
          <w:sz w:val="32"/>
          <w:szCs w:val="32"/>
        </w:rPr>
        <w:t>主要是有害生物防治工作任务增加，导致相应预算经费增加</w:t>
      </w:r>
      <w:r>
        <w:rPr>
          <w:rFonts w:hint="eastAsia" w:ascii="仿宋_GB2312" w:hAnsi="黑体" w:eastAsia="仿宋_GB2312"/>
          <w:color w:val="auto"/>
          <w:sz w:val="32"/>
          <w:szCs w:val="32"/>
        </w:rPr>
        <w:t>。</w:t>
      </w:r>
    </w:p>
    <w:p>
      <w:pPr>
        <w:ind w:firstLine="640" w:firstLineChars="200"/>
        <w:rPr>
          <w:rFonts w:ascii="仿宋_GB2312" w:hAnsi="黑体" w:eastAsia="仿宋_GB2312"/>
          <w:sz w:val="32"/>
          <w:szCs w:val="32"/>
        </w:rPr>
      </w:pPr>
      <w:r>
        <w:rPr>
          <w:rFonts w:ascii="仿宋_GB2312" w:hAnsi="黑体" w:eastAsia="仿宋_GB2312"/>
          <w:color w:val="auto"/>
          <w:sz w:val="32"/>
          <w:szCs w:val="32"/>
        </w:rPr>
        <w:t>2</w:t>
      </w:r>
      <w:r>
        <w:rPr>
          <w:rFonts w:hint="eastAsia" w:ascii="仿宋_GB2312" w:hAnsi="黑体" w:eastAsia="仿宋_GB2312"/>
          <w:sz w:val="32"/>
          <w:szCs w:val="32"/>
        </w:rPr>
        <w:t xml:space="preserve">3 </w:t>
      </w:r>
      <w:r>
        <w:rPr>
          <w:rFonts w:ascii="仿宋_GB2312" w:hAnsi="黑体" w:eastAsia="仿宋_GB2312"/>
          <w:color w:val="auto"/>
          <w:sz w:val="32"/>
          <w:szCs w:val="32"/>
        </w:rPr>
        <w:t>.</w:t>
      </w:r>
      <w:r>
        <w:rPr>
          <w:rFonts w:hint="eastAsia" w:ascii="仿宋_GB2312" w:hAnsi="黑体" w:eastAsia="仿宋_GB2312" w:cs="仿宋_GB2312"/>
          <w:sz w:val="32"/>
          <w:szCs w:val="32"/>
        </w:rPr>
        <w:t>灾害防治及应急管理支出（类）共他自然灾害防治及应急管理支出（款）其他自然灾害救灾及恢复重建支出（项）2021</w:t>
      </w:r>
      <w:r>
        <w:rPr>
          <w:rFonts w:hint="eastAsia" w:ascii="仿宋_GB2312" w:hAnsi="黑体" w:eastAsia="仿宋_GB2312"/>
          <w:sz w:val="32"/>
          <w:szCs w:val="32"/>
        </w:rPr>
        <w:t>年预算数为7.20万元，比上年预算数增加7.20</w:t>
      </w:r>
      <w:r>
        <w:rPr>
          <w:rFonts w:hint="eastAsia" w:ascii="仿宋_GB2312" w:hAnsi="黑体" w:eastAsia="仿宋_GB2312"/>
          <w:color w:val="auto"/>
          <w:sz w:val="32"/>
          <w:szCs w:val="32"/>
        </w:rPr>
        <w:t>万元，主要是地质灾害防治工作任务</w:t>
      </w:r>
      <w:r>
        <w:rPr>
          <w:rFonts w:hint="eastAsia" w:ascii="仿宋_GB2312" w:hAnsi="黑体" w:eastAsia="仿宋_GB2312"/>
          <w:sz w:val="32"/>
          <w:szCs w:val="32"/>
        </w:rPr>
        <w:t>增加</w:t>
      </w:r>
      <w:r>
        <w:rPr>
          <w:rFonts w:hint="eastAsia" w:ascii="仿宋_GB2312" w:hAnsi="黑体" w:eastAsia="仿宋_GB2312"/>
          <w:color w:val="auto"/>
          <w:sz w:val="32"/>
          <w:szCs w:val="32"/>
        </w:rPr>
        <w:t>，</w:t>
      </w:r>
      <w:r>
        <w:rPr>
          <w:rFonts w:hint="eastAsia" w:ascii="仿宋_GB2312" w:hAnsi="黑体" w:eastAsia="仿宋_GB2312"/>
          <w:sz w:val="32"/>
          <w:szCs w:val="32"/>
        </w:rPr>
        <w:t>导致</w:t>
      </w:r>
      <w:r>
        <w:rPr>
          <w:rFonts w:hint="eastAsia" w:ascii="仿宋_GB2312" w:hAnsi="黑体" w:eastAsia="仿宋_GB2312"/>
          <w:color w:val="auto"/>
          <w:sz w:val="32"/>
          <w:szCs w:val="32"/>
        </w:rPr>
        <w:t>相应预算经费增</w:t>
      </w:r>
      <w:r>
        <w:rPr>
          <w:rFonts w:hint="eastAsia" w:ascii="仿宋_GB2312" w:hAnsi="黑体" w:eastAsia="仿宋_GB2312"/>
          <w:sz w:val="32"/>
          <w:szCs w:val="32"/>
        </w:rPr>
        <w:t>加</w:t>
      </w:r>
      <w:r>
        <w:rPr>
          <w:rFonts w:hint="eastAsia" w:ascii="仿宋_GB2312" w:hAnsi="黑体" w:eastAsia="仿宋_GB2312"/>
          <w:color w:val="auto"/>
          <w:sz w:val="32"/>
          <w:szCs w:val="32"/>
        </w:rPr>
        <w:t>。</w:t>
      </w:r>
    </w:p>
    <w:p>
      <w:pPr>
        <w:ind w:firstLine="640"/>
        <w:rPr>
          <w:rFonts w:ascii="黑体" w:hAnsi="黑体" w:eastAsia="黑体"/>
          <w:sz w:val="32"/>
          <w:szCs w:val="32"/>
        </w:rPr>
      </w:pPr>
      <w:r>
        <w:rPr>
          <w:rFonts w:hint="eastAsia" w:ascii="黑体" w:hAnsi="黑体" w:eastAsia="黑体"/>
          <w:sz w:val="32"/>
          <w:szCs w:val="32"/>
        </w:rPr>
        <w:t>三、关于琼海市自然资源和规划局部门</w:t>
      </w:r>
      <w:r>
        <w:rPr>
          <w:rFonts w:ascii="黑体" w:hAnsi="黑体" w:eastAsia="黑体"/>
          <w:sz w:val="32"/>
          <w:szCs w:val="32"/>
        </w:rPr>
        <w:t>2021</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琼海市自然资源和规划局部门</w:t>
      </w:r>
      <w:r>
        <w:rPr>
          <w:rFonts w:hint="eastAsia" w:ascii="仿宋_GB2312" w:hAnsi="黑体" w:eastAsia="仿宋_GB2312" w:cs="仿宋_GB2312"/>
          <w:sz w:val="32"/>
          <w:szCs w:val="32"/>
        </w:rPr>
        <w:t>2021</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1876.90</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1777.48</w:t>
      </w:r>
      <w:r>
        <w:rPr>
          <w:rFonts w:hint="eastAsia" w:ascii="仿宋_GB2312" w:hAnsi="黑体" w:eastAsia="仿宋_GB2312"/>
          <w:sz w:val="32"/>
          <w:szCs w:val="32"/>
        </w:rPr>
        <w:t>万元，主要包括：基本工资、津贴补贴、奖金、绩效工资、机关事业单位基本养老保险缴费、职业年金缴费、城镇职工基本医疗补助缴费、住房公积金、邮电费、其他交通费用、生活补助费;</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99.43</w:t>
      </w:r>
      <w:r>
        <w:rPr>
          <w:rFonts w:hint="eastAsia" w:ascii="仿宋_GB2312" w:hAnsi="黑体" w:eastAsia="仿宋_GB2312"/>
          <w:sz w:val="32"/>
          <w:szCs w:val="32"/>
        </w:rPr>
        <w:t>万元，主要包括：办公费、水费、电费、邮电费、物业管理费、差旅费、维修（护）费、会议费、培训费、工会经费、公务用车运行维护费。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zCs w:val="22"/>
          <w:shd w:val="clear" w:color="auto" w:fill="FFFFFF"/>
        </w:rPr>
        <w:t>琼海市自然资源和规划局</w:t>
      </w:r>
      <w:r>
        <w:rPr>
          <w:rFonts w:hint="eastAsia" w:ascii="黑体" w:hAnsi="黑体" w:eastAsia="黑体" w:cs="Times New Roman"/>
          <w:sz w:val="32"/>
          <w:shd w:val="clear" w:color="auto" w:fill="FFFFFF"/>
        </w:rPr>
        <w:t>部门</w:t>
      </w:r>
      <w:r>
        <w:rPr>
          <w:rFonts w:ascii="黑体" w:hAnsi="黑体" w:eastAsia="黑体" w:cs="Times New Roman"/>
          <w:sz w:val="32"/>
          <w:szCs w:val="22"/>
          <w:shd w:val="clear" w:color="auto" w:fill="FFFFFF"/>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（一）琼海市自然资源和规划局部门</w:t>
      </w:r>
      <w:r>
        <w:rPr>
          <w:rFonts w:hint="eastAsia" w:ascii="仿宋_GB2312" w:hAnsi="黑体" w:eastAsia="仿宋_GB2312" w:cs="仿宋_GB2312"/>
          <w:sz w:val="32"/>
          <w:szCs w:val="32"/>
        </w:rPr>
        <w:t>2021</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26.82</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23.82</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23.82</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68.81</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车辆老旧，维修费用增加。公务车保有量</w:t>
      </w:r>
      <w:r>
        <w:rPr>
          <w:rFonts w:ascii="仿宋_GB2312" w:hAnsi="黑体" w:eastAsia="仿宋_GB2312" w:cs="仿宋_GB2312"/>
          <w:color w:val="auto"/>
          <w:sz w:val="32"/>
          <w:szCs w:val="32"/>
        </w:rPr>
        <w:t>1</w:t>
      </w:r>
      <w:r>
        <w:rPr>
          <w:rFonts w:hint="eastAsia" w:ascii="仿宋_GB2312" w:hAnsi="黑体" w:eastAsia="仿宋_GB2312" w:cs="仿宋_GB2312"/>
          <w:color w:val="auto"/>
          <w:sz w:val="32"/>
          <w:szCs w:val="32"/>
        </w:rPr>
        <w:t>3</w:t>
      </w:r>
      <w:r>
        <w:rPr>
          <w:rFonts w:hint="eastAsia" w:ascii="仿宋_GB2312" w:hAnsi="黑体" w:eastAsia="仿宋_GB2312" w:cs="仿宋_GB2312"/>
          <w:sz w:val="32"/>
          <w:szCs w:val="32"/>
        </w:rPr>
        <w:t>辆</w:t>
      </w:r>
      <w:r>
        <w:rPr>
          <w:rFonts w:hint="eastAsia" w:ascii="仿宋_GB2312" w:hAnsi="黑体" w:eastAsia="仿宋_GB2312" w:cs="仿宋_GB2312"/>
          <w:color w:val="auto"/>
          <w:sz w:val="32"/>
          <w:szCs w:val="32"/>
        </w:rPr>
        <w:t>（含平台车5辆）</w:t>
      </w:r>
      <w:r>
        <w:rPr>
          <w:rFonts w:hint="eastAsia" w:ascii="仿宋_GB2312" w:hAnsi="黑体" w:eastAsia="仿宋_GB2312" w:cs="仿宋_GB2312"/>
          <w:sz w:val="32"/>
          <w:szCs w:val="32"/>
        </w:rPr>
        <w:t>，计划购置</w:t>
      </w:r>
      <w:r>
        <w:rPr>
          <w:rFonts w:ascii="仿宋_GB2312" w:hAnsi="黑体" w:eastAsia="仿宋_GB2312" w:cs="仿宋_GB2312"/>
          <w:sz w:val="32"/>
          <w:szCs w:val="32"/>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ascii="仿宋_GB2312" w:hAnsi="黑体" w:eastAsia="仿宋_GB2312" w:cs="仿宋_GB2312"/>
          <w:sz w:val="32"/>
          <w:szCs w:val="32"/>
        </w:rPr>
        <w:t>3.00</w:t>
      </w:r>
      <w:r>
        <w:rPr>
          <w:rFonts w:hint="eastAsia" w:ascii="Times New Roman" w:hAnsi="Times New Roman" w:eastAsia="仿宋_GB2312" w:cs="Times New Roman"/>
          <w:sz w:val="32"/>
          <w:shd w:val="clear" w:color="auto" w:fill="FFFFFF"/>
        </w:rPr>
        <w:t>万元，较上年</w:t>
      </w:r>
      <w:r>
        <w:rPr>
          <w:rFonts w:ascii="Times New Roman" w:hAnsi="Times New Roman" w:eastAsia="仿宋_GB2312" w:cs="Times New Roman"/>
          <w:sz w:val="32"/>
          <w:shd w:val="clear" w:color="auto" w:fill="FFFFFF"/>
        </w:rPr>
        <w:t>预算增长</w:t>
      </w:r>
      <w:r>
        <w:rPr>
          <w:rFonts w:hint="eastAsia" w:ascii="仿宋_GB2312" w:hAnsi="黑体" w:eastAsia="仿宋_GB2312" w:cs="仿宋_GB2312"/>
          <w:sz w:val="32"/>
          <w:szCs w:val="32"/>
        </w:rPr>
        <w:t>50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工作计划调研、会务协调增多，计划接待</w:t>
      </w:r>
      <w:r>
        <w:rPr>
          <w:rFonts w:hint="eastAsia" w:ascii="仿宋_GB2312" w:hAnsi="黑体" w:eastAsia="仿宋_GB2312" w:cs="仿宋_GB2312"/>
          <w:sz w:val="32"/>
          <w:szCs w:val="32"/>
        </w:rPr>
        <w:t>30批300人</w:t>
      </w:r>
      <w:r>
        <w:rPr>
          <w:rFonts w:hint="eastAsia" w:ascii="Times New Roman" w:hAnsi="Times New Roman" w:eastAsia="仿宋_GB2312" w:cs="Times New Roman"/>
          <w:sz w:val="32"/>
          <w:shd w:val="clear" w:color="auto" w:fill="FFFFFF"/>
        </w:rPr>
        <w:t>。</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（二）琼海市自然资源和规划局2021年政府性基金预算“三公”经费预算数为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黑体" w:hAnsi="黑体" w:eastAsia="黑体" w:cs="黑体"/>
          <w:sz w:val="32"/>
          <w:szCs w:val="32"/>
          <w:shd w:val="clear" w:color="auto" w:fill="auto"/>
        </w:rPr>
      </w:pPr>
      <w:r>
        <w:rPr>
          <w:rFonts w:hint="eastAsia" w:ascii="黑体" w:hAnsi="黑体" w:eastAsia="黑体" w:cs="Times New Roman"/>
          <w:sz w:val="32"/>
          <w:shd w:val="clear" w:color="auto" w:fill="FFFFFF"/>
        </w:rPr>
        <w:t>五、关于</w:t>
      </w:r>
      <w:r>
        <w:rPr>
          <w:rFonts w:hint="eastAsia" w:ascii="黑体" w:hAnsi="黑体" w:eastAsia="黑体"/>
          <w:sz w:val="32"/>
          <w:szCs w:val="32"/>
        </w:rPr>
        <w:t>琼海市自然资源和规划局</w:t>
      </w:r>
      <w:r>
        <w:rPr>
          <w:rFonts w:ascii="黑体" w:hAnsi="黑体" w:eastAsia="黑体"/>
          <w:sz w:val="32"/>
          <w:szCs w:val="32"/>
        </w:rPr>
        <w:t>2021</w:t>
      </w:r>
      <w:r>
        <w:rPr>
          <w:rFonts w:hint="eastAsia" w:ascii="黑体" w:hAnsi="黑体" w:eastAsia="黑体" w:cs="黑体"/>
          <w:sz w:val="32"/>
          <w:szCs w:val="32"/>
          <w:shd w:val="clear" w:color="auto" w:fill="auto"/>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琼海市自然资源和规划局部门2021年政府性基金预算当年拨款</w:t>
      </w:r>
      <w:r>
        <w:rPr>
          <w:rFonts w:hint="eastAsia" w:ascii="仿宋_GB2312" w:hAnsi="黑体" w:eastAsia="仿宋_GB2312" w:cs="仿宋_GB2312"/>
          <w:sz w:val="32"/>
          <w:szCs w:val="32"/>
        </w:rPr>
        <w:t>1832.72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增加715.22</w:t>
      </w:r>
      <w:r>
        <w:rPr>
          <w:rFonts w:hint="eastAsia" w:ascii="仿宋_GB2312" w:hAnsi="黑体" w:eastAsia="仿宋_GB2312"/>
          <w:sz w:val="32"/>
          <w:szCs w:val="32"/>
        </w:rPr>
        <w:t>万元，主要是退塘还林（湿）、地质灾害防治等工作任务增加，相应工作经费增加。</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城乡社区（类）支出1832.72</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color w:val="FF0000"/>
          <w:sz w:val="32"/>
          <w:szCs w:val="32"/>
        </w:rPr>
      </w:pPr>
      <w:r>
        <w:rPr>
          <w:rFonts w:hint="eastAsia" w:ascii="仿宋_GB2312" w:hAnsi="黑体" w:eastAsia="仿宋_GB2312" w:cs="仿宋_GB2312"/>
          <w:sz w:val="32"/>
          <w:szCs w:val="32"/>
        </w:rPr>
        <w:t>1.城乡社区（类）国有土地使用权出让收入安排的支出（款）土地出让业务支出（项）2021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280.00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增加280.00</w:t>
      </w:r>
      <w:r>
        <w:rPr>
          <w:rFonts w:hint="eastAsia" w:ascii="仿宋_GB2312" w:hAnsi="黑体" w:eastAsia="仿宋_GB2312"/>
          <w:sz w:val="32"/>
          <w:szCs w:val="32"/>
        </w:rPr>
        <w:t>万元，主要是土地出让和国土业务费预算科目调整，导致相应预算经费调增。</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2.城乡社区（类）国有土地使用权出让收入安排的支出（款）其它国有土地使用权出让收入安排的支出（项）2021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1552.72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增加435.22</w:t>
      </w:r>
      <w:r>
        <w:rPr>
          <w:rFonts w:hint="eastAsia" w:ascii="仿宋_GB2312" w:hAnsi="黑体" w:eastAsia="仿宋_GB2312"/>
          <w:sz w:val="32"/>
          <w:szCs w:val="32"/>
        </w:rPr>
        <w:t>万元，主要是增退塘还林（湿）、地质灾害防治等工作项目增加，导致相应工作经费增加。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琼海市自然资源和规划局部门</w:t>
      </w:r>
      <w:r>
        <w:rPr>
          <w:rFonts w:ascii="黑体" w:hAnsi="黑体" w:eastAsia="黑体"/>
          <w:sz w:val="32"/>
          <w:szCs w:val="32"/>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按照综合预算原则，琼海市自然资源和规划局所有收入和支出均纳入部门预算管理。收入包括：一般公共预算收入、政府性基金收入</w:t>
      </w:r>
      <w:r>
        <w:rPr>
          <w:rFonts w:hint="eastAsia" w:ascii="仿宋_GB2312" w:hAnsi="黑体" w:eastAsia="仿宋_GB2312"/>
          <w:sz w:val="32"/>
          <w:szCs w:val="32"/>
        </w:rPr>
        <w:t>；支出包括：社会保障和就业支出、卫生健康支出、城乡社区支出、农林水支出、自然资源海洋气象等支出、住房保障支出、灾害防治及应急管理支出。</w:t>
      </w:r>
      <w:r>
        <w:rPr>
          <w:rFonts w:hint="eastAsia" w:ascii="仿宋_GB2312" w:hAnsi="黑体" w:eastAsia="仿宋_GB2312" w:cs="仿宋_GB2312"/>
          <w:sz w:val="32"/>
          <w:szCs w:val="32"/>
        </w:rPr>
        <w:t>琼海市自然资源和规划局2021年</w:t>
      </w:r>
      <w:r>
        <w:rPr>
          <w:rFonts w:hint="eastAsia" w:ascii="仿宋_GB2312" w:hAnsi="黑体" w:eastAsia="仿宋_GB2312"/>
          <w:sz w:val="32"/>
          <w:szCs w:val="32"/>
        </w:rPr>
        <w:t>收支总预算</w:t>
      </w:r>
      <w:r>
        <w:rPr>
          <w:rFonts w:hint="eastAsia" w:ascii="仿宋_GB2312" w:hAnsi="黑体" w:eastAsia="仿宋_GB2312" w:cs="仿宋_GB2312"/>
          <w:sz w:val="32"/>
          <w:szCs w:val="32"/>
        </w:rPr>
        <w:t>4940.90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琼海市自然资源和规划局</w:t>
      </w:r>
      <w:r>
        <w:rPr>
          <w:rFonts w:ascii="黑体" w:hAnsi="黑体" w:eastAsia="黑体"/>
          <w:sz w:val="32"/>
          <w:szCs w:val="32"/>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琼海市自然资源和规划局2021</w:t>
      </w:r>
      <w:r>
        <w:rPr>
          <w:rFonts w:hint="eastAsia" w:ascii="仿宋_GB2312" w:hAnsi="黑体" w:eastAsia="仿宋_GB2312"/>
          <w:sz w:val="32"/>
          <w:szCs w:val="32"/>
        </w:rPr>
        <w:t>年收入预算</w:t>
      </w:r>
      <w:r>
        <w:rPr>
          <w:rFonts w:hint="eastAsia" w:ascii="仿宋_GB2312" w:hAnsi="黑体" w:eastAsia="仿宋_GB2312" w:cs="仿宋_GB2312"/>
          <w:sz w:val="32"/>
          <w:szCs w:val="32"/>
        </w:rPr>
        <w:t>4940.90</w:t>
      </w:r>
      <w:r>
        <w:rPr>
          <w:rFonts w:hint="eastAsia" w:ascii="仿宋_GB2312" w:hAnsi="黑体" w:eastAsia="仿宋_GB2312"/>
          <w:sz w:val="32"/>
          <w:szCs w:val="32"/>
        </w:rPr>
        <w:t>万元，其中：一般公共预算拨款收入</w:t>
      </w:r>
      <w:r>
        <w:rPr>
          <w:rFonts w:ascii="仿宋_GB2312" w:hAnsi="黑体" w:eastAsia="仿宋_GB2312"/>
          <w:sz w:val="32"/>
          <w:szCs w:val="32"/>
        </w:rPr>
        <w:t>3108.18</w:t>
      </w:r>
      <w:r>
        <w:rPr>
          <w:rFonts w:hint="eastAsia" w:ascii="仿宋_GB2312" w:hAnsi="黑体" w:eastAsia="仿宋_GB2312"/>
          <w:sz w:val="32"/>
          <w:szCs w:val="32"/>
        </w:rPr>
        <w:t>万元</w:t>
      </w:r>
      <w:r>
        <w:rPr>
          <w:rFonts w:hint="eastAsia" w:ascii="仿宋_GB2312" w:hAnsi="黑体" w:eastAsia="仿宋_GB2312"/>
          <w:color w:val="auto"/>
          <w:sz w:val="32"/>
          <w:szCs w:val="32"/>
        </w:rPr>
        <w:t>，占</w:t>
      </w:r>
      <w:r>
        <w:rPr>
          <w:rFonts w:ascii="仿宋_GB2312" w:hAnsi="黑体" w:eastAsia="仿宋_GB2312"/>
          <w:color w:val="auto"/>
          <w:sz w:val="32"/>
          <w:szCs w:val="32"/>
        </w:rPr>
        <w:t>62.91%</w:t>
      </w:r>
      <w:r>
        <w:rPr>
          <w:rFonts w:hint="eastAsia" w:ascii="仿宋_GB2312" w:hAnsi="黑体" w:eastAsia="仿宋_GB2312"/>
          <w:sz w:val="32"/>
          <w:szCs w:val="32"/>
        </w:rPr>
        <w:t>；</w:t>
      </w:r>
      <w:r>
        <w:rPr>
          <w:rFonts w:hint="eastAsia" w:ascii="仿宋_GB2312" w:hAnsi="黑体" w:eastAsia="仿宋_GB2312"/>
          <w:color w:val="auto"/>
          <w:sz w:val="32"/>
          <w:szCs w:val="32"/>
        </w:rPr>
        <w:t>政府性基金预算拨款收入</w:t>
      </w:r>
      <w:r>
        <w:rPr>
          <w:rFonts w:ascii="仿宋_GB2312" w:hAnsi="黑体" w:eastAsia="仿宋_GB2312"/>
          <w:color w:val="auto"/>
          <w:sz w:val="32"/>
          <w:szCs w:val="32"/>
        </w:rPr>
        <w:t>1832.72万元，占37.09%</w:t>
      </w:r>
      <w:r>
        <w:rPr>
          <w:rFonts w:hint="eastAsia" w:ascii="仿宋_GB2312" w:hAnsi="黑体" w:eastAsia="仿宋_GB2312"/>
          <w:color w:val="auto"/>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增加1377.45</w:t>
      </w:r>
      <w:r>
        <w:rPr>
          <w:rFonts w:hint="eastAsia" w:ascii="仿宋_GB2312" w:hAnsi="黑体" w:eastAsia="仿宋_GB2312"/>
          <w:sz w:val="32"/>
          <w:szCs w:val="32"/>
        </w:rPr>
        <w:t>万元，主要是工作任务调整增加。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琼海市自然资源和规划局部门</w:t>
      </w:r>
      <w:r>
        <w:rPr>
          <w:rFonts w:ascii="黑体" w:hAnsi="黑体" w:eastAsia="黑体"/>
          <w:sz w:val="32"/>
          <w:szCs w:val="32"/>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琼海市自然资源和规划局部门2021</w:t>
      </w:r>
      <w:r>
        <w:rPr>
          <w:rFonts w:hint="eastAsia" w:ascii="仿宋_GB2312" w:hAnsi="黑体" w:eastAsia="仿宋_GB2312"/>
          <w:sz w:val="32"/>
          <w:szCs w:val="32"/>
        </w:rPr>
        <w:t>年支出预算</w:t>
      </w:r>
      <w:r>
        <w:rPr>
          <w:rFonts w:hint="eastAsia" w:ascii="仿宋_GB2312" w:hAnsi="黑体" w:eastAsia="仿宋_GB2312" w:cs="仿宋_GB2312"/>
          <w:sz w:val="32"/>
          <w:szCs w:val="32"/>
        </w:rPr>
        <w:t>4940.90</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1876.90</w:t>
      </w:r>
      <w:r>
        <w:rPr>
          <w:rFonts w:hint="eastAsia" w:ascii="仿宋_GB2312" w:hAnsi="黑体" w:eastAsia="仿宋_GB2312"/>
          <w:sz w:val="32"/>
          <w:szCs w:val="32"/>
        </w:rPr>
        <w:t>万元，占</w:t>
      </w:r>
      <w:r>
        <w:rPr>
          <w:rFonts w:hint="eastAsia" w:ascii="仿宋_GB2312" w:hAnsi="黑体" w:eastAsia="仿宋_GB2312" w:cs="仿宋_GB2312"/>
          <w:sz w:val="32"/>
          <w:szCs w:val="32"/>
        </w:rPr>
        <w:t>37.99</w:t>
      </w:r>
      <w:r>
        <w:rPr>
          <w:rFonts w:hint="eastAsia" w:ascii="仿宋_GB2312" w:hAnsi="黑体" w:eastAsia="仿宋_GB2312"/>
          <w:sz w:val="32"/>
          <w:szCs w:val="32"/>
        </w:rPr>
        <w:t>%；项目支出</w:t>
      </w:r>
      <w:r>
        <w:rPr>
          <w:rFonts w:hint="eastAsia" w:ascii="仿宋_GB2312" w:hAnsi="黑体" w:eastAsia="仿宋_GB2312" w:cs="仿宋_GB2312"/>
          <w:sz w:val="32"/>
          <w:szCs w:val="32"/>
        </w:rPr>
        <w:t>3064.00</w:t>
      </w:r>
      <w:r>
        <w:rPr>
          <w:rFonts w:hint="eastAsia" w:ascii="仿宋_GB2312" w:hAnsi="黑体" w:eastAsia="仿宋_GB2312"/>
          <w:sz w:val="32"/>
          <w:szCs w:val="32"/>
        </w:rPr>
        <w:t>万元，占</w:t>
      </w:r>
      <w:r>
        <w:rPr>
          <w:rFonts w:hint="eastAsia" w:ascii="仿宋_GB2312" w:hAnsi="黑体" w:eastAsia="仿宋_GB2312" w:cs="仿宋_GB2312"/>
          <w:sz w:val="32"/>
          <w:szCs w:val="32"/>
        </w:rPr>
        <w:t>62.01</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增加1377.45</w:t>
      </w:r>
      <w:r>
        <w:rPr>
          <w:rFonts w:hint="eastAsia" w:ascii="仿宋_GB2312" w:hAnsi="黑体" w:eastAsia="仿宋_GB2312"/>
          <w:sz w:val="32"/>
          <w:szCs w:val="32"/>
        </w:rPr>
        <w:t>万元，主要是工作任务调整增加。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（一）机关运行经费（行政单位、参照公务员法管理的事业单位需说明，其他单位不需要说明）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琼海市自然资源和规划局部门（本级及12个国土环境资源管理所）的机关运行经费预算895.23</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color w:val="FF0000"/>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琼海市自然资源和规划局部门政府采购预算总额431.13</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10.40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420.73</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ascii="仿宋_GB2312" w:hAnsi="黑体" w:eastAsia="仿宋_GB2312" w:cs="仿宋_GB2312"/>
          <w:sz w:val="32"/>
          <w:szCs w:val="32"/>
        </w:rPr>
        <w:t>2020</w:t>
      </w:r>
      <w:r>
        <w:rPr>
          <w:rFonts w:hint="eastAsia" w:ascii="仿宋_GB2312" w:hAnsi="黑体" w:eastAsia="仿宋_GB2312"/>
          <w:sz w:val="32"/>
          <w:szCs w:val="32"/>
        </w:rPr>
        <w:t>年</w:t>
      </w:r>
      <w:r>
        <w:rPr>
          <w:rFonts w:ascii="仿宋_GB2312" w:hAnsi="黑体" w:eastAsia="仿宋_GB2312"/>
          <w:sz w:val="32"/>
          <w:szCs w:val="32"/>
        </w:rPr>
        <w:t>12月31日</w:t>
      </w:r>
      <w:r>
        <w:rPr>
          <w:rFonts w:hint="eastAsia" w:ascii="仿宋_GB2312" w:hAnsi="黑体" w:eastAsia="仿宋_GB2312"/>
          <w:sz w:val="32"/>
          <w:szCs w:val="32"/>
        </w:rPr>
        <w:t>，</w:t>
      </w:r>
      <w:r>
        <w:rPr>
          <w:rFonts w:hint="eastAsia" w:ascii="仿宋_GB2312" w:hAnsi="黑体" w:eastAsia="仿宋_GB2312" w:cs="仿宋_GB2312"/>
          <w:sz w:val="32"/>
          <w:szCs w:val="32"/>
        </w:rPr>
        <w:t>琼海市自然资源和规划局本级及下属各预算单位共有车辆8辆，其中，领导干部用车0辆，机要通信应急用车0辆、一般执法执勤用车0辆、特种专  业技术用车1辆、其他用车7辆。单位价值100万元以上设备0台（套）。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jc w:val="both"/>
        <w:rPr>
          <w:rFonts w:ascii="黑体" w:hAnsi="黑体" w:eastAsia="黑体"/>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琼海市自然资源和规划局50个项目实行绩效目标管理，涉及一般公共预算3108.18</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1832.72</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000000"/>
          <w:kern w:val="0"/>
          <w:sz w:val="32"/>
          <w:szCs w:val="30"/>
        </w:rPr>
        <w:t>一、</w:t>
      </w:r>
      <w:r>
        <w:rPr>
          <w:rFonts w:hint="eastAsia" w:ascii="仿宋_GB2312" w:hAnsi="宋体" w:eastAsia="仿宋_GB2312" w:cs="宋体"/>
          <w:color w:val="auto"/>
          <w:kern w:val="0"/>
          <w:sz w:val="32"/>
          <w:szCs w:val="30"/>
        </w:rPr>
        <w:t>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auto"/>
          <w:kern w:val="0"/>
          <w:sz w:val="32"/>
          <w:szCs w:val="30"/>
        </w:rPr>
        <w:t>二、事业收入：指</w:t>
      </w:r>
      <w:r>
        <w:rPr>
          <w:rFonts w:hint="eastAsia" w:ascii="仿宋_GB2312" w:hAnsi="宋体" w:eastAsia="仿宋_GB2312" w:cs="宋体"/>
          <w:color w:val="000000"/>
          <w:kern w:val="0"/>
          <w:sz w:val="32"/>
          <w:szCs w:val="30"/>
        </w:rPr>
        <w:t>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sz w:val="32"/>
          <w:szCs w:val="32"/>
        </w:rPr>
      </w:pPr>
      <w:r>
        <w:rPr>
          <w:rFonts w:hint="eastAsia" w:ascii="仿宋_GB2312" w:hAnsi="宋体" w:eastAsia="仿宋_GB2312" w:cs="宋体"/>
          <w:color w:val="000000"/>
          <w:kern w:val="0"/>
          <w:sz w:val="32"/>
          <w:szCs w:val="30"/>
        </w:rPr>
        <w:t>十三、</w:t>
      </w:r>
      <w:r>
        <w:rPr>
          <w:rFonts w:hint="eastAsia" w:ascii="仿宋_GB2312" w:hAnsi="黑体" w:eastAsia="仿宋_GB2312" w:cs="仿宋_GB2312"/>
          <w:sz w:val="32"/>
          <w:szCs w:val="32"/>
        </w:rPr>
        <w:t>1.社会保障和就业支出（类）行政事业单位养老支出（款）机关事业单位基本养老保险缴费支出（项）反映机关事业单位实施养老保险制度由单位缴纳的基本养老保险费支出。</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十四、</w:t>
      </w:r>
      <w:r>
        <w:rPr>
          <w:rFonts w:hint="eastAsia" w:ascii="仿宋_GB2312" w:hAnsi="黑体" w:eastAsia="仿宋_GB2312" w:cs="仿宋_GB2312"/>
          <w:sz w:val="32"/>
          <w:szCs w:val="32"/>
        </w:rPr>
        <w:t>社会保障和就业支出（类）行政事业单位养老支出（款）机关事业单位职业年金缴费支出（项）反映机关事业单位实施养老保险制度由单位实际缴纳的职业年金支出。</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十五、</w:t>
      </w:r>
      <w:r>
        <w:rPr>
          <w:rFonts w:hint="eastAsia" w:ascii="仿宋_GB2312" w:hAnsi="黑体" w:eastAsia="仿宋_GB2312" w:cs="仿宋_GB2312"/>
          <w:sz w:val="32"/>
          <w:szCs w:val="32"/>
        </w:rPr>
        <w:t>社会保障和就业支出（类）抚恤（款）其他抚恤支出（项）反映除上述项目以外其他用于优抚当面的支出，包括向优抚对象发放的价格临时补贴等支出。</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十六、</w:t>
      </w:r>
      <w:r>
        <w:rPr>
          <w:rFonts w:hint="eastAsia" w:ascii="仿宋_GB2312" w:hAnsi="黑体" w:eastAsia="仿宋_GB2312" w:cs="仿宋_GB2312"/>
          <w:sz w:val="32"/>
          <w:szCs w:val="32"/>
        </w:rPr>
        <w:t>卫生健康支出（类）行政事业单位医疗（款）行政单位医疗（项）反映财政部门安排的行政单位(包括实行公务员管理的事业单位，下同)基本医疗保险缴费经费，未参加医疗的行政单位的公费医疗经费，按国家规定享受离休人员、红军老战士待遇人员的医疗经费。</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十七、</w:t>
      </w:r>
      <w:r>
        <w:rPr>
          <w:rFonts w:hint="eastAsia" w:ascii="仿宋_GB2312" w:hAnsi="黑体" w:eastAsia="仿宋_GB2312" w:cs="仿宋_GB2312"/>
          <w:sz w:val="32"/>
          <w:szCs w:val="32"/>
        </w:rPr>
        <w:t>卫生健康支出（类）行政事业单位医疗（款）事业单位医疗（项）反映财政部门安排的事业单位基本医疗保险缴费经费，未参加医疗保险的事业单位的公费医疗经费，按国家规定享受离休人员待遇的医疗经费。</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十八、</w:t>
      </w:r>
      <w:r>
        <w:rPr>
          <w:rFonts w:hint="eastAsia" w:ascii="仿宋_GB2312" w:hAnsi="黑体" w:eastAsia="仿宋_GB2312" w:cs="仿宋_GB2312"/>
          <w:sz w:val="32"/>
          <w:szCs w:val="32"/>
        </w:rPr>
        <w:t xml:space="preserve">卫生健康支出（类）行政事业单位医疗（款）公务员医疗补助（项）反映财政部门安排的公务员医疗补助经费。 </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十九、</w:t>
      </w:r>
      <w:r>
        <w:rPr>
          <w:rFonts w:hint="eastAsia" w:ascii="仿宋_GB2312" w:hAnsi="黑体" w:eastAsia="仿宋_GB2312" w:cs="仿宋_GB2312"/>
          <w:sz w:val="32"/>
          <w:szCs w:val="32"/>
        </w:rPr>
        <w:t>农林水支出（类）林业和草原（款）事业机构（项）反映事业单位的基本支出，不包括行政单位（含实行公务员管理的事业单位）后勤服务中心等附属事业单位的支出。</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二十、</w:t>
      </w:r>
      <w:r>
        <w:rPr>
          <w:rFonts w:hint="eastAsia" w:ascii="仿宋_GB2312" w:hAnsi="黑体" w:eastAsia="仿宋_GB2312" w:cs="仿宋_GB2312"/>
          <w:sz w:val="32"/>
          <w:szCs w:val="32"/>
        </w:rPr>
        <w:t>农林水支出（类）林业和草原（款）动植物保护（项）反映动植物资源生存环境调查、监测、保护管理、野外放（回）归、巡护、野生动物疫源疫病监测防控、濒危野生动植物拯救、繁育及进出口管理等方面的支出。</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二十一、</w:t>
      </w:r>
      <w:r>
        <w:rPr>
          <w:rFonts w:hint="eastAsia" w:ascii="仿宋_GB2312" w:hAnsi="黑体" w:eastAsia="仿宋_GB2312" w:cs="仿宋_GB2312"/>
          <w:sz w:val="32"/>
          <w:szCs w:val="32"/>
        </w:rPr>
        <w:t>农林水支出（类）林业和草原（款）林业草原防灾减灾（项）反映用于病虫害等有害生物灾害、森林草原防火、野生动物疫病灾害等方面的支出。</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二十二、</w:t>
      </w:r>
      <w:r>
        <w:rPr>
          <w:rFonts w:hint="eastAsia" w:ascii="仿宋_GB2312" w:hAnsi="黑体" w:eastAsia="仿宋_GB2312" w:cs="仿宋_GB2312"/>
          <w:sz w:val="32"/>
          <w:szCs w:val="32"/>
        </w:rPr>
        <w:t xml:space="preserve">农林水支出（类）林业和草原（款）其它林业和草原支出（项）反映除上述项目以外其他用于林业和草原方面的支出。 </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二十三、</w:t>
      </w:r>
      <w:r>
        <w:rPr>
          <w:rFonts w:hint="eastAsia" w:ascii="仿宋_GB2312" w:hAnsi="黑体" w:eastAsia="仿宋_GB2312" w:cs="仿宋_GB2312"/>
          <w:sz w:val="32"/>
          <w:szCs w:val="32"/>
        </w:rPr>
        <w:t>农林水支出（类）其他农林水支出（款）</w:t>
      </w:r>
      <w:r>
        <w:rPr>
          <w:rFonts w:hint="eastAsia" w:ascii="仿宋_GB2312" w:hAnsi="黑体" w:eastAsia="仿宋_GB2312" w:cs="仿宋_GB2312"/>
          <w:color w:val="auto"/>
          <w:sz w:val="32"/>
          <w:szCs w:val="32"/>
        </w:rPr>
        <w:t>其他</w:t>
      </w:r>
      <w:r>
        <w:rPr>
          <w:rFonts w:hint="eastAsia" w:ascii="仿宋_GB2312" w:hAnsi="黑体" w:eastAsia="仿宋_GB2312" w:cs="仿宋_GB2312"/>
          <w:sz w:val="32"/>
          <w:szCs w:val="32"/>
        </w:rPr>
        <w:t>农林水支出（项）反映除化解债务支出以外其他用于农林水方面的支出。</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二十四、</w:t>
      </w:r>
      <w:r>
        <w:rPr>
          <w:rFonts w:hint="eastAsia" w:ascii="仿宋_GB2312" w:hAnsi="黑体" w:eastAsia="仿宋_GB2312" w:cs="仿宋_GB2312"/>
          <w:sz w:val="32"/>
          <w:szCs w:val="32"/>
        </w:rPr>
        <w:t>自然资源海洋气象等支出（类）自然资源事务（款）行政运行（项）反映行政单位(包括实行公务员管理的事业单位)的基本支出。</w:t>
      </w:r>
    </w:p>
    <w:p>
      <w:pPr>
        <w:ind w:firstLine="640" w:firstLineChars="200"/>
        <w:rPr>
          <w:rFonts w:ascii="仿宋_GB2312" w:hAnsi="黑体" w:eastAsia="仿宋_GB2312" w:cs="仿宋_GB2312"/>
          <w:color w:val="auto"/>
          <w:sz w:val="32"/>
          <w:szCs w:val="32"/>
        </w:rPr>
      </w:pPr>
      <w:r>
        <w:rPr>
          <w:rFonts w:hint="eastAsia" w:ascii="仿宋_GB2312" w:hAnsi="黑体" w:eastAsia="仿宋_GB2312"/>
          <w:sz w:val="32"/>
          <w:szCs w:val="32"/>
        </w:rPr>
        <w:t>二十五、</w:t>
      </w:r>
      <w:r>
        <w:rPr>
          <w:rFonts w:hint="eastAsia" w:ascii="仿宋_GB2312" w:hAnsi="黑体" w:eastAsia="仿宋_GB2312" w:cs="仿宋_GB2312"/>
          <w:sz w:val="32"/>
          <w:szCs w:val="32"/>
        </w:rPr>
        <w:t>自然资源海洋气象等支出（类）自然资源事务（款）自然资源规划及管理（项）反映用于国土空间规划、国土空间开发适宜性评价等方面的支出。</w:t>
      </w:r>
    </w:p>
    <w:p>
      <w:pPr>
        <w:ind w:firstLine="640" w:firstLineChars="200"/>
        <w:rPr>
          <w:rFonts w:ascii="仿宋_GB2312" w:hAnsi="黑体" w:eastAsia="仿宋_GB2312" w:cs="仿宋_GB2312"/>
          <w:color w:val="auto"/>
          <w:sz w:val="32"/>
          <w:szCs w:val="32"/>
        </w:rPr>
      </w:pPr>
      <w:r>
        <w:rPr>
          <w:rFonts w:hint="eastAsia" w:ascii="仿宋_GB2312" w:hAnsi="黑体" w:eastAsia="仿宋_GB2312"/>
          <w:sz w:val="32"/>
          <w:szCs w:val="32"/>
        </w:rPr>
        <w:t>二十六、</w:t>
      </w:r>
      <w:r>
        <w:rPr>
          <w:rFonts w:hint="eastAsia" w:ascii="仿宋_GB2312" w:hAnsi="黑体" w:eastAsia="仿宋_GB2312" w:cs="仿宋_GB2312"/>
          <w:sz w:val="32"/>
          <w:szCs w:val="32"/>
        </w:rPr>
        <w:t>自然资源海洋气象等支出（类）自然资源事务（款）自然资源调查与确权登记（项）反映自然资源部门用于自然资源调查监测评价，自然资源统一确权登记等方面的支出。</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二十七、</w:t>
      </w:r>
      <w:r>
        <w:rPr>
          <w:rFonts w:hint="eastAsia" w:ascii="仿宋_GB2312" w:hAnsi="黑体" w:eastAsia="仿宋_GB2312" w:cs="仿宋_GB2312"/>
          <w:sz w:val="32"/>
          <w:szCs w:val="32"/>
        </w:rPr>
        <w:t>自然资源海洋气象等支出（类）自然资源事务（款）地质矿产资源与环境调查（项）反映用于中国地质调查局开展陆域海域公益性基础地质调查、重要能源资源矿产调查；服务国民经济和生态文明建设，开展重要经济区和城市群综合地质调查、地质灾害隐患和水文地质环境调查；服务“一带一路”、军民融合等国家重大战略，开展相关地质调查工作；以及加强地质资源环境信息化建设，提高地质调查能力和科技水平等相关支出。</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二十八、</w:t>
      </w:r>
      <w:r>
        <w:rPr>
          <w:rFonts w:hint="eastAsia" w:ascii="仿宋_GB2312" w:hAnsi="黑体" w:eastAsia="仿宋_GB2312" w:cs="仿宋_GB2312"/>
          <w:sz w:val="32"/>
          <w:szCs w:val="32"/>
        </w:rPr>
        <w:t>自然资源海洋气象等支出（类）自然资源事务（款）地质勘查与矿产资源管理（项）反映用于地质勘查行业和地质工作管理，矿业权管理，矿产资源合理利用和保护等方面的支出。</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二十九、自然资源海洋气象等支出（类）自然资源事务（款）海域与海岛管理（项）反映用于海域与海岛管理方面的支出。</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三十、</w:t>
      </w:r>
      <w:r>
        <w:rPr>
          <w:rFonts w:hint="eastAsia" w:ascii="仿宋_GB2312" w:hAnsi="黑体" w:eastAsia="仿宋_GB2312" w:cs="仿宋_GB2312"/>
          <w:sz w:val="32"/>
          <w:szCs w:val="32"/>
        </w:rPr>
        <w:t>自然资源海洋气象等支出（类）自然资源事务（款）事业运行（项）反映事业单位的基本支出，不包括行政单位（包括实行公务员管理的事业单位）后勤服务中心、医务室等辅助事业单位。</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三十一、</w:t>
      </w:r>
      <w:r>
        <w:rPr>
          <w:rFonts w:hint="eastAsia" w:ascii="仿宋_GB2312" w:hAnsi="黑体" w:eastAsia="仿宋_GB2312" w:cs="仿宋_GB2312"/>
          <w:sz w:val="32"/>
          <w:szCs w:val="32"/>
        </w:rPr>
        <w:t>自然资源海洋气象等支出（类）自然资源事务（款）其他自然资源事务支出（项）反映除上述项目以外其他用于自然资源事务方面的支出。</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三十二、</w:t>
      </w:r>
      <w:r>
        <w:rPr>
          <w:rFonts w:hint="eastAsia" w:ascii="仿宋_GB2312" w:hAnsi="黑体" w:eastAsia="仿宋_GB2312" w:cs="仿宋_GB2312"/>
          <w:sz w:val="32"/>
          <w:szCs w:val="32"/>
        </w:rPr>
        <w:t>自然资源海洋气象等支出（类）其他自然资源海洋气象等支出（款）其他自然资源海洋气象等支出（项）反映除上述项目以外其他用于自然资源海洋气象等方面的支出。</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三十三、</w:t>
      </w:r>
      <w:r>
        <w:rPr>
          <w:rFonts w:hint="eastAsia" w:ascii="仿宋_GB2312" w:hAnsi="黑体" w:eastAsia="仿宋_GB2312" w:cs="仿宋_GB2312"/>
          <w:sz w:val="32"/>
          <w:szCs w:val="32"/>
        </w:rPr>
        <w:t>住房保障支出（类）住房改革支出（款）住房公积金（项）反映行政事业单位按人力资源和社会保障部、财政部规定的基本工资和津贴补贴以及规定比例为职工缴纳的住房公积金。</w:t>
      </w:r>
    </w:p>
    <w:p>
      <w:pPr>
        <w:ind w:firstLine="640" w:firstLineChars="200"/>
        <w:rPr>
          <w:rFonts w:ascii="仿宋_GB2312" w:hAnsi="黑体" w:eastAsia="仿宋_GB2312" w:cs="仿宋_GB2312"/>
          <w:sz w:val="32"/>
          <w:szCs w:val="32"/>
        </w:rPr>
      </w:pPr>
      <w:r>
        <w:rPr>
          <w:rFonts w:hint="eastAsia" w:ascii="仿宋_GB2312" w:hAnsi="黑体" w:eastAsia="仿宋_GB2312"/>
          <w:sz w:val="32"/>
          <w:szCs w:val="32"/>
        </w:rPr>
        <w:t>三十四、</w:t>
      </w:r>
      <w:r>
        <w:rPr>
          <w:rFonts w:hint="eastAsia" w:ascii="仿宋_GB2312" w:hAnsi="黑体" w:eastAsia="仿宋_GB2312" w:cs="仿宋_GB2312"/>
          <w:sz w:val="32"/>
          <w:szCs w:val="32"/>
        </w:rPr>
        <w:t>灾害防治及应急管理支出（类）自然灾害防治（款）其他自然灾害防治支出（项）反映除上述项目以外其他用于自然灾害防治的支出。</w:t>
      </w:r>
    </w:p>
    <w:p>
      <w:pPr>
        <w:ind w:firstLine="0" w:firstLineChars="0"/>
        <w:jc w:val="left"/>
        <w:rPr>
          <w:rFonts w:ascii="仿宋_GB2312" w:hAnsi="黑体" w:eastAsia="仿宋_GB2312" w:cs="仿宋_GB2312"/>
          <w:sz w:val="32"/>
          <w:szCs w:val="32"/>
        </w:rPr>
      </w:pPr>
      <w:r>
        <w:rPr>
          <w:rFonts w:hint="eastAsia" w:ascii="仿宋_GB2312" w:hAnsi="黑体" w:eastAsia="仿宋_GB2312"/>
          <w:sz w:val="32"/>
          <w:szCs w:val="32"/>
        </w:rPr>
        <w:t>三十五、</w:t>
      </w:r>
      <w:r>
        <w:rPr>
          <w:rFonts w:hint="eastAsia" w:ascii="仿宋_GB2312" w:hAnsi="黑体" w:eastAsia="仿宋_GB2312" w:cs="仿宋_GB2312"/>
          <w:sz w:val="32"/>
          <w:szCs w:val="32"/>
        </w:rPr>
        <w:t>灾害防治及应急管理支出（类）共他自然灾害防治及应急管理支出（款）其他自然灾害救灾及恢复重建支出（项）反映用于自然灾害生活救助、救灾及灾后恢复重建方面的支出。</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3"/>
    <w:multiLevelType w:val="multilevel"/>
    <w:tmpl w:val="00000003"/>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4"/>
    <w:multiLevelType w:val="multilevel"/>
    <w:tmpl w:val="00000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5"/>
    <w:multiLevelType w:val="multilevel"/>
    <w:tmpl w:val="0000000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6"/>
    <w:multiLevelType w:val="multilevel"/>
    <w:tmpl w:val="000000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C75490"/>
    <w:rsid w:val="2FBC5A12"/>
    <w:rsid w:val="378F5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List Paragraph_8bb30b41-7097-446e-a156-2f1396e1d677"/>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2021-02-28T07:17:00Z</dcterms:created>
  <dc:creator>Administrator</dc:creator>
  <cp:lastModifiedBy>Administrator</cp:lastModifiedBy>
  <dcterms:modified xsi:type="dcterms:W3CDTF">2021-03-26T07:26:48Z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178C0460D0AD489C8800AEB7972AA8E0</vt:lpwstr>
  </property>
</Properties>
</file>