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ascii="方正小标宋简体" w:hAnsi="方正小标宋简体" w:eastAsia="方正小标宋简体" w:cs="方正小标宋简体"/>
          <w:sz w:val="52"/>
          <w:szCs w:val="52"/>
          <w:lang w:eastAsia="zh-CN"/>
        </w:rPr>
      </w:pPr>
      <w:r>
        <w:rPr>
          <w:rFonts w:hint="default" w:ascii="方正小标宋简体" w:hAnsi="方正小标宋简体" w:eastAsia="方正小标宋简体" w:cs="方正小标宋简体"/>
          <w:sz w:val="52"/>
          <w:szCs w:val="52"/>
          <w:lang w:val="en-US"/>
        </w:rPr>
        <w:t>2024</w:t>
      </w:r>
      <w:r>
        <w:rPr>
          <w:rFonts w:hint="eastAsia" w:ascii="方正小标宋简体" w:hAnsi="方正小标宋简体" w:eastAsia="方正小标宋简体" w:cs="方正小标宋简体"/>
          <w:sz w:val="52"/>
          <w:szCs w:val="52"/>
        </w:rPr>
        <w:t>年</w:t>
      </w:r>
      <w:r>
        <w:rPr>
          <w:rFonts w:hint="eastAsia" w:ascii="方正小标宋简体" w:hAnsi="方正小标宋简体" w:eastAsia="方正小标宋简体" w:cs="方正小标宋简体"/>
          <w:sz w:val="52"/>
          <w:szCs w:val="52"/>
          <w:lang w:eastAsia="zh-CN"/>
        </w:rPr>
        <w:t>琼海市自然资源和规划局</w:t>
      </w:r>
    </w:p>
    <w:p>
      <w:pPr>
        <w:jc w:val="center"/>
        <w:rPr>
          <w:rFonts w:hint="eastAsia"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jc w:val="center"/>
        <w:rPr>
          <w:rFonts w:hint="eastAsia" w:ascii="黑体" w:hAnsi="黑体" w:eastAsia="黑体"/>
          <w:sz w:val="52"/>
          <w:szCs w:val="52"/>
        </w:rPr>
        <w:sectPr>
          <w:footerReference r:id="rId5" w:type="default"/>
          <w:pgSz w:w="11906" w:h="16838"/>
          <w:pgMar w:top="1440" w:right="1800" w:bottom="1440" w:left="1800" w:header="851" w:footer="992" w:gutter="0"/>
          <w:cols w:space="720" w:num="1"/>
          <w:docGrid w:type="lines" w:linePitch="312" w:charSpace="0"/>
        </w:sectPr>
      </w:pPr>
    </w:p>
    <w:p>
      <w:pPr>
        <w:spacing w:line="578" w:lineRule="exact"/>
        <w:jc w:val="center"/>
        <w:rPr>
          <w:rFonts w:hint="eastAsia" w:ascii="黑体" w:hAnsi="黑体" w:eastAsia="黑体"/>
          <w:sz w:val="52"/>
          <w:szCs w:val="52"/>
        </w:rPr>
      </w:pPr>
      <w:r>
        <w:rPr>
          <w:rFonts w:hint="eastAsia" w:ascii="方正小标宋简体" w:hAnsi="方正小标宋简体" w:eastAsia="方正小标宋简体" w:cs="方正小标宋简体"/>
          <w:sz w:val="44"/>
          <w:szCs w:val="44"/>
        </w:rPr>
        <w:t>目</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录</w:t>
      </w:r>
    </w:p>
    <w:p>
      <w:pPr>
        <w:pStyle w:val="5"/>
        <w:numPr>
          <w:ilvl w:val="0"/>
          <w:numId w:val="1"/>
        </w:numPr>
        <w:spacing w:line="578" w:lineRule="exact"/>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琼海市自然资源和规划局</w:t>
      </w:r>
      <w:r>
        <w:rPr>
          <w:rFonts w:hint="eastAsia" w:ascii="黑体" w:hAnsi="黑体" w:eastAsia="黑体"/>
          <w:sz w:val="32"/>
          <w:szCs w:val="32"/>
        </w:rPr>
        <w:t>单位概况</w:t>
      </w:r>
    </w:p>
    <w:p>
      <w:pPr>
        <w:pStyle w:val="5"/>
        <w:numPr>
          <w:ilvl w:val="0"/>
          <w:numId w:val="2"/>
        </w:numPr>
        <w:spacing w:line="578" w:lineRule="exact"/>
        <w:ind w:firstLineChars="0"/>
        <w:jc w:val="left"/>
        <w:rPr>
          <w:rFonts w:ascii="黑体" w:hAnsi="黑体" w:eastAsia="黑体"/>
          <w:sz w:val="32"/>
          <w:szCs w:val="32"/>
        </w:rPr>
      </w:pPr>
      <w:r>
        <w:rPr>
          <w:rFonts w:hint="eastAsia" w:ascii="黑体" w:hAnsi="黑体" w:eastAsia="黑体"/>
          <w:sz w:val="32"/>
          <w:szCs w:val="32"/>
        </w:rPr>
        <w:t>主要职能</w:t>
      </w:r>
    </w:p>
    <w:p>
      <w:pPr>
        <w:pStyle w:val="5"/>
        <w:numPr>
          <w:ilvl w:val="0"/>
          <w:numId w:val="2"/>
        </w:numPr>
        <w:spacing w:line="578" w:lineRule="exact"/>
        <w:ind w:firstLineChars="0"/>
        <w:jc w:val="left"/>
        <w:rPr>
          <w:rFonts w:ascii="黑体" w:hAnsi="黑体" w:eastAsia="黑体"/>
          <w:sz w:val="32"/>
          <w:szCs w:val="32"/>
        </w:rPr>
      </w:pPr>
      <w:r>
        <w:rPr>
          <w:rFonts w:hint="eastAsia" w:ascii="黑体" w:hAnsi="黑体" w:eastAsia="黑体"/>
          <w:sz w:val="32"/>
          <w:szCs w:val="32"/>
        </w:rPr>
        <w:t>预算单位构成</w:t>
      </w:r>
    </w:p>
    <w:p>
      <w:pPr>
        <w:pStyle w:val="5"/>
        <w:numPr>
          <w:ilvl w:val="0"/>
          <w:numId w:val="1"/>
        </w:numPr>
        <w:spacing w:line="578" w:lineRule="exact"/>
        <w:ind w:firstLineChars="0"/>
        <w:rPr>
          <w:rFonts w:ascii="黑体" w:hAnsi="黑体" w:eastAsia="黑体"/>
          <w:sz w:val="32"/>
          <w:szCs w:val="32"/>
        </w:rPr>
      </w:pPr>
      <w:r>
        <w:rPr>
          <w:rFonts w:hint="default" w:ascii="仿宋_GB2312" w:hAnsi="黑体" w:eastAsia="仿宋_GB2312" w:cs="仿宋_GB2312"/>
          <w:sz w:val="32"/>
          <w:szCs w:val="32"/>
          <w:lang w:val="en-US"/>
        </w:rPr>
        <w:t xml:space="preserve"> </w:t>
      </w:r>
      <w:r>
        <w:rPr>
          <w:rFonts w:hint="eastAsia" w:ascii="黑体" w:hAnsi="黑体" w:eastAsia="黑体"/>
          <w:sz w:val="32"/>
          <w:szCs w:val="32"/>
          <w:lang w:val="en-US" w:eastAsia="zh-CN"/>
        </w:rPr>
        <w:t>琼海市自然资源和规划局</w:t>
      </w:r>
      <w:r>
        <w:rPr>
          <w:rFonts w:hint="eastAsia" w:ascii="黑体" w:hAnsi="黑体" w:eastAsia="黑体"/>
          <w:sz w:val="32"/>
          <w:szCs w:val="32"/>
          <w:lang w:val="en-US"/>
        </w:rPr>
        <w:t>单</w:t>
      </w:r>
      <w:r>
        <w:rPr>
          <w:rFonts w:hint="eastAsia" w:ascii="黑体" w:hAnsi="黑体" w:eastAsia="黑体"/>
          <w:sz w:val="32"/>
          <w:szCs w:val="32"/>
        </w:rPr>
        <w:t>位</w:t>
      </w:r>
      <w:r>
        <w:rPr>
          <w:rFonts w:hint="default" w:ascii="黑体" w:hAnsi="黑体" w:eastAsia="黑体"/>
          <w:sz w:val="32"/>
          <w:szCs w:val="32"/>
          <w:lang w:val="en-US"/>
        </w:rPr>
        <w:t>2024</w:t>
      </w:r>
      <w:r>
        <w:rPr>
          <w:rFonts w:hint="eastAsia" w:ascii="黑体" w:hAnsi="黑体" w:eastAsia="黑体"/>
          <w:sz w:val="32"/>
          <w:szCs w:val="32"/>
        </w:rPr>
        <w:t>年单位预算表</w:t>
      </w:r>
    </w:p>
    <w:p>
      <w:pPr>
        <w:pStyle w:val="5"/>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5"/>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5"/>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5"/>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5"/>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5"/>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5"/>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jc w:val="left"/>
        <w:textAlignment w:val="auto"/>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5"/>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jc w:val="left"/>
        <w:textAlignment w:val="auto"/>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5"/>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jc w:val="left"/>
        <w:textAlignment w:val="auto"/>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5"/>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jc w:val="left"/>
        <w:textAlignment w:val="auto"/>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5"/>
        <w:numPr>
          <w:ilvl w:val="0"/>
          <w:numId w:val="1"/>
        </w:numPr>
        <w:spacing w:line="578" w:lineRule="exact"/>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琼海市自然资源和规划局</w:t>
      </w:r>
      <w:r>
        <w:rPr>
          <w:rFonts w:hint="eastAsia" w:ascii="黑体" w:hAnsi="黑体" w:eastAsia="黑体"/>
          <w:sz w:val="32"/>
          <w:szCs w:val="32"/>
          <w:lang w:val="en-US"/>
        </w:rPr>
        <w:t>单</w:t>
      </w:r>
      <w:r>
        <w:rPr>
          <w:rFonts w:hint="eastAsia" w:ascii="黑体" w:hAnsi="黑体" w:eastAsia="黑体"/>
          <w:sz w:val="32"/>
          <w:szCs w:val="32"/>
        </w:rPr>
        <w:t>位</w:t>
      </w:r>
      <w:r>
        <w:rPr>
          <w:rFonts w:hint="default" w:ascii="黑体" w:hAnsi="黑体" w:eastAsia="黑体"/>
          <w:sz w:val="32"/>
          <w:szCs w:val="32"/>
          <w:lang w:val="en-US"/>
        </w:rPr>
        <w:t>2024</w:t>
      </w:r>
      <w:r>
        <w:rPr>
          <w:rFonts w:hint="eastAsia" w:ascii="黑体" w:hAnsi="黑体" w:eastAsia="黑体"/>
          <w:sz w:val="32"/>
          <w:szCs w:val="32"/>
        </w:rPr>
        <w:t>年单位预算情况说明</w:t>
      </w:r>
    </w:p>
    <w:p>
      <w:pPr>
        <w:pStyle w:val="5"/>
        <w:numPr>
          <w:ilvl w:val="0"/>
          <w:numId w:val="1"/>
        </w:numPr>
        <w:spacing w:line="578" w:lineRule="exact"/>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5"/>
        <w:numPr>
          <w:ilvl w:val="0"/>
          <w:numId w:val="0"/>
        </w:numPr>
        <w:spacing w:line="578" w:lineRule="exact"/>
        <w:ind w:leftChars="0"/>
        <w:jc w:val="both"/>
        <w:rPr>
          <w:rFonts w:ascii="仿宋_GB2312" w:hAnsi="仿宋_GB2312" w:eastAsia="仿宋_GB2312" w:cs="仿宋_GB2312"/>
          <w:sz w:val="32"/>
          <w:szCs w:val="32"/>
        </w:rPr>
        <w:sectPr>
          <w:footerReference r:id="rId6" w:type="default"/>
          <w:pgSz w:w="11906" w:h="16838"/>
          <w:pgMar w:top="1440" w:right="1800" w:bottom="1440" w:left="1800" w:header="851" w:footer="992" w:gutter="0"/>
          <w:pgNumType w:start="1"/>
          <w:cols w:space="720" w:num="1"/>
          <w:docGrid w:type="lines" w:linePitch="312" w:charSpace="0"/>
        </w:sectPr>
      </w:pPr>
    </w:p>
    <w:p>
      <w:pPr>
        <w:pStyle w:val="5"/>
        <w:numPr>
          <w:ilvl w:val="0"/>
          <w:numId w:val="4"/>
        </w:numPr>
        <w:spacing w:line="578" w:lineRule="exact"/>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琼海市自然资源和规划局</w:t>
      </w:r>
      <w:r>
        <w:rPr>
          <w:rFonts w:hint="eastAsia" w:ascii="黑体" w:hAnsi="黑体" w:eastAsia="黑体"/>
          <w:sz w:val="32"/>
          <w:szCs w:val="32"/>
        </w:rPr>
        <w:t>单位概况</w:t>
      </w:r>
    </w:p>
    <w:p>
      <w:pPr>
        <w:pStyle w:val="5"/>
        <w:numPr>
          <w:ilvl w:val="0"/>
          <w:numId w:val="5"/>
        </w:numPr>
        <w:spacing w:line="578" w:lineRule="exact"/>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keepNext w:val="0"/>
        <w:keepLines w:val="0"/>
        <w:pageBreakBefore w:val="0"/>
        <w:widowControl/>
        <w:kinsoku/>
        <w:wordWrap/>
        <w:overflowPunct/>
        <w:topLinePunct w:val="0"/>
        <w:autoSpaceDE/>
        <w:autoSpaceDN/>
        <w:bidi w:val="0"/>
        <w:adjustRightInd w:val="0"/>
        <w:snapToGrid w:val="0"/>
        <w:spacing w:line="578" w:lineRule="exact"/>
        <w:ind w:firstLine="640"/>
        <w:jc w:val="left"/>
        <w:textAlignment w:val="auto"/>
        <w:rPr>
          <w:rFonts w:ascii="仿宋_GB2312" w:hAnsi="黑体" w:eastAsia="仿宋_GB2312" w:cs="仿宋_GB2312"/>
          <w:sz w:val="32"/>
          <w:szCs w:val="32"/>
        </w:rPr>
      </w:pPr>
      <w:r>
        <w:rPr>
          <w:rFonts w:hint="eastAsia" w:ascii="仿宋_GB2312" w:hAnsi="黑体" w:eastAsia="仿宋_GB2312" w:cs="仿宋_GB2312"/>
          <w:sz w:val="32"/>
          <w:szCs w:val="32"/>
        </w:rPr>
        <w:t>（一）贯彻落实党中央和国家、省委省政府有关自然资源、国土空间规划、林业工作的方针政策、法律法规、规章制度和发展战略，执行市委市政府决策部署和海南自由贸易试验区（自由贸易港）政策措施。</w:t>
      </w:r>
    </w:p>
    <w:p>
      <w:pPr>
        <w:pStyle w:val="6"/>
        <w:keepNext w:val="0"/>
        <w:keepLines w:val="0"/>
        <w:pageBreakBefore w:val="0"/>
        <w:widowControl/>
        <w:kinsoku/>
        <w:wordWrap/>
        <w:overflowPunct/>
        <w:topLinePunct w:val="0"/>
        <w:autoSpaceDE/>
        <w:autoSpaceDN/>
        <w:bidi w:val="0"/>
        <w:adjustRightInd w:val="0"/>
        <w:snapToGrid w:val="0"/>
        <w:spacing w:line="578" w:lineRule="exact"/>
        <w:ind w:firstLine="640"/>
        <w:jc w:val="left"/>
        <w:textAlignment w:val="auto"/>
        <w:rPr>
          <w:rFonts w:ascii="仿宋_GB2312" w:hAnsi="黑体" w:eastAsia="仿宋_GB2312" w:cs="仿宋_GB2312"/>
          <w:sz w:val="32"/>
          <w:szCs w:val="32"/>
        </w:rPr>
      </w:pPr>
      <w:r>
        <w:rPr>
          <w:rFonts w:hint="eastAsia" w:ascii="仿宋_GB2312" w:hAnsi="黑体" w:eastAsia="仿宋_GB2312" w:cs="仿宋_GB2312"/>
          <w:sz w:val="32"/>
          <w:szCs w:val="32"/>
        </w:rPr>
        <w:t>（二）履行全市全民所有土地、矿产、森林、草地、湿地、水、海洋等自然资源所有者职责和所有国土空间用途管制职责；研究拟订并组织实施全市自然资源、国土空间规划、林业工作方面政策措施、规章制度，编制全市自然资源、国土空间规划、林业工作发展规划和年度计划，研究推进自然资源、国土空间规划、林业改革工作；研究提出海南自由贸易试验区琼海（东部区域中心城市）自然资源、国土空间规划、林业工作方面的意见和建议。</w:t>
      </w:r>
    </w:p>
    <w:p>
      <w:pPr>
        <w:pStyle w:val="6"/>
        <w:keepNext w:val="0"/>
        <w:keepLines w:val="0"/>
        <w:pageBreakBefore w:val="0"/>
        <w:widowControl/>
        <w:kinsoku/>
        <w:wordWrap/>
        <w:overflowPunct/>
        <w:topLinePunct w:val="0"/>
        <w:autoSpaceDE/>
        <w:autoSpaceDN/>
        <w:bidi w:val="0"/>
        <w:adjustRightInd w:val="0"/>
        <w:snapToGrid w:val="0"/>
        <w:spacing w:line="578" w:lineRule="exact"/>
        <w:ind w:firstLine="640"/>
        <w:jc w:val="left"/>
        <w:textAlignment w:val="auto"/>
        <w:rPr>
          <w:rFonts w:ascii="仿宋_GB2312" w:hAnsi="黑体" w:eastAsia="仿宋_GB2312" w:cs="仿宋_GB2312"/>
          <w:sz w:val="32"/>
          <w:szCs w:val="32"/>
        </w:rPr>
      </w:pPr>
      <w:r>
        <w:rPr>
          <w:rFonts w:hint="eastAsia" w:ascii="仿宋_GB2312" w:hAnsi="黑体" w:eastAsia="仿宋_GB2312" w:cs="仿宋_GB2312"/>
          <w:sz w:val="32"/>
          <w:szCs w:val="32"/>
        </w:rPr>
        <w:t>（三）负责全市自然资源调查监测评价工作。组织实施全市自然资源基础调查、专项调查和监测；负责自然资源调查监测成果的信息发布和监测管理；负责全市自然资源和不动产统一确权登记工作；组织实施各类自然资源和不动产登记信息管理基础平台，负责自然资源和不动产登记资料收集、整理、共享、汇交管理等工作。负责全市自然资源资产有偿使用工作。组织实施国家和省、市有关自然资源资产划拨、出让、租赁、作价出资和土地储备政策和自然资源节约集约利用政策；负责全市全民所有自然资源资产统计、核算，编制全民所有自然资源资产负债表，合理配置全民所有自然资源资产。</w:t>
      </w:r>
    </w:p>
    <w:p>
      <w:pPr>
        <w:pStyle w:val="6"/>
        <w:keepNext w:val="0"/>
        <w:keepLines w:val="0"/>
        <w:pageBreakBefore w:val="0"/>
        <w:widowControl/>
        <w:kinsoku/>
        <w:wordWrap/>
        <w:overflowPunct/>
        <w:topLinePunct w:val="0"/>
        <w:autoSpaceDE/>
        <w:autoSpaceDN/>
        <w:bidi w:val="0"/>
        <w:adjustRightInd w:val="0"/>
        <w:snapToGrid w:val="0"/>
        <w:spacing w:line="578" w:lineRule="exact"/>
        <w:ind w:firstLine="640"/>
        <w:jc w:val="left"/>
        <w:textAlignment w:val="auto"/>
        <w:rPr>
          <w:rFonts w:ascii="仿宋_GB2312" w:hAnsi="黑体" w:eastAsia="仿宋_GB2312" w:cs="仿宋_GB2312"/>
          <w:sz w:val="32"/>
          <w:szCs w:val="32"/>
        </w:rPr>
      </w:pPr>
      <w:r>
        <w:rPr>
          <w:rFonts w:hint="eastAsia" w:ascii="仿宋_GB2312" w:hAnsi="黑体" w:eastAsia="仿宋_GB2312" w:cs="仿宋_GB2312"/>
          <w:sz w:val="32"/>
          <w:szCs w:val="32"/>
        </w:rPr>
        <w:t>（四</w:t>
      </w:r>
      <w:r>
        <w:rPr>
          <w:rFonts w:ascii="仿宋_GB2312" w:hAnsi="黑体" w:eastAsia="仿宋_GB2312" w:cs="仿宋_GB2312"/>
          <w:sz w:val="32"/>
          <w:szCs w:val="32"/>
        </w:rPr>
        <w:t>）</w:t>
      </w:r>
      <w:r>
        <w:rPr>
          <w:rFonts w:hint="eastAsia" w:ascii="仿宋_GB2312" w:hAnsi="黑体" w:eastAsia="仿宋_GB2312" w:cs="仿宋_GB2312"/>
          <w:sz w:val="32"/>
          <w:szCs w:val="32"/>
        </w:rPr>
        <w:t>负责全市自然资源的合理开发利用。组织拟订并实施土地、海洋等自然资源年度利用计划；组织实施全市自然资源管理涉及宏观调控、区域协调和城乡统筹发展的政策措施；组织实施农村土地制度改革；指导各乡镇落实土地征收征用政策；负责土地(含林地)、海域、海岛等国土空间用途转用工作；实行最严格的节约用地制度，落实建设用地总量和强度双控要求，负责全市自然资源市场监管；组织开展自然资源分等定级、价格评估，落实自然资源价格公示制度；实施海洋综合管理，协调各涉海部门、行业的海洋开发活动；配合做好深化农垦改革工作，有序推进土地资产化和资本化；负责全市自然资源执法监督检查工作。</w:t>
      </w:r>
    </w:p>
    <w:p>
      <w:pPr>
        <w:pStyle w:val="6"/>
        <w:keepNext w:val="0"/>
        <w:keepLines w:val="0"/>
        <w:pageBreakBefore w:val="0"/>
        <w:widowControl/>
        <w:kinsoku/>
        <w:wordWrap/>
        <w:overflowPunct/>
        <w:topLinePunct w:val="0"/>
        <w:autoSpaceDE/>
        <w:autoSpaceDN/>
        <w:bidi w:val="0"/>
        <w:adjustRightInd w:val="0"/>
        <w:snapToGrid w:val="0"/>
        <w:spacing w:line="578" w:lineRule="exact"/>
        <w:ind w:firstLine="640"/>
        <w:jc w:val="left"/>
        <w:textAlignment w:val="auto"/>
        <w:rPr>
          <w:rFonts w:ascii="仿宋_GB2312" w:hAnsi="黑体" w:eastAsia="仿宋_GB2312" w:cs="仿宋_GB2312"/>
          <w:sz w:val="32"/>
          <w:szCs w:val="32"/>
        </w:rPr>
      </w:pPr>
      <w:r>
        <w:rPr>
          <w:rFonts w:hint="eastAsia" w:ascii="仿宋_GB2312" w:hAnsi="黑体" w:eastAsia="仿宋_GB2312" w:cs="仿宋_GB2312"/>
          <w:sz w:val="32"/>
          <w:szCs w:val="32"/>
        </w:rPr>
        <w:t>（五）负责建立全市空间规划体系并监督实施。推进主体功能区战略和制度，组织编制并监督实施国土空间规划、相关专项规划；建立全市国土空间规划实施的监测、评估和预警体系；组织划定生态保护红线、永久基本农田、开发边界和海洋生物资源保护线、围填海控制线等控制线，构建节约资源和保护环境的生产、生活、生态空间布局；严格落实国家、省国土空间用途管制制度，管理全市国土空间规划工作；负责实施城乡规划管理工作；负责全市规划执法监督检查工作。</w:t>
      </w:r>
    </w:p>
    <w:p>
      <w:pPr>
        <w:pStyle w:val="6"/>
        <w:keepNext w:val="0"/>
        <w:keepLines w:val="0"/>
        <w:pageBreakBefore w:val="0"/>
        <w:widowControl/>
        <w:kinsoku/>
        <w:wordWrap/>
        <w:overflowPunct/>
        <w:topLinePunct w:val="0"/>
        <w:autoSpaceDE/>
        <w:autoSpaceDN/>
        <w:bidi w:val="0"/>
        <w:adjustRightInd w:val="0"/>
        <w:snapToGrid w:val="0"/>
        <w:spacing w:line="578" w:lineRule="exact"/>
        <w:ind w:firstLine="640"/>
        <w:jc w:val="left"/>
        <w:textAlignment w:val="auto"/>
        <w:rPr>
          <w:rFonts w:ascii="仿宋_GB2312" w:hAnsi="黑体" w:eastAsia="仿宋_GB2312" w:cs="仿宋_GB2312"/>
          <w:sz w:val="32"/>
          <w:szCs w:val="32"/>
        </w:rPr>
      </w:pPr>
      <w:r>
        <w:rPr>
          <w:rFonts w:hint="eastAsia" w:ascii="仿宋_GB2312" w:hAnsi="黑体" w:eastAsia="仿宋_GB2312" w:cs="仿宋_GB2312"/>
          <w:sz w:val="32"/>
          <w:szCs w:val="32"/>
        </w:rPr>
        <w:t>（六）负责统筹全市国土空间生态修复。牵头组织编制全市国土空间生态修复规划；组织实施国土空间综合整治、土地整理复垦、矿山地质环境恢复治理、海洋生态治理、海域海岸线和海岛修复等工作；牵头建立和实施生态保护补偿制度，制定合理利用社会资金进行生态修复的政策措施。</w:t>
      </w:r>
    </w:p>
    <w:p>
      <w:pPr>
        <w:pStyle w:val="6"/>
        <w:keepNext w:val="0"/>
        <w:keepLines w:val="0"/>
        <w:pageBreakBefore w:val="0"/>
        <w:widowControl/>
        <w:kinsoku/>
        <w:wordWrap/>
        <w:overflowPunct/>
        <w:topLinePunct w:val="0"/>
        <w:autoSpaceDE/>
        <w:autoSpaceDN/>
        <w:bidi w:val="0"/>
        <w:adjustRightInd w:val="0"/>
        <w:snapToGrid w:val="0"/>
        <w:spacing w:line="578" w:lineRule="exact"/>
        <w:ind w:firstLine="640"/>
        <w:jc w:val="left"/>
        <w:textAlignment w:val="auto"/>
        <w:rPr>
          <w:rFonts w:ascii="仿宋_GB2312" w:hAnsi="黑体" w:eastAsia="仿宋_GB2312" w:cs="仿宋_GB2312"/>
          <w:sz w:val="32"/>
          <w:szCs w:val="32"/>
        </w:rPr>
      </w:pPr>
      <w:r>
        <w:rPr>
          <w:rFonts w:hint="eastAsia" w:ascii="仿宋_GB2312" w:hAnsi="黑体" w:eastAsia="仿宋_GB2312" w:cs="仿宋_GB2312"/>
          <w:sz w:val="32"/>
          <w:szCs w:val="32"/>
        </w:rPr>
        <w:t>（七）负责组织实施最严格的耕地保护制度。贯彻执行国家、省耕地保护政策，落实耕地数量、质量保护各项措施，确保全市耕地保有量和基本农田面积不减少、质量有提高；落实耕地保护责任制目标考核和永久基本农田特殊保护制度；负责全市耕地占补平衡工作；做好耕地保护政策与林地、草地、湿地保护政策的衔接。</w:t>
      </w:r>
    </w:p>
    <w:p>
      <w:pPr>
        <w:pStyle w:val="6"/>
        <w:keepNext w:val="0"/>
        <w:keepLines w:val="0"/>
        <w:pageBreakBefore w:val="0"/>
        <w:widowControl/>
        <w:kinsoku/>
        <w:wordWrap/>
        <w:overflowPunct/>
        <w:topLinePunct w:val="0"/>
        <w:autoSpaceDE/>
        <w:autoSpaceDN/>
        <w:bidi w:val="0"/>
        <w:adjustRightInd w:val="0"/>
        <w:snapToGrid w:val="0"/>
        <w:spacing w:line="578" w:lineRule="exact"/>
        <w:ind w:firstLine="640"/>
        <w:jc w:val="left"/>
        <w:textAlignment w:val="auto"/>
        <w:rPr>
          <w:rFonts w:ascii="仿宋_GB2312" w:hAnsi="黑体" w:eastAsia="仿宋_GB2312" w:cs="仿宋_GB2312"/>
          <w:sz w:val="32"/>
          <w:szCs w:val="32"/>
        </w:rPr>
      </w:pPr>
      <w:r>
        <w:rPr>
          <w:rFonts w:hint="eastAsia" w:ascii="仿宋_GB2312" w:hAnsi="黑体" w:eastAsia="仿宋_GB2312" w:cs="仿宋_GB2312"/>
          <w:sz w:val="32"/>
          <w:szCs w:val="32"/>
        </w:rPr>
        <w:t>（八）负责地质工作和矿产资源管理。组织开展基础地质调查和矿产资源勘查工作；协助实施地质勘查行业管理和地质勘查项目管理；贯彻执行矿产资源合理利用和保护政策措施，负责矿业权管理、矿产资源储备量管理及压覆矿产资源审核报批工作；承担保护性开采的特定矿种、优势矿产的相关管理工作；负责落实地质灾害综合防灾减灾规划相关要求，组织编制实施全市地质灾害防治规划；组织对地质灾害隐患点的监测、巡查、防控和治理；组织开展地质灾害防灾减灾宣传教育。</w:t>
      </w:r>
    </w:p>
    <w:p>
      <w:pPr>
        <w:pStyle w:val="6"/>
        <w:keepNext w:val="0"/>
        <w:keepLines w:val="0"/>
        <w:pageBreakBefore w:val="0"/>
        <w:widowControl/>
        <w:kinsoku/>
        <w:wordWrap/>
        <w:overflowPunct/>
        <w:topLinePunct w:val="0"/>
        <w:autoSpaceDE/>
        <w:autoSpaceDN/>
        <w:bidi w:val="0"/>
        <w:adjustRightInd w:val="0"/>
        <w:snapToGrid w:val="0"/>
        <w:spacing w:line="578" w:lineRule="exact"/>
        <w:ind w:firstLine="640"/>
        <w:jc w:val="left"/>
        <w:textAlignment w:val="auto"/>
        <w:rPr>
          <w:rFonts w:ascii="仿宋_GB2312" w:hAnsi="黑体" w:eastAsia="仿宋_GB2312" w:cs="仿宋_GB2312"/>
          <w:sz w:val="32"/>
          <w:szCs w:val="32"/>
        </w:rPr>
      </w:pPr>
      <w:r>
        <w:rPr>
          <w:rFonts w:hint="eastAsia" w:ascii="仿宋_GB2312" w:hAnsi="黑体" w:eastAsia="仿宋_GB2312" w:cs="仿宋_GB2312"/>
          <w:sz w:val="32"/>
          <w:szCs w:val="32"/>
        </w:rPr>
        <w:t>（九）负责海洋开发利用、保护和监测管理。贯彻落实海洋强国、海洋强省重大战略；会同有关部门拟订全市海洋经济发展、海岸带综合保护利用规划和政策并组织实施；负责海洋经济运行监测评估；参与海洋油气、天然气水合物以及海底矿物商业化勘查开发；负责组织制定全市海洋、海岛保护利用管理；负责全市无居民海岛管理工作；按照国家统一部署，落实领海基点等特殊用途海岛保护政策；配合有关部门做好渔业搜救工作。负责全市海洋执法监督检查工作。</w:t>
      </w:r>
    </w:p>
    <w:p>
      <w:pPr>
        <w:pStyle w:val="6"/>
        <w:keepNext w:val="0"/>
        <w:keepLines w:val="0"/>
        <w:pageBreakBefore w:val="0"/>
        <w:widowControl/>
        <w:kinsoku/>
        <w:wordWrap/>
        <w:overflowPunct/>
        <w:topLinePunct w:val="0"/>
        <w:autoSpaceDE/>
        <w:autoSpaceDN/>
        <w:bidi w:val="0"/>
        <w:adjustRightInd w:val="0"/>
        <w:snapToGrid w:val="0"/>
        <w:spacing w:line="578" w:lineRule="exact"/>
        <w:ind w:firstLine="640"/>
        <w:jc w:val="left"/>
        <w:textAlignment w:val="auto"/>
        <w:rPr>
          <w:rFonts w:ascii="仿宋_GB2312" w:hAnsi="黑体" w:eastAsia="仿宋_GB2312" w:cs="仿宋_GB2312"/>
          <w:sz w:val="32"/>
          <w:szCs w:val="32"/>
        </w:rPr>
      </w:pPr>
      <w:r>
        <w:rPr>
          <w:rFonts w:hint="eastAsia" w:ascii="仿宋_GB2312" w:hAnsi="黑体" w:eastAsia="仿宋_GB2312" w:cs="仿宋_GB2312"/>
          <w:sz w:val="32"/>
          <w:szCs w:val="32"/>
        </w:rPr>
        <w:t>（十）负责地理信息与测绘管理工作。组织管理本市行政区域的基础测绘工作；负责测绘市场管理；依法监督测绘项目的招、投标；负责测量标志保护和管理工作；负责基础测绘成果的管理和保密工作，做好测绘成果利用工作。</w:t>
      </w:r>
    </w:p>
    <w:p>
      <w:pPr>
        <w:pStyle w:val="6"/>
        <w:keepNext w:val="0"/>
        <w:keepLines w:val="0"/>
        <w:pageBreakBefore w:val="0"/>
        <w:widowControl/>
        <w:kinsoku/>
        <w:wordWrap/>
        <w:overflowPunct/>
        <w:topLinePunct w:val="0"/>
        <w:autoSpaceDE/>
        <w:autoSpaceDN/>
        <w:bidi w:val="0"/>
        <w:adjustRightInd w:val="0"/>
        <w:snapToGrid w:val="0"/>
        <w:spacing w:line="578" w:lineRule="exact"/>
        <w:ind w:firstLine="640"/>
        <w:jc w:val="left"/>
        <w:textAlignment w:val="auto"/>
        <w:rPr>
          <w:rFonts w:ascii="仿宋_GB2312" w:hAnsi="黑体" w:eastAsia="仿宋_GB2312" w:cs="仿宋_GB2312"/>
          <w:sz w:val="32"/>
          <w:szCs w:val="32"/>
        </w:rPr>
      </w:pPr>
      <w:r>
        <w:rPr>
          <w:rFonts w:hint="eastAsia" w:ascii="仿宋_GB2312" w:hAnsi="黑体" w:eastAsia="仿宋_GB2312" w:cs="仿宋_GB2312"/>
          <w:sz w:val="32"/>
          <w:szCs w:val="32"/>
        </w:rPr>
        <w:t>（十一）负责林业管理工作。负责林业及其生态保护修复的监督管理；组织林业生态保护修复和造林绿化工作；负责全市森林、湿地的监督管理；负责全市陆生野生动植物资源监督管理；负责管理全市各类自然保护地；负责推进林业改革相关工作；组织实施林业资源优化配置及木材利用政策；负责指导国有林场基本建设和发展；负责落实全市综合防灾减灾规划相关要求；开展林业政策法规宣传教育。</w:t>
      </w:r>
    </w:p>
    <w:p>
      <w:pPr>
        <w:pStyle w:val="6"/>
        <w:keepNext w:val="0"/>
        <w:keepLines w:val="0"/>
        <w:pageBreakBefore w:val="0"/>
        <w:widowControl/>
        <w:kinsoku/>
        <w:wordWrap/>
        <w:overflowPunct/>
        <w:topLinePunct w:val="0"/>
        <w:autoSpaceDE/>
        <w:autoSpaceDN/>
        <w:bidi w:val="0"/>
        <w:adjustRightInd w:val="0"/>
        <w:snapToGrid w:val="0"/>
        <w:spacing w:line="578" w:lineRule="exact"/>
        <w:ind w:firstLine="640"/>
        <w:jc w:val="left"/>
        <w:textAlignment w:val="auto"/>
        <w:rPr>
          <w:rFonts w:ascii="仿宋_GB2312" w:hAnsi="黑体" w:eastAsia="仿宋_GB2312" w:cs="仿宋_GB2312"/>
          <w:sz w:val="32"/>
          <w:szCs w:val="32"/>
        </w:rPr>
      </w:pPr>
      <w:r>
        <w:rPr>
          <w:rFonts w:hint="eastAsia" w:ascii="仿宋_GB2312" w:hAnsi="黑体" w:eastAsia="仿宋_GB2312" w:cs="仿宋_GB2312"/>
          <w:sz w:val="32"/>
          <w:szCs w:val="32"/>
        </w:rPr>
        <w:t>（十二）负责自然资源领域科技发展、人才培养和对外交流合作。组织自然资源领域科技发展政策宣传，结合人才引进战略，培养自然资源领域专项人才；组织开展自然资源领域交流合作；配合开展维护国家海洋权益工作。</w:t>
      </w:r>
    </w:p>
    <w:p>
      <w:pPr>
        <w:pStyle w:val="5"/>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left="640" w:leftChars="0"/>
        <w:jc w:val="left"/>
        <w:textAlignment w:val="auto"/>
        <w:rPr>
          <w:rFonts w:hint="eastAsia" w:ascii="仿宋" w:hAnsi="仿宋" w:eastAsia="仿宋" w:cs="仿宋"/>
          <w:sz w:val="32"/>
          <w:szCs w:val="32"/>
        </w:rPr>
      </w:pPr>
      <w:r>
        <w:rPr>
          <w:rFonts w:hint="eastAsia" w:ascii="仿宋_GB2312" w:hAnsi="黑体" w:eastAsia="仿宋_GB2312" w:cs="仿宋_GB2312"/>
          <w:sz w:val="32"/>
          <w:szCs w:val="32"/>
        </w:rPr>
        <w:t>（十三）承办市委市政府和上级部门交办的其它工作。</w:t>
      </w:r>
    </w:p>
    <w:p>
      <w:pPr>
        <w:pStyle w:val="5"/>
        <w:numPr>
          <w:ilvl w:val="0"/>
          <w:numId w:val="5"/>
        </w:numPr>
        <w:spacing w:line="578" w:lineRule="exact"/>
        <w:ind w:firstLineChars="0"/>
        <w:jc w:val="left"/>
        <w:rPr>
          <w:rFonts w:ascii="黑体" w:hAnsi="黑体" w:eastAsia="黑体" w:cs="仿宋_GB2312"/>
          <w:sz w:val="32"/>
          <w:szCs w:val="32"/>
        </w:rPr>
      </w:pPr>
      <w:r>
        <w:rPr>
          <w:rFonts w:hint="eastAsia" w:ascii="黑体" w:hAnsi="黑体" w:eastAsia="黑体" w:cs="仿宋_GB2312"/>
          <w:sz w:val="32"/>
          <w:szCs w:val="32"/>
          <w:lang w:eastAsia="zh-CN"/>
        </w:rPr>
        <w:t>预算单位构成</w:t>
      </w:r>
    </w:p>
    <w:p>
      <w:pPr>
        <w:ind w:firstLine="640" w:firstLineChars="200"/>
        <w:jc w:val="left"/>
        <w:rPr>
          <w:rFonts w:ascii="仿宋_GB2312" w:hAnsi="黑体" w:eastAsia="仿宋_GB2312" w:cs="仿宋_GB2312"/>
          <w:sz w:val="32"/>
          <w:szCs w:val="32"/>
        </w:rPr>
      </w:pPr>
      <w:r>
        <w:rPr>
          <w:rFonts w:hint="eastAsia" w:ascii="仿宋_GB2312" w:hAnsi="黑体" w:eastAsia="仿宋_GB2312" w:cs="仿宋_GB2312"/>
          <w:sz w:val="32"/>
          <w:szCs w:val="32"/>
        </w:rPr>
        <w:t>琼海市自然资源和规划局</w:t>
      </w:r>
      <w:r>
        <w:rPr>
          <w:rFonts w:hint="eastAsia" w:ascii="仿宋_GB2312" w:hAnsi="黑体" w:eastAsia="仿宋_GB2312" w:cs="仿宋_GB2312"/>
          <w:sz w:val="32"/>
          <w:szCs w:val="32"/>
          <w:lang w:eastAsia="zh-CN"/>
        </w:rPr>
        <w:t>内设机构</w:t>
      </w:r>
      <w:r>
        <w:rPr>
          <w:rFonts w:hint="eastAsia" w:ascii="仿宋_GB2312" w:hAnsi="黑体" w:eastAsia="仿宋_GB2312" w:cs="仿宋_GB2312"/>
          <w:sz w:val="32"/>
          <w:szCs w:val="32"/>
        </w:rPr>
        <w:t>包括：</w:t>
      </w:r>
    </w:p>
    <w:p>
      <w:pPr>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rPr>
        <w:t>1.</w:t>
      </w:r>
      <w:r>
        <w:rPr>
          <w:rFonts w:hint="eastAsia" w:ascii="仿宋_GB2312" w:hAnsi="黑体" w:eastAsia="仿宋_GB2312" w:cs="仿宋_GB2312"/>
          <w:sz w:val="32"/>
          <w:szCs w:val="32"/>
          <w:lang w:eastAsia="zh-CN"/>
        </w:rPr>
        <w:t>办公室（党建办、信访办）</w:t>
      </w:r>
    </w:p>
    <w:p>
      <w:pPr>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rPr>
        <w:t>2.</w:t>
      </w:r>
      <w:r>
        <w:rPr>
          <w:rFonts w:hint="eastAsia" w:ascii="仿宋_GB2312" w:hAnsi="黑体" w:eastAsia="仿宋_GB2312" w:cs="仿宋_GB2312"/>
          <w:sz w:val="32"/>
          <w:szCs w:val="32"/>
          <w:lang w:eastAsia="zh-CN"/>
        </w:rPr>
        <w:t>行政审批办公室</w:t>
      </w:r>
    </w:p>
    <w:p>
      <w:pPr>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rPr>
        <w:t>3.</w:t>
      </w:r>
      <w:r>
        <w:rPr>
          <w:rFonts w:hint="eastAsia" w:ascii="仿宋_GB2312" w:hAnsi="黑体" w:eastAsia="仿宋_GB2312" w:cs="仿宋_GB2312"/>
          <w:sz w:val="32"/>
          <w:szCs w:val="32"/>
          <w:lang w:eastAsia="zh-CN"/>
        </w:rPr>
        <w:t>政策法规室</w:t>
      </w:r>
    </w:p>
    <w:p>
      <w:pPr>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rPr>
        <w:t>4.</w:t>
      </w:r>
      <w:r>
        <w:rPr>
          <w:rFonts w:hint="eastAsia" w:ascii="仿宋_GB2312" w:hAnsi="黑体" w:eastAsia="仿宋_GB2312" w:cs="仿宋_GB2312"/>
          <w:sz w:val="32"/>
          <w:szCs w:val="32"/>
          <w:lang w:eastAsia="zh-CN"/>
        </w:rPr>
        <w:t>自然资源调查与确权室</w:t>
      </w:r>
    </w:p>
    <w:p>
      <w:pPr>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rPr>
        <w:t>5.</w:t>
      </w:r>
      <w:r>
        <w:rPr>
          <w:rFonts w:hint="eastAsia" w:ascii="仿宋_GB2312" w:hAnsi="黑体" w:eastAsia="仿宋_GB2312" w:cs="仿宋_GB2312"/>
          <w:sz w:val="32"/>
          <w:szCs w:val="32"/>
          <w:lang w:eastAsia="zh-CN"/>
        </w:rPr>
        <w:t>国土空间规划室</w:t>
      </w:r>
    </w:p>
    <w:p>
      <w:pPr>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rPr>
        <w:t>6.</w:t>
      </w:r>
      <w:r>
        <w:rPr>
          <w:rFonts w:hint="eastAsia" w:ascii="仿宋_GB2312" w:hAnsi="黑体" w:eastAsia="仿宋_GB2312" w:cs="仿宋_GB2312"/>
          <w:sz w:val="32"/>
          <w:szCs w:val="32"/>
          <w:lang w:eastAsia="zh-CN"/>
        </w:rPr>
        <w:t>国土空间用途管制室</w:t>
      </w:r>
    </w:p>
    <w:p>
      <w:pPr>
        <w:ind w:firstLine="640" w:firstLineChars="200"/>
        <w:jc w:val="left"/>
        <w:rPr>
          <w:rFonts w:hint="eastAsia" w:ascii="仿宋_GB2312" w:hAnsi="黑体" w:eastAsia="仿宋_GB2312" w:cs="仿宋_GB2312"/>
          <w:sz w:val="32"/>
          <w:szCs w:val="32"/>
          <w:lang w:val="en-US" w:eastAsia="zh-CN"/>
        </w:rPr>
      </w:pPr>
      <w:r>
        <w:rPr>
          <w:rFonts w:hint="default" w:ascii="仿宋_GB2312" w:hAnsi="黑体" w:eastAsia="仿宋_GB2312" w:cs="仿宋_GB2312"/>
          <w:sz w:val="32"/>
          <w:szCs w:val="32"/>
          <w:lang w:val="en-US" w:eastAsia="zh-CN"/>
        </w:rPr>
        <w:t>7.</w:t>
      </w:r>
      <w:r>
        <w:rPr>
          <w:rFonts w:hint="eastAsia" w:ascii="仿宋_GB2312" w:hAnsi="黑体" w:eastAsia="仿宋_GB2312" w:cs="仿宋_GB2312"/>
          <w:sz w:val="32"/>
          <w:szCs w:val="32"/>
          <w:lang w:val="en-US" w:eastAsia="zh-CN"/>
        </w:rPr>
        <w:t>自然资源开发利用与权益室</w:t>
      </w:r>
    </w:p>
    <w:p>
      <w:pPr>
        <w:ind w:firstLine="640" w:firstLineChars="200"/>
        <w:jc w:val="left"/>
        <w:rPr>
          <w:rFonts w:hint="eastAsia" w:ascii="仿宋_GB2312" w:hAnsi="黑体" w:eastAsia="仿宋_GB2312" w:cs="仿宋_GB2312"/>
          <w:sz w:val="32"/>
          <w:szCs w:val="32"/>
          <w:lang w:val="en-US" w:eastAsia="zh-CN"/>
        </w:rPr>
      </w:pPr>
      <w:r>
        <w:rPr>
          <w:rFonts w:hint="default" w:ascii="仿宋_GB2312" w:hAnsi="黑体" w:eastAsia="仿宋_GB2312" w:cs="仿宋_GB2312"/>
          <w:sz w:val="32"/>
          <w:szCs w:val="32"/>
          <w:lang w:val="en-US" w:eastAsia="zh-CN"/>
        </w:rPr>
        <w:t>8.</w:t>
      </w:r>
      <w:r>
        <w:rPr>
          <w:rFonts w:hint="eastAsia" w:ascii="仿宋_GB2312" w:hAnsi="黑体" w:eastAsia="仿宋_GB2312" w:cs="仿宋_GB2312"/>
          <w:sz w:val="32"/>
          <w:szCs w:val="32"/>
          <w:lang w:val="en-US" w:eastAsia="zh-CN"/>
        </w:rPr>
        <w:t>国土空间生态修复室</w:t>
      </w:r>
    </w:p>
    <w:p>
      <w:pPr>
        <w:ind w:firstLine="640" w:firstLineChars="200"/>
        <w:jc w:val="left"/>
        <w:rPr>
          <w:rFonts w:hint="eastAsia" w:ascii="仿宋_GB2312" w:hAnsi="黑体" w:eastAsia="仿宋_GB2312" w:cs="仿宋_GB2312"/>
          <w:sz w:val="32"/>
          <w:szCs w:val="32"/>
          <w:lang w:val="en-US" w:eastAsia="zh-CN"/>
        </w:rPr>
      </w:pPr>
      <w:r>
        <w:rPr>
          <w:rFonts w:hint="default" w:ascii="仿宋_GB2312" w:hAnsi="黑体" w:eastAsia="仿宋_GB2312" w:cs="仿宋_GB2312"/>
          <w:sz w:val="32"/>
          <w:szCs w:val="32"/>
          <w:lang w:val="en-US" w:eastAsia="zh-CN"/>
        </w:rPr>
        <w:t>9.</w:t>
      </w:r>
      <w:r>
        <w:rPr>
          <w:rFonts w:hint="eastAsia" w:ascii="仿宋_GB2312" w:hAnsi="黑体" w:eastAsia="仿宋_GB2312" w:cs="仿宋_GB2312"/>
          <w:sz w:val="32"/>
          <w:szCs w:val="32"/>
          <w:lang w:val="en-US" w:eastAsia="zh-CN"/>
        </w:rPr>
        <w:t>耕地保护监督室</w:t>
      </w:r>
    </w:p>
    <w:p>
      <w:pPr>
        <w:ind w:firstLine="640" w:firstLineChars="200"/>
        <w:jc w:val="left"/>
        <w:rPr>
          <w:rFonts w:hint="eastAsia" w:ascii="仿宋_GB2312" w:hAnsi="黑体" w:eastAsia="仿宋_GB2312" w:cs="仿宋_GB2312"/>
          <w:sz w:val="32"/>
          <w:szCs w:val="32"/>
          <w:lang w:val="en-US" w:eastAsia="zh-CN"/>
        </w:rPr>
      </w:pPr>
      <w:r>
        <w:rPr>
          <w:rFonts w:hint="default" w:ascii="仿宋_GB2312" w:hAnsi="黑体" w:eastAsia="仿宋_GB2312" w:cs="仿宋_GB2312"/>
          <w:sz w:val="32"/>
          <w:szCs w:val="32"/>
          <w:lang w:val="en-US" w:eastAsia="zh-CN"/>
        </w:rPr>
        <w:t>10.</w:t>
      </w:r>
      <w:r>
        <w:rPr>
          <w:rFonts w:hint="eastAsia" w:ascii="仿宋_GB2312" w:hAnsi="黑体" w:eastAsia="仿宋_GB2312" w:cs="仿宋_GB2312"/>
          <w:sz w:val="32"/>
          <w:szCs w:val="32"/>
          <w:lang w:val="en-US" w:eastAsia="zh-CN"/>
        </w:rPr>
        <w:t>地质与矿产资源室</w:t>
      </w:r>
    </w:p>
    <w:p>
      <w:pPr>
        <w:ind w:firstLine="640" w:firstLineChars="200"/>
        <w:jc w:val="left"/>
        <w:rPr>
          <w:rFonts w:hint="eastAsia" w:ascii="仿宋_GB2312" w:hAnsi="黑体" w:eastAsia="仿宋_GB2312" w:cs="仿宋_GB2312"/>
          <w:sz w:val="32"/>
          <w:szCs w:val="32"/>
          <w:lang w:val="en-US" w:eastAsia="zh-CN"/>
        </w:rPr>
      </w:pPr>
      <w:r>
        <w:rPr>
          <w:rFonts w:hint="default" w:ascii="仿宋_GB2312" w:hAnsi="黑体" w:eastAsia="仿宋_GB2312" w:cs="仿宋_GB2312"/>
          <w:sz w:val="32"/>
          <w:szCs w:val="32"/>
          <w:lang w:val="en-US" w:eastAsia="zh-CN"/>
        </w:rPr>
        <w:t>11.</w:t>
      </w:r>
      <w:r>
        <w:rPr>
          <w:rFonts w:hint="eastAsia" w:ascii="仿宋_GB2312" w:hAnsi="黑体" w:eastAsia="仿宋_GB2312" w:cs="仿宋_GB2312"/>
          <w:sz w:val="32"/>
          <w:szCs w:val="32"/>
          <w:lang w:val="en-US" w:eastAsia="zh-CN"/>
        </w:rPr>
        <w:t>海洋海域管理室</w:t>
      </w:r>
    </w:p>
    <w:p>
      <w:pPr>
        <w:ind w:firstLine="640" w:firstLineChars="200"/>
        <w:jc w:val="left"/>
        <w:rPr>
          <w:rFonts w:hint="eastAsia" w:ascii="仿宋_GB2312" w:hAnsi="黑体" w:eastAsia="仿宋_GB2312" w:cs="仿宋_GB2312"/>
          <w:sz w:val="32"/>
          <w:szCs w:val="32"/>
          <w:lang w:val="en-US" w:eastAsia="zh-CN"/>
        </w:rPr>
      </w:pPr>
      <w:r>
        <w:rPr>
          <w:rFonts w:hint="default" w:ascii="仿宋_GB2312" w:hAnsi="黑体" w:eastAsia="仿宋_GB2312" w:cs="仿宋_GB2312"/>
          <w:sz w:val="32"/>
          <w:szCs w:val="32"/>
          <w:lang w:val="en-US" w:eastAsia="zh-CN"/>
        </w:rPr>
        <w:t>12.</w:t>
      </w:r>
      <w:r>
        <w:rPr>
          <w:rFonts w:hint="eastAsia" w:ascii="仿宋_GB2312" w:hAnsi="黑体" w:eastAsia="仿宋_GB2312" w:cs="仿宋_GB2312"/>
          <w:sz w:val="32"/>
          <w:szCs w:val="32"/>
          <w:lang w:val="en-US" w:eastAsia="zh-CN"/>
        </w:rPr>
        <w:t>林业资源管理室</w:t>
      </w:r>
    </w:p>
    <w:p>
      <w:pPr>
        <w:ind w:firstLine="640" w:firstLineChars="200"/>
        <w:jc w:val="left"/>
        <w:rPr>
          <w:rFonts w:hint="eastAsia" w:ascii="仿宋_GB2312" w:hAnsi="黑体" w:eastAsia="仿宋_GB2312" w:cs="仿宋_GB2312"/>
          <w:sz w:val="32"/>
          <w:szCs w:val="32"/>
          <w:lang w:val="en-US" w:eastAsia="zh-CN"/>
        </w:rPr>
      </w:pPr>
      <w:r>
        <w:rPr>
          <w:rFonts w:hint="default" w:ascii="仿宋_GB2312" w:hAnsi="黑体" w:eastAsia="仿宋_GB2312" w:cs="仿宋_GB2312"/>
          <w:sz w:val="32"/>
          <w:szCs w:val="32"/>
          <w:lang w:val="en-US" w:eastAsia="zh-CN"/>
        </w:rPr>
        <w:t>13.</w:t>
      </w:r>
      <w:r>
        <w:rPr>
          <w:rFonts w:hint="eastAsia" w:ascii="仿宋_GB2312" w:hAnsi="黑体" w:eastAsia="仿宋_GB2312" w:cs="仿宋_GB2312"/>
          <w:sz w:val="32"/>
          <w:szCs w:val="32"/>
          <w:lang w:val="en-US" w:eastAsia="zh-CN"/>
        </w:rPr>
        <w:t>地理信息与测绘室</w:t>
      </w:r>
    </w:p>
    <w:p>
      <w:pPr>
        <w:ind w:firstLine="640" w:firstLineChars="200"/>
        <w:jc w:val="left"/>
        <w:rPr>
          <w:rFonts w:hint="eastAsia" w:ascii="仿宋_GB2312" w:hAnsi="黑体" w:eastAsia="仿宋_GB2312" w:cs="仿宋_GB2312"/>
          <w:sz w:val="32"/>
          <w:szCs w:val="32"/>
          <w:lang w:val="en-US" w:eastAsia="zh-CN"/>
        </w:rPr>
      </w:pPr>
      <w:r>
        <w:rPr>
          <w:rFonts w:hint="default" w:ascii="仿宋_GB2312" w:hAnsi="黑体" w:eastAsia="仿宋_GB2312" w:cs="仿宋_GB2312"/>
          <w:sz w:val="32"/>
          <w:szCs w:val="32"/>
          <w:lang w:val="en-US" w:eastAsia="zh-CN"/>
        </w:rPr>
        <w:t>14.</w:t>
      </w:r>
      <w:r>
        <w:rPr>
          <w:rFonts w:hint="eastAsia" w:ascii="仿宋_GB2312" w:hAnsi="黑体" w:eastAsia="仿宋_GB2312" w:cs="仿宋_GB2312"/>
          <w:sz w:val="32"/>
          <w:szCs w:val="32"/>
          <w:lang w:val="en-US" w:eastAsia="zh-CN"/>
        </w:rPr>
        <w:t>执法督察室</w:t>
      </w:r>
    </w:p>
    <w:p>
      <w:pPr>
        <w:ind w:firstLine="640" w:firstLineChars="200"/>
        <w:jc w:val="left"/>
        <w:rPr>
          <w:rFonts w:hint="eastAsia" w:ascii="仿宋_GB2312" w:hAnsi="黑体" w:eastAsia="仿宋_GB2312" w:cs="仿宋_GB2312"/>
          <w:sz w:val="32"/>
          <w:szCs w:val="32"/>
        </w:rPr>
      </w:pPr>
      <w:r>
        <w:rPr>
          <w:rFonts w:hint="default" w:ascii="仿宋_GB2312" w:hAnsi="黑体" w:eastAsia="仿宋_GB2312" w:cs="仿宋_GB2312"/>
          <w:sz w:val="32"/>
          <w:szCs w:val="32"/>
          <w:lang w:val="en-US" w:eastAsia="zh-CN"/>
        </w:rPr>
        <w:t>15.12</w:t>
      </w:r>
      <w:r>
        <w:rPr>
          <w:rFonts w:hint="eastAsia" w:ascii="仿宋_GB2312" w:hAnsi="黑体" w:eastAsia="仿宋_GB2312" w:cs="仿宋_GB2312"/>
          <w:sz w:val="32"/>
          <w:szCs w:val="32"/>
          <w:lang w:val="en-US" w:eastAsia="zh-CN"/>
        </w:rPr>
        <w:t>个自然资源和规划所</w:t>
      </w:r>
    </w:p>
    <w:p>
      <w:pPr>
        <w:spacing w:line="578" w:lineRule="exact"/>
        <w:ind w:firstLine="0" w:firstLineChars="0"/>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val="en-US" w:eastAsia="zh-CN"/>
        </w:rPr>
        <w:t>琼海市自然资源和规划局</w:t>
      </w:r>
      <w:r>
        <w:rPr>
          <w:rFonts w:hint="eastAsia" w:ascii="黑体" w:hAnsi="黑体" w:eastAsia="黑体"/>
          <w:sz w:val="32"/>
          <w:szCs w:val="32"/>
          <w:lang w:val="en-US"/>
        </w:rPr>
        <w:t>单</w:t>
      </w:r>
      <w:r>
        <w:rPr>
          <w:rFonts w:hint="eastAsia" w:ascii="黑体" w:hAnsi="黑体" w:eastAsia="黑体"/>
          <w:sz w:val="32"/>
          <w:szCs w:val="32"/>
        </w:rPr>
        <w:t>位</w:t>
      </w:r>
      <w:r>
        <w:rPr>
          <w:rFonts w:hint="default" w:ascii="黑体" w:hAnsi="黑体" w:eastAsia="黑体"/>
          <w:sz w:val="32"/>
          <w:szCs w:val="32"/>
          <w:lang w:val="en-US"/>
        </w:rPr>
        <w:t>2024</w:t>
      </w:r>
      <w:r>
        <w:rPr>
          <w:rFonts w:hint="eastAsia" w:ascii="黑体" w:hAnsi="黑体" w:eastAsia="黑体"/>
          <w:sz w:val="32"/>
          <w:szCs w:val="32"/>
        </w:rPr>
        <w:t>年单位预算表</w:t>
      </w:r>
    </w:p>
    <w:p>
      <w:pPr>
        <w:spacing w:line="578" w:lineRule="exact"/>
        <w:ind w:left="800"/>
        <w:jc w:val="left"/>
        <w:rPr>
          <w:rFonts w:ascii="黑体" w:hAnsi="黑体" w:eastAsia="黑体"/>
          <w:sz w:val="32"/>
          <w:szCs w:val="32"/>
        </w:rPr>
      </w:pPr>
    </w:p>
    <w:p>
      <w:pPr>
        <w:spacing w:line="578" w:lineRule="exact"/>
        <w:ind w:left="800"/>
        <w:jc w:val="center"/>
        <w:rPr>
          <w:rFonts w:ascii="仿宋_GB2312" w:hAnsi="黑体" w:eastAsia="仿宋_GB2312"/>
          <w:b/>
          <w:sz w:val="32"/>
          <w:szCs w:val="32"/>
        </w:rPr>
      </w:pPr>
      <w:r>
        <w:rPr>
          <w:rFonts w:hint="eastAsia" w:ascii="仿宋" w:hAnsi="仿宋" w:eastAsia="仿宋" w:cs="仿宋"/>
          <w:b/>
          <w:sz w:val="32"/>
          <w:szCs w:val="32"/>
        </w:rPr>
        <w:t>（此部分内容即为部门或单位预算公开表）</w:t>
      </w:r>
    </w:p>
    <w:p>
      <w:pPr>
        <w:spacing w:line="578" w:lineRule="exact"/>
        <w:rPr>
          <w:rFonts w:ascii="黑体" w:hAnsi="黑体" w:eastAsia="黑体"/>
          <w:sz w:val="32"/>
          <w:szCs w:val="32"/>
        </w:rPr>
      </w:pPr>
    </w:p>
    <w:p>
      <w:pPr>
        <w:numPr>
          <w:ilvl w:val="-1"/>
          <w:numId w:val="0"/>
        </w:numPr>
        <w:spacing w:line="578" w:lineRule="exact"/>
        <w:ind w:firstLine="0" w:firstLineChars="0"/>
        <w:jc w:val="center"/>
        <w:rPr>
          <w:rFonts w:hint="eastAsia" w:ascii="黑体" w:hAnsi="黑体" w:eastAsia="黑体"/>
          <w:sz w:val="32"/>
          <w:szCs w:val="32"/>
        </w:rPr>
      </w:pPr>
      <w:r>
        <w:rPr>
          <w:rFonts w:hint="eastAsia" w:ascii="黑体" w:hAnsi="黑体" w:eastAsia="黑体"/>
          <w:sz w:val="32"/>
          <w:szCs w:val="32"/>
        </w:rPr>
        <w:t>第</w:t>
      </w:r>
      <w:r>
        <w:rPr>
          <w:rFonts w:hint="eastAsia" w:ascii="黑体" w:hAnsi="黑体" w:eastAsia="黑体"/>
          <w:sz w:val="32"/>
          <w:szCs w:val="32"/>
          <w:lang w:eastAsia="zh-CN"/>
        </w:rPr>
        <w:t>三</w:t>
      </w:r>
      <w:r>
        <w:rPr>
          <w:rFonts w:hint="eastAsia" w:ascii="黑体" w:hAnsi="黑体" w:eastAsia="黑体"/>
          <w:sz w:val="32"/>
          <w:szCs w:val="32"/>
        </w:rPr>
        <w:t xml:space="preserve">部分  </w:t>
      </w:r>
      <w:r>
        <w:rPr>
          <w:rFonts w:hint="eastAsia" w:ascii="黑体" w:hAnsi="黑体" w:eastAsia="黑体"/>
          <w:sz w:val="32"/>
          <w:szCs w:val="32"/>
          <w:lang w:eastAsia="zh-CN"/>
        </w:rPr>
        <w:t>琼海市自然资源和规划局</w:t>
      </w:r>
      <w:r>
        <w:rPr>
          <w:rFonts w:hint="eastAsia" w:ascii="黑体" w:hAnsi="黑体" w:eastAsia="黑体"/>
          <w:sz w:val="32"/>
          <w:szCs w:val="32"/>
        </w:rPr>
        <w:t>单位</w:t>
      </w:r>
      <w:r>
        <w:rPr>
          <w:rFonts w:hint="default" w:ascii="黑体" w:hAnsi="黑体" w:eastAsia="黑体"/>
          <w:sz w:val="32"/>
          <w:szCs w:val="32"/>
          <w:lang w:val="en-US"/>
        </w:rPr>
        <w:t>2024</w:t>
      </w:r>
      <w:r>
        <w:rPr>
          <w:rFonts w:hint="eastAsia" w:ascii="黑体" w:hAnsi="黑体" w:eastAsia="黑体"/>
          <w:sz w:val="32"/>
          <w:szCs w:val="32"/>
        </w:rPr>
        <w:t>年单位</w:t>
      </w:r>
    </w:p>
    <w:p>
      <w:pPr>
        <w:numPr>
          <w:ilvl w:val="-1"/>
          <w:numId w:val="0"/>
        </w:numPr>
        <w:spacing w:line="578" w:lineRule="exact"/>
        <w:ind w:firstLine="0" w:firstLineChars="0"/>
        <w:jc w:val="center"/>
        <w:rPr>
          <w:rFonts w:ascii="黑体" w:hAnsi="黑体" w:eastAsia="黑体"/>
          <w:sz w:val="32"/>
          <w:szCs w:val="32"/>
        </w:rPr>
      </w:pPr>
      <w:r>
        <w:rPr>
          <w:rFonts w:hint="eastAsia" w:ascii="黑体" w:hAnsi="黑体" w:eastAsia="黑体"/>
          <w:sz w:val="32"/>
          <w:szCs w:val="32"/>
        </w:rPr>
        <w:t>预算情况说明</w:t>
      </w:r>
    </w:p>
    <w:p>
      <w:pPr>
        <w:spacing w:line="578" w:lineRule="exact"/>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琼海市自然资源和规划局</w:t>
      </w:r>
      <w:r>
        <w:rPr>
          <w:rFonts w:hint="eastAsia" w:ascii="黑体" w:hAnsi="黑体" w:eastAsia="黑体"/>
          <w:sz w:val="32"/>
          <w:szCs w:val="32"/>
        </w:rPr>
        <w:t>单位</w:t>
      </w:r>
      <w:r>
        <w:rPr>
          <w:rFonts w:hint="default" w:ascii="黑体" w:hAnsi="黑体" w:eastAsia="黑体"/>
          <w:sz w:val="32"/>
          <w:szCs w:val="32"/>
          <w:lang w:val="en-US"/>
        </w:rPr>
        <w:t>2024</w:t>
      </w:r>
      <w:r>
        <w:rPr>
          <w:rFonts w:hint="eastAsia" w:ascii="黑体" w:hAnsi="黑体" w:eastAsia="黑体"/>
          <w:sz w:val="32"/>
          <w:szCs w:val="32"/>
        </w:rPr>
        <w:t>年财政拨款收支预算情况的总体说明</w:t>
      </w:r>
    </w:p>
    <w:p>
      <w:pPr>
        <w:spacing w:line="578"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琼海市自然资源和规划局</w:t>
      </w:r>
      <w:r>
        <w:rPr>
          <w:rFonts w:hint="eastAsia" w:ascii="仿宋" w:hAnsi="仿宋" w:eastAsia="仿宋" w:cs="仿宋"/>
          <w:sz w:val="32"/>
          <w:szCs w:val="32"/>
        </w:rPr>
        <w:t>单位</w:t>
      </w:r>
      <w:r>
        <w:rPr>
          <w:rFonts w:hint="default" w:ascii="仿宋" w:hAnsi="仿宋" w:eastAsia="仿宋" w:cs="仿宋"/>
          <w:sz w:val="32"/>
          <w:szCs w:val="32"/>
          <w:lang w:val="en-US"/>
        </w:rPr>
        <w:t>2024</w:t>
      </w:r>
      <w:r>
        <w:rPr>
          <w:rFonts w:hint="eastAsia" w:ascii="仿宋" w:hAnsi="仿宋" w:eastAsia="仿宋" w:cs="仿宋"/>
          <w:sz w:val="32"/>
          <w:szCs w:val="32"/>
        </w:rPr>
        <w:t>年财政拨款收支总预算11,946.89万元。其中，收入总计11,946.89万元，包括一般公共预算本年收入8,347.88万元、上年结转107.51万元，政府性基金预算本年收入3,491.50万元、上年结转</w:t>
      </w:r>
      <w:r>
        <w:rPr>
          <w:rFonts w:hint="default" w:ascii="仿宋" w:hAnsi="仿宋" w:eastAsia="仿宋" w:cs="仿宋"/>
          <w:sz w:val="32"/>
          <w:szCs w:val="32"/>
          <w:lang w:val="en-US"/>
        </w:rPr>
        <w:t>0.00</w:t>
      </w:r>
      <w:r>
        <w:rPr>
          <w:rFonts w:hint="eastAsia" w:ascii="仿宋" w:hAnsi="仿宋" w:eastAsia="仿宋" w:cs="仿宋"/>
          <w:sz w:val="32"/>
          <w:szCs w:val="32"/>
        </w:rPr>
        <w:t>万元；支出总计11,946.89万元，包括 社会保障和就业支出242.17万元、 卫生健康支出187.02万元、节能环保支出106.60万元、城乡社区支出3,491.50</w:t>
      </w:r>
      <w:r>
        <w:rPr>
          <w:rFonts w:hint="eastAsia" w:ascii="仿宋" w:hAnsi="仿宋" w:eastAsia="仿宋" w:cs="仿宋"/>
          <w:sz w:val="32"/>
          <w:szCs w:val="32"/>
          <w:lang w:eastAsia="zh-CN"/>
        </w:rPr>
        <w:t>万元、 农林水支出2,340.46万元、自然资源海洋气象等支出5,008.82万元、住房保障支出110.83万元、灾害防治及应急管理支出459.48万元</w:t>
      </w:r>
      <w:r>
        <w:rPr>
          <w:rFonts w:hint="eastAsia" w:ascii="仿宋" w:hAnsi="仿宋" w:eastAsia="仿宋" w:cs="仿宋"/>
          <w:sz w:val="32"/>
          <w:szCs w:val="32"/>
        </w:rPr>
        <w:t>，结转下年</w:t>
      </w:r>
      <w:r>
        <w:rPr>
          <w:rFonts w:hint="default" w:ascii="仿宋" w:hAnsi="仿宋" w:eastAsia="仿宋" w:cs="仿宋"/>
          <w:sz w:val="32"/>
          <w:szCs w:val="32"/>
          <w:lang w:val="en-US"/>
        </w:rPr>
        <w:t>0.00</w:t>
      </w:r>
      <w:r>
        <w:rPr>
          <w:rFonts w:hint="eastAsia" w:ascii="仿宋" w:hAnsi="仿宋" w:eastAsia="仿宋" w:cs="仿宋"/>
          <w:sz w:val="32"/>
          <w:szCs w:val="32"/>
        </w:rPr>
        <w:t>万元。</w:t>
      </w:r>
    </w:p>
    <w:p>
      <w:pPr>
        <w:spacing w:line="578" w:lineRule="exact"/>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琼海市自然资源和规划局</w:t>
      </w:r>
      <w:r>
        <w:rPr>
          <w:rFonts w:hint="eastAsia" w:ascii="黑体" w:hAnsi="黑体" w:eastAsia="黑体"/>
          <w:sz w:val="32"/>
          <w:szCs w:val="32"/>
        </w:rPr>
        <w:t>单位</w:t>
      </w:r>
      <w:r>
        <w:rPr>
          <w:rFonts w:hint="default" w:ascii="黑体" w:hAnsi="黑体" w:eastAsia="黑体"/>
          <w:sz w:val="32"/>
          <w:szCs w:val="32"/>
          <w:lang w:val="en-US"/>
        </w:rPr>
        <w:t>2024</w:t>
      </w:r>
      <w:r>
        <w:rPr>
          <w:rFonts w:hint="eastAsia" w:ascii="黑体" w:hAnsi="黑体" w:eastAsia="黑体"/>
          <w:sz w:val="32"/>
          <w:szCs w:val="32"/>
        </w:rPr>
        <w:t>年一般公共预算当年拨款情况说明</w:t>
      </w:r>
    </w:p>
    <w:p>
      <w:pPr>
        <w:spacing w:line="578" w:lineRule="exact"/>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spacing w:line="578"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琼海市自然资源和规划局</w:t>
      </w:r>
      <w:r>
        <w:rPr>
          <w:rFonts w:hint="eastAsia" w:ascii="仿宋" w:hAnsi="仿宋" w:eastAsia="仿宋" w:cs="仿宋"/>
          <w:sz w:val="32"/>
          <w:szCs w:val="32"/>
        </w:rPr>
        <w:t>单位</w:t>
      </w:r>
      <w:r>
        <w:rPr>
          <w:rFonts w:hint="default" w:ascii="仿宋" w:hAnsi="仿宋" w:eastAsia="仿宋" w:cs="仿宋"/>
          <w:sz w:val="32"/>
          <w:szCs w:val="32"/>
          <w:lang w:val="en-US"/>
        </w:rPr>
        <w:t>2024</w:t>
      </w:r>
      <w:r>
        <w:rPr>
          <w:rFonts w:hint="eastAsia" w:ascii="仿宋" w:hAnsi="仿宋" w:eastAsia="仿宋" w:cs="仿宋"/>
          <w:sz w:val="32"/>
          <w:szCs w:val="32"/>
        </w:rPr>
        <w:t>年一般公共预算当年拨款8,455.39万元，比上年预算数增</w:t>
      </w:r>
      <w:r>
        <w:rPr>
          <w:rFonts w:hint="eastAsia" w:ascii="仿宋" w:hAnsi="仿宋" w:eastAsia="仿宋" w:cs="仿宋"/>
          <w:color w:val="auto"/>
          <w:sz w:val="32"/>
          <w:szCs w:val="32"/>
        </w:rPr>
        <w:t>加</w:t>
      </w:r>
      <w:r>
        <w:rPr>
          <w:rFonts w:hint="default" w:ascii="仿宋" w:hAnsi="仿宋" w:eastAsia="仿宋" w:cs="仿宋"/>
          <w:color w:val="auto"/>
          <w:sz w:val="32"/>
          <w:szCs w:val="32"/>
          <w:lang w:val="en-US"/>
        </w:rPr>
        <w:t>6,624.32</w:t>
      </w:r>
      <w:r>
        <w:rPr>
          <w:rFonts w:hint="eastAsia" w:ascii="仿宋" w:hAnsi="仿宋" w:eastAsia="仿宋" w:cs="仿宋"/>
          <w:color w:val="auto"/>
          <w:sz w:val="32"/>
          <w:szCs w:val="32"/>
        </w:rPr>
        <w:t>万元，主要</w:t>
      </w:r>
      <w:r>
        <w:rPr>
          <w:rFonts w:hint="eastAsia" w:ascii="仿宋" w:hAnsi="仿宋" w:eastAsia="仿宋" w:cs="仿宋"/>
          <w:sz w:val="32"/>
          <w:szCs w:val="32"/>
        </w:rPr>
        <w:t>是</w:t>
      </w:r>
      <w:r>
        <w:rPr>
          <w:rFonts w:hint="eastAsia" w:ascii="仿宋" w:hAnsi="仿宋" w:eastAsia="仿宋" w:cs="仿宋"/>
          <w:sz w:val="32"/>
          <w:szCs w:val="32"/>
          <w:lang w:eastAsia="zh-CN"/>
        </w:rPr>
        <w:t>项目任务增加，预算安排增加。</w:t>
      </w:r>
    </w:p>
    <w:p>
      <w:pPr>
        <w:spacing w:line="578" w:lineRule="exact"/>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spacing w:line="578" w:lineRule="exact"/>
        <w:ind w:firstLine="800" w:firstLineChars="250"/>
        <w:rPr>
          <w:rFonts w:hint="default" w:ascii="仿宋" w:hAnsi="仿宋" w:eastAsia="仿宋" w:cs="仿宋"/>
          <w:sz w:val="32"/>
          <w:szCs w:val="32"/>
          <w:lang w:val="en-US" w:eastAsia="zh-CN"/>
        </w:rPr>
      </w:pPr>
      <w:r>
        <w:rPr>
          <w:rFonts w:hint="eastAsia" w:ascii="仿宋" w:hAnsi="仿宋" w:eastAsia="仿宋" w:cs="仿宋"/>
          <w:sz w:val="32"/>
          <w:szCs w:val="32"/>
        </w:rPr>
        <w:t>社会保障和就业支出（类）支出242.17万元，占</w:t>
      </w:r>
      <w:r>
        <w:rPr>
          <w:rFonts w:hint="default" w:ascii="仿宋" w:hAnsi="仿宋" w:eastAsia="仿宋" w:cs="仿宋"/>
          <w:sz w:val="32"/>
          <w:szCs w:val="32"/>
          <w:lang w:val="en-US"/>
        </w:rPr>
        <w:t>2.86</w:t>
      </w:r>
      <w:r>
        <w:rPr>
          <w:rFonts w:hint="eastAsia" w:ascii="仿宋" w:hAnsi="仿宋" w:eastAsia="仿宋" w:cs="仿宋"/>
          <w:sz w:val="32"/>
          <w:szCs w:val="32"/>
        </w:rPr>
        <w:t>%；卫生健康支出（类）支出187.02万元，占</w:t>
      </w:r>
      <w:r>
        <w:rPr>
          <w:rFonts w:hint="default" w:ascii="仿宋" w:hAnsi="仿宋" w:eastAsia="仿宋" w:cs="仿宋"/>
          <w:sz w:val="32"/>
          <w:szCs w:val="32"/>
          <w:lang w:val="en-US"/>
        </w:rPr>
        <w:t>2.21</w:t>
      </w:r>
      <w:r>
        <w:rPr>
          <w:rFonts w:hint="eastAsia" w:ascii="仿宋" w:hAnsi="仿宋" w:eastAsia="仿宋" w:cs="仿宋"/>
          <w:sz w:val="32"/>
          <w:szCs w:val="32"/>
        </w:rPr>
        <w:t>%；节能环保支出（类）支出106.60万元，占</w:t>
      </w:r>
      <w:r>
        <w:rPr>
          <w:rFonts w:hint="default" w:ascii="仿宋" w:hAnsi="仿宋" w:eastAsia="仿宋" w:cs="仿宋"/>
          <w:sz w:val="32"/>
          <w:szCs w:val="32"/>
          <w:lang w:val="en-US"/>
        </w:rPr>
        <w:t>1.26</w:t>
      </w:r>
      <w:r>
        <w:rPr>
          <w:rFonts w:hint="eastAsia" w:ascii="仿宋" w:hAnsi="仿宋" w:eastAsia="仿宋" w:cs="仿宋"/>
          <w:sz w:val="32"/>
          <w:szCs w:val="32"/>
        </w:rPr>
        <w:t>%；农林水支出（类）支出2,340.46万元，占</w:t>
      </w:r>
      <w:r>
        <w:rPr>
          <w:rFonts w:hint="default" w:ascii="仿宋" w:hAnsi="仿宋" w:eastAsia="仿宋" w:cs="仿宋"/>
          <w:sz w:val="32"/>
          <w:szCs w:val="32"/>
          <w:lang w:val="en-US"/>
        </w:rPr>
        <w:t>27.68</w:t>
      </w:r>
      <w:r>
        <w:rPr>
          <w:rFonts w:hint="eastAsia" w:ascii="仿宋" w:hAnsi="仿宋" w:eastAsia="仿宋" w:cs="仿宋"/>
          <w:sz w:val="32"/>
          <w:szCs w:val="32"/>
        </w:rPr>
        <w:t>%；自然资源海洋气象等支出</w:t>
      </w:r>
      <w:r>
        <w:rPr>
          <w:rFonts w:hint="eastAsia" w:ascii="仿宋" w:hAnsi="仿宋" w:eastAsia="仿宋" w:cs="仿宋"/>
          <w:sz w:val="32"/>
          <w:szCs w:val="32"/>
          <w:lang w:eastAsia="zh-CN"/>
        </w:rPr>
        <w:t>（类）支出5,008.82万元，占</w:t>
      </w:r>
      <w:r>
        <w:rPr>
          <w:rFonts w:hint="default" w:ascii="仿宋" w:hAnsi="仿宋" w:eastAsia="仿宋" w:cs="仿宋"/>
          <w:sz w:val="32"/>
          <w:szCs w:val="32"/>
          <w:lang w:val="en-US" w:eastAsia="zh-CN"/>
        </w:rPr>
        <w:t>59.24%</w:t>
      </w:r>
      <w:r>
        <w:rPr>
          <w:rFonts w:hint="eastAsia" w:ascii="仿宋" w:hAnsi="仿宋" w:eastAsia="仿宋" w:cs="仿宋"/>
          <w:sz w:val="32"/>
          <w:szCs w:val="32"/>
          <w:lang w:val="en-US" w:eastAsia="zh-CN"/>
        </w:rPr>
        <w:t>；住房保障支出（类）支出110.83万元，占</w:t>
      </w:r>
      <w:r>
        <w:rPr>
          <w:rFonts w:hint="default" w:ascii="仿宋" w:hAnsi="仿宋" w:eastAsia="仿宋" w:cs="仿宋"/>
          <w:sz w:val="32"/>
          <w:szCs w:val="32"/>
          <w:lang w:val="en-US" w:eastAsia="zh-CN"/>
        </w:rPr>
        <w:t>1.31%</w:t>
      </w:r>
      <w:r>
        <w:rPr>
          <w:rFonts w:hint="eastAsia" w:ascii="仿宋" w:hAnsi="仿宋" w:eastAsia="仿宋" w:cs="仿宋"/>
          <w:sz w:val="32"/>
          <w:szCs w:val="32"/>
          <w:lang w:val="en-US" w:eastAsia="zh-CN"/>
        </w:rPr>
        <w:t>；灾害防治及应急管理支出（类）支出459.48万元，占</w:t>
      </w:r>
      <w:r>
        <w:rPr>
          <w:rFonts w:hint="default" w:ascii="仿宋" w:hAnsi="仿宋" w:eastAsia="仿宋" w:cs="仿宋"/>
          <w:sz w:val="32"/>
          <w:szCs w:val="32"/>
          <w:lang w:val="en-US" w:eastAsia="zh-CN"/>
        </w:rPr>
        <w:t>5.43%</w:t>
      </w:r>
      <w:r>
        <w:rPr>
          <w:rFonts w:hint="eastAsia" w:ascii="仿宋" w:hAnsi="仿宋" w:eastAsia="仿宋" w:cs="仿宋"/>
          <w:sz w:val="32"/>
          <w:szCs w:val="32"/>
          <w:lang w:val="en-US" w:eastAsia="zh-CN"/>
        </w:rPr>
        <w:t>。</w:t>
      </w:r>
    </w:p>
    <w:p>
      <w:pPr>
        <w:spacing w:line="578" w:lineRule="exact"/>
        <w:ind w:firstLine="800" w:firstLineChars="250"/>
        <w:rPr>
          <w:rFonts w:ascii="楷体" w:hAnsi="楷体" w:eastAsia="楷体"/>
          <w:sz w:val="32"/>
          <w:szCs w:val="32"/>
        </w:rPr>
      </w:pPr>
      <w:r>
        <w:rPr>
          <w:rFonts w:hint="eastAsia" w:ascii="楷体" w:hAnsi="楷体" w:eastAsia="楷体"/>
          <w:sz w:val="32"/>
          <w:szCs w:val="32"/>
        </w:rPr>
        <w:t>（三）一般公共预算当年拨款具体使用情况</w:t>
      </w:r>
    </w:p>
    <w:p>
      <w:pPr>
        <w:spacing w:line="578" w:lineRule="exact"/>
        <w:ind w:firstLine="640" w:firstLineChars="200"/>
        <w:rPr>
          <w:rFonts w:hint="eastAsia" w:ascii="仿宋" w:hAnsi="仿宋" w:eastAsia="仿宋" w:cs="仿宋"/>
          <w:sz w:val="32"/>
          <w:szCs w:val="32"/>
          <w:highlight w:val="none"/>
          <w:lang w:eastAsia="zh-CN"/>
        </w:rPr>
      </w:pPr>
      <w:r>
        <w:rPr>
          <w:rFonts w:hint="eastAsia" w:ascii="仿宋" w:hAnsi="仿宋" w:eastAsia="仿宋" w:cs="仿宋"/>
          <w:sz w:val="32"/>
          <w:szCs w:val="32"/>
        </w:rPr>
        <w:t>1.社会保障和就业支出（类）行政事业单位养老支出（款）机关事业单位基本养老保险缴费支出（项）</w:t>
      </w:r>
      <w:r>
        <w:rPr>
          <w:rFonts w:hint="default" w:ascii="仿宋" w:hAnsi="仿宋" w:eastAsia="仿宋" w:cs="仿宋"/>
          <w:sz w:val="32"/>
          <w:szCs w:val="32"/>
          <w:lang w:val="en-US"/>
        </w:rPr>
        <w:t>2024</w:t>
      </w:r>
      <w:r>
        <w:rPr>
          <w:rFonts w:hint="eastAsia" w:ascii="仿宋" w:hAnsi="仿宋" w:eastAsia="仿宋" w:cs="仿宋"/>
          <w:sz w:val="32"/>
          <w:szCs w:val="32"/>
        </w:rPr>
        <w:t>年预算数为125.49万元，比上年预算</w:t>
      </w:r>
      <w:r>
        <w:rPr>
          <w:rFonts w:hint="eastAsia" w:ascii="仿宋" w:hAnsi="仿宋" w:eastAsia="仿宋" w:cs="仿宋"/>
          <w:color w:val="auto"/>
          <w:sz w:val="32"/>
          <w:szCs w:val="32"/>
        </w:rPr>
        <w:t>数减少</w:t>
      </w:r>
      <w:r>
        <w:rPr>
          <w:rFonts w:hint="default" w:ascii="仿宋" w:hAnsi="仿宋" w:eastAsia="仿宋" w:cs="仿宋"/>
          <w:color w:val="auto"/>
          <w:sz w:val="32"/>
          <w:szCs w:val="32"/>
          <w:lang w:val="en-US"/>
        </w:rPr>
        <w:t>3.79</w:t>
      </w:r>
      <w:r>
        <w:rPr>
          <w:rFonts w:hint="eastAsia" w:ascii="仿宋" w:hAnsi="仿宋" w:eastAsia="仿宋" w:cs="仿宋"/>
          <w:color w:val="auto"/>
          <w:sz w:val="32"/>
          <w:szCs w:val="32"/>
        </w:rPr>
        <w:t>万元，</w:t>
      </w:r>
      <w:r>
        <w:rPr>
          <w:rFonts w:hint="eastAsia" w:ascii="仿宋" w:hAnsi="仿宋" w:eastAsia="仿宋" w:cs="仿宋"/>
          <w:sz w:val="32"/>
          <w:szCs w:val="32"/>
          <w:highlight w:val="none"/>
        </w:rPr>
        <w:t>主要是</w:t>
      </w:r>
      <w:r>
        <w:rPr>
          <w:rFonts w:hint="eastAsia" w:ascii="仿宋" w:hAnsi="仿宋" w:eastAsia="仿宋" w:cs="仿宋"/>
          <w:sz w:val="32"/>
          <w:szCs w:val="32"/>
          <w:highlight w:val="none"/>
          <w:lang w:eastAsia="zh-CN"/>
        </w:rPr>
        <w:t>人员调出。</w:t>
      </w:r>
    </w:p>
    <w:p>
      <w:pPr>
        <w:spacing w:line="578"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rPr>
        <w:t>2.社会保障和就业支出（类）行政事业单位养老支出（款）机关事业单位职业年金缴费支出（项）</w:t>
      </w:r>
      <w:r>
        <w:rPr>
          <w:rFonts w:hint="default" w:ascii="仿宋" w:hAnsi="仿宋" w:eastAsia="仿宋" w:cs="仿宋"/>
          <w:sz w:val="32"/>
          <w:szCs w:val="32"/>
          <w:lang w:val="en-US"/>
        </w:rPr>
        <w:t>2024</w:t>
      </w:r>
      <w:r>
        <w:rPr>
          <w:rFonts w:hint="eastAsia" w:ascii="仿宋" w:hAnsi="仿宋" w:eastAsia="仿宋" w:cs="仿宋"/>
          <w:sz w:val="32"/>
          <w:szCs w:val="32"/>
        </w:rPr>
        <w:t>年预算数为111.17万元，比上年预算数增加</w:t>
      </w:r>
      <w:r>
        <w:rPr>
          <w:rFonts w:hint="default" w:ascii="仿宋" w:hAnsi="仿宋" w:eastAsia="仿宋" w:cs="仿宋"/>
          <w:sz w:val="32"/>
          <w:szCs w:val="32"/>
          <w:lang w:val="en-US"/>
        </w:rPr>
        <w:t>111.17</w:t>
      </w:r>
      <w:r>
        <w:rPr>
          <w:rFonts w:hint="eastAsia" w:ascii="仿宋" w:hAnsi="仿宋" w:eastAsia="仿宋" w:cs="仿宋"/>
          <w:sz w:val="32"/>
          <w:szCs w:val="32"/>
        </w:rPr>
        <w:t>万元，主要是</w:t>
      </w:r>
      <w:r>
        <w:rPr>
          <w:rFonts w:hint="eastAsia" w:ascii="仿宋" w:hAnsi="仿宋" w:eastAsia="仿宋" w:cs="仿宋"/>
          <w:sz w:val="32"/>
          <w:szCs w:val="32"/>
          <w:lang w:eastAsia="zh-CN"/>
        </w:rPr>
        <w:t>增加在职人员职业年金费用。</w:t>
      </w:r>
    </w:p>
    <w:p>
      <w:pPr>
        <w:spacing w:line="578" w:lineRule="exact"/>
        <w:ind w:firstLine="640" w:firstLineChars="200"/>
        <w:rPr>
          <w:rFonts w:hint="eastAsia" w:ascii="仿宋" w:hAnsi="仿宋" w:eastAsia="仿宋" w:cs="仿宋"/>
          <w:sz w:val="32"/>
          <w:szCs w:val="32"/>
          <w:lang w:eastAsia="zh-CN"/>
        </w:rPr>
      </w:pPr>
      <w:r>
        <w:rPr>
          <w:rFonts w:hint="default" w:ascii="仿宋" w:hAnsi="仿宋" w:eastAsia="仿宋" w:cs="仿宋"/>
          <w:sz w:val="32"/>
          <w:szCs w:val="32"/>
          <w:lang w:val="en-US"/>
        </w:rPr>
        <w:t>3</w:t>
      </w:r>
      <w:r>
        <w:rPr>
          <w:rFonts w:hint="eastAsia" w:ascii="仿宋" w:hAnsi="仿宋" w:eastAsia="仿宋" w:cs="仿宋"/>
          <w:sz w:val="32"/>
          <w:szCs w:val="32"/>
        </w:rPr>
        <w:t>.社会保障和就业支出（类）抚恤（款）其他优抚支出（项）</w:t>
      </w:r>
      <w:r>
        <w:rPr>
          <w:rFonts w:hint="default" w:ascii="仿宋" w:hAnsi="仿宋" w:eastAsia="仿宋" w:cs="仿宋"/>
          <w:sz w:val="32"/>
          <w:szCs w:val="32"/>
          <w:lang w:val="en-US"/>
        </w:rPr>
        <w:t>2024</w:t>
      </w:r>
      <w:r>
        <w:rPr>
          <w:rFonts w:hint="eastAsia" w:ascii="仿宋" w:hAnsi="仿宋" w:eastAsia="仿宋" w:cs="仿宋"/>
          <w:sz w:val="32"/>
          <w:szCs w:val="32"/>
        </w:rPr>
        <w:t>年预算数为5.52万元，</w:t>
      </w:r>
      <w:r>
        <w:rPr>
          <w:rFonts w:hint="eastAsia" w:ascii="仿宋" w:hAnsi="仿宋" w:eastAsia="仿宋" w:cs="仿宋"/>
          <w:sz w:val="32"/>
          <w:szCs w:val="32"/>
          <w:lang w:eastAsia="zh-CN"/>
        </w:rPr>
        <w:t>与</w:t>
      </w:r>
      <w:r>
        <w:rPr>
          <w:rFonts w:hint="eastAsia" w:ascii="仿宋" w:hAnsi="仿宋" w:eastAsia="仿宋" w:cs="仿宋"/>
          <w:sz w:val="32"/>
          <w:szCs w:val="32"/>
        </w:rPr>
        <w:t>上年预算数持平</w:t>
      </w:r>
      <w:r>
        <w:rPr>
          <w:rFonts w:hint="eastAsia" w:ascii="仿宋" w:hAnsi="仿宋" w:eastAsia="仿宋" w:cs="仿宋"/>
          <w:sz w:val="32"/>
          <w:szCs w:val="32"/>
          <w:lang w:eastAsia="zh-CN"/>
        </w:rPr>
        <w:t>，</w:t>
      </w:r>
      <w:r>
        <w:rPr>
          <w:rFonts w:hint="eastAsia" w:ascii="仿宋" w:hAnsi="仿宋" w:eastAsia="仿宋" w:cs="仿宋"/>
          <w:sz w:val="32"/>
          <w:szCs w:val="32"/>
        </w:rPr>
        <w:t>主要是</w:t>
      </w:r>
      <w:r>
        <w:rPr>
          <w:rFonts w:hint="eastAsia" w:ascii="仿宋" w:hAnsi="仿宋" w:eastAsia="仿宋" w:cs="仿宋"/>
          <w:sz w:val="32"/>
          <w:szCs w:val="32"/>
          <w:lang w:eastAsia="zh-CN"/>
        </w:rPr>
        <w:t>遗属人员数量及补助标准不变。</w:t>
      </w:r>
    </w:p>
    <w:p>
      <w:pPr>
        <w:spacing w:line="578" w:lineRule="exact"/>
        <w:ind w:firstLine="640" w:firstLineChars="200"/>
        <w:rPr>
          <w:rFonts w:hint="eastAsia" w:ascii="仿宋" w:hAnsi="仿宋" w:eastAsia="仿宋" w:cs="仿宋"/>
          <w:sz w:val="32"/>
          <w:szCs w:val="32"/>
          <w:highlight w:val="yellow"/>
          <w:lang w:eastAsia="zh-CN"/>
        </w:rPr>
      </w:pPr>
      <w:r>
        <w:rPr>
          <w:rFonts w:hint="default" w:ascii="仿宋" w:hAnsi="仿宋" w:eastAsia="仿宋" w:cs="仿宋"/>
          <w:sz w:val="32"/>
          <w:szCs w:val="32"/>
          <w:lang w:val="en-US"/>
        </w:rPr>
        <w:t>4</w:t>
      </w:r>
      <w:r>
        <w:rPr>
          <w:rFonts w:hint="eastAsia" w:ascii="仿宋" w:hAnsi="仿宋" w:eastAsia="仿宋" w:cs="仿宋"/>
          <w:sz w:val="32"/>
          <w:szCs w:val="32"/>
        </w:rPr>
        <w:t>.卫生健康支出（类）行政事业单位医疗（款）行政单位医疗（项）</w:t>
      </w:r>
      <w:r>
        <w:rPr>
          <w:rFonts w:hint="default" w:ascii="仿宋" w:hAnsi="仿宋" w:eastAsia="仿宋" w:cs="仿宋"/>
          <w:sz w:val="32"/>
          <w:szCs w:val="32"/>
          <w:lang w:val="en-US"/>
        </w:rPr>
        <w:t>2024</w:t>
      </w:r>
      <w:r>
        <w:rPr>
          <w:rFonts w:hint="eastAsia" w:ascii="仿宋" w:hAnsi="仿宋" w:eastAsia="仿宋" w:cs="仿宋"/>
          <w:sz w:val="32"/>
          <w:szCs w:val="32"/>
        </w:rPr>
        <w:t>年预算数为57.71万元，比上年预算数减少</w:t>
      </w:r>
      <w:r>
        <w:rPr>
          <w:rFonts w:hint="default" w:ascii="仿宋" w:hAnsi="仿宋" w:eastAsia="仿宋" w:cs="仿宋"/>
          <w:sz w:val="32"/>
          <w:szCs w:val="32"/>
          <w:lang w:val="en-US"/>
        </w:rPr>
        <w:t>1.03</w:t>
      </w:r>
      <w:r>
        <w:rPr>
          <w:rFonts w:hint="eastAsia" w:ascii="仿宋" w:hAnsi="仿宋" w:eastAsia="仿宋" w:cs="仿宋"/>
          <w:sz w:val="32"/>
          <w:szCs w:val="32"/>
        </w:rPr>
        <w:t>万元，</w:t>
      </w:r>
      <w:r>
        <w:rPr>
          <w:rFonts w:hint="eastAsia" w:ascii="仿宋" w:hAnsi="仿宋" w:eastAsia="仿宋" w:cs="仿宋"/>
          <w:sz w:val="32"/>
          <w:szCs w:val="32"/>
          <w:highlight w:val="none"/>
        </w:rPr>
        <w:t>主要是</w:t>
      </w:r>
      <w:r>
        <w:rPr>
          <w:rFonts w:hint="eastAsia" w:ascii="仿宋" w:hAnsi="仿宋" w:eastAsia="仿宋" w:cs="仿宋"/>
          <w:sz w:val="32"/>
          <w:szCs w:val="32"/>
          <w:highlight w:val="none"/>
          <w:lang w:eastAsia="zh-CN"/>
        </w:rPr>
        <w:t>人员调出。</w:t>
      </w:r>
    </w:p>
    <w:p>
      <w:pPr>
        <w:spacing w:line="578" w:lineRule="exact"/>
        <w:ind w:firstLine="640" w:firstLineChars="200"/>
        <w:rPr>
          <w:rFonts w:hint="eastAsia" w:ascii="仿宋" w:hAnsi="仿宋" w:eastAsia="仿宋" w:cs="仿宋"/>
          <w:sz w:val="32"/>
          <w:szCs w:val="32"/>
          <w:highlight w:val="yellow"/>
          <w:lang w:eastAsia="zh-CN"/>
        </w:rPr>
      </w:pPr>
      <w:r>
        <w:rPr>
          <w:rFonts w:hint="default" w:ascii="仿宋" w:hAnsi="仿宋" w:eastAsia="仿宋" w:cs="仿宋"/>
          <w:sz w:val="32"/>
          <w:szCs w:val="32"/>
          <w:lang w:val="en-US"/>
        </w:rPr>
        <w:t>5</w:t>
      </w:r>
      <w:r>
        <w:rPr>
          <w:rFonts w:hint="eastAsia" w:ascii="仿宋" w:hAnsi="仿宋" w:eastAsia="仿宋" w:cs="仿宋"/>
          <w:sz w:val="32"/>
          <w:szCs w:val="32"/>
        </w:rPr>
        <w:t>.卫生健康支出（类）行政事业单位医疗（款）公务员医疗补助（项）</w:t>
      </w:r>
      <w:r>
        <w:rPr>
          <w:rFonts w:hint="default" w:ascii="仿宋" w:hAnsi="仿宋" w:eastAsia="仿宋" w:cs="仿宋"/>
          <w:sz w:val="32"/>
          <w:szCs w:val="32"/>
          <w:lang w:val="en-US"/>
        </w:rPr>
        <w:t>2024</w:t>
      </w:r>
      <w:r>
        <w:rPr>
          <w:rFonts w:hint="eastAsia" w:ascii="仿宋" w:hAnsi="仿宋" w:eastAsia="仿宋" w:cs="仿宋"/>
          <w:sz w:val="32"/>
          <w:szCs w:val="32"/>
        </w:rPr>
        <w:t>年预算数为129.30万元，比上年预算数</w:t>
      </w:r>
      <w:r>
        <w:rPr>
          <w:rFonts w:hint="eastAsia" w:ascii="仿宋" w:hAnsi="仿宋" w:eastAsia="仿宋" w:cs="仿宋"/>
          <w:sz w:val="32"/>
          <w:szCs w:val="32"/>
          <w:lang w:eastAsia="zh-CN"/>
        </w:rPr>
        <w:t>增加</w:t>
      </w:r>
      <w:r>
        <w:rPr>
          <w:rFonts w:hint="default" w:ascii="仿宋" w:hAnsi="仿宋" w:eastAsia="仿宋" w:cs="仿宋"/>
          <w:sz w:val="32"/>
          <w:szCs w:val="32"/>
          <w:lang w:val="en-US" w:eastAsia="zh-CN"/>
        </w:rPr>
        <w:t>1.38</w:t>
      </w:r>
      <w:r>
        <w:rPr>
          <w:rFonts w:hint="eastAsia" w:ascii="仿宋" w:hAnsi="仿宋" w:eastAsia="仿宋" w:cs="仿宋"/>
          <w:sz w:val="32"/>
          <w:szCs w:val="32"/>
        </w:rPr>
        <w:t>万元，</w:t>
      </w:r>
      <w:r>
        <w:rPr>
          <w:rFonts w:hint="eastAsia" w:ascii="仿宋" w:hAnsi="仿宋" w:eastAsia="仿宋" w:cs="仿宋"/>
          <w:sz w:val="32"/>
          <w:szCs w:val="32"/>
          <w:highlight w:val="none"/>
        </w:rPr>
        <w:t>主要是</w:t>
      </w:r>
      <w:r>
        <w:rPr>
          <w:rFonts w:hint="eastAsia" w:ascii="仿宋" w:hAnsi="仿宋" w:eastAsia="仿宋" w:cs="仿宋"/>
          <w:sz w:val="32"/>
          <w:szCs w:val="32"/>
          <w:highlight w:val="none"/>
          <w:lang w:eastAsia="zh-CN"/>
        </w:rPr>
        <w:t>公务员医疗补助基数调增。</w:t>
      </w:r>
    </w:p>
    <w:p>
      <w:pPr>
        <w:spacing w:line="578" w:lineRule="exact"/>
        <w:ind w:firstLine="640" w:firstLineChars="200"/>
        <w:rPr>
          <w:rFonts w:hint="eastAsia" w:ascii="仿宋" w:hAnsi="仿宋" w:eastAsia="仿宋" w:cs="仿宋"/>
          <w:sz w:val="32"/>
          <w:szCs w:val="32"/>
          <w:lang w:eastAsia="zh-CN"/>
        </w:rPr>
      </w:pPr>
      <w:r>
        <w:rPr>
          <w:rFonts w:hint="default" w:ascii="仿宋" w:hAnsi="仿宋" w:eastAsia="仿宋" w:cs="仿宋"/>
          <w:sz w:val="32"/>
          <w:szCs w:val="32"/>
          <w:lang w:val="en-US"/>
        </w:rPr>
        <w:t>6</w:t>
      </w:r>
      <w:r>
        <w:rPr>
          <w:rFonts w:hint="eastAsia" w:ascii="仿宋" w:hAnsi="仿宋" w:eastAsia="仿宋" w:cs="仿宋"/>
          <w:sz w:val="32"/>
          <w:szCs w:val="32"/>
        </w:rPr>
        <w:t>.节能环保支出（类）污染防治（款）水体（项）</w:t>
      </w:r>
      <w:r>
        <w:rPr>
          <w:rFonts w:hint="default" w:ascii="仿宋" w:hAnsi="仿宋" w:eastAsia="仿宋" w:cs="仿宋"/>
          <w:sz w:val="32"/>
          <w:szCs w:val="32"/>
          <w:lang w:val="en-US"/>
        </w:rPr>
        <w:t>2024</w:t>
      </w:r>
      <w:r>
        <w:rPr>
          <w:rFonts w:hint="eastAsia" w:ascii="仿宋" w:hAnsi="仿宋" w:eastAsia="仿宋" w:cs="仿宋"/>
          <w:sz w:val="32"/>
          <w:szCs w:val="32"/>
        </w:rPr>
        <w:t>年预算数为40.00万元，比上年预算数增加</w:t>
      </w:r>
      <w:r>
        <w:rPr>
          <w:rFonts w:hint="default" w:ascii="仿宋" w:hAnsi="仿宋" w:eastAsia="仿宋" w:cs="仿宋"/>
          <w:sz w:val="32"/>
          <w:szCs w:val="32"/>
          <w:lang w:val="en-US"/>
        </w:rPr>
        <w:t>40.00</w:t>
      </w:r>
      <w:r>
        <w:rPr>
          <w:rFonts w:hint="eastAsia" w:ascii="仿宋" w:hAnsi="仿宋" w:eastAsia="仿宋" w:cs="仿宋"/>
          <w:sz w:val="32"/>
          <w:szCs w:val="32"/>
        </w:rPr>
        <w:t>万元，主要是</w:t>
      </w:r>
      <w:r>
        <w:rPr>
          <w:rFonts w:hint="eastAsia" w:ascii="仿宋" w:hAnsi="仿宋" w:eastAsia="仿宋" w:cs="仿宋"/>
          <w:sz w:val="32"/>
          <w:szCs w:val="32"/>
          <w:lang w:eastAsia="zh-CN"/>
        </w:rPr>
        <w:t>调增双沟溪治理项目任务经费。</w:t>
      </w:r>
    </w:p>
    <w:p>
      <w:pPr>
        <w:spacing w:line="578" w:lineRule="exact"/>
        <w:ind w:firstLine="640" w:firstLineChars="200"/>
        <w:rPr>
          <w:rFonts w:hint="eastAsia" w:ascii="仿宋" w:hAnsi="仿宋" w:eastAsia="仿宋" w:cs="仿宋"/>
          <w:sz w:val="32"/>
          <w:szCs w:val="32"/>
          <w:lang w:eastAsia="zh-CN"/>
        </w:rPr>
      </w:pPr>
      <w:r>
        <w:rPr>
          <w:rFonts w:hint="default" w:ascii="仿宋" w:hAnsi="仿宋" w:eastAsia="仿宋" w:cs="仿宋"/>
          <w:sz w:val="32"/>
          <w:szCs w:val="32"/>
          <w:lang w:val="en-US"/>
        </w:rPr>
        <w:t>7</w:t>
      </w:r>
      <w:r>
        <w:rPr>
          <w:rFonts w:hint="eastAsia" w:ascii="仿宋" w:hAnsi="仿宋" w:eastAsia="仿宋" w:cs="仿宋"/>
          <w:sz w:val="32"/>
          <w:szCs w:val="32"/>
        </w:rPr>
        <w:t>.节能环保支出（类）自然生态保护（款）生态保护（项）</w:t>
      </w:r>
      <w:r>
        <w:rPr>
          <w:rFonts w:hint="default" w:ascii="仿宋" w:hAnsi="仿宋" w:eastAsia="仿宋" w:cs="仿宋"/>
          <w:sz w:val="32"/>
          <w:szCs w:val="32"/>
          <w:lang w:val="en-US"/>
        </w:rPr>
        <w:t>2024</w:t>
      </w:r>
      <w:r>
        <w:rPr>
          <w:rFonts w:hint="eastAsia" w:ascii="仿宋" w:hAnsi="仿宋" w:eastAsia="仿宋" w:cs="仿宋"/>
          <w:sz w:val="32"/>
          <w:szCs w:val="32"/>
        </w:rPr>
        <w:t>年预算数为19.74万元，比上年预算数减少</w:t>
      </w:r>
      <w:r>
        <w:rPr>
          <w:rFonts w:hint="default" w:ascii="仿宋" w:hAnsi="仿宋" w:eastAsia="仿宋" w:cs="仿宋"/>
          <w:sz w:val="32"/>
          <w:szCs w:val="32"/>
          <w:lang w:val="en-US"/>
        </w:rPr>
        <w:t>10.26</w:t>
      </w:r>
      <w:r>
        <w:rPr>
          <w:rFonts w:hint="eastAsia" w:ascii="仿宋" w:hAnsi="仿宋" w:eastAsia="仿宋" w:cs="仿宋"/>
          <w:sz w:val="32"/>
          <w:szCs w:val="32"/>
        </w:rPr>
        <w:t>万元，主要是</w:t>
      </w:r>
      <w:r>
        <w:rPr>
          <w:rFonts w:hint="eastAsia" w:ascii="仿宋" w:hAnsi="仿宋" w:eastAsia="仿宋" w:cs="仿宋"/>
          <w:sz w:val="32"/>
          <w:szCs w:val="32"/>
          <w:lang w:eastAsia="zh-CN"/>
        </w:rPr>
        <w:t>调减生态保护工作任务。</w:t>
      </w:r>
    </w:p>
    <w:p>
      <w:pPr>
        <w:spacing w:line="578" w:lineRule="exact"/>
        <w:ind w:firstLine="640" w:firstLineChars="200"/>
        <w:rPr>
          <w:rFonts w:hint="eastAsia" w:ascii="仿宋" w:hAnsi="仿宋" w:eastAsia="仿宋" w:cs="仿宋"/>
          <w:sz w:val="32"/>
          <w:szCs w:val="32"/>
          <w:lang w:eastAsia="zh-CN"/>
        </w:rPr>
      </w:pPr>
      <w:r>
        <w:rPr>
          <w:rFonts w:hint="default" w:ascii="仿宋" w:hAnsi="仿宋" w:eastAsia="仿宋" w:cs="仿宋"/>
          <w:sz w:val="32"/>
          <w:szCs w:val="32"/>
          <w:lang w:val="en-US"/>
        </w:rPr>
        <w:t>8</w:t>
      </w:r>
      <w:r>
        <w:rPr>
          <w:rFonts w:hint="eastAsia" w:ascii="仿宋" w:hAnsi="仿宋" w:eastAsia="仿宋" w:cs="仿宋"/>
          <w:sz w:val="32"/>
          <w:szCs w:val="32"/>
        </w:rPr>
        <w:t>.节能环保支出（类）自然生态保护（款）自然保护地（项）</w:t>
      </w:r>
      <w:r>
        <w:rPr>
          <w:rFonts w:hint="default" w:ascii="仿宋" w:hAnsi="仿宋" w:eastAsia="仿宋" w:cs="仿宋"/>
          <w:sz w:val="32"/>
          <w:szCs w:val="32"/>
          <w:lang w:val="en-US"/>
        </w:rPr>
        <w:t>2024</w:t>
      </w:r>
      <w:r>
        <w:rPr>
          <w:rFonts w:hint="eastAsia" w:ascii="仿宋" w:hAnsi="仿宋" w:eastAsia="仿宋" w:cs="仿宋"/>
          <w:sz w:val="32"/>
          <w:szCs w:val="32"/>
        </w:rPr>
        <w:t>年预算数为34.80万元，比上年预算数增加</w:t>
      </w:r>
      <w:r>
        <w:rPr>
          <w:rFonts w:hint="default" w:ascii="仿宋" w:hAnsi="仿宋" w:eastAsia="仿宋" w:cs="仿宋"/>
          <w:sz w:val="32"/>
          <w:szCs w:val="32"/>
          <w:lang w:val="en-US"/>
        </w:rPr>
        <w:t>34.80</w:t>
      </w:r>
      <w:r>
        <w:rPr>
          <w:rFonts w:hint="eastAsia" w:ascii="仿宋" w:hAnsi="仿宋" w:eastAsia="仿宋" w:cs="仿宋"/>
          <w:sz w:val="32"/>
          <w:szCs w:val="32"/>
        </w:rPr>
        <w:t>万元，主要是</w:t>
      </w:r>
      <w:r>
        <w:rPr>
          <w:rFonts w:hint="eastAsia" w:ascii="仿宋" w:hAnsi="仿宋" w:eastAsia="仿宋" w:cs="仿宋"/>
          <w:sz w:val="32"/>
          <w:szCs w:val="32"/>
          <w:lang w:eastAsia="zh-CN"/>
        </w:rPr>
        <w:t>调增古树名木保护工作任务。</w:t>
      </w:r>
    </w:p>
    <w:p>
      <w:pPr>
        <w:spacing w:line="578" w:lineRule="exact"/>
        <w:ind w:firstLine="640" w:firstLineChars="200"/>
        <w:rPr>
          <w:rFonts w:hint="eastAsia" w:ascii="仿宋" w:hAnsi="仿宋" w:eastAsia="仿宋" w:cs="仿宋"/>
          <w:sz w:val="32"/>
          <w:szCs w:val="32"/>
          <w:lang w:eastAsia="zh-CN"/>
        </w:rPr>
      </w:pPr>
      <w:r>
        <w:rPr>
          <w:rFonts w:hint="default" w:ascii="仿宋" w:hAnsi="仿宋" w:eastAsia="仿宋" w:cs="仿宋"/>
          <w:sz w:val="32"/>
          <w:szCs w:val="32"/>
          <w:lang w:val="en-US"/>
        </w:rPr>
        <w:t>9</w:t>
      </w:r>
      <w:r>
        <w:rPr>
          <w:rFonts w:hint="eastAsia" w:ascii="仿宋" w:hAnsi="仿宋" w:eastAsia="仿宋" w:cs="仿宋"/>
          <w:sz w:val="32"/>
          <w:szCs w:val="32"/>
        </w:rPr>
        <w:t>.节能环保支出（类）森林保护修复（款）森林管护（项）</w:t>
      </w:r>
      <w:r>
        <w:rPr>
          <w:rFonts w:hint="default" w:ascii="仿宋" w:hAnsi="仿宋" w:eastAsia="仿宋" w:cs="仿宋"/>
          <w:sz w:val="32"/>
          <w:szCs w:val="32"/>
          <w:lang w:val="en-US"/>
        </w:rPr>
        <w:t>2024</w:t>
      </w:r>
      <w:r>
        <w:rPr>
          <w:rFonts w:hint="eastAsia" w:ascii="仿宋" w:hAnsi="仿宋" w:eastAsia="仿宋" w:cs="仿宋"/>
          <w:sz w:val="32"/>
          <w:szCs w:val="32"/>
        </w:rPr>
        <w:t>年预算数为12.06万元，比上年预算数增加</w:t>
      </w:r>
      <w:r>
        <w:rPr>
          <w:rFonts w:hint="default" w:ascii="仿宋" w:hAnsi="仿宋" w:eastAsia="仿宋" w:cs="仿宋"/>
          <w:sz w:val="32"/>
          <w:szCs w:val="32"/>
          <w:lang w:val="en-US"/>
        </w:rPr>
        <w:t>3.66</w:t>
      </w:r>
      <w:r>
        <w:rPr>
          <w:rFonts w:hint="eastAsia" w:ascii="仿宋" w:hAnsi="仿宋" w:eastAsia="仿宋" w:cs="仿宋"/>
          <w:sz w:val="32"/>
          <w:szCs w:val="32"/>
        </w:rPr>
        <w:t>万元，主要是</w:t>
      </w:r>
      <w:r>
        <w:rPr>
          <w:rFonts w:hint="eastAsia" w:ascii="仿宋" w:hAnsi="仿宋" w:eastAsia="仿宋" w:cs="仿宋"/>
          <w:sz w:val="32"/>
          <w:szCs w:val="32"/>
          <w:lang w:eastAsia="zh-CN"/>
        </w:rPr>
        <w:t>调增森林管护工作任务。</w:t>
      </w:r>
    </w:p>
    <w:p>
      <w:pPr>
        <w:spacing w:line="578" w:lineRule="exact"/>
        <w:ind w:firstLine="640" w:firstLineChars="200"/>
        <w:rPr>
          <w:rFonts w:hint="eastAsia" w:ascii="仿宋" w:hAnsi="仿宋" w:eastAsia="仿宋" w:cs="仿宋"/>
          <w:sz w:val="32"/>
          <w:szCs w:val="32"/>
          <w:lang w:eastAsia="zh-CN"/>
        </w:rPr>
      </w:pPr>
      <w:r>
        <w:rPr>
          <w:rFonts w:hint="default" w:ascii="仿宋" w:hAnsi="仿宋" w:eastAsia="仿宋" w:cs="仿宋"/>
          <w:sz w:val="32"/>
          <w:szCs w:val="32"/>
          <w:lang w:val="en-US"/>
        </w:rPr>
        <w:t>10</w:t>
      </w:r>
      <w:r>
        <w:rPr>
          <w:rFonts w:hint="eastAsia" w:ascii="仿宋" w:hAnsi="仿宋" w:eastAsia="仿宋" w:cs="仿宋"/>
          <w:sz w:val="32"/>
          <w:szCs w:val="32"/>
        </w:rPr>
        <w:t>.农林水支出（类）林业和草原（款）森林资源培育（项）</w:t>
      </w:r>
      <w:r>
        <w:rPr>
          <w:rFonts w:hint="default" w:ascii="仿宋" w:hAnsi="仿宋" w:eastAsia="仿宋" w:cs="仿宋"/>
          <w:sz w:val="32"/>
          <w:szCs w:val="32"/>
          <w:lang w:val="en-US"/>
        </w:rPr>
        <w:t>2024</w:t>
      </w:r>
      <w:r>
        <w:rPr>
          <w:rFonts w:hint="eastAsia" w:ascii="仿宋" w:hAnsi="仿宋" w:eastAsia="仿宋" w:cs="仿宋"/>
          <w:sz w:val="32"/>
          <w:szCs w:val="32"/>
        </w:rPr>
        <w:t>年预算数为1,496.74万元，比上年预算数增加</w:t>
      </w:r>
      <w:r>
        <w:rPr>
          <w:rFonts w:hint="default" w:ascii="仿宋" w:hAnsi="仿宋" w:eastAsia="仿宋" w:cs="仿宋"/>
          <w:sz w:val="32"/>
          <w:szCs w:val="32"/>
          <w:lang w:val="en-US"/>
        </w:rPr>
        <w:t>1,496.74</w:t>
      </w:r>
      <w:r>
        <w:rPr>
          <w:rFonts w:hint="eastAsia" w:ascii="仿宋" w:hAnsi="仿宋" w:eastAsia="仿宋" w:cs="仿宋"/>
          <w:sz w:val="32"/>
          <w:szCs w:val="32"/>
        </w:rPr>
        <w:t>万元，主要是</w:t>
      </w:r>
      <w:r>
        <w:rPr>
          <w:rFonts w:hint="eastAsia" w:ascii="仿宋" w:hAnsi="仿宋" w:eastAsia="仿宋" w:cs="仿宋"/>
          <w:sz w:val="32"/>
          <w:szCs w:val="32"/>
          <w:lang w:eastAsia="zh-CN"/>
        </w:rPr>
        <w:t>调增生态修复造林项目任务。</w:t>
      </w:r>
    </w:p>
    <w:p>
      <w:pPr>
        <w:spacing w:line="578" w:lineRule="exact"/>
        <w:ind w:firstLine="640" w:firstLineChars="200"/>
        <w:rPr>
          <w:rFonts w:hint="eastAsia" w:ascii="仿宋" w:hAnsi="仿宋" w:eastAsia="仿宋" w:cs="仿宋"/>
          <w:sz w:val="32"/>
          <w:szCs w:val="32"/>
          <w:lang w:eastAsia="zh-CN"/>
        </w:rPr>
      </w:pPr>
      <w:r>
        <w:rPr>
          <w:rFonts w:hint="default" w:ascii="仿宋" w:hAnsi="仿宋" w:eastAsia="仿宋" w:cs="仿宋"/>
          <w:sz w:val="32"/>
          <w:szCs w:val="32"/>
          <w:lang w:val="en-US"/>
        </w:rPr>
        <w:t>11</w:t>
      </w:r>
      <w:r>
        <w:rPr>
          <w:rFonts w:hint="eastAsia" w:ascii="仿宋" w:hAnsi="仿宋" w:eastAsia="仿宋" w:cs="仿宋"/>
          <w:sz w:val="32"/>
          <w:szCs w:val="32"/>
        </w:rPr>
        <w:t>.农林水支出（类）林业和草原（款）森林资源管理（项）</w:t>
      </w:r>
      <w:r>
        <w:rPr>
          <w:rFonts w:hint="default" w:ascii="仿宋" w:hAnsi="仿宋" w:eastAsia="仿宋" w:cs="仿宋"/>
          <w:sz w:val="32"/>
          <w:szCs w:val="32"/>
          <w:lang w:val="en-US"/>
        </w:rPr>
        <w:t>2024</w:t>
      </w:r>
      <w:r>
        <w:rPr>
          <w:rFonts w:hint="eastAsia" w:ascii="仿宋" w:hAnsi="仿宋" w:eastAsia="仿宋" w:cs="仿宋"/>
          <w:sz w:val="32"/>
          <w:szCs w:val="32"/>
        </w:rPr>
        <w:t>年预算数为331.00万元，比上年预算数增加</w:t>
      </w:r>
      <w:r>
        <w:rPr>
          <w:rFonts w:hint="default" w:ascii="仿宋" w:hAnsi="仿宋" w:eastAsia="仿宋" w:cs="仿宋"/>
          <w:sz w:val="32"/>
          <w:szCs w:val="32"/>
          <w:lang w:val="en-US"/>
        </w:rPr>
        <w:t>331.00</w:t>
      </w:r>
      <w:r>
        <w:rPr>
          <w:rFonts w:hint="eastAsia" w:ascii="仿宋" w:hAnsi="仿宋" w:eastAsia="仿宋" w:cs="仿宋"/>
          <w:sz w:val="32"/>
          <w:szCs w:val="32"/>
        </w:rPr>
        <w:t>万元，主要是</w:t>
      </w:r>
      <w:r>
        <w:rPr>
          <w:rFonts w:hint="eastAsia" w:ascii="仿宋" w:hAnsi="仿宋" w:eastAsia="仿宋" w:cs="仿宋"/>
          <w:sz w:val="32"/>
          <w:szCs w:val="32"/>
          <w:lang w:eastAsia="zh-CN"/>
        </w:rPr>
        <w:t>调增林长制等项目任务。</w:t>
      </w:r>
    </w:p>
    <w:p>
      <w:pPr>
        <w:spacing w:line="578" w:lineRule="exact"/>
        <w:ind w:firstLine="640" w:firstLineChars="200"/>
        <w:rPr>
          <w:rFonts w:hint="eastAsia" w:ascii="仿宋" w:hAnsi="仿宋" w:eastAsia="仿宋" w:cs="仿宋"/>
          <w:sz w:val="32"/>
          <w:szCs w:val="32"/>
          <w:lang w:eastAsia="zh-CN"/>
        </w:rPr>
      </w:pPr>
      <w:r>
        <w:rPr>
          <w:rFonts w:hint="default" w:ascii="仿宋" w:hAnsi="仿宋" w:eastAsia="仿宋" w:cs="仿宋"/>
          <w:sz w:val="32"/>
          <w:szCs w:val="32"/>
          <w:lang w:val="en-US"/>
        </w:rPr>
        <w:t>12</w:t>
      </w:r>
      <w:r>
        <w:rPr>
          <w:rFonts w:hint="eastAsia" w:ascii="仿宋" w:hAnsi="仿宋" w:eastAsia="仿宋" w:cs="仿宋"/>
          <w:sz w:val="32"/>
          <w:szCs w:val="32"/>
        </w:rPr>
        <w:t>.农林水支出（类）林业和草原（款）森林生态效益补偿（项）</w:t>
      </w:r>
      <w:r>
        <w:rPr>
          <w:rFonts w:hint="default" w:ascii="仿宋" w:hAnsi="仿宋" w:eastAsia="仿宋" w:cs="仿宋"/>
          <w:sz w:val="32"/>
          <w:szCs w:val="32"/>
          <w:lang w:val="en-US"/>
        </w:rPr>
        <w:t>2024</w:t>
      </w:r>
      <w:r>
        <w:rPr>
          <w:rFonts w:hint="eastAsia" w:ascii="仿宋" w:hAnsi="仿宋" w:eastAsia="仿宋" w:cs="仿宋"/>
          <w:sz w:val="32"/>
          <w:szCs w:val="32"/>
        </w:rPr>
        <w:t>年预算数为347.64万元，比上年预算数增加</w:t>
      </w:r>
      <w:r>
        <w:rPr>
          <w:rFonts w:hint="default" w:ascii="仿宋" w:hAnsi="仿宋" w:eastAsia="仿宋" w:cs="仿宋"/>
          <w:sz w:val="32"/>
          <w:szCs w:val="32"/>
          <w:lang w:val="en-US"/>
        </w:rPr>
        <w:t>70.18</w:t>
      </w:r>
      <w:r>
        <w:rPr>
          <w:rFonts w:hint="eastAsia" w:ascii="仿宋" w:hAnsi="仿宋" w:eastAsia="仿宋" w:cs="仿宋"/>
          <w:sz w:val="32"/>
          <w:szCs w:val="32"/>
        </w:rPr>
        <w:t>万元，主要是</w:t>
      </w:r>
      <w:r>
        <w:rPr>
          <w:rFonts w:hint="eastAsia" w:ascii="仿宋" w:hAnsi="仿宋" w:eastAsia="仿宋" w:cs="仿宋"/>
          <w:sz w:val="32"/>
          <w:szCs w:val="32"/>
          <w:lang w:eastAsia="zh-CN"/>
        </w:rPr>
        <w:t>调增生态效益补偿工作任务。</w:t>
      </w:r>
    </w:p>
    <w:p>
      <w:pPr>
        <w:spacing w:line="578" w:lineRule="exact"/>
        <w:ind w:firstLine="640" w:firstLineChars="200"/>
        <w:rPr>
          <w:rFonts w:hint="eastAsia" w:ascii="仿宋" w:hAnsi="仿宋" w:eastAsia="仿宋" w:cs="仿宋"/>
          <w:sz w:val="32"/>
          <w:szCs w:val="32"/>
          <w:lang w:eastAsia="zh-CN"/>
        </w:rPr>
      </w:pPr>
      <w:r>
        <w:rPr>
          <w:rFonts w:hint="default" w:ascii="仿宋" w:hAnsi="仿宋" w:eastAsia="仿宋" w:cs="仿宋"/>
          <w:sz w:val="32"/>
          <w:szCs w:val="32"/>
          <w:lang w:val="en-US"/>
        </w:rPr>
        <w:t>13</w:t>
      </w:r>
      <w:r>
        <w:rPr>
          <w:rFonts w:hint="eastAsia" w:ascii="仿宋" w:hAnsi="仿宋" w:eastAsia="仿宋" w:cs="仿宋"/>
          <w:sz w:val="32"/>
          <w:szCs w:val="32"/>
        </w:rPr>
        <w:t>.农林水支出（类）林业和草原（款）动植物保护（项）</w:t>
      </w:r>
      <w:r>
        <w:rPr>
          <w:rFonts w:hint="default" w:ascii="仿宋" w:hAnsi="仿宋" w:eastAsia="仿宋" w:cs="仿宋"/>
          <w:sz w:val="32"/>
          <w:szCs w:val="32"/>
          <w:lang w:val="en-US"/>
        </w:rPr>
        <w:t>2024</w:t>
      </w:r>
      <w:r>
        <w:rPr>
          <w:rFonts w:hint="eastAsia" w:ascii="仿宋" w:hAnsi="仿宋" w:eastAsia="仿宋" w:cs="仿宋"/>
          <w:sz w:val="32"/>
          <w:szCs w:val="32"/>
        </w:rPr>
        <w:t>年预算数为79.00万元，比上年预算数增加</w:t>
      </w:r>
      <w:r>
        <w:rPr>
          <w:rFonts w:hint="default" w:ascii="仿宋" w:hAnsi="仿宋" w:eastAsia="仿宋" w:cs="仿宋"/>
          <w:sz w:val="32"/>
          <w:szCs w:val="32"/>
          <w:lang w:val="en-US"/>
        </w:rPr>
        <w:t>79.00</w:t>
      </w:r>
      <w:r>
        <w:rPr>
          <w:rFonts w:hint="eastAsia" w:ascii="仿宋" w:hAnsi="仿宋" w:eastAsia="仿宋" w:cs="仿宋"/>
          <w:sz w:val="32"/>
          <w:szCs w:val="32"/>
        </w:rPr>
        <w:t>万元，主要是</w:t>
      </w:r>
      <w:r>
        <w:rPr>
          <w:rFonts w:hint="eastAsia" w:ascii="仿宋" w:hAnsi="仿宋" w:eastAsia="仿宋" w:cs="仿宋"/>
          <w:sz w:val="32"/>
          <w:szCs w:val="32"/>
          <w:lang w:eastAsia="zh-CN"/>
        </w:rPr>
        <w:t>调增森林防治项目任务。</w:t>
      </w:r>
    </w:p>
    <w:p>
      <w:pPr>
        <w:spacing w:line="578" w:lineRule="exact"/>
        <w:ind w:firstLine="640" w:firstLineChars="200"/>
        <w:rPr>
          <w:rFonts w:hint="eastAsia" w:ascii="仿宋" w:hAnsi="仿宋" w:eastAsia="仿宋" w:cs="仿宋"/>
          <w:sz w:val="32"/>
          <w:szCs w:val="32"/>
          <w:lang w:eastAsia="zh-CN"/>
        </w:rPr>
      </w:pPr>
      <w:r>
        <w:rPr>
          <w:rFonts w:hint="default" w:ascii="仿宋" w:hAnsi="仿宋" w:eastAsia="仿宋" w:cs="仿宋"/>
          <w:sz w:val="32"/>
          <w:szCs w:val="32"/>
          <w:lang w:val="en-US"/>
        </w:rPr>
        <w:t>14</w:t>
      </w:r>
      <w:r>
        <w:rPr>
          <w:rFonts w:hint="eastAsia" w:ascii="仿宋" w:hAnsi="仿宋" w:eastAsia="仿宋" w:cs="仿宋"/>
          <w:sz w:val="32"/>
          <w:szCs w:val="32"/>
        </w:rPr>
        <w:t>.农林水支出（类）林业和草原（款）执法与监督（项）</w:t>
      </w:r>
      <w:r>
        <w:rPr>
          <w:rFonts w:hint="default" w:ascii="仿宋" w:hAnsi="仿宋" w:eastAsia="仿宋" w:cs="仿宋"/>
          <w:sz w:val="32"/>
          <w:szCs w:val="32"/>
          <w:lang w:val="en-US"/>
        </w:rPr>
        <w:t>2024</w:t>
      </w:r>
      <w:r>
        <w:rPr>
          <w:rFonts w:hint="eastAsia" w:ascii="仿宋" w:hAnsi="仿宋" w:eastAsia="仿宋" w:cs="仿宋"/>
          <w:sz w:val="32"/>
          <w:szCs w:val="32"/>
        </w:rPr>
        <w:t>年预算数为24.00万元，比上年预算数增加</w:t>
      </w:r>
      <w:r>
        <w:rPr>
          <w:rFonts w:hint="default" w:ascii="仿宋" w:hAnsi="仿宋" w:eastAsia="仿宋" w:cs="仿宋"/>
          <w:sz w:val="32"/>
          <w:szCs w:val="32"/>
          <w:lang w:val="en-US"/>
        </w:rPr>
        <w:t>24.00</w:t>
      </w:r>
      <w:r>
        <w:rPr>
          <w:rFonts w:hint="eastAsia" w:ascii="仿宋" w:hAnsi="仿宋" w:eastAsia="仿宋" w:cs="仿宋"/>
          <w:sz w:val="32"/>
          <w:szCs w:val="32"/>
        </w:rPr>
        <w:t>万元，主要是</w:t>
      </w:r>
      <w:r>
        <w:rPr>
          <w:rFonts w:hint="eastAsia" w:ascii="仿宋" w:hAnsi="仿宋" w:eastAsia="仿宋" w:cs="仿宋"/>
          <w:sz w:val="32"/>
          <w:szCs w:val="32"/>
          <w:lang w:eastAsia="zh-CN"/>
        </w:rPr>
        <w:t>调增林业案件签定等项目任务。</w:t>
      </w:r>
    </w:p>
    <w:p>
      <w:pPr>
        <w:spacing w:line="578" w:lineRule="exact"/>
        <w:ind w:firstLine="640" w:firstLineChars="200"/>
        <w:rPr>
          <w:rFonts w:hint="eastAsia" w:ascii="仿宋" w:hAnsi="仿宋" w:eastAsia="仿宋" w:cs="仿宋"/>
          <w:sz w:val="32"/>
          <w:szCs w:val="32"/>
          <w:lang w:eastAsia="zh-CN"/>
        </w:rPr>
      </w:pPr>
      <w:r>
        <w:rPr>
          <w:rFonts w:hint="default" w:ascii="仿宋" w:hAnsi="仿宋" w:eastAsia="仿宋" w:cs="仿宋"/>
          <w:sz w:val="32"/>
          <w:szCs w:val="32"/>
          <w:lang w:val="en-US"/>
        </w:rPr>
        <w:t>15</w:t>
      </w:r>
      <w:r>
        <w:rPr>
          <w:rFonts w:hint="eastAsia" w:ascii="仿宋" w:hAnsi="仿宋" w:eastAsia="仿宋" w:cs="仿宋"/>
          <w:sz w:val="32"/>
          <w:szCs w:val="32"/>
        </w:rPr>
        <w:t>.农林水支出（类）林业和草原（款）林业草原防灾减灾（项）</w:t>
      </w:r>
      <w:r>
        <w:rPr>
          <w:rFonts w:hint="default" w:ascii="仿宋" w:hAnsi="仿宋" w:eastAsia="仿宋" w:cs="仿宋"/>
          <w:sz w:val="32"/>
          <w:szCs w:val="32"/>
          <w:lang w:val="en-US"/>
        </w:rPr>
        <w:t>2024</w:t>
      </w:r>
      <w:r>
        <w:rPr>
          <w:rFonts w:hint="eastAsia" w:ascii="仿宋" w:hAnsi="仿宋" w:eastAsia="仿宋" w:cs="仿宋"/>
          <w:sz w:val="32"/>
          <w:szCs w:val="32"/>
        </w:rPr>
        <w:t>年预算数为62.09万元，比上年预算数增加</w:t>
      </w:r>
      <w:r>
        <w:rPr>
          <w:rFonts w:hint="default" w:ascii="仿宋" w:hAnsi="仿宋" w:eastAsia="仿宋" w:cs="仿宋"/>
          <w:sz w:val="32"/>
          <w:szCs w:val="32"/>
          <w:lang w:val="en-US"/>
        </w:rPr>
        <w:t>62.09</w:t>
      </w:r>
      <w:r>
        <w:rPr>
          <w:rFonts w:hint="eastAsia" w:ascii="仿宋" w:hAnsi="仿宋" w:eastAsia="仿宋" w:cs="仿宋"/>
          <w:sz w:val="32"/>
          <w:szCs w:val="32"/>
        </w:rPr>
        <w:t>万元，主要是</w:t>
      </w:r>
      <w:r>
        <w:rPr>
          <w:rFonts w:hint="eastAsia" w:ascii="仿宋" w:hAnsi="仿宋" w:eastAsia="仿宋" w:cs="仿宋"/>
          <w:sz w:val="32"/>
          <w:szCs w:val="32"/>
          <w:lang w:eastAsia="zh-CN"/>
        </w:rPr>
        <w:t>调增林业有害生物防治项目任务。</w:t>
      </w:r>
    </w:p>
    <w:p>
      <w:pPr>
        <w:spacing w:line="578" w:lineRule="exact"/>
        <w:ind w:firstLine="640" w:firstLineChars="200"/>
        <w:rPr>
          <w:rFonts w:hint="eastAsia" w:ascii="仿宋" w:hAnsi="仿宋" w:eastAsia="仿宋" w:cs="仿宋"/>
          <w:sz w:val="32"/>
          <w:szCs w:val="32"/>
          <w:highlight w:val="none"/>
          <w:lang w:eastAsia="zh-CN"/>
        </w:rPr>
      </w:pPr>
      <w:r>
        <w:rPr>
          <w:rFonts w:hint="default" w:ascii="仿宋" w:hAnsi="仿宋" w:eastAsia="仿宋" w:cs="仿宋"/>
          <w:sz w:val="32"/>
          <w:szCs w:val="32"/>
          <w:highlight w:val="none"/>
          <w:lang w:val="en-US"/>
        </w:rPr>
        <w:t>16</w:t>
      </w:r>
      <w:r>
        <w:rPr>
          <w:rFonts w:hint="eastAsia" w:ascii="仿宋" w:hAnsi="仿宋" w:eastAsia="仿宋" w:cs="仿宋"/>
          <w:sz w:val="32"/>
          <w:szCs w:val="32"/>
          <w:highlight w:val="none"/>
        </w:rPr>
        <w:t>.自然资源海洋气象等支出（类）自然资源事务（款）行政运行（项）</w:t>
      </w:r>
      <w:r>
        <w:rPr>
          <w:rFonts w:hint="default" w:ascii="仿宋" w:hAnsi="仿宋" w:eastAsia="仿宋" w:cs="仿宋"/>
          <w:sz w:val="32"/>
          <w:szCs w:val="32"/>
          <w:highlight w:val="none"/>
          <w:lang w:val="en-US"/>
        </w:rPr>
        <w:t>2024</w:t>
      </w:r>
      <w:r>
        <w:rPr>
          <w:rFonts w:hint="eastAsia" w:ascii="仿宋" w:hAnsi="仿宋" w:eastAsia="仿宋" w:cs="仿宋"/>
          <w:sz w:val="32"/>
          <w:szCs w:val="32"/>
          <w:highlight w:val="none"/>
        </w:rPr>
        <w:t>年预算数为1,020.56万元，比上年预算数</w:t>
      </w:r>
      <w:r>
        <w:rPr>
          <w:rFonts w:hint="eastAsia" w:ascii="仿宋" w:hAnsi="仿宋" w:eastAsia="仿宋" w:cs="仿宋"/>
          <w:sz w:val="32"/>
          <w:szCs w:val="32"/>
          <w:highlight w:val="none"/>
          <w:lang w:eastAsia="zh-CN"/>
        </w:rPr>
        <w:t>增加</w:t>
      </w:r>
      <w:r>
        <w:rPr>
          <w:rFonts w:hint="default" w:ascii="仿宋" w:hAnsi="仿宋" w:eastAsia="仿宋" w:cs="仿宋"/>
          <w:sz w:val="32"/>
          <w:szCs w:val="32"/>
          <w:highlight w:val="none"/>
          <w:lang w:val="en-US" w:eastAsia="zh-CN"/>
        </w:rPr>
        <w:t>30.19</w:t>
      </w:r>
      <w:r>
        <w:rPr>
          <w:rFonts w:hint="eastAsia" w:ascii="仿宋" w:hAnsi="仿宋" w:eastAsia="仿宋" w:cs="仿宋"/>
          <w:sz w:val="32"/>
          <w:szCs w:val="32"/>
          <w:highlight w:val="none"/>
          <w:lang w:val="en-US" w:eastAsia="zh-CN"/>
        </w:rPr>
        <w:t>万元，</w:t>
      </w:r>
      <w:r>
        <w:rPr>
          <w:rFonts w:hint="eastAsia" w:ascii="仿宋" w:hAnsi="仿宋" w:eastAsia="仿宋" w:cs="仿宋"/>
          <w:sz w:val="32"/>
          <w:szCs w:val="32"/>
          <w:highlight w:val="none"/>
        </w:rPr>
        <w:t>主要是</w:t>
      </w:r>
      <w:r>
        <w:rPr>
          <w:rFonts w:hint="eastAsia" w:ascii="仿宋" w:hAnsi="仿宋" w:eastAsia="仿宋" w:cs="仿宋"/>
          <w:sz w:val="32"/>
          <w:szCs w:val="32"/>
          <w:highlight w:val="none"/>
          <w:lang w:eastAsia="zh-CN"/>
        </w:rPr>
        <w:t>公用支出基数调增。</w:t>
      </w:r>
    </w:p>
    <w:p>
      <w:pPr>
        <w:spacing w:line="578" w:lineRule="exact"/>
        <w:ind w:firstLine="640" w:firstLineChars="200"/>
        <w:rPr>
          <w:rFonts w:hint="eastAsia" w:ascii="仿宋" w:hAnsi="仿宋" w:eastAsia="仿宋" w:cs="仿宋"/>
          <w:sz w:val="32"/>
          <w:szCs w:val="32"/>
          <w:lang w:eastAsia="zh-CN"/>
        </w:rPr>
      </w:pPr>
      <w:r>
        <w:rPr>
          <w:rFonts w:hint="default" w:ascii="仿宋" w:hAnsi="仿宋" w:eastAsia="仿宋" w:cs="仿宋"/>
          <w:sz w:val="32"/>
          <w:szCs w:val="32"/>
          <w:lang w:val="en-US"/>
        </w:rPr>
        <w:t>17</w:t>
      </w:r>
      <w:r>
        <w:rPr>
          <w:rFonts w:hint="eastAsia" w:ascii="仿宋" w:hAnsi="仿宋" w:eastAsia="仿宋" w:cs="仿宋"/>
          <w:sz w:val="32"/>
          <w:szCs w:val="32"/>
        </w:rPr>
        <w:t>.自然资源海洋气象等支出（类）自然资源事务（款）自然资源规划及管理（项）</w:t>
      </w:r>
      <w:r>
        <w:rPr>
          <w:rFonts w:hint="default" w:ascii="仿宋" w:hAnsi="仿宋" w:eastAsia="仿宋" w:cs="仿宋"/>
          <w:sz w:val="32"/>
          <w:szCs w:val="32"/>
          <w:lang w:val="en-US"/>
        </w:rPr>
        <w:t>2024</w:t>
      </w:r>
      <w:r>
        <w:rPr>
          <w:rFonts w:hint="eastAsia" w:ascii="仿宋" w:hAnsi="仿宋" w:eastAsia="仿宋" w:cs="仿宋"/>
          <w:sz w:val="32"/>
          <w:szCs w:val="32"/>
        </w:rPr>
        <w:t>年预算数为1,039.51万元，比上年预算数增加</w:t>
      </w:r>
      <w:r>
        <w:rPr>
          <w:rFonts w:hint="default" w:ascii="仿宋" w:hAnsi="仿宋" w:eastAsia="仿宋" w:cs="仿宋"/>
          <w:sz w:val="32"/>
          <w:szCs w:val="32"/>
          <w:lang w:val="en-US"/>
        </w:rPr>
        <w:t>1,039.51</w:t>
      </w:r>
      <w:r>
        <w:rPr>
          <w:rFonts w:hint="eastAsia" w:ascii="仿宋" w:hAnsi="仿宋" w:eastAsia="仿宋" w:cs="仿宋"/>
          <w:sz w:val="32"/>
          <w:szCs w:val="32"/>
        </w:rPr>
        <w:t>万元，主要是</w:t>
      </w:r>
      <w:r>
        <w:rPr>
          <w:rFonts w:hint="eastAsia" w:ascii="仿宋" w:hAnsi="仿宋" w:eastAsia="仿宋" w:cs="仿宋"/>
          <w:sz w:val="32"/>
          <w:szCs w:val="32"/>
          <w:lang w:eastAsia="zh-CN"/>
        </w:rPr>
        <w:t>调增规划编制等项目任务。</w:t>
      </w:r>
    </w:p>
    <w:p>
      <w:pPr>
        <w:spacing w:line="578" w:lineRule="exact"/>
        <w:ind w:firstLine="640" w:firstLineChars="200"/>
        <w:rPr>
          <w:rFonts w:hint="eastAsia" w:ascii="仿宋" w:hAnsi="仿宋" w:eastAsia="仿宋" w:cs="仿宋"/>
          <w:sz w:val="32"/>
          <w:szCs w:val="32"/>
          <w:lang w:eastAsia="zh-CN"/>
        </w:rPr>
      </w:pPr>
      <w:r>
        <w:rPr>
          <w:rFonts w:hint="default" w:ascii="仿宋" w:hAnsi="仿宋" w:eastAsia="仿宋" w:cs="仿宋"/>
          <w:sz w:val="32"/>
          <w:szCs w:val="32"/>
          <w:lang w:val="en-US"/>
        </w:rPr>
        <w:t>18</w:t>
      </w:r>
      <w:r>
        <w:rPr>
          <w:rFonts w:hint="eastAsia" w:ascii="仿宋" w:hAnsi="仿宋" w:eastAsia="仿宋" w:cs="仿宋"/>
          <w:sz w:val="32"/>
          <w:szCs w:val="32"/>
        </w:rPr>
        <w:t>.自然资源海洋气象等支出（类）自然资源事务（款）自然资源利用与保护（项）</w:t>
      </w:r>
      <w:r>
        <w:rPr>
          <w:rFonts w:hint="default" w:ascii="仿宋" w:hAnsi="仿宋" w:eastAsia="仿宋" w:cs="仿宋"/>
          <w:sz w:val="32"/>
          <w:szCs w:val="32"/>
          <w:lang w:val="en-US"/>
        </w:rPr>
        <w:t>2024</w:t>
      </w:r>
      <w:r>
        <w:rPr>
          <w:rFonts w:hint="eastAsia" w:ascii="仿宋" w:hAnsi="仿宋" w:eastAsia="仿宋" w:cs="仿宋"/>
          <w:sz w:val="32"/>
          <w:szCs w:val="32"/>
        </w:rPr>
        <w:t>年预算数为1,390.00万元，比上年预算数增加</w:t>
      </w:r>
      <w:r>
        <w:rPr>
          <w:rFonts w:hint="default" w:ascii="仿宋" w:hAnsi="仿宋" w:eastAsia="仿宋" w:cs="仿宋"/>
          <w:sz w:val="32"/>
          <w:szCs w:val="32"/>
          <w:lang w:val="en-US"/>
        </w:rPr>
        <w:t>1,390.00</w:t>
      </w:r>
      <w:r>
        <w:rPr>
          <w:rFonts w:hint="eastAsia" w:ascii="仿宋" w:hAnsi="仿宋" w:eastAsia="仿宋" w:cs="仿宋"/>
          <w:sz w:val="32"/>
          <w:szCs w:val="32"/>
        </w:rPr>
        <w:t>万元，主要是</w:t>
      </w:r>
      <w:r>
        <w:rPr>
          <w:rFonts w:hint="eastAsia" w:ascii="仿宋" w:hAnsi="仿宋" w:eastAsia="仿宋" w:cs="仿宋"/>
          <w:sz w:val="32"/>
          <w:szCs w:val="32"/>
          <w:lang w:eastAsia="zh-CN"/>
        </w:rPr>
        <w:t>调增遗留矿山修复等项目任务。</w:t>
      </w:r>
    </w:p>
    <w:p>
      <w:pPr>
        <w:spacing w:line="578" w:lineRule="exact"/>
        <w:ind w:firstLine="640" w:firstLineChars="200"/>
        <w:rPr>
          <w:rFonts w:hint="eastAsia" w:ascii="仿宋" w:hAnsi="仿宋" w:eastAsia="仿宋" w:cs="仿宋"/>
          <w:sz w:val="32"/>
          <w:szCs w:val="32"/>
          <w:lang w:eastAsia="zh-CN"/>
        </w:rPr>
      </w:pPr>
      <w:r>
        <w:rPr>
          <w:rFonts w:hint="default" w:ascii="仿宋" w:hAnsi="仿宋" w:eastAsia="仿宋" w:cs="仿宋"/>
          <w:sz w:val="32"/>
          <w:szCs w:val="32"/>
          <w:lang w:val="en-US"/>
        </w:rPr>
        <w:t>19</w:t>
      </w:r>
      <w:r>
        <w:rPr>
          <w:rFonts w:hint="eastAsia" w:ascii="仿宋" w:hAnsi="仿宋" w:eastAsia="仿宋" w:cs="仿宋"/>
          <w:sz w:val="32"/>
          <w:szCs w:val="32"/>
        </w:rPr>
        <w:t>.自然资源海洋气象等支出（类）自然资源事务（款）自然资源行业业务管理（项）</w:t>
      </w:r>
      <w:r>
        <w:rPr>
          <w:rFonts w:hint="default" w:ascii="仿宋" w:hAnsi="仿宋" w:eastAsia="仿宋" w:cs="仿宋"/>
          <w:sz w:val="32"/>
          <w:szCs w:val="32"/>
          <w:lang w:val="en-US"/>
        </w:rPr>
        <w:t>2024</w:t>
      </w:r>
      <w:r>
        <w:rPr>
          <w:rFonts w:hint="eastAsia" w:ascii="仿宋" w:hAnsi="仿宋" w:eastAsia="仿宋" w:cs="仿宋"/>
          <w:sz w:val="32"/>
          <w:szCs w:val="32"/>
        </w:rPr>
        <w:t>年预算数为50.00万元，比上年预算数增加</w:t>
      </w:r>
      <w:r>
        <w:rPr>
          <w:rFonts w:hint="default" w:ascii="仿宋" w:hAnsi="仿宋" w:eastAsia="仿宋" w:cs="仿宋"/>
          <w:sz w:val="32"/>
          <w:szCs w:val="32"/>
          <w:lang w:val="en-US"/>
        </w:rPr>
        <w:t>50.00</w:t>
      </w:r>
      <w:r>
        <w:rPr>
          <w:rFonts w:hint="eastAsia" w:ascii="仿宋" w:hAnsi="仿宋" w:eastAsia="仿宋" w:cs="仿宋"/>
          <w:sz w:val="32"/>
          <w:szCs w:val="32"/>
        </w:rPr>
        <w:t>万元，主要是</w:t>
      </w:r>
      <w:r>
        <w:rPr>
          <w:rFonts w:hint="eastAsia" w:ascii="仿宋" w:hAnsi="仿宋" w:eastAsia="仿宋" w:cs="仿宋"/>
          <w:sz w:val="32"/>
          <w:szCs w:val="32"/>
          <w:lang w:eastAsia="zh-CN"/>
        </w:rPr>
        <w:t>调增耕地调查等项目任务。</w:t>
      </w:r>
    </w:p>
    <w:p>
      <w:pPr>
        <w:spacing w:line="578" w:lineRule="exact"/>
        <w:ind w:firstLine="640" w:firstLineChars="200"/>
        <w:rPr>
          <w:rFonts w:hint="eastAsia" w:ascii="仿宋" w:hAnsi="仿宋" w:eastAsia="仿宋" w:cs="仿宋"/>
          <w:sz w:val="32"/>
          <w:szCs w:val="32"/>
          <w:lang w:eastAsia="zh-CN"/>
        </w:rPr>
      </w:pPr>
      <w:r>
        <w:rPr>
          <w:rFonts w:hint="default" w:ascii="仿宋" w:hAnsi="仿宋" w:eastAsia="仿宋" w:cs="仿宋"/>
          <w:sz w:val="32"/>
          <w:szCs w:val="32"/>
          <w:lang w:val="en-US"/>
        </w:rPr>
        <w:t>20</w:t>
      </w:r>
      <w:r>
        <w:rPr>
          <w:rFonts w:hint="eastAsia" w:ascii="仿宋" w:hAnsi="仿宋" w:eastAsia="仿宋" w:cs="仿宋"/>
          <w:sz w:val="32"/>
          <w:szCs w:val="32"/>
        </w:rPr>
        <w:t>.自然资源海洋气象等支出（类）自然资源事务（款）自然资源调查与确权登记（项）</w:t>
      </w:r>
      <w:r>
        <w:rPr>
          <w:rFonts w:hint="default" w:ascii="仿宋" w:hAnsi="仿宋" w:eastAsia="仿宋" w:cs="仿宋"/>
          <w:sz w:val="32"/>
          <w:szCs w:val="32"/>
          <w:lang w:val="en-US"/>
        </w:rPr>
        <w:t>2024</w:t>
      </w:r>
      <w:r>
        <w:rPr>
          <w:rFonts w:hint="eastAsia" w:ascii="仿宋" w:hAnsi="仿宋" w:eastAsia="仿宋" w:cs="仿宋"/>
          <w:sz w:val="32"/>
          <w:szCs w:val="32"/>
        </w:rPr>
        <w:t>年预算数为1</w:t>
      </w:r>
      <w:r>
        <w:rPr>
          <w:rFonts w:hint="default" w:ascii="仿宋" w:hAnsi="仿宋" w:eastAsia="仿宋" w:cs="仿宋"/>
          <w:sz w:val="32"/>
          <w:szCs w:val="32"/>
          <w:lang w:val="en-US"/>
        </w:rPr>
        <w:t>,</w:t>
      </w:r>
      <w:r>
        <w:rPr>
          <w:rFonts w:hint="eastAsia" w:ascii="仿宋" w:hAnsi="仿宋" w:eastAsia="仿宋" w:cs="仿宋"/>
          <w:sz w:val="32"/>
          <w:szCs w:val="32"/>
        </w:rPr>
        <w:t>016.00万元，比上年预算数增加</w:t>
      </w:r>
      <w:r>
        <w:rPr>
          <w:rFonts w:hint="default" w:ascii="仿宋" w:hAnsi="仿宋" w:eastAsia="仿宋" w:cs="仿宋"/>
          <w:sz w:val="32"/>
          <w:szCs w:val="32"/>
          <w:lang w:val="en-US"/>
        </w:rPr>
        <w:t>1,016.00</w:t>
      </w:r>
      <w:r>
        <w:rPr>
          <w:rFonts w:hint="eastAsia" w:ascii="仿宋" w:hAnsi="仿宋" w:eastAsia="仿宋" w:cs="仿宋"/>
          <w:sz w:val="32"/>
          <w:szCs w:val="32"/>
        </w:rPr>
        <w:t>万元，主要是</w:t>
      </w:r>
      <w:r>
        <w:rPr>
          <w:rFonts w:hint="eastAsia" w:ascii="仿宋" w:hAnsi="仿宋" w:eastAsia="仿宋" w:cs="仿宋"/>
          <w:sz w:val="32"/>
          <w:szCs w:val="32"/>
          <w:lang w:eastAsia="zh-CN"/>
        </w:rPr>
        <w:t>调增</w:t>
      </w:r>
      <w:r>
        <w:rPr>
          <w:rFonts w:hint="eastAsia" w:ascii="仿宋" w:hAnsi="仿宋" w:eastAsia="仿宋" w:cs="仿宋"/>
          <w:sz w:val="32"/>
          <w:szCs w:val="32"/>
        </w:rPr>
        <w:t>农村房地一体及集体建设用地统一确权</w:t>
      </w:r>
      <w:r>
        <w:rPr>
          <w:rFonts w:hint="eastAsia" w:ascii="仿宋" w:hAnsi="仿宋" w:eastAsia="仿宋" w:cs="仿宋"/>
          <w:sz w:val="32"/>
          <w:szCs w:val="32"/>
          <w:lang w:eastAsia="zh-CN"/>
        </w:rPr>
        <w:t>等项目任务。</w:t>
      </w:r>
    </w:p>
    <w:p>
      <w:pPr>
        <w:spacing w:line="578" w:lineRule="exact"/>
        <w:ind w:firstLine="640" w:firstLineChars="200"/>
        <w:rPr>
          <w:rFonts w:hint="eastAsia" w:ascii="仿宋" w:hAnsi="仿宋" w:eastAsia="仿宋" w:cs="仿宋"/>
          <w:sz w:val="32"/>
          <w:szCs w:val="32"/>
          <w:lang w:eastAsia="zh-CN"/>
        </w:rPr>
      </w:pPr>
      <w:r>
        <w:rPr>
          <w:rFonts w:hint="default" w:ascii="仿宋" w:hAnsi="仿宋" w:eastAsia="仿宋" w:cs="仿宋"/>
          <w:sz w:val="32"/>
          <w:szCs w:val="32"/>
          <w:lang w:val="en-US"/>
        </w:rPr>
        <w:t>21</w:t>
      </w:r>
      <w:r>
        <w:rPr>
          <w:rFonts w:hint="eastAsia" w:ascii="仿宋" w:hAnsi="仿宋" w:eastAsia="仿宋" w:cs="仿宋"/>
          <w:sz w:val="32"/>
          <w:szCs w:val="32"/>
        </w:rPr>
        <w:t>.自然资源海洋气象等支出（类）自然资源事务（款）土地资源储备支出（项）</w:t>
      </w:r>
      <w:r>
        <w:rPr>
          <w:rFonts w:hint="default" w:ascii="仿宋" w:hAnsi="仿宋" w:eastAsia="仿宋" w:cs="仿宋"/>
          <w:sz w:val="32"/>
          <w:szCs w:val="32"/>
          <w:lang w:val="en-US"/>
        </w:rPr>
        <w:t>2024</w:t>
      </w:r>
      <w:r>
        <w:rPr>
          <w:rFonts w:hint="eastAsia" w:ascii="仿宋" w:hAnsi="仿宋" w:eastAsia="仿宋" w:cs="仿宋"/>
          <w:sz w:val="32"/>
          <w:szCs w:val="32"/>
        </w:rPr>
        <w:t>年预算数为67.00万元，比上年预算数增加</w:t>
      </w:r>
      <w:r>
        <w:rPr>
          <w:rFonts w:hint="default" w:ascii="仿宋" w:hAnsi="仿宋" w:eastAsia="仿宋" w:cs="仿宋"/>
          <w:sz w:val="32"/>
          <w:szCs w:val="32"/>
          <w:lang w:val="en-US"/>
        </w:rPr>
        <w:t>67.00</w:t>
      </w:r>
      <w:r>
        <w:rPr>
          <w:rFonts w:hint="eastAsia" w:ascii="仿宋" w:hAnsi="仿宋" w:eastAsia="仿宋" w:cs="仿宋"/>
          <w:sz w:val="32"/>
          <w:szCs w:val="32"/>
        </w:rPr>
        <w:t>万元，主要是</w:t>
      </w:r>
      <w:r>
        <w:rPr>
          <w:rFonts w:hint="eastAsia" w:ascii="仿宋" w:hAnsi="仿宋" w:eastAsia="仿宋" w:cs="仿宋"/>
          <w:sz w:val="32"/>
          <w:szCs w:val="32"/>
          <w:lang w:eastAsia="zh-CN"/>
        </w:rPr>
        <w:t>调增</w:t>
      </w:r>
      <w:r>
        <w:rPr>
          <w:rFonts w:hint="eastAsia" w:ascii="仿宋" w:hAnsi="仿宋" w:eastAsia="仿宋" w:cs="仿宋"/>
          <w:sz w:val="32"/>
          <w:szCs w:val="32"/>
        </w:rPr>
        <w:t>储备地块基础设施建设项目</w:t>
      </w:r>
      <w:r>
        <w:rPr>
          <w:rFonts w:hint="eastAsia" w:ascii="仿宋" w:hAnsi="仿宋" w:eastAsia="仿宋" w:cs="仿宋"/>
          <w:sz w:val="32"/>
          <w:szCs w:val="32"/>
          <w:lang w:eastAsia="zh-CN"/>
        </w:rPr>
        <w:t>任务。</w:t>
      </w:r>
    </w:p>
    <w:p>
      <w:pPr>
        <w:spacing w:line="578" w:lineRule="exact"/>
        <w:ind w:firstLine="640" w:firstLineChars="200"/>
        <w:rPr>
          <w:rFonts w:hint="eastAsia" w:ascii="仿宋" w:hAnsi="仿宋" w:eastAsia="仿宋" w:cs="仿宋"/>
          <w:sz w:val="32"/>
          <w:szCs w:val="32"/>
          <w:lang w:eastAsia="zh-CN"/>
        </w:rPr>
      </w:pPr>
      <w:r>
        <w:rPr>
          <w:rFonts w:hint="default" w:ascii="仿宋" w:hAnsi="仿宋" w:eastAsia="仿宋" w:cs="仿宋"/>
          <w:sz w:val="32"/>
          <w:szCs w:val="32"/>
          <w:lang w:val="en-US"/>
        </w:rPr>
        <w:t>22</w:t>
      </w:r>
      <w:r>
        <w:rPr>
          <w:rFonts w:hint="eastAsia" w:ascii="仿宋" w:hAnsi="仿宋" w:eastAsia="仿宋" w:cs="仿宋"/>
          <w:sz w:val="32"/>
          <w:szCs w:val="32"/>
        </w:rPr>
        <w:t>.自然资源海洋气象等支出（类）自然资源事务（款）海域与海岛管理（项）</w:t>
      </w:r>
      <w:r>
        <w:rPr>
          <w:rFonts w:hint="default" w:ascii="仿宋" w:hAnsi="仿宋" w:eastAsia="仿宋" w:cs="仿宋"/>
          <w:sz w:val="32"/>
          <w:szCs w:val="32"/>
          <w:lang w:val="en-US"/>
        </w:rPr>
        <w:t>2024</w:t>
      </w:r>
      <w:r>
        <w:rPr>
          <w:rFonts w:hint="eastAsia" w:ascii="仿宋" w:hAnsi="仿宋" w:eastAsia="仿宋" w:cs="仿宋"/>
          <w:sz w:val="32"/>
          <w:szCs w:val="32"/>
        </w:rPr>
        <w:t>年预算数为99.00万元，比上年预算数增加</w:t>
      </w:r>
      <w:r>
        <w:rPr>
          <w:rFonts w:hint="default" w:ascii="仿宋" w:hAnsi="仿宋" w:eastAsia="仿宋" w:cs="仿宋"/>
          <w:sz w:val="32"/>
          <w:szCs w:val="32"/>
          <w:lang w:val="en-US"/>
        </w:rPr>
        <w:t>99.00</w:t>
      </w:r>
      <w:r>
        <w:rPr>
          <w:rFonts w:hint="eastAsia" w:ascii="仿宋" w:hAnsi="仿宋" w:eastAsia="仿宋" w:cs="仿宋"/>
          <w:sz w:val="32"/>
          <w:szCs w:val="32"/>
        </w:rPr>
        <w:t>万元，主要是</w:t>
      </w:r>
      <w:r>
        <w:rPr>
          <w:rFonts w:hint="eastAsia" w:ascii="仿宋" w:hAnsi="仿宋" w:eastAsia="仿宋" w:cs="仿宋"/>
          <w:sz w:val="32"/>
          <w:szCs w:val="32"/>
          <w:lang w:eastAsia="zh-CN"/>
        </w:rPr>
        <w:t>调增海湾清淤项目任务。</w:t>
      </w:r>
    </w:p>
    <w:p>
      <w:pPr>
        <w:spacing w:line="578" w:lineRule="exact"/>
        <w:ind w:firstLine="640" w:firstLineChars="200"/>
        <w:rPr>
          <w:rFonts w:hint="eastAsia" w:ascii="仿宋" w:hAnsi="仿宋" w:eastAsia="仿宋" w:cs="仿宋"/>
          <w:sz w:val="32"/>
          <w:szCs w:val="32"/>
          <w:lang w:eastAsia="zh-CN"/>
        </w:rPr>
      </w:pPr>
      <w:r>
        <w:rPr>
          <w:rFonts w:hint="default" w:ascii="仿宋" w:hAnsi="仿宋" w:eastAsia="仿宋" w:cs="仿宋"/>
          <w:sz w:val="32"/>
          <w:szCs w:val="32"/>
          <w:lang w:val="en-US"/>
        </w:rPr>
        <w:t>23</w:t>
      </w:r>
      <w:r>
        <w:rPr>
          <w:rFonts w:hint="eastAsia" w:ascii="仿宋" w:hAnsi="仿宋" w:eastAsia="仿宋" w:cs="仿宋"/>
          <w:sz w:val="32"/>
          <w:szCs w:val="32"/>
        </w:rPr>
        <w:t>.自然资源海洋气象等支出（类）自然资源事务（款）其他自然资源事务支出（项）</w:t>
      </w:r>
      <w:r>
        <w:rPr>
          <w:rFonts w:hint="default" w:ascii="仿宋" w:hAnsi="仿宋" w:eastAsia="仿宋" w:cs="仿宋"/>
          <w:sz w:val="32"/>
          <w:szCs w:val="32"/>
          <w:lang w:val="en-US"/>
        </w:rPr>
        <w:t>2024</w:t>
      </w:r>
      <w:r>
        <w:rPr>
          <w:rFonts w:hint="eastAsia" w:ascii="仿宋" w:hAnsi="仿宋" w:eastAsia="仿宋" w:cs="仿宋"/>
          <w:sz w:val="32"/>
          <w:szCs w:val="32"/>
        </w:rPr>
        <w:t>年预算数为307.75万元，比上年预算数增加</w:t>
      </w:r>
      <w:r>
        <w:rPr>
          <w:rFonts w:hint="default" w:ascii="仿宋" w:hAnsi="仿宋" w:eastAsia="仿宋" w:cs="仿宋"/>
          <w:sz w:val="32"/>
          <w:szCs w:val="32"/>
          <w:lang w:val="en-US"/>
        </w:rPr>
        <w:t>217.75</w:t>
      </w:r>
      <w:r>
        <w:rPr>
          <w:rFonts w:hint="eastAsia" w:ascii="仿宋" w:hAnsi="仿宋" w:eastAsia="仿宋" w:cs="仿宋"/>
          <w:sz w:val="32"/>
          <w:szCs w:val="32"/>
        </w:rPr>
        <w:t>万元，主要是</w:t>
      </w:r>
      <w:r>
        <w:rPr>
          <w:rFonts w:hint="eastAsia" w:ascii="仿宋" w:hAnsi="仿宋" w:eastAsia="仿宋" w:cs="仿宋"/>
          <w:sz w:val="32"/>
          <w:szCs w:val="32"/>
          <w:lang w:eastAsia="zh-CN"/>
        </w:rPr>
        <w:t>经济分类调整等原因，导致预算安排增加。</w:t>
      </w:r>
    </w:p>
    <w:p>
      <w:pPr>
        <w:spacing w:line="578" w:lineRule="exact"/>
        <w:ind w:firstLine="640" w:firstLineChars="200"/>
        <w:rPr>
          <w:rFonts w:hint="eastAsia" w:ascii="仿宋" w:hAnsi="仿宋" w:eastAsia="仿宋" w:cs="仿宋"/>
          <w:sz w:val="32"/>
          <w:szCs w:val="32"/>
          <w:lang w:eastAsia="zh-CN"/>
        </w:rPr>
      </w:pPr>
      <w:r>
        <w:rPr>
          <w:rFonts w:hint="default" w:ascii="仿宋" w:hAnsi="仿宋" w:eastAsia="仿宋" w:cs="仿宋"/>
          <w:sz w:val="32"/>
          <w:szCs w:val="32"/>
          <w:lang w:val="en-US"/>
        </w:rPr>
        <w:t>24</w:t>
      </w:r>
      <w:r>
        <w:rPr>
          <w:rFonts w:hint="eastAsia" w:ascii="仿宋" w:hAnsi="仿宋" w:eastAsia="仿宋" w:cs="仿宋"/>
          <w:sz w:val="32"/>
          <w:szCs w:val="32"/>
        </w:rPr>
        <w:t>.自然资源海洋气象等支出（类）其他自然资源海洋气象等支出（款）其他自然资源海洋气象等支出（项）</w:t>
      </w:r>
      <w:r>
        <w:rPr>
          <w:rFonts w:hint="default" w:ascii="仿宋" w:hAnsi="仿宋" w:eastAsia="仿宋" w:cs="仿宋"/>
          <w:sz w:val="32"/>
          <w:szCs w:val="32"/>
          <w:lang w:val="en-US"/>
        </w:rPr>
        <w:t>2024</w:t>
      </w:r>
      <w:r>
        <w:rPr>
          <w:rFonts w:hint="eastAsia" w:ascii="仿宋" w:hAnsi="仿宋" w:eastAsia="仿宋" w:cs="仿宋"/>
          <w:sz w:val="32"/>
          <w:szCs w:val="32"/>
        </w:rPr>
        <w:t>年预算数为19.00万元，比上年预算数增加</w:t>
      </w:r>
      <w:r>
        <w:rPr>
          <w:rFonts w:hint="default" w:ascii="仿宋" w:hAnsi="仿宋" w:eastAsia="仿宋" w:cs="仿宋"/>
          <w:sz w:val="32"/>
          <w:szCs w:val="32"/>
          <w:lang w:val="en-US"/>
        </w:rPr>
        <w:t>19.00</w:t>
      </w:r>
      <w:r>
        <w:rPr>
          <w:rFonts w:hint="eastAsia" w:ascii="仿宋" w:hAnsi="仿宋" w:eastAsia="仿宋" w:cs="仿宋"/>
          <w:sz w:val="32"/>
          <w:szCs w:val="32"/>
        </w:rPr>
        <w:t>万元，主要是</w:t>
      </w:r>
      <w:r>
        <w:rPr>
          <w:rFonts w:hint="eastAsia" w:ascii="仿宋" w:hAnsi="仿宋" w:eastAsia="仿宋" w:cs="仿宋"/>
          <w:sz w:val="32"/>
          <w:szCs w:val="32"/>
          <w:lang w:eastAsia="zh-CN"/>
        </w:rPr>
        <w:t>调增养殖用海等项目任务。</w:t>
      </w:r>
    </w:p>
    <w:p>
      <w:pPr>
        <w:spacing w:line="578" w:lineRule="exact"/>
        <w:ind w:firstLine="640" w:firstLineChars="200"/>
        <w:rPr>
          <w:rFonts w:hint="eastAsia" w:ascii="仿宋" w:hAnsi="仿宋" w:eastAsia="仿宋" w:cs="仿宋"/>
          <w:sz w:val="32"/>
          <w:szCs w:val="32"/>
          <w:highlight w:val="none"/>
          <w:lang w:eastAsia="zh-CN"/>
        </w:rPr>
      </w:pPr>
      <w:r>
        <w:rPr>
          <w:rFonts w:hint="default" w:ascii="仿宋" w:hAnsi="仿宋" w:eastAsia="仿宋" w:cs="仿宋"/>
          <w:sz w:val="32"/>
          <w:szCs w:val="32"/>
          <w:highlight w:val="none"/>
          <w:lang w:val="en-US"/>
        </w:rPr>
        <w:t>25</w:t>
      </w:r>
      <w:r>
        <w:rPr>
          <w:rFonts w:hint="eastAsia" w:ascii="仿宋" w:hAnsi="仿宋" w:eastAsia="仿宋" w:cs="仿宋"/>
          <w:sz w:val="32"/>
          <w:szCs w:val="32"/>
          <w:highlight w:val="none"/>
        </w:rPr>
        <w:t>.住房保障支出（类）住房改革支出（款）住房公积金（项）</w:t>
      </w:r>
      <w:r>
        <w:rPr>
          <w:rFonts w:hint="default" w:ascii="仿宋" w:hAnsi="仿宋" w:eastAsia="仿宋" w:cs="仿宋"/>
          <w:sz w:val="32"/>
          <w:szCs w:val="32"/>
          <w:highlight w:val="none"/>
          <w:lang w:val="en-US"/>
        </w:rPr>
        <w:t>2024</w:t>
      </w:r>
      <w:r>
        <w:rPr>
          <w:rFonts w:hint="eastAsia" w:ascii="仿宋" w:hAnsi="仿宋" w:eastAsia="仿宋" w:cs="仿宋"/>
          <w:sz w:val="32"/>
          <w:szCs w:val="32"/>
          <w:highlight w:val="none"/>
        </w:rPr>
        <w:t>年预算数为110.83万元，比上年预算数减少</w:t>
      </w:r>
      <w:r>
        <w:rPr>
          <w:rFonts w:hint="default" w:ascii="仿宋" w:hAnsi="仿宋" w:eastAsia="仿宋" w:cs="仿宋"/>
          <w:sz w:val="32"/>
          <w:szCs w:val="32"/>
          <w:highlight w:val="none"/>
          <w:lang w:val="en-US"/>
        </w:rPr>
        <w:t>2.54</w:t>
      </w:r>
      <w:r>
        <w:rPr>
          <w:rFonts w:hint="eastAsia" w:ascii="仿宋" w:hAnsi="仿宋" w:eastAsia="仿宋" w:cs="仿宋"/>
          <w:sz w:val="32"/>
          <w:szCs w:val="32"/>
          <w:highlight w:val="none"/>
        </w:rPr>
        <w:t>万元，主要是</w:t>
      </w:r>
      <w:r>
        <w:rPr>
          <w:rFonts w:hint="eastAsia" w:ascii="仿宋" w:hAnsi="仿宋" w:eastAsia="仿宋" w:cs="仿宋"/>
          <w:sz w:val="32"/>
          <w:szCs w:val="32"/>
          <w:highlight w:val="none"/>
          <w:lang w:eastAsia="zh-CN"/>
        </w:rPr>
        <w:t>人员调出。</w:t>
      </w:r>
    </w:p>
    <w:p>
      <w:pPr>
        <w:spacing w:line="578" w:lineRule="exact"/>
        <w:ind w:firstLine="640" w:firstLineChars="200"/>
        <w:rPr>
          <w:rFonts w:hint="eastAsia" w:ascii="仿宋" w:hAnsi="仿宋" w:eastAsia="仿宋" w:cs="仿宋"/>
          <w:sz w:val="32"/>
          <w:szCs w:val="32"/>
          <w:lang w:eastAsia="zh-CN"/>
        </w:rPr>
      </w:pPr>
      <w:r>
        <w:rPr>
          <w:rFonts w:hint="default" w:ascii="仿宋" w:hAnsi="仿宋" w:eastAsia="仿宋" w:cs="仿宋"/>
          <w:sz w:val="32"/>
          <w:szCs w:val="32"/>
          <w:lang w:val="en-US"/>
        </w:rPr>
        <w:t>26</w:t>
      </w:r>
      <w:r>
        <w:rPr>
          <w:rFonts w:hint="eastAsia" w:ascii="仿宋" w:hAnsi="仿宋" w:eastAsia="仿宋" w:cs="仿宋"/>
          <w:sz w:val="32"/>
          <w:szCs w:val="32"/>
        </w:rPr>
        <w:t>.灾害防治及应急管理支出（类）应急管理事务（款）灾害风险防治（项）</w:t>
      </w:r>
      <w:r>
        <w:rPr>
          <w:rFonts w:hint="default" w:ascii="仿宋" w:hAnsi="仿宋" w:eastAsia="仿宋" w:cs="仿宋"/>
          <w:sz w:val="32"/>
          <w:szCs w:val="32"/>
          <w:lang w:val="en-US"/>
        </w:rPr>
        <w:t>2024</w:t>
      </w:r>
      <w:r>
        <w:rPr>
          <w:rFonts w:hint="eastAsia" w:ascii="仿宋" w:hAnsi="仿宋" w:eastAsia="仿宋" w:cs="仿宋"/>
          <w:sz w:val="32"/>
          <w:szCs w:val="32"/>
        </w:rPr>
        <w:t>年预算数为245.00万元，比上年预算数增加</w:t>
      </w:r>
      <w:r>
        <w:rPr>
          <w:rFonts w:hint="default" w:ascii="仿宋" w:hAnsi="仿宋" w:eastAsia="仿宋" w:cs="仿宋"/>
          <w:sz w:val="32"/>
          <w:szCs w:val="32"/>
          <w:lang w:val="en-US"/>
        </w:rPr>
        <w:t>245.00</w:t>
      </w:r>
      <w:r>
        <w:rPr>
          <w:rFonts w:hint="eastAsia" w:ascii="仿宋" w:hAnsi="仿宋" w:eastAsia="仿宋" w:cs="仿宋"/>
          <w:sz w:val="32"/>
          <w:szCs w:val="32"/>
        </w:rPr>
        <w:t>万元，主要是</w:t>
      </w:r>
      <w:r>
        <w:rPr>
          <w:rFonts w:hint="eastAsia" w:ascii="仿宋" w:hAnsi="仿宋" w:eastAsia="仿宋" w:cs="仿宋"/>
          <w:sz w:val="32"/>
          <w:szCs w:val="32"/>
          <w:lang w:eastAsia="zh-CN"/>
        </w:rPr>
        <w:t>调增地质灾</w:t>
      </w:r>
      <w:r>
        <w:rPr>
          <w:rFonts w:hint="eastAsia" w:ascii="仿宋" w:hAnsi="仿宋" w:eastAsia="仿宋" w:cs="仿宋"/>
          <w:sz w:val="32"/>
          <w:szCs w:val="32"/>
        </w:rPr>
        <w:t>害隐患点治理</w:t>
      </w:r>
      <w:r>
        <w:rPr>
          <w:rFonts w:hint="eastAsia" w:ascii="仿宋" w:hAnsi="仿宋" w:eastAsia="仿宋" w:cs="仿宋"/>
          <w:sz w:val="32"/>
          <w:szCs w:val="32"/>
          <w:lang w:eastAsia="zh-CN"/>
        </w:rPr>
        <w:t>等</w:t>
      </w:r>
      <w:r>
        <w:rPr>
          <w:rFonts w:hint="eastAsia" w:ascii="仿宋" w:hAnsi="仿宋" w:eastAsia="仿宋" w:cs="仿宋"/>
          <w:sz w:val="32"/>
          <w:szCs w:val="32"/>
        </w:rPr>
        <w:t>项目</w:t>
      </w:r>
      <w:r>
        <w:rPr>
          <w:rFonts w:hint="eastAsia" w:ascii="仿宋" w:hAnsi="仿宋" w:eastAsia="仿宋" w:cs="仿宋"/>
          <w:sz w:val="32"/>
          <w:szCs w:val="32"/>
          <w:lang w:eastAsia="zh-CN"/>
        </w:rPr>
        <w:t>任务。</w:t>
      </w:r>
    </w:p>
    <w:p>
      <w:pPr>
        <w:spacing w:line="578" w:lineRule="exact"/>
        <w:ind w:firstLine="640" w:firstLineChars="200"/>
        <w:rPr>
          <w:rFonts w:hint="eastAsia" w:ascii="仿宋" w:hAnsi="仿宋" w:eastAsia="仿宋" w:cs="仿宋"/>
          <w:sz w:val="32"/>
          <w:szCs w:val="32"/>
        </w:rPr>
      </w:pPr>
      <w:r>
        <w:rPr>
          <w:rFonts w:hint="default" w:ascii="仿宋" w:hAnsi="仿宋" w:eastAsia="仿宋" w:cs="仿宋"/>
          <w:sz w:val="32"/>
          <w:szCs w:val="32"/>
          <w:lang w:val="en-US"/>
        </w:rPr>
        <w:t>27</w:t>
      </w:r>
      <w:r>
        <w:rPr>
          <w:rFonts w:hint="eastAsia" w:ascii="仿宋" w:hAnsi="仿宋" w:eastAsia="仿宋" w:cs="仿宋"/>
          <w:sz w:val="32"/>
          <w:szCs w:val="32"/>
        </w:rPr>
        <w:t>.灾害防治及应急管理支出（类）自然灾害防治（款）地质灾害防治（项）</w:t>
      </w:r>
      <w:r>
        <w:rPr>
          <w:rFonts w:hint="default" w:ascii="仿宋" w:hAnsi="仿宋" w:eastAsia="仿宋" w:cs="仿宋"/>
          <w:sz w:val="32"/>
          <w:szCs w:val="32"/>
          <w:lang w:val="en-US"/>
        </w:rPr>
        <w:t>2024</w:t>
      </w:r>
      <w:r>
        <w:rPr>
          <w:rFonts w:hint="eastAsia" w:ascii="仿宋" w:hAnsi="仿宋" w:eastAsia="仿宋" w:cs="仿宋"/>
          <w:sz w:val="32"/>
          <w:szCs w:val="32"/>
        </w:rPr>
        <w:t>年预算数为214.48万元，比上年预算数增加</w:t>
      </w:r>
      <w:r>
        <w:rPr>
          <w:rFonts w:hint="default" w:ascii="仿宋" w:hAnsi="仿宋" w:eastAsia="仿宋" w:cs="仿宋"/>
          <w:sz w:val="32"/>
          <w:szCs w:val="32"/>
          <w:lang w:val="en-US"/>
        </w:rPr>
        <w:t>214.48</w:t>
      </w:r>
      <w:r>
        <w:rPr>
          <w:rFonts w:hint="eastAsia" w:ascii="仿宋" w:hAnsi="仿宋" w:eastAsia="仿宋" w:cs="仿宋"/>
          <w:sz w:val="32"/>
          <w:szCs w:val="32"/>
        </w:rPr>
        <w:t>万元，主要是</w:t>
      </w:r>
      <w:r>
        <w:rPr>
          <w:rFonts w:hint="eastAsia" w:ascii="仿宋" w:hAnsi="仿宋" w:eastAsia="仿宋" w:cs="仿宋"/>
          <w:sz w:val="32"/>
          <w:szCs w:val="32"/>
          <w:lang w:eastAsia="zh-CN"/>
        </w:rPr>
        <w:t>调增崩塌地质灾害治理项目任务。</w:t>
      </w:r>
    </w:p>
    <w:p>
      <w:pPr>
        <w:spacing w:line="578" w:lineRule="exact"/>
        <w:ind w:firstLine="640"/>
        <w:rPr>
          <w:rFonts w:hint="default" w:ascii="黑体" w:hAnsi="黑体" w:eastAsia="黑体"/>
          <w:sz w:val="32"/>
          <w:szCs w:val="32"/>
          <w:lang w:val="en-US"/>
        </w:rPr>
      </w:pPr>
      <w:r>
        <w:rPr>
          <w:rFonts w:hint="eastAsia" w:ascii="黑体" w:hAnsi="黑体" w:eastAsia="黑体"/>
          <w:sz w:val="32"/>
          <w:szCs w:val="32"/>
        </w:rPr>
        <w:t>三、关于</w:t>
      </w:r>
      <w:r>
        <w:rPr>
          <w:rFonts w:hint="eastAsia" w:ascii="黑体" w:hAnsi="黑体" w:eastAsia="黑体"/>
          <w:sz w:val="32"/>
          <w:szCs w:val="32"/>
          <w:lang w:val="en-US" w:eastAsia="zh-CN"/>
        </w:rPr>
        <w:t>琼海市自然资源和规划局</w:t>
      </w:r>
      <w:r>
        <w:rPr>
          <w:rFonts w:hint="eastAsia" w:ascii="黑体" w:hAnsi="黑体" w:eastAsia="黑体"/>
          <w:sz w:val="32"/>
          <w:szCs w:val="32"/>
          <w:lang w:val="en-US"/>
        </w:rPr>
        <w:t>单位</w:t>
      </w:r>
      <w:r>
        <w:rPr>
          <w:rFonts w:hint="default" w:ascii="黑体" w:hAnsi="黑体" w:eastAsia="黑体"/>
          <w:sz w:val="32"/>
          <w:szCs w:val="32"/>
          <w:lang w:val="en-US"/>
        </w:rPr>
        <w:t>2024</w:t>
      </w:r>
      <w:r>
        <w:rPr>
          <w:rFonts w:hint="eastAsia" w:ascii="黑体" w:hAnsi="黑体" w:eastAsia="黑体"/>
          <w:sz w:val="32"/>
          <w:szCs w:val="32"/>
          <w:lang w:val="en-US"/>
        </w:rPr>
        <w:t>年一般公共预算基本支出情况说明</w:t>
      </w:r>
    </w:p>
    <w:p>
      <w:pPr>
        <w:spacing w:line="578"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琼海市自然资源和规划局单位</w:t>
      </w:r>
      <w:r>
        <w:rPr>
          <w:rFonts w:hint="default" w:ascii="仿宋" w:hAnsi="仿宋" w:eastAsia="仿宋" w:cs="仿宋"/>
          <w:sz w:val="32"/>
          <w:szCs w:val="32"/>
          <w:lang w:val="en-US" w:eastAsia="zh-CN"/>
        </w:rPr>
        <w:t>2024</w:t>
      </w:r>
      <w:r>
        <w:rPr>
          <w:rFonts w:hint="eastAsia" w:ascii="仿宋" w:hAnsi="仿宋" w:eastAsia="仿宋" w:cs="仿宋"/>
          <w:sz w:val="32"/>
          <w:szCs w:val="32"/>
        </w:rPr>
        <w:t>年一般公共预算基本支出为1,560.58万元，其中：人员经费1,442.17万元，主要包括：基本工资、津贴补贴、奖金、绩效工资</w:t>
      </w:r>
      <w:r>
        <w:rPr>
          <w:rFonts w:hint="eastAsia" w:ascii="仿宋" w:hAnsi="仿宋" w:eastAsia="仿宋" w:cs="仿宋"/>
          <w:sz w:val="32"/>
          <w:szCs w:val="32"/>
          <w:lang w:eastAsia="zh-CN"/>
        </w:rPr>
        <w:t>、</w:t>
      </w:r>
      <w:r>
        <w:rPr>
          <w:rFonts w:hint="eastAsia" w:ascii="仿宋" w:hAnsi="仿宋" w:eastAsia="仿宋" w:cs="仿宋"/>
          <w:sz w:val="32"/>
          <w:szCs w:val="32"/>
        </w:rPr>
        <w:t>机关事业单位基本养老保险缴费、职业年金缴费</w:t>
      </w:r>
      <w:r>
        <w:rPr>
          <w:rFonts w:hint="eastAsia" w:ascii="仿宋" w:hAnsi="仿宋" w:eastAsia="仿宋" w:cs="仿宋"/>
          <w:sz w:val="32"/>
          <w:szCs w:val="32"/>
          <w:lang w:eastAsia="zh-CN"/>
        </w:rPr>
        <w:t>、职工基本医疗保险缴费、公务员医疗补助缴费、其他社会保障缴费、住房公积金、邮电费、其他交通费用、生活补助。</w:t>
      </w:r>
      <w:r>
        <w:rPr>
          <w:rFonts w:hint="eastAsia" w:ascii="仿宋" w:hAnsi="仿宋" w:eastAsia="仿宋" w:cs="仿宋"/>
          <w:sz w:val="32"/>
          <w:szCs w:val="32"/>
        </w:rPr>
        <w:t>公用经费118.42万元，主要包括：办公费、水费</w:t>
      </w:r>
      <w:r>
        <w:rPr>
          <w:rFonts w:hint="eastAsia" w:ascii="仿宋" w:hAnsi="仿宋" w:eastAsia="仿宋" w:cs="仿宋"/>
          <w:sz w:val="32"/>
          <w:szCs w:val="32"/>
          <w:lang w:eastAsia="zh-CN"/>
        </w:rPr>
        <w:t>、电费、邮电费、物业管理费、差旅费、维修（护）费、会议费、培训费、工会经费、公务用车运行维护费。</w:t>
      </w:r>
    </w:p>
    <w:p>
      <w:pPr>
        <w:spacing w:line="578"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黑体"/>
          <w:sz w:val="32"/>
          <w:szCs w:val="32"/>
          <w:lang w:val="en-US" w:eastAsia="zh-CN"/>
        </w:rPr>
        <w:t>琼海市自然资源和规划局</w:t>
      </w:r>
      <w:r>
        <w:rPr>
          <w:rFonts w:hint="eastAsia" w:ascii="黑体" w:hAnsi="黑体" w:eastAsia="黑体" w:cs="黑体"/>
          <w:sz w:val="32"/>
          <w:szCs w:val="32"/>
          <w:lang w:val="en-US"/>
        </w:rPr>
        <w:t>单位2024</w:t>
      </w:r>
      <w:r>
        <w:rPr>
          <w:rFonts w:hint="eastAsia" w:ascii="黑体" w:hAnsi="黑体" w:eastAsia="黑体" w:cs="黑体"/>
          <w:sz w:val="32"/>
          <w:shd w:val="clear" w:color="auto" w:fill="FFFFFF"/>
        </w:rPr>
        <w:t>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eastAsia="zh-CN"/>
        </w:rPr>
        <w:t>琼海市自然资源和规划局</w:t>
      </w:r>
      <w:r>
        <w:rPr>
          <w:rFonts w:hint="eastAsia" w:ascii="仿宋" w:hAnsi="仿宋" w:eastAsia="仿宋" w:cs="仿宋"/>
          <w:sz w:val="32"/>
          <w:szCs w:val="32"/>
        </w:rPr>
        <w:t>单位</w:t>
      </w:r>
      <w:r>
        <w:rPr>
          <w:rFonts w:hint="default" w:ascii="仿宋" w:hAnsi="仿宋" w:eastAsia="仿宋" w:cs="仿宋"/>
          <w:sz w:val="32"/>
          <w:szCs w:val="32"/>
          <w:lang w:val="en-US"/>
        </w:rPr>
        <w:t>2024</w:t>
      </w:r>
      <w:r>
        <w:rPr>
          <w:rFonts w:hint="eastAsia" w:ascii="仿宋" w:hAnsi="仿宋" w:eastAsia="仿宋" w:cs="仿宋"/>
          <w:sz w:val="32"/>
          <w:szCs w:val="32"/>
        </w:rPr>
        <w:t>年一般公共预算“三公”经费预算数为16.60万元，其中：</w:t>
      </w:r>
    </w:p>
    <w:p>
      <w:pPr>
        <w:spacing w:line="578" w:lineRule="exact"/>
        <w:ind w:firstLine="640" w:firstLineChars="200"/>
        <w:rPr>
          <w:rFonts w:hint="eastAsia" w:ascii="仿宋" w:hAnsi="仿宋" w:eastAsia="仿宋" w:cs="仿宋"/>
          <w:sz w:val="32"/>
          <w:shd w:val="clear" w:color="auto" w:fill="FFFFFF"/>
        </w:rPr>
      </w:pPr>
      <w:r>
        <w:rPr>
          <w:rFonts w:hint="eastAsia" w:ascii="仿宋" w:hAnsi="仿宋" w:eastAsia="仿宋" w:cs="仿宋"/>
          <w:sz w:val="32"/>
          <w:shd w:val="clear" w:color="auto" w:fill="FFFFFF"/>
        </w:rPr>
        <w:t>因公出国（境）经费</w:t>
      </w:r>
      <w:r>
        <w:rPr>
          <w:rFonts w:hint="default" w:ascii="仿宋" w:hAnsi="仿宋" w:eastAsia="仿宋" w:cs="仿宋"/>
          <w:sz w:val="32"/>
          <w:szCs w:val="32"/>
          <w:lang w:val="en-US"/>
        </w:rPr>
        <w:t>0</w:t>
      </w:r>
      <w:r>
        <w:rPr>
          <w:rFonts w:hint="eastAsia" w:ascii="仿宋" w:hAnsi="仿宋" w:eastAsia="仿宋" w:cs="仿宋"/>
          <w:sz w:val="32"/>
          <w:szCs w:val="32"/>
        </w:rPr>
        <w:t>万元</w:t>
      </w:r>
      <w:r>
        <w:rPr>
          <w:rFonts w:hint="eastAsia" w:ascii="仿宋" w:hAnsi="仿宋" w:eastAsia="仿宋" w:cs="仿宋"/>
          <w:sz w:val="32"/>
          <w:shd w:val="clear" w:color="auto" w:fill="FFFFFF"/>
        </w:rPr>
        <w:t>，与上年预算持平</w:t>
      </w:r>
      <w:r>
        <w:rPr>
          <w:rFonts w:hint="eastAsia" w:ascii="仿宋" w:hAnsi="仿宋" w:eastAsia="仿宋" w:cs="仿宋"/>
          <w:sz w:val="32"/>
          <w:shd w:val="clear" w:color="auto" w:fill="FFFFFF"/>
          <w:lang w:eastAsia="zh-CN"/>
        </w:rPr>
        <w:t>；</w:t>
      </w:r>
      <w:r>
        <w:rPr>
          <w:rFonts w:hint="eastAsia" w:ascii="仿宋" w:hAnsi="仿宋" w:eastAsia="仿宋" w:cs="仿宋"/>
          <w:sz w:val="32"/>
          <w:shd w:val="clear" w:color="auto" w:fill="FFFFFF"/>
        </w:rPr>
        <w:t>公务用车购置及运行费</w:t>
      </w:r>
      <w:r>
        <w:rPr>
          <w:rFonts w:hint="eastAsia" w:ascii="仿宋" w:hAnsi="仿宋" w:eastAsia="仿宋" w:cs="仿宋"/>
          <w:sz w:val="32"/>
          <w:szCs w:val="32"/>
        </w:rPr>
        <w:t>14.60万元（其中，</w:t>
      </w:r>
      <w:r>
        <w:rPr>
          <w:rFonts w:hint="eastAsia" w:ascii="仿宋" w:hAnsi="仿宋" w:eastAsia="仿宋" w:cs="仿宋"/>
          <w:sz w:val="32"/>
          <w:shd w:val="clear" w:color="auto" w:fill="FFFFFF"/>
        </w:rPr>
        <w:t>公务用车购置费</w:t>
      </w:r>
      <w:r>
        <w:rPr>
          <w:rFonts w:hint="default" w:ascii="仿宋" w:hAnsi="仿宋" w:eastAsia="仿宋" w:cs="仿宋"/>
          <w:sz w:val="32"/>
          <w:szCs w:val="32"/>
          <w:lang w:val="en-US"/>
        </w:rPr>
        <w:t>0.00</w:t>
      </w:r>
      <w:r>
        <w:rPr>
          <w:rFonts w:hint="eastAsia" w:ascii="仿宋" w:hAnsi="仿宋" w:eastAsia="仿宋" w:cs="仿宋"/>
          <w:sz w:val="32"/>
          <w:szCs w:val="32"/>
        </w:rPr>
        <w:t>万元</w:t>
      </w:r>
      <w:r>
        <w:rPr>
          <w:rFonts w:hint="eastAsia" w:ascii="仿宋" w:hAnsi="仿宋" w:eastAsia="仿宋" w:cs="仿宋"/>
          <w:sz w:val="32"/>
          <w:shd w:val="clear" w:color="auto" w:fill="FFFFFF"/>
        </w:rPr>
        <w:t>，公务用车运行</w:t>
      </w:r>
      <w:r>
        <w:rPr>
          <w:rFonts w:hint="eastAsia" w:ascii="仿宋" w:hAnsi="仿宋" w:eastAsia="仿宋" w:cs="仿宋"/>
          <w:sz w:val="32"/>
          <w:shd w:val="clear" w:color="auto" w:fill="FFFFFF"/>
          <w:lang w:eastAsia="zh-CN"/>
        </w:rPr>
        <w:t>维护</w:t>
      </w:r>
      <w:r>
        <w:rPr>
          <w:rFonts w:hint="eastAsia" w:ascii="仿宋" w:hAnsi="仿宋" w:eastAsia="仿宋" w:cs="仿宋"/>
          <w:sz w:val="32"/>
          <w:shd w:val="clear" w:color="auto" w:fill="FFFFFF"/>
        </w:rPr>
        <w:t>费</w:t>
      </w:r>
      <w:r>
        <w:rPr>
          <w:rFonts w:hint="eastAsia" w:ascii="仿宋" w:hAnsi="仿宋" w:eastAsia="仿宋" w:cs="仿宋"/>
          <w:sz w:val="32"/>
          <w:szCs w:val="32"/>
        </w:rPr>
        <w:t>14.60万元）</w:t>
      </w:r>
      <w:r>
        <w:rPr>
          <w:rFonts w:hint="eastAsia" w:ascii="仿宋" w:hAnsi="仿宋" w:eastAsia="仿宋" w:cs="仿宋"/>
          <w:sz w:val="32"/>
          <w:shd w:val="clear" w:color="auto" w:fill="FFFFFF"/>
        </w:rPr>
        <w:t>，较上年预算下降</w:t>
      </w:r>
      <w:r>
        <w:rPr>
          <w:rFonts w:hint="default" w:ascii="仿宋" w:hAnsi="仿宋" w:eastAsia="仿宋" w:cs="仿宋"/>
          <w:sz w:val="32"/>
          <w:szCs w:val="32"/>
          <w:lang w:val="en-US"/>
        </w:rPr>
        <w:t>17.80</w:t>
      </w:r>
      <w:r>
        <w:rPr>
          <w:rFonts w:hint="eastAsia" w:ascii="仿宋" w:hAnsi="仿宋" w:eastAsia="仿宋" w:cs="仿宋"/>
          <w:sz w:val="32"/>
          <w:shd w:val="clear" w:color="auto" w:fill="FFFFFF"/>
        </w:rPr>
        <w:t>%。</w:t>
      </w:r>
      <w:r>
        <w:rPr>
          <w:rFonts w:hint="eastAsia" w:ascii="仿宋" w:hAnsi="仿宋" w:eastAsia="仿宋" w:cs="仿宋"/>
          <w:sz w:val="32"/>
        </w:rPr>
        <w:t>下降的</w:t>
      </w:r>
      <w:r>
        <w:rPr>
          <w:rFonts w:hint="eastAsia" w:ascii="仿宋" w:hAnsi="仿宋" w:eastAsia="仿宋" w:cs="仿宋"/>
          <w:sz w:val="32"/>
          <w:shd w:val="clear" w:color="auto" w:fill="FFFFFF"/>
        </w:rPr>
        <w:t>主要原因包括：</w:t>
      </w:r>
      <w:r>
        <w:rPr>
          <w:rFonts w:hint="eastAsia" w:ascii="仿宋" w:hAnsi="仿宋" w:eastAsia="仿宋" w:cs="仿宋"/>
          <w:sz w:val="32"/>
          <w:shd w:val="clear" w:color="auto" w:fill="FFFFFF"/>
          <w:lang w:eastAsia="zh-CN"/>
        </w:rPr>
        <w:t>及时保养车辆，减少故障，压缩公车维护费</w:t>
      </w:r>
      <w:r>
        <w:rPr>
          <w:rFonts w:hint="eastAsia" w:ascii="仿宋" w:hAnsi="仿宋" w:eastAsia="仿宋" w:cs="仿宋"/>
          <w:sz w:val="32"/>
          <w:shd w:val="clear" w:color="auto" w:fill="FFFFFF"/>
        </w:rPr>
        <w:t>。公务车保有量</w:t>
      </w:r>
      <w:r>
        <w:rPr>
          <w:rFonts w:hint="default" w:ascii="仿宋" w:hAnsi="仿宋" w:eastAsia="仿宋" w:cs="仿宋"/>
          <w:sz w:val="32"/>
          <w:szCs w:val="32"/>
          <w:lang w:val="en-US"/>
        </w:rPr>
        <w:t>3</w:t>
      </w:r>
      <w:r>
        <w:rPr>
          <w:rFonts w:hint="eastAsia" w:ascii="仿宋" w:hAnsi="仿宋" w:eastAsia="仿宋" w:cs="仿宋"/>
          <w:sz w:val="32"/>
          <w:szCs w:val="32"/>
        </w:rPr>
        <w:t>辆</w:t>
      </w:r>
      <w:r>
        <w:rPr>
          <w:rFonts w:hint="eastAsia" w:ascii="仿宋" w:hAnsi="仿宋" w:eastAsia="仿宋" w:cs="仿宋"/>
          <w:sz w:val="32"/>
          <w:szCs w:val="32"/>
          <w:lang w:eastAsia="zh-CN"/>
        </w:rPr>
        <w:t>（在编车辆</w:t>
      </w:r>
      <w:r>
        <w:rPr>
          <w:rFonts w:hint="default" w:ascii="仿宋" w:hAnsi="仿宋" w:eastAsia="仿宋" w:cs="仿宋"/>
          <w:sz w:val="32"/>
          <w:szCs w:val="32"/>
          <w:lang w:val="en-US" w:eastAsia="zh-CN"/>
        </w:rPr>
        <w:t>3</w:t>
      </w:r>
      <w:r>
        <w:rPr>
          <w:rFonts w:hint="eastAsia" w:ascii="仿宋" w:hAnsi="仿宋" w:eastAsia="仿宋" w:cs="仿宋"/>
          <w:sz w:val="32"/>
          <w:szCs w:val="32"/>
          <w:lang w:val="en-US" w:eastAsia="zh-CN"/>
        </w:rPr>
        <w:t>辆，</w:t>
      </w:r>
      <w:r>
        <w:rPr>
          <w:rFonts w:hint="eastAsia" w:ascii="仿宋" w:hAnsi="仿宋" w:eastAsia="仿宋" w:cs="仿宋"/>
          <w:sz w:val="32"/>
          <w:szCs w:val="32"/>
          <w:lang w:eastAsia="zh-CN"/>
        </w:rPr>
        <w:t>不含</w:t>
      </w:r>
      <w:r>
        <w:rPr>
          <w:rFonts w:hint="default" w:ascii="仿宋" w:hAnsi="仿宋" w:eastAsia="仿宋" w:cs="仿宋"/>
          <w:sz w:val="32"/>
          <w:szCs w:val="32"/>
          <w:lang w:val="en-US" w:eastAsia="zh-CN"/>
        </w:rPr>
        <w:t>3</w:t>
      </w:r>
      <w:r>
        <w:rPr>
          <w:rFonts w:hint="eastAsia" w:ascii="仿宋" w:hAnsi="仿宋" w:eastAsia="仿宋" w:cs="仿宋"/>
          <w:sz w:val="32"/>
          <w:szCs w:val="32"/>
          <w:lang w:val="en-US" w:eastAsia="zh-CN"/>
        </w:rPr>
        <w:t>辆平台车）</w:t>
      </w:r>
      <w:r>
        <w:rPr>
          <w:rFonts w:hint="eastAsia" w:ascii="仿宋" w:hAnsi="仿宋" w:eastAsia="仿宋" w:cs="仿宋"/>
          <w:sz w:val="32"/>
          <w:szCs w:val="32"/>
        </w:rPr>
        <w:t>，计划购置</w:t>
      </w:r>
      <w:r>
        <w:rPr>
          <w:rFonts w:hint="default" w:ascii="仿宋" w:hAnsi="仿宋" w:eastAsia="仿宋" w:cs="仿宋"/>
          <w:sz w:val="32"/>
          <w:szCs w:val="32"/>
          <w:lang w:val="en-US"/>
        </w:rPr>
        <w:t>0</w:t>
      </w:r>
      <w:r>
        <w:rPr>
          <w:rFonts w:hint="eastAsia" w:ascii="仿宋" w:hAnsi="仿宋" w:eastAsia="仿宋" w:cs="仿宋"/>
          <w:sz w:val="32"/>
          <w:szCs w:val="32"/>
        </w:rPr>
        <w:t>辆</w:t>
      </w:r>
      <w:r>
        <w:rPr>
          <w:rFonts w:hint="eastAsia" w:ascii="仿宋" w:hAnsi="仿宋" w:eastAsia="仿宋" w:cs="仿宋"/>
          <w:sz w:val="32"/>
          <w:shd w:val="clear" w:color="auto" w:fill="FFFFFF"/>
        </w:rPr>
        <w:t>；</w:t>
      </w:r>
      <w:r>
        <w:rPr>
          <w:rFonts w:hint="eastAsia" w:ascii="仿宋" w:hAnsi="仿宋" w:eastAsia="仿宋" w:cs="仿宋"/>
          <w:sz w:val="32"/>
          <w:szCs w:val="32"/>
        </w:rPr>
        <w:t>公务接待费</w:t>
      </w:r>
      <w:r>
        <w:rPr>
          <w:rFonts w:hint="default" w:ascii="仿宋" w:hAnsi="仿宋" w:eastAsia="仿宋" w:cs="仿宋"/>
          <w:sz w:val="32"/>
          <w:szCs w:val="32"/>
          <w:lang w:val="en-US"/>
        </w:rPr>
        <w:t>2.00</w:t>
      </w:r>
      <w:r>
        <w:rPr>
          <w:rFonts w:hint="eastAsia" w:ascii="仿宋" w:hAnsi="仿宋" w:eastAsia="仿宋" w:cs="仿宋"/>
          <w:sz w:val="32"/>
          <w:shd w:val="clear" w:color="auto" w:fill="FFFFFF"/>
        </w:rPr>
        <w:t>万元，较上年预算增长</w:t>
      </w:r>
      <w:r>
        <w:rPr>
          <w:rFonts w:hint="default" w:ascii="仿宋" w:hAnsi="仿宋" w:eastAsia="仿宋" w:cs="仿宋"/>
          <w:sz w:val="32"/>
          <w:szCs w:val="32"/>
          <w:lang w:val="en-US"/>
        </w:rPr>
        <w:t>33.33</w:t>
      </w:r>
      <w:r>
        <w:rPr>
          <w:rFonts w:hint="eastAsia" w:ascii="仿宋" w:hAnsi="仿宋" w:eastAsia="仿宋" w:cs="仿宋"/>
          <w:sz w:val="32"/>
          <w:shd w:val="clear" w:color="auto" w:fill="FFFFFF"/>
        </w:rPr>
        <w:t>%。</w:t>
      </w:r>
      <w:r>
        <w:rPr>
          <w:rFonts w:hint="eastAsia" w:ascii="仿宋" w:hAnsi="仿宋" w:eastAsia="仿宋" w:cs="仿宋"/>
          <w:sz w:val="32"/>
        </w:rPr>
        <w:t>增长的</w:t>
      </w:r>
      <w:r>
        <w:rPr>
          <w:rFonts w:hint="eastAsia" w:ascii="仿宋" w:hAnsi="仿宋" w:eastAsia="仿宋" w:cs="仿宋"/>
          <w:sz w:val="32"/>
          <w:shd w:val="clear" w:color="auto" w:fill="FFFFFF"/>
        </w:rPr>
        <w:t>主要原因包括：</w:t>
      </w:r>
      <w:r>
        <w:rPr>
          <w:rFonts w:hint="eastAsia" w:ascii="仿宋" w:hAnsi="仿宋" w:eastAsia="仿宋" w:cs="仿宋"/>
          <w:sz w:val="32"/>
          <w:shd w:val="clear" w:color="auto" w:fill="FFFFFF"/>
          <w:lang w:eastAsia="zh-CN"/>
        </w:rPr>
        <w:t>工作调研及工作巡查任务调增</w:t>
      </w:r>
      <w:r>
        <w:rPr>
          <w:rFonts w:hint="eastAsia" w:ascii="仿宋" w:hAnsi="仿宋" w:eastAsia="仿宋" w:cs="仿宋"/>
          <w:sz w:val="32"/>
          <w:shd w:val="clear" w:color="auto" w:fill="FFFFFF"/>
        </w:rPr>
        <w:t>，计划接待</w:t>
      </w:r>
      <w:r>
        <w:rPr>
          <w:rFonts w:hint="default" w:ascii="仿宋" w:hAnsi="仿宋" w:eastAsia="仿宋" w:cs="仿宋"/>
          <w:sz w:val="32"/>
          <w:szCs w:val="32"/>
          <w:lang w:val="en-US"/>
        </w:rPr>
        <w:t>20</w:t>
      </w:r>
      <w:r>
        <w:rPr>
          <w:rFonts w:hint="eastAsia" w:ascii="仿宋" w:hAnsi="仿宋" w:eastAsia="仿宋" w:cs="仿宋"/>
          <w:sz w:val="32"/>
          <w:szCs w:val="32"/>
        </w:rPr>
        <w:t>批</w:t>
      </w:r>
      <w:r>
        <w:rPr>
          <w:rFonts w:hint="default" w:ascii="仿宋" w:hAnsi="仿宋" w:eastAsia="仿宋" w:cs="仿宋"/>
          <w:sz w:val="32"/>
          <w:szCs w:val="32"/>
          <w:lang w:val="en-US"/>
        </w:rPr>
        <w:t>200</w:t>
      </w:r>
      <w:r>
        <w:rPr>
          <w:rFonts w:hint="eastAsia" w:ascii="仿宋" w:hAnsi="仿宋" w:eastAsia="仿宋" w:cs="仿宋"/>
          <w:sz w:val="32"/>
          <w:szCs w:val="32"/>
        </w:rPr>
        <w:t>人</w:t>
      </w:r>
      <w:r>
        <w:rPr>
          <w:rFonts w:hint="eastAsia" w:ascii="仿宋" w:hAnsi="仿宋" w:eastAsia="仿宋" w:cs="仿宋"/>
          <w:sz w:val="32"/>
          <w:shd w:val="clear" w:color="auto" w:fill="FFFFFF"/>
        </w:rPr>
        <w:t>。</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eastAsia="zh-CN"/>
        </w:rPr>
        <w:t>琼海市自然资源和规划局</w:t>
      </w:r>
      <w:r>
        <w:rPr>
          <w:rFonts w:hint="eastAsia" w:ascii="仿宋" w:hAnsi="仿宋" w:eastAsia="仿宋" w:cs="仿宋"/>
          <w:sz w:val="32"/>
          <w:szCs w:val="32"/>
        </w:rPr>
        <w:t>单位</w:t>
      </w:r>
      <w:r>
        <w:rPr>
          <w:rFonts w:hint="default" w:ascii="仿宋" w:hAnsi="仿宋" w:eastAsia="仿宋" w:cs="仿宋"/>
          <w:sz w:val="32"/>
          <w:szCs w:val="32"/>
          <w:lang w:val="en-US"/>
        </w:rPr>
        <w:t>2024</w:t>
      </w:r>
      <w:r>
        <w:rPr>
          <w:rFonts w:hint="eastAsia" w:ascii="仿宋" w:hAnsi="仿宋" w:eastAsia="仿宋" w:cs="仿宋"/>
          <w:sz w:val="32"/>
          <w:szCs w:val="32"/>
        </w:rPr>
        <w:t>年政府性基金预算“三公”经费预算数为</w:t>
      </w:r>
      <w:r>
        <w:rPr>
          <w:rFonts w:hint="default" w:ascii="仿宋" w:hAnsi="仿宋" w:eastAsia="仿宋" w:cs="仿宋"/>
          <w:sz w:val="32"/>
          <w:szCs w:val="32"/>
          <w:lang w:val="en-US"/>
        </w:rPr>
        <w:t>0.43</w:t>
      </w:r>
      <w:r>
        <w:rPr>
          <w:rFonts w:hint="eastAsia" w:ascii="仿宋" w:hAnsi="仿宋" w:eastAsia="仿宋" w:cs="仿宋"/>
          <w:sz w:val="32"/>
          <w:szCs w:val="32"/>
        </w:rPr>
        <w:t>万元，其中：</w:t>
      </w:r>
    </w:p>
    <w:p>
      <w:pPr>
        <w:spacing w:line="578" w:lineRule="exact"/>
        <w:rPr>
          <w:rFonts w:hint="eastAsia" w:ascii="仿宋" w:hAnsi="仿宋" w:eastAsia="仿宋" w:cs="仿宋"/>
          <w:sz w:val="32"/>
          <w:shd w:val="clear" w:color="auto" w:fill="FFFFFF"/>
        </w:rPr>
      </w:pPr>
      <w:r>
        <w:rPr>
          <w:rFonts w:hint="eastAsia" w:ascii="仿宋" w:hAnsi="仿宋" w:eastAsia="仿宋" w:cs="仿宋"/>
          <w:sz w:val="32"/>
          <w:shd w:val="clear" w:color="auto" w:fill="FFFFFF"/>
        </w:rPr>
        <w:t xml:space="preserve">    因公出国（境）经费</w:t>
      </w:r>
      <w:r>
        <w:rPr>
          <w:rFonts w:hint="default" w:ascii="仿宋" w:hAnsi="仿宋" w:eastAsia="仿宋" w:cs="仿宋"/>
          <w:sz w:val="32"/>
          <w:szCs w:val="32"/>
          <w:lang w:val="en-US"/>
        </w:rPr>
        <w:t>0.00</w:t>
      </w:r>
      <w:r>
        <w:rPr>
          <w:rFonts w:hint="eastAsia" w:ascii="仿宋" w:hAnsi="仿宋" w:eastAsia="仿宋" w:cs="仿宋"/>
          <w:sz w:val="32"/>
          <w:szCs w:val="32"/>
        </w:rPr>
        <w:t>万元</w:t>
      </w:r>
      <w:r>
        <w:rPr>
          <w:rFonts w:hint="eastAsia" w:ascii="仿宋" w:hAnsi="仿宋" w:eastAsia="仿宋" w:cs="仿宋"/>
          <w:sz w:val="32"/>
          <w:shd w:val="clear" w:color="auto" w:fill="FFFFFF"/>
        </w:rPr>
        <w:t>，与上年预算持平</w:t>
      </w:r>
      <w:r>
        <w:rPr>
          <w:rFonts w:hint="eastAsia" w:ascii="仿宋" w:hAnsi="仿宋" w:eastAsia="仿宋" w:cs="仿宋"/>
          <w:sz w:val="32"/>
          <w:shd w:val="clear" w:color="auto" w:fill="FFFFFF"/>
          <w:lang w:eastAsia="zh-CN"/>
        </w:rPr>
        <w:t>。</w:t>
      </w:r>
      <w:r>
        <w:rPr>
          <w:rFonts w:hint="eastAsia" w:ascii="仿宋" w:hAnsi="仿宋" w:eastAsia="仿宋" w:cs="仿宋"/>
          <w:sz w:val="32"/>
          <w:shd w:val="clear" w:color="auto" w:fill="FFFFFF"/>
        </w:rPr>
        <w:t>公务用车购置及运行费</w:t>
      </w:r>
      <w:r>
        <w:rPr>
          <w:rFonts w:hint="default" w:ascii="仿宋" w:hAnsi="仿宋" w:eastAsia="仿宋" w:cs="仿宋"/>
          <w:sz w:val="32"/>
          <w:szCs w:val="32"/>
          <w:lang w:val="en-US"/>
        </w:rPr>
        <w:t>0.43</w:t>
      </w:r>
      <w:r>
        <w:rPr>
          <w:rFonts w:hint="eastAsia" w:ascii="仿宋" w:hAnsi="仿宋" w:eastAsia="仿宋" w:cs="仿宋"/>
          <w:sz w:val="32"/>
          <w:szCs w:val="32"/>
        </w:rPr>
        <w:t>万元（其中，</w:t>
      </w:r>
      <w:r>
        <w:rPr>
          <w:rFonts w:hint="eastAsia" w:ascii="仿宋" w:hAnsi="仿宋" w:eastAsia="仿宋" w:cs="仿宋"/>
          <w:sz w:val="32"/>
          <w:shd w:val="clear" w:color="auto" w:fill="FFFFFF"/>
        </w:rPr>
        <w:t>公务用车购置费</w:t>
      </w:r>
      <w:r>
        <w:rPr>
          <w:rFonts w:hint="default" w:ascii="仿宋" w:hAnsi="仿宋" w:eastAsia="仿宋" w:cs="仿宋"/>
          <w:sz w:val="32"/>
          <w:szCs w:val="32"/>
          <w:lang w:val="en-US"/>
        </w:rPr>
        <w:t>0.00</w:t>
      </w:r>
      <w:r>
        <w:rPr>
          <w:rFonts w:hint="eastAsia" w:ascii="仿宋" w:hAnsi="仿宋" w:eastAsia="仿宋" w:cs="仿宋"/>
          <w:sz w:val="32"/>
          <w:szCs w:val="32"/>
        </w:rPr>
        <w:t>万元</w:t>
      </w:r>
      <w:r>
        <w:rPr>
          <w:rFonts w:hint="eastAsia" w:ascii="仿宋" w:hAnsi="仿宋" w:eastAsia="仿宋" w:cs="仿宋"/>
          <w:sz w:val="32"/>
          <w:shd w:val="clear" w:color="auto" w:fill="FFFFFF"/>
        </w:rPr>
        <w:t>，公务用车运行</w:t>
      </w:r>
      <w:r>
        <w:rPr>
          <w:rFonts w:hint="eastAsia" w:ascii="仿宋" w:hAnsi="仿宋" w:eastAsia="仿宋" w:cs="仿宋"/>
          <w:sz w:val="32"/>
          <w:shd w:val="clear" w:color="auto" w:fill="FFFFFF"/>
          <w:lang w:eastAsia="zh-CN"/>
        </w:rPr>
        <w:t>维护</w:t>
      </w:r>
      <w:r>
        <w:rPr>
          <w:rFonts w:hint="eastAsia" w:ascii="仿宋" w:hAnsi="仿宋" w:eastAsia="仿宋" w:cs="仿宋"/>
          <w:sz w:val="32"/>
          <w:shd w:val="clear" w:color="auto" w:fill="FFFFFF"/>
        </w:rPr>
        <w:t>费</w:t>
      </w:r>
      <w:r>
        <w:rPr>
          <w:rFonts w:hint="default" w:ascii="仿宋" w:hAnsi="仿宋" w:eastAsia="仿宋" w:cs="仿宋"/>
          <w:sz w:val="32"/>
          <w:szCs w:val="32"/>
          <w:lang w:val="en-US"/>
        </w:rPr>
        <w:t>0.43</w:t>
      </w:r>
      <w:r>
        <w:rPr>
          <w:rFonts w:hint="eastAsia" w:ascii="仿宋" w:hAnsi="仿宋" w:eastAsia="仿宋" w:cs="仿宋"/>
          <w:sz w:val="32"/>
          <w:szCs w:val="32"/>
        </w:rPr>
        <w:t>万元）</w:t>
      </w:r>
      <w:r>
        <w:rPr>
          <w:rFonts w:hint="eastAsia" w:ascii="仿宋" w:hAnsi="仿宋" w:eastAsia="仿宋" w:cs="仿宋"/>
          <w:sz w:val="32"/>
          <w:shd w:val="clear" w:color="auto" w:fill="FFFFFF"/>
        </w:rPr>
        <w:t>，较上年预算增长</w:t>
      </w:r>
      <w:r>
        <w:rPr>
          <w:rFonts w:hint="default" w:ascii="仿宋" w:hAnsi="仿宋" w:eastAsia="仿宋" w:cs="仿宋"/>
          <w:sz w:val="32"/>
          <w:szCs w:val="32"/>
          <w:lang w:val="en-US"/>
        </w:rPr>
        <w:t>0.43</w:t>
      </w:r>
      <w:r>
        <w:rPr>
          <w:rFonts w:hint="eastAsia" w:ascii="仿宋" w:hAnsi="仿宋" w:eastAsia="仿宋" w:cs="仿宋"/>
          <w:sz w:val="32"/>
          <w:szCs w:val="32"/>
          <w:lang w:val="en-US" w:eastAsia="zh-CN"/>
        </w:rPr>
        <w:t>万元</w:t>
      </w:r>
      <w:r>
        <w:rPr>
          <w:rFonts w:hint="eastAsia" w:ascii="仿宋" w:hAnsi="仿宋" w:eastAsia="仿宋" w:cs="仿宋"/>
          <w:sz w:val="32"/>
          <w:shd w:val="clear" w:color="auto" w:fill="FFFFFF"/>
        </w:rPr>
        <w:t>。</w:t>
      </w:r>
      <w:r>
        <w:rPr>
          <w:rFonts w:hint="eastAsia" w:ascii="仿宋" w:hAnsi="仿宋" w:eastAsia="仿宋" w:cs="仿宋"/>
          <w:sz w:val="32"/>
        </w:rPr>
        <w:t>增长的</w:t>
      </w:r>
      <w:r>
        <w:rPr>
          <w:rFonts w:hint="eastAsia" w:ascii="仿宋" w:hAnsi="仿宋" w:eastAsia="仿宋" w:cs="仿宋"/>
          <w:sz w:val="32"/>
          <w:shd w:val="clear" w:color="auto" w:fill="FFFFFF"/>
        </w:rPr>
        <w:t>主要原因包括：</w:t>
      </w:r>
      <w:r>
        <w:rPr>
          <w:rFonts w:hint="eastAsia" w:ascii="仿宋" w:hAnsi="仿宋" w:eastAsia="仿宋" w:cs="仿宋"/>
          <w:sz w:val="32"/>
          <w:shd w:val="clear" w:color="auto" w:fill="FFFFFF"/>
          <w:lang w:eastAsia="zh-CN"/>
        </w:rPr>
        <w:t>预算经费性质使用调整</w:t>
      </w:r>
      <w:r>
        <w:rPr>
          <w:rFonts w:hint="eastAsia" w:ascii="仿宋" w:hAnsi="仿宋" w:eastAsia="仿宋" w:cs="仿宋"/>
          <w:sz w:val="32"/>
          <w:shd w:val="clear" w:color="auto" w:fill="FFFFFF"/>
        </w:rPr>
        <w:t>；公务车保有量</w:t>
      </w:r>
      <w:r>
        <w:rPr>
          <w:rFonts w:hint="default" w:ascii="仿宋" w:hAnsi="仿宋" w:eastAsia="仿宋" w:cs="仿宋"/>
          <w:sz w:val="32"/>
          <w:szCs w:val="32"/>
          <w:lang w:val="en-US"/>
        </w:rPr>
        <w:t>3</w:t>
      </w:r>
      <w:r>
        <w:rPr>
          <w:rFonts w:hint="eastAsia" w:ascii="仿宋" w:hAnsi="仿宋" w:eastAsia="仿宋" w:cs="仿宋"/>
          <w:sz w:val="32"/>
          <w:szCs w:val="32"/>
        </w:rPr>
        <w:t>辆</w:t>
      </w:r>
      <w:r>
        <w:rPr>
          <w:rFonts w:hint="eastAsia" w:ascii="仿宋" w:hAnsi="仿宋" w:eastAsia="仿宋" w:cs="仿宋"/>
          <w:sz w:val="32"/>
          <w:szCs w:val="32"/>
          <w:lang w:eastAsia="zh-CN"/>
        </w:rPr>
        <w:t>（在编车辆</w:t>
      </w:r>
      <w:r>
        <w:rPr>
          <w:rFonts w:hint="default" w:ascii="仿宋" w:hAnsi="仿宋" w:eastAsia="仿宋" w:cs="仿宋"/>
          <w:sz w:val="32"/>
          <w:szCs w:val="32"/>
          <w:lang w:val="en-US" w:eastAsia="zh-CN"/>
        </w:rPr>
        <w:t>3</w:t>
      </w:r>
      <w:r>
        <w:rPr>
          <w:rFonts w:hint="eastAsia" w:ascii="仿宋" w:hAnsi="仿宋" w:eastAsia="仿宋" w:cs="仿宋"/>
          <w:sz w:val="32"/>
          <w:szCs w:val="32"/>
          <w:lang w:val="en-US" w:eastAsia="zh-CN"/>
        </w:rPr>
        <w:t>辆，</w:t>
      </w:r>
      <w:r>
        <w:rPr>
          <w:rFonts w:hint="eastAsia" w:ascii="仿宋" w:hAnsi="仿宋" w:eastAsia="仿宋" w:cs="仿宋"/>
          <w:sz w:val="32"/>
          <w:szCs w:val="32"/>
          <w:lang w:eastAsia="zh-CN"/>
        </w:rPr>
        <w:t>不含</w:t>
      </w:r>
      <w:r>
        <w:rPr>
          <w:rFonts w:hint="default" w:ascii="仿宋" w:hAnsi="仿宋" w:eastAsia="仿宋" w:cs="仿宋"/>
          <w:sz w:val="32"/>
          <w:szCs w:val="32"/>
          <w:lang w:val="en-US" w:eastAsia="zh-CN"/>
        </w:rPr>
        <w:t>3</w:t>
      </w:r>
      <w:r>
        <w:rPr>
          <w:rFonts w:hint="eastAsia" w:ascii="仿宋" w:hAnsi="仿宋" w:eastAsia="仿宋" w:cs="仿宋"/>
          <w:sz w:val="32"/>
          <w:szCs w:val="32"/>
          <w:lang w:val="en-US" w:eastAsia="zh-CN"/>
        </w:rPr>
        <w:t>辆平台车）</w:t>
      </w:r>
      <w:r>
        <w:rPr>
          <w:rFonts w:hint="eastAsia" w:ascii="仿宋" w:hAnsi="仿宋" w:eastAsia="仿宋" w:cs="仿宋"/>
          <w:sz w:val="32"/>
          <w:szCs w:val="32"/>
        </w:rPr>
        <w:t>，计划购置</w:t>
      </w:r>
      <w:r>
        <w:rPr>
          <w:rFonts w:hint="default" w:ascii="仿宋" w:hAnsi="仿宋" w:eastAsia="仿宋" w:cs="仿宋"/>
          <w:sz w:val="32"/>
          <w:szCs w:val="32"/>
          <w:lang w:val="en-US"/>
        </w:rPr>
        <w:t>0</w:t>
      </w:r>
      <w:r>
        <w:rPr>
          <w:rFonts w:hint="eastAsia" w:ascii="仿宋" w:hAnsi="仿宋" w:eastAsia="仿宋" w:cs="仿宋"/>
          <w:sz w:val="32"/>
          <w:szCs w:val="32"/>
        </w:rPr>
        <w:t>辆</w:t>
      </w:r>
      <w:r>
        <w:rPr>
          <w:rFonts w:hint="eastAsia" w:ascii="仿宋" w:hAnsi="仿宋" w:eastAsia="仿宋" w:cs="仿宋"/>
          <w:sz w:val="32"/>
          <w:shd w:val="clear" w:color="auto" w:fill="FFFFFF"/>
        </w:rPr>
        <w:t>。</w:t>
      </w:r>
      <w:r>
        <w:rPr>
          <w:rFonts w:hint="eastAsia" w:ascii="仿宋" w:hAnsi="仿宋" w:eastAsia="仿宋" w:cs="仿宋"/>
          <w:sz w:val="32"/>
          <w:szCs w:val="32"/>
        </w:rPr>
        <w:t>公务接待费</w:t>
      </w:r>
      <w:r>
        <w:rPr>
          <w:rFonts w:hint="default" w:ascii="仿宋" w:hAnsi="仿宋" w:eastAsia="仿宋" w:cs="仿宋"/>
          <w:sz w:val="32"/>
          <w:szCs w:val="32"/>
          <w:lang w:val="en-US"/>
        </w:rPr>
        <w:t>0</w:t>
      </w:r>
      <w:r>
        <w:rPr>
          <w:rFonts w:hint="eastAsia" w:ascii="仿宋" w:hAnsi="仿宋" w:eastAsia="仿宋" w:cs="仿宋"/>
          <w:sz w:val="32"/>
          <w:shd w:val="clear" w:color="auto" w:fill="FFFFFF"/>
        </w:rPr>
        <w:t>万元，与上年预算持平</w:t>
      </w:r>
      <w:r>
        <w:rPr>
          <w:rFonts w:hint="eastAsia" w:ascii="仿宋" w:hAnsi="仿宋" w:eastAsia="仿宋" w:cs="仿宋"/>
          <w:sz w:val="32"/>
          <w:shd w:val="clear" w:color="auto" w:fill="FFFFFF"/>
          <w:lang w:eastAsia="zh-CN"/>
        </w:rPr>
        <w:t>，</w:t>
      </w:r>
      <w:r>
        <w:rPr>
          <w:rFonts w:hint="eastAsia" w:ascii="仿宋" w:hAnsi="仿宋" w:eastAsia="仿宋" w:cs="仿宋"/>
          <w:sz w:val="32"/>
          <w:shd w:val="clear" w:color="auto" w:fill="FFFFFF"/>
        </w:rPr>
        <w:t>计划接待</w:t>
      </w:r>
      <w:r>
        <w:rPr>
          <w:rFonts w:hint="default" w:ascii="仿宋" w:hAnsi="仿宋" w:eastAsia="仿宋" w:cs="仿宋"/>
          <w:sz w:val="32"/>
          <w:szCs w:val="32"/>
          <w:lang w:val="en-US"/>
        </w:rPr>
        <w:t>0</w:t>
      </w:r>
      <w:r>
        <w:rPr>
          <w:rFonts w:hint="eastAsia" w:ascii="仿宋" w:hAnsi="仿宋" w:eastAsia="仿宋" w:cs="仿宋"/>
          <w:sz w:val="32"/>
          <w:szCs w:val="32"/>
        </w:rPr>
        <w:t>批</w:t>
      </w:r>
      <w:r>
        <w:rPr>
          <w:rFonts w:hint="default" w:ascii="仿宋" w:hAnsi="仿宋" w:eastAsia="仿宋" w:cs="仿宋"/>
          <w:sz w:val="32"/>
          <w:szCs w:val="32"/>
          <w:lang w:val="en-US"/>
        </w:rPr>
        <w:t>0</w:t>
      </w:r>
      <w:r>
        <w:rPr>
          <w:rFonts w:hint="eastAsia" w:ascii="仿宋" w:hAnsi="仿宋" w:eastAsia="仿宋" w:cs="仿宋"/>
          <w:sz w:val="32"/>
          <w:szCs w:val="32"/>
        </w:rPr>
        <w:t>人</w:t>
      </w:r>
      <w:r>
        <w:rPr>
          <w:rFonts w:hint="eastAsia" w:ascii="仿宋" w:hAnsi="仿宋" w:eastAsia="仿宋" w:cs="仿宋"/>
          <w:sz w:val="32"/>
          <w:shd w:val="clear" w:color="auto" w:fill="FFFFFF"/>
        </w:rPr>
        <w:t>。</w:t>
      </w:r>
    </w:p>
    <w:p>
      <w:pPr>
        <w:spacing w:line="578"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eastAsia="zh-CN"/>
        </w:rPr>
        <w:t>琼海市自然资源和规划局</w:t>
      </w:r>
      <w:r>
        <w:rPr>
          <w:rFonts w:hint="eastAsia" w:ascii="黑体" w:hAnsi="黑体" w:eastAsia="黑体" w:cs="Times New Roman"/>
          <w:sz w:val="32"/>
          <w:shd w:val="clear" w:color="auto" w:fill="FFFFFF"/>
        </w:rPr>
        <w:t>单位</w:t>
      </w:r>
      <w:r>
        <w:rPr>
          <w:rFonts w:hint="default" w:ascii="黑体" w:hAnsi="黑体" w:eastAsia="黑体" w:cs="Times New Roman"/>
          <w:sz w:val="32"/>
          <w:shd w:val="clear" w:color="auto" w:fill="FFFFFF"/>
          <w:lang w:val="en-US"/>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spacing w:line="578" w:lineRule="exact"/>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琼海市自然资源和规划局</w:t>
      </w:r>
      <w:r>
        <w:rPr>
          <w:rFonts w:hint="eastAsia" w:ascii="仿宋" w:hAnsi="仿宋" w:eastAsia="仿宋" w:cs="仿宋"/>
          <w:sz w:val="32"/>
          <w:szCs w:val="32"/>
        </w:rPr>
        <w:t>单位</w:t>
      </w:r>
      <w:r>
        <w:rPr>
          <w:rFonts w:hint="default" w:ascii="仿宋" w:hAnsi="仿宋" w:eastAsia="仿宋" w:cs="仿宋"/>
          <w:sz w:val="32"/>
          <w:szCs w:val="32"/>
          <w:lang w:val="en-US"/>
        </w:rPr>
        <w:t>2024</w:t>
      </w:r>
      <w:r>
        <w:rPr>
          <w:rFonts w:hint="eastAsia" w:ascii="仿宋" w:hAnsi="仿宋" w:eastAsia="仿宋" w:cs="仿宋"/>
          <w:sz w:val="32"/>
          <w:szCs w:val="32"/>
        </w:rPr>
        <w:t>年政府性基金预算当年拨款3,491.50万元，比上年预算数增加</w:t>
      </w:r>
      <w:r>
        <w:rPr>
          <w:rFonts w:hint="default" w:ascii="仿宋" w:hAnsi="仿宋" w:eastAsia="仿宋" w:cs="仿宋"/>
          <w:sz w:val="32"/>
          <w:szCs w:val="32"/>
          <w:lang w:val="en-US"/>
        </w:rPr>
        <w:t>2,555.46</w:t>
      </w:r>
      <w:r>
        <w:rPr>
          <w:rFonts w:hint="eastAsia" w:ascii="仿宋" w:hAnsi="仿宋" w:eastAsia="仿宋" w:cs="仿宋"/>
          <w:sz w:val="32"/>
          <w:szCs w:val="32"/>
        </w:rPr>
        <w:t>万元，主要是</w:t>
      </w:r>
      <w:r>
        <w:rPr>
          <w:rFonts w:hint="eastAsia" w:ascii="仿宋" w:hAnsi="仿宋" w:eastAsia="仿宋" w:cs="仿宋"/>
          <w:sz w:val="32"/>
          <w:szCs w:val="32"/>
          <w:lang w:eastAsia="zh-CN"/>
        </w:rPr>
        <w:t>调增规划编制及油茶种植等项目任务。</w:t>
      </w:r>
    </w:p>
    <w:p>
      <w:pPr>
        <w:spacing w:line="578" w:lineRule="exact"/>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spacing w:line="578" w:lineRule="exact"/>
        <w:ind w:firstLine="800" w:firstLineChars="250"/>
        <w:rPr>
          <w:rFonts w:hint="eastAsia" w:ascii="仿宋" w:hAnsi="仿宋" w:eastAsia="仿宋" w:cs="仿宋"/>
          <w:sz w:val="32"/>
          <w:szCs w:val="32"/>
        </w:rPr>
      </w:pPr>
      <w:r>
        <w:rPr>
          <w:rFonts w:hint="eastAsia" w:ascii="仿宋" w:hAnsi="仿宋" w:eastAsia="仿宋" w:cs="仿宋"/>
          <w:sz w:val="32"/>
          <w:szCs w:val="32"/>
        </w:rPr>
        <w:t>城乡社区支出（类）支出3,491.50万元，占</w:t>
      </w:r>
      <w:r>
        <w:rPr>
          <w:rFonts w:hint="default" w:ascii="仿宋" w:hAnsi="仿宋" w:eastAsia="仿宋" w:cs="仿宋"/>
          <w:sz w:val="32"/>
          <w:szCs w:val="32"/>
          <w:lang w:val="en-US"/>
        </w:rPr>
        <w:t>100</w:t>
      </w:r>
      <w:r>
        <w:rPr>
          <w:rFonts w:hint="eastAsia" w:ascii="仿宋" w:hAnsi="仿宋" w:eastAsia="仿宋" w:cs="仿宋"/>
          <w:sz w:val="32"/>
          <w:szCs w:val="32"/>
        </w:rPr>
        <w:t>%。</w:t>
      </w:r>
    </w:p>
    <w:p>
      <w:pPr>
        <w:spacing w:line="578" w:lineRule="exact"/>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spacing w:line="578"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1. 国有土地使用权出让收入安排的支出（类）国有土地使用权出让收入安排的支出（款）农业生产发展支出（项）</w:t>
      </w:r>
      <w:r>
        <w:rPr>
          <w:rFonts w:hint="default" w:ascii="仿宋" w:hAnsi="仿宋" w:eastAsia="仿宋" w:cs="仿宋"/>
          <w:sz w:val="32"/>
          <w:szCs w:val="32"/>
          <w:lang w:val="en-US"/>
        </w:rPr>
        <w:t>2024</w:t>
      </w:r>
      <w:r>
        <w:rPr>
          <w:rFonts w:hint="eastAsia" w:ascii="仿宋" w:hAnsi="仿宋" w:eastAsia="仿宋" w:cs="仿宋"/>
          <w:sz w:val="32"/>
          <w:szCs w:val="32"/>
        </w:rPr>
        <w:t>年预算数为752.00万元，比上年预算数增加</w:t>
      </w:r>
      <w:r>
        <w:rPr>
          <w:rFonts w:hint="default" w:ascii="仿宋" w:hAnsi="仿宋" w:eastAsia="仿宋" w:cs="仿宋"/>
          <w:sz w:val="32"/>
          <w:szCs w:val="32"/>
          <w:lang w:val="en-US"/>
        </w:rPr>
        <w:t>752.00</w:t>
      </w:r>
      <w:r>
        <w:rPr>
          <w:rFonts w:hint="eastAsia" w:ascii="仿宋" w:hAnsi="仿宋" w:eastAsia="仿宋" w:cs="仿宋"/>
          <w:sz w:val="32"/>
          <w:szCs w:val="32"/>
        </w:rPr>
        <w:t>万元，主要是</w:t>
      </w:r>
      <w:r>
        <w:rPr>
          <w:rFonts w:hint="eastAsia" w:ascii="仿宋" w:hAnsi="仿宋" w:eastAsia="仿宋" w:cs="仿宋"/>
          <w:sz w:val="32"/>
          <w:szCs w:val="32"/>
          <w:lang w:eastAsia="zh-CN"/>
        </w:rPr>
        <w:t>调增耕地情况调查及油茶种植等项目任务。</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 国有土地使用权出让收入安排的支出（类）国有土地使用权出让收入安排的支出（款）其他国有土地使用权出让收入安排的支出（项）</w:t>
      </w:r>
      <w:r>
        <w:rPr>
          <w:rFonts w:hint="default" w:ascii="仿宋" w:hAnsi="仿宋" w:eastAsia="仿宋" w:cs="仿宋"/>
          <w:sz w:val="32"/>
          <w:szCs w:val="32"/>
          <w:lang w:val="en-US"/>
        </w:rPr>
        <w:t>2024</w:t>
      </w:r>
      <w:r>
        <w:rPr>
          <w:rFonts w:hint="eastAsia" w:ascii="仿宋" w:hAnsi="仿宋" w:eastAsia="仿宋" w:cs="仿宋"/>
          <w:sz w:val="32"/>
          <w:szCs w:val="32"/>
        </w:rPr>
        <w:t>年预算数为2,654.50万元，比上年预算数增加</w:t>
      </w:r>
      <w:r>
        <w:rPr>
          <w:rFonts w:hint="default" w:ascii="仿宋" w:hAnsi="仿宋" w:eastAsia="仿宋" w:cs="仿宋"/>
          <w:sz w:val="32"/>
          <w:szCs w:val="32"/>
          <w:lang w:val="en-US"/>
        </w:rPr>
        <w:t>1,718.46</w:t>
      </w:r>
      <w:r>
        <w:rPr>
          <w:rFonts w:hint="eastAsia" w:ascii="仿宋" w:hAnsi="仿宋" w:eastAsia="仿宋" w:cs="仿宋"/>
          <w:sz w:val="32"/>
          <w:szCs w:val="32"/>
        </w:rPr>
        <w:t>万元，主要是</w:t>
      </w:r>
      <w:r>
        <w:rPr>
          <w:rFonts w:hint="eastAsia" w:ascii="仿宋" w:hAnsi="仿宋" w:eastAsia="仿宋" w:cs="仿宋"/>
          <w:sz w:val="32"/>
          <w:szCs w:val="32"/>
          <w:lang w:eastAsia="zh-CN"/>
        </w:rPr>
        <w:t>调增规划编制等项目任务增加。</w:t>
      </w:r>
    </w:p>
    <w:p>
      <w:pPr>
        <w:spacing w:line="578" w:lineRule="exact"/>
        <w:ind w:firstLine="640" w:firstLineChars="200"/>
        <w:rPr>
          <w:rFonts w:hint="eastAsia" w:ascii="仿宋" w:hAnsi="仿宋" w:eastAsia="仿宋" w:cs="仿宋"/>
          <w:sz w:val="32"/>
          <w:szCs w:val="32"/>
        </w:rPr>
      </w:pPr>
      <w:r>
        <w:rPr>
          <w:rFonts w:hint="default" w:ascii="仿宋" w:hAnsi="仿宋" w:eastAsia="仿宋" w:cs="仿宋"/>
          <w:sz w:val="32"/>
          <w:szCs w:val="32"/>
          <w:lang w:val="en-US"/>
        </w:rPr>
        <w:t>3</w:t>
      </w:r>
      <w:r>
        <w:rPr>
          <w:rFonts w:hint="eastAsia" w:ascii="仿宋" w:hAnsi="仿宋" w:eastAsia="仿宋" w:cs="仿宋"/>
          <w:sz w:val="32"/>
          <w:szCs w:val="32"/>
        </w:rPr>
        <w:t>. 国有土地使用权出让收入安排的支出（类）国有土地收益基金安排的支出（款）其他国有土地收益基金支出（项）</w:t>
      </w:r>
      <w:r>
        <w:rPr>
          <w:rFonts w:hint="default" w:ascii="仿宋" w:hAnsi="仿宋" w:eastAsia="仿宋" w:cs="仿宋"/>
          <w:sz w:val="32"/>
          <w:szCs w:val="32"/>
          <w:lang w:val="en-US"/>
        </w:rPr>
        <w:t>2024</w:t>
      </w:r>
      <w:r>
        <w:rPr>
          <w:rFonts w:hint="eastAsia" w:ascii="仿宋" w:hAnsi="仿宋" w:eastAsia="仿宋" w:cs="仿宋"/>
          <w:sz w:val="32"/>
          <w:szCs w:val="32"/>
        </w:rPr>
        <w:t>年预算数为34.45万元，比上年预算数增加</w:t>
      </w:r>
      <w:r>
        <w:rPr>
          <w:rFonts w:hint="default" w:ascii="仿宋" w:hAnsi="仿宋" w:eastAsia="仿宋" w:cs="仿宋"/>
          <w:sz w:val="32"/>
          <w:szCs w:val="32"/>
          <w:lang w:val="en-US"/>
        </w:rPr>
        <w:t>34.45</w:t>
      </w:r>
      <w:r>
        <w:rPr>
          <w:rFonts w:hint="eastAsia" w:ascii="仿宋" w:hAnsi="仿宋" w:eastAsia="仿宋" w:cs="仿宋"/>
          <w:sz w:val="32"/>
          <w:szCs w:val="32"/>
        </w:rPr>
        <w:t>万元，主要是</w:t>
      </w:r>
      <w:r>
        <w:rPr>
          <w:rFonts w:hint="eastAsia" w:ascii="仿宋" w:hAnsi="仿宋" w:eastAsia="仿宋" w:cs="仿宋"/>
          <w:sz w:val="32"/>
          <w:szCs w:val="32"/>
          <w:lang w:eastAsia="zh-CN"/>
        </w:rPr>
        <w:t>征地拆迁补偿编制等任务增加，预算费用调增</w:t>
      </w:r>
      <w:r>
        <w:rPr>
          <w:rFonts w:hint="eastAsia" w:ascii="仿宋" w:hAnsi="仿宋" w:eastAsia="仿宋" w:cs="仿宋"/>
          <w:sz w:val="32"/>
          <w:szCs w:val="32"/>
        </w:rPr>
        <w:t>。</w:t>
      </w:r>
    </w:p>
    <w:p>
      <w:pPr>
        <w:spacing w:line="578" w:lineRule="exact"/>
        <w:ind w:firstLine="640" w:firstLineChars="200"/>
        <w:rPr>
          <w:rFonts w:hint="eastAsia" w:ascii="仿宋" w:hAnsi="仿宋" w:eastAsia="仿宋" w:cs="仿宋"/>
          <w:sz w:val="32"/>
          <w:szCs w:val="32"/>
          <w:highlight w:val="none"/>
        </w:rPr>
      </w:pPr>
      <w:r>
        <w:rPr>
          <w:rFonts w:hint="default" w:ascii="仿宋" w:hAnsi="仿宋" w:eastAsia="仿宋" w:cs="仿宋"/>
          <w:sz w:val="32"/>
          <w:szCs w:val="32"/>
          <w:highlight w:val="none"/>
          <w:lang w:val="en-US"/>
        </w:rPr>
        <w:t>4</w:t>
      </w:r>
      <w:r>
        <w:rPr>
          <w:rFonts w:hint="eastAsia" w:ascii="仿宋" w:hAnsi="仿宋" w:eastAsia="仿宋" w:cs="仿宋"/>
          <w:sz w:val="32"/>
          <w:szCs w:val="32"/>
          <w:highlight w:val="none"/>
        </w:rPr>
        <w:t>. 国有土地使用权出让收入安排的支出（类）农业土地开发资金安排的支出（款）</w:t>
      </w:r>
      <w:r>
        <w:rPr>
          <w:rFonts w:hint="default" w:ascii="仿宋" w:hAnsi="仿宋" w:eastAsia="仿宋" w:cs="仿宋"/>
          <w:sz w:val="32"/>
          <w:szCs w:val="32"/>
          <w:highlight w:val="none"/>
          <w:lang w:val="en-US"/>
        </w:rPr>
        <w:t>2024</w:t>
      </w:r>
      <w:r>
        <w:rPr>
          <w:rFonts w:hint="eastAsia" w:ascii="仿宋" w:hAnsi="仿宋" w:eastAsia="仿宋" w:cs="仿宋"/>
          <w:sz w:val="32"/>
          <w:szCs w:val="32"/>
          <w:highlight w:val="none"/>
        </w:rPr>
        <w:t>年预算数为50.55万元，比上年预算数增加</w:t>
      </w:r>
      <w:r>
        <w:rPr>
          <w:rFonts w:hint="default" w:ascii="仿宋" w:hAnsi="仿宋" w:eastAsia="仿宋" w:cs="仿宋"/>
          <w:sz w:val="32"/>
          <w:szCs w:val="32"/>
          <w:highlight w:val="none"/>
          <w:lang w:val="en-US"/>
        </w:rPr>
        <w:t>50.55</w:t>
      </w:r>
      <w:r>
        <w:rPr>
          <w:rFonts w:hint="eastAsia" w:ascii="仿宋" w:hAnsi="仿宋" w:eastAsia="仿宋" w:cs="仿宋"/>
          <w:sz w:val="32"/>
          <w:szCs w:val="32"/>
          <w:highlight w:val="none"/>
        </w:rPr>
        <w:t>万元，主要是</w:t>
      </w:r>
      <w:r>
        <w:rPr>
          <w:rFonts w:hint="eastAsia" w:ascii="仿宋" w:hAnsi="仿宋" w:eastAsia="仿宋" w:cs="仿宋"/>
          <w:sz w:val="32"/>
          <w:szCs w:val="32"/>
          <w:highlight w:val="none"/>
          <w:lang w:eastAsia="zh-CN"/>
        </w:rPr>
        <w:t>调增土地卫片核查等项目任务</w:t>
      </w:r>
      <w:r>
        <w:rPr>
          <w:rFonts w:hint="eastAsia" w:ascii="仿宋" w:hAnsi="仿宋" w:eastAsia="仿宋" w:cs="仿宋"/>
          <w:sz w:val="32"/>
          <w:szCs w:val="32"/>
          <w:highlight w:val="none"/>
        </w:rPr>
        <w:t>。</w:t>
      </w:r>
    </w:p>
    <w:p>
      <w:pPr>
        <w:spacing w:line="578"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eastAsia="zh-CN"/>
        </w:rPr>
        <w:t>琼海市自然资源和规划局</w:t>
      </w:r>
      <w:r>
        <w:rPr>
          <w:rFonts w:hint="eastAsia" w:ascii="黑体" w:hAnsi="黑体" w:eastAsia="黑体" w:cs="Times New Roman"/>
          <w:sz w:val="32"/>
          <w:shd w:val="clear" w:color="auto" w:fill="FFFFFF"/>
        </w:rPr>
        <w:t>单位</w:t>
      </w:r>
      <w:r>
        <w:rPr>
          <w:rFonts w:hint="default" w:ascii="黑体" w:hAnsi="黑体" w:eastAsia="黑体" w:cs="Times New Roman"/>
          <w:sz w:val="32"/>
          <w:shd w:val="clear" w:color="auto" w:fill="FFFFFF"/>
          <w:lang w:val="en-US"/>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按照综合预算原则，</w:t>
      </w:r>
      <w:r>
        <w:rPr>
          <w:rFonts w:hint="eastAsia" w:ascii="仿宋" w:hAnsi="仿宋" w:eastAsia="仿宋" w:cs="仿宋"/>
          <w:sz w:val="32"/>
          <w:szCs w:val="32"/>
          <w:lang w:eastAsia="zh-CN"/>
        </w:rPr>
        <w:t>琼海市自然资源和规划局</w:t>
      </w:r>
      <w:r>
        <w:rPr>
          <w:rFonts w:hint="eastAsia" w:ascii="仿宋" w:hAnsi="仿宋" w:eastAsia="仿宋" w:cs="仿宋"/>
          <w:sz w:val="32"/>
          <w:szCs w:val="32"/>
        </w:rPr>
        <w:t>单位所有收入和支出均纳入部门预算管理。收入包括：一般公共预算收入、政府性基金收入；支出包括：社会保障和就业支出、 卫生健康支出、节能环保支出、城乡社区支出、农林水支出</w:t>
      </w:r>
      <w:r>
        <w:rPr>
          <w:rFonts w:hint="eastAsia" w:ascii="仿宋" w:hAnsi="仿宋" w:eastAsia="仿宋" w:cs="仿宋"/>
          <w:sz w:val="32"/>
          <w:szCs w:val="32"/>
          <w:lang w:eastAsia="zh-CN"/>
        </w:rPr>
        <w:t>、自然资源海洋气象等支出、住房保障支出、灾害防治及应急管理支出</w:t>
      </w:r>
      <w:r>
        <w:rPr>
          <w:rFonts w:hint="eastAsia" w:ascii="仿宋" w:hAnsi="仿宋" w:eastAsia="仿宋" w:cs="仿宋"/>
          <w:sz w:val="32"/>
          <w:szCs w:val="32"/>
        </w:rPr>
        <w:t>。</w:t>
      </w:r>
      <w:r>
        <w:rPr>
          <w:rFonts w:hint="eastAsia" w:ascii="仿宋" w:hAnsi="仿宋" w:eastAsia="仿宋" w:cs="仿宋"/>
          <w:sz w:val="32"/>
          <w:szCs w:val="32"/>
          <w:lang w:eastAsia="zh-CN"/>
        </w:rPr>
        <w:t>琼海市自然资源和规划局</w:t>
      </w:r>
      <w:r>
        <w:rPr>
          <w:rFonts w:hint="eastAsia" w:ascii="仿宋" w:hAnsi="仿宋" w:eastAsia="仿宋" w:cs="仿宋"/>
          <w:sz w:val="32"/>
          <w:szCs w:val="32"/>
        </w:rPr>
        <w:t>单位</w:t>
      </w:r>
      <w:r>
        <w:rPr>
          <w:rFonts w:hint="default" w:ascii="仿宋" w:hAnsi="仿宋" w:eastAsia="仿宋" w:cs="仿宋"/>
          <w:sz w:val="32"/>
          <w:szCs w:val="32"/>
          <w:lang w:val="en-US"/>
        </w:rPr>
        <w:t>2024</w:t>
      </w:r>
      <w:r>
        <w:rPr>
          <w:rFonts w:hint="eastAsia" w:ascii="仿宋" w:hAnsi="仿宋" w:eastAsia="仿宋" w:cs="仿宋"/>
          <w:sz w:val="32"/>
          <w:szCs w:val="32"/>
        </w:rPr>
        <w:t>年收支总预算11,946.89万元。</w:t>
      </w:r>
    </w:p>
    <w:p>
      <w:pPr>
        <w:spacing w:line="578"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eastAsia="zh-CN"/>
        </w:rPr>
        <w:t>琼海市自然资源和规划局</w:t>
      </w:r>
      <w:r>
        <w:rPr>
          <w:rFonts w:hint="eastAsia" w:ascii="黑体" w:hAnsi="黑体" w:eastAsia="黑体" w:cs="Times New Roman"/>
          <w:sz w:val="32"/>
          <w:shd w:val="clear" w:color="auto" w:fill="FFFFFF"/>
        </w:rPr>
        <w:t>单位</w:t>
      </w:r>
      <w:r>
        <w:rPr>
          <w:rFonts w:hint="default" w:ascii="黑体" w:hAnsi="黑体" w:eastAsia="黑体" w:cs="Times New Roman"/>
          <w:sz w:val="32"/>
          <w:shd w:val="clear" w:color="auto" w:fill="FFFFFF"/>
          <w:lang w:val="en-US"/>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琼海市自然资源和规划局</w:t>
      </w:r>
      <w:r>
        <w:rPr>
          <w:rFonts w:hint="eastAsia" w:ascii="仿宋" w:hAnsi="仿宋" w:eastAsia="仿宋" w:cs="仿宋"/>
          <w:sz w:val="32"/>
          <w:szCs w:val="32"/>
        </w:rPr>
        <w:t>单位</w:t>
      </w:r>
      <w:r>
        <w:rPr>
          <w:rFonts w:hint="default" w:ascii="仿宋" w:hAnsi="仿宋" w:eastAsia="仿宋" w:cs="仿宋"/>
          <w:sz w:val="32"/>
          <w:szCs w:val="32"/>
          <w:lang w:val="en-US"/>
        </w:rPr>
        <w:t>2024</w:t>
      </w:r>
      <w:r>
        <w:rPr>
          <w:rFonts w:hint="eastAsia" w:ascii="仿宋" w:hAnsi="仿宋" w:eastAsia="仿宋" w:cs="仿宋"/>
          <w:sz w:val="32"/>
          <w:szCs w:val="32"/>
        </w:rPr>
        <w:t>年收入预算11,946.89万元，其中：上年结转107.51万元，占</w:t>
      </w:r>
      <w:r>
        <w:rPr>
          <w:rFonts w:hint="default" w:ascii="仿宋" w:hAnsi="仿宋" w:eastAsia="仿宋" w:cs="仿宋"/>
          <w:sz w:val="32"/>
          <w:szCs w:val="32"/>
          <w:lang w:val="en-US"/>
        </w:rPr>
        <w:t>0.90</w:t>
      </w:r>
      <w:r>
        <w:rPr>
          <w:rFonts w:hint="eastAsia" w:ascii="仿宋" w:hAnsi="仿宋" w:eastAsia="仿宋" w:cs="仿宋"/>
          <w:sz w:val="32"/>
          <w:szCs w:val="32"/>
        </w:rPr>
        <w:t>%；</w:t>
      </w:r>
      <w:r>
        <w:rPr>
          <w:rFonts w:hint="eastAsia" w:ascii="仿宋" w:hAnsi="仿宋" w:eastAsia="仿宋" w:cs="仿宋"/>
          <w:sz w:val="32"/>
          <w:szCs w:val="32"/>
          <w:lang w:eastAsia="zh-CN"/>
        </w:rPr>
        <w:t>一般公共预算收入</w:t>
      </w:r>
      <w:r>
        <w:rPr>
          <w:rFonts w:hint="eastAsia" w:ascii="仿宋" w:hAnsi="仿宋" w:eastAsia="仿宋" w:cs="仿宋"/>
          <w:sz w:val="32"/>
          <w:szCs w:val="32"/>
        </w:rPr>
        <w:t>8,347.88万元，占</w:t>
      </w:r>
      <w:r>
        <w:rPr>
          <w:rFonts w:hint="default" w:ascii="仿宋" w:hAnsi="仿宋" w:eastAsia="仿宋" w:cs="仿宋"/>
          <w:sz w:val="32"/>
          <w:szCs w:val="32"/>
          <w:lang w:val="en-US"/>
        </w:rPr>
        <w:t>69.87</w:t>
      </w:r>
      <w:r>
        <w:rPr>
          <w:rFonts w:hint="eastAsia" w:ascii="仿宋" w:hAnsi="仿宋" w:eastAsia="仿宋" w:cs="仿宋"/>
          <w:sz w:val="32"/>
          <w:szCs w:val="32"/>
        </w:rPr>
        <w:t>%；政府性基金收入3,491.50万元，占</w:t>
      </w:r>
      <w:r>
        <w:rPr>
          <w:rFonts w:hint="default" w:ascii="仿宋" w:hAnsi="仿宋" w:eastAsia="仿宋" w:cs="仿宋"/>
          <w:sz w:val="32"/>
          <w:szCs w:val="32"/>
          <w:lang w:val="en-US"/>
        </w:rPr>
        <w:t>29.23</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比上年预算数增加</w:t>
      </w:r>
      <w:r>
        <w:rPr>
          <w:rFonts w:hint="default" w:ascii="仿宋" w:hAnsi="仿宋" w:eastAsia="仿宋" w:cs="仿宋"/>
          <w:sz w:val="32"/>
          <w:szCs w:val="32"/>
          <w:lang w:val="en-US"/>
        </w:rPr>
        <w:t>9,179.78</w:t>
      </w:r>
      <w:r>
        <w:rPr>
          <w:rFonts w:hint="eastAsia" w:ascii="仿宋" w:hAnsi="仿宋" w:eastAsia="仿宋" w:cs="仿宋"/>
          <w:sz w:val="32"/>
          <w:szCs w:val="32"/>
        </w:rPr>
        <w:t>万元，主要是</w:t>
      </w:r>
      <w:r>
        <w:rPr>
          <w:rFonts w:hint="eastAsia" w:ascii="仿宋" w:hAnsi="仿宋" w:eastAsia="仿宋" w:cs="仿宋"/>
          <w:sz w:val="32"/>
          <w:szCs w:val="32"/>
          <w:lang w:eastAsia="zh-CN"/>
        </w:rPr>
        <w:t>规划编制及景观绿化工程项目任务增加</w:t>
      </w:r>
      <w:r>
        <w:rPr>
          <w:rFonts w:hint="eastAsia" w:ascii="仿宋" w:hAnsi="仿宋" w:eastAsia="仿宋" w:cs="仿宋"/>
          <w:sz w:val="32"/>
          <w:szCs w:val="32"/>
        </w:rPr>
        <w:t>。</w:t>
      </w:r>
    </w:p>
    <w:p>
      <w:pPr>
        <w:spacing w:line="578" w:lineRule="exact"/>
        <w:ind w:firstLine="640" w:firstLineChars="200"/>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琼海市自然资源和规划局</w:t>
      </w:r>
      <w:r>
        <w:rPr>
          <w:rFonts w:hint="eastAsia" w:ascii="黑体" w:hAnsi="黑体" w:eastAsia="黑体" w:cs="Times New Roman"/>
          <w:sz w:val="32"/>
          <w:shd w:val="clear" w:color="auto" w:fill="FFFFFF"/>
        </w:rPr>
        <w:t>单位</w:t>
      </w:r>
      <w:r>
        <w:rPr>
          <w:rFonts w:hint="default" w:ascii="黑体" w:hAnsi="黑体" w:eastAsia="黑体" w:cs="Times New Roman"/>
          <w:sz w:val="32"/>
          <w:shd w:val="clear" w:color="auto" w:fill="FFFFFF"/>
          <w:lang w:val="en-US"/>
        </w:rPr>
        <w:t>2024</w:t>
      </w:r>
      <w:r>
        <w:rPr>
          <w:rFonts w:hint="eastAsia" w:ascii="黑体" w:hAnsi="黑体" w:eastAsia="黑体" w:cs="Times New Roman"/>
          <w:sz w:val="32"/>
          <w:shd w:val="clear" w:color="auto" w:fill="FFFFFF"/>
        </w:rPr>
        <w:t>年支出预算情况说明</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琼海市自然资源和规划局</w:t>
      </w:r>
      <w:r>
        <w:rPr>
          <w:rFonts w:hint="eastAsia" w:ascii="仿宋" w:hAnsi="仿宋" w:eastAsia="仿宋" w:cs="仿宋"/>
          <w:sz w:val="32"/>
          <w:szCs w:val="32"/>
        </w:rPr>
        <w:t>单位</w:t>
      </w:r>
      <w:r>
        <w:rPr>
          <w:rFonts w:hint="default" w:ascii="仿宋" w:hAnsi="仿宋" w:eastAsia="仿宋" w:cs="仿宋"/>
          <w:sz w:val="32"/>
          <w:szCs w:val="32"/>
          <w:lang w:val="en-US"/>
        </w:rPr>
        <w:t>2024</w:t>
      </w:r>
      <w:r>
        <w:rPr>
          <w:rFonts w:hint="eastAsia" w:ascii="仿宋" w:hAnsi="仿宋" w:eastAsia="仿宋" w:cs="仿宋"/>
          <w:sz w:val="32"/>
          <w:szCs w:val="32"/>
        </w:rPr>
        <w:t>年支出预算11,946.89万元，其中：基本支出</w:t>
      </w:r>
      <w:r>
        <w:rPr>
          <w:rFonts w:hint="default" w:ascii="仿宋" w:hAnsi="仿宋" w:eastAsia="仿宋" w:cs="仿宋"/>
          <w:sz w:val="32"/>
          <w:szCs w:val="32"/>
          <w:lang w:val="en-US"/>
        </w:rPr>
        <w:t>1,560.58</w:t>
      </w:r>
      <w:r>
        <w:rPr>
          <w:rFonts w:hint="eastAsia" w:ascii="仿宋" w:hAnsi="仿宋" w:eastAsia="仿宋" w:cs="仿宋"/>
          <w:sz w:val="32"/>
          <w:szCs w:val="32"/>
        </w:rPr>
        <w:t>万元，占</w:t>
      </w:r>
      <w:r>
        <w:rPr>
          <w:rFonts w:hint="default" w:ascii="仿宋" w:hAnsi="仿宋" w:eastAsia="仿宋" w:cs="仿宋"/>
          <w:sz w:val="32"/>
          <w:szCs w:val="32"/>
          <w:lang w:val="en-US"/>
        </w:rPr>
        <w:t>13.06</w:t>
      </w:r>
      <w:r>
        <w:rPr>
          <w:rFonts w:hint="eastAsia" w:ascii="仿宋" w:hAnsi="仿宋" w:eastAsia="仿宋" w:cs="仿宋"/>
          <w:sz w:val="32"/>
          <w:szCs w:val="32"/>
        </w:rPr>
        <w:t>%；项目支出10,386.30万元，占</w:t>
      </w:r>
      <w:r>
        <w:rPr>
          <w:rFonts w:hint="default" w:ascii="仿宋" w:hAnsi="仿宋" w:eastAsia="仿宋" w:cs="仿宋"/>
          <w:sz w:val="32"/>
          <w:szCs w:val="32"/>
          <w:lang w:val="en-US"/>
        </w:rPr>
        <w:t>86.93</w:t>
      </w:r>
      <w:r>
        <w:rPr>
          <w:rFonts w:hint="eastAsia" w:ascii="仿宋" w:hAnsi="仿宋" w:eastAsia="仿宋" w:cs="仿宋"/>
          <w:sz w:val="32"/>
          <w:szCs w:val="32"/>
        </w:rPr>
        <w:t>%。比上年预算数增加</w:t>
      </w:r>
      <w:r>
        <w:rPr>
          <w:rFonts w:hint="default" w:ascii="仿宋" w:hAnsi="仿宋" w:eastAsia="仿宋" w:cs="仿宋"/>
          <w:sz w:val="32"/>
          <w:szCs w:val="32"/>
          <w:lang w:val="en-US"/>
        </w:rPr>
        <w:t>9,179.78</w:t>
      </w:r>
      <w:r>
        <w:rPr>
          <w:rFonts w:hint="eastAsia" w:ascii="仿宋" w:hAnsi="仿宋" w:eastAsia="仿宋" w:cs="仿宋"/>
          <w:sz w:val="32"/>
          <w:szCs w:val="32"/>
        </w:rPr>
        <w:t>万元，主要是</w:t>
      </w:r>
      <w:r>
        <w:rPr>
          <w:rFonts w:hint="eastAsia" w:ascii="仿宋" w:hAnsi="仿宋" w:eastAsia="仿宋" w:cs="仿宋"/>
          <w:sz w:val="32"/>
          <w:szCs w:val="32"/>
          <w:lang w:eastAsia="zh-CN"/>
        </w:rPr>
        <w:t>调增规划编制及景观绿化工程项目任务</w:t>
      </w:r>
      <w:r>
        <w:rPr>
          <w:rFonts w:hint="eastAsia" w:ascii="仿宋" w:hAnsi="仿宋" w:eastAsia="仿宋" w:cs="仿宋"/>
          <w:sz w:val="32"/>
          <w:szCs w:val="32"/>
        </w:rPr>
        <w:t>。</w:t>
      </w:r>
    </w:p>
    <w:p>
      <w:pPr>
        <w:spacing w:line="578"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spacing w:line="578" w:lineRule="exact"/>
        <w:ind w:firstLine="640" w:firstLineChars="200"/>
        <w:rPr>
          <w:rFonts w:ascii="楷体" w:hAnsi="楷体" w:eastAsia="楷体"/>
          <w:sz w:val="32"/>
          <w:szCs w:val="32"/>
        </w:rPr>
      </w:pPr>
      <w:r>
        <w:rPr>
          <w:rFonts w:hint="eastAsia" w:ascii="楷体" w:hAnsi="楷体" w:eastAsia="楷体"/>
          <w:sz w:val="32"/>
          <w:szCs w:val="32"/>
        </w:rPr>
        <w:t>（一）机关运行经费</w:t>
      </w:r>
    </w:p>
    <w:p>
      <w:pPr>
        <w:spacing w:line="578" w:lineRule="exact"/>
        <w:ind w:firstLine="640" w:firstLineChars="200"/>
        <w:rPr>
          <w:rFonts w:hint="default" w:ascii="仿宋" w:hAnsi="仿宋" w:eastAsia="仿宋" w:cs="仿宋"/>
          <w:sz w:val="32"/>
          <w:szCs w:val="32"/>
          <w:lang w:val="en-US" w:eastAsia="zh-CN"/>
        </w:rPr>
      </w:pPr>
      <w:r>
        <w:rPr>
          <w:rFonts w:hint="default" w:ascii="仿宋" w:hAnsi="仿宋" w:eastAsia="仿宋" w:cs="仿宋"/>
          <w:color w:val="auto"/>
          <w:sz w:val="32"/>
          <w:szCs w:val="32"/>
          <w:lang w:val="en-US"/>
        </w:rPr>
        <w:t>2024</w:t>
      </w:r>
      <w:r>
        <w:rPr>
          <w:rFonts w:hint="eastAsia" w:ascii="仿宋" w:hAnsi="仿宋" w:eastAsia="仿宋" w:cs="仿宋"/>
          <w:color w:val="auto"/>
          <w:sz w:val="32"/>
          <w:szCs w:val="32"/>
        </w:rPr>
        <w:t>年</w:t>
      </w:r>
      <w:r>
        <w:rPr>
          <w:rFonts w:hint="eastAsia" w:ascii="仿宋" w:hAnsi="仿宋" w:eastAsia="仿宋" w:cs="仿宋"/>
          <w:color w:val="auto"/>
          <w:sz w:val="32"/>
          <w:szCs w:val="32"/>
          <w:lang w:eastAsia="zh-CN"/>
        </w:rPr>
        <w:t>琼海市自然资源和规划局</w:t>
      </w:r>
      <w:r>
        <w:rPr>
          <w:rFonts w:hint="eastAsia" w:ascii="仿宋" w:hAnsi="仿宋" w:eastAsia="仿宋" w:cs="仿宋"/>
          <w:color w:val="auto"/>
          <w:sz w:val="32"/>
          <w:szCs w:val="32"/>
        </w:rPr>
        <w:t>的机关运行经费预算</w:t>
      </w:r>
      <w:r>
        <w:rPr>
          <w:rFonts w:hint="default" w:ascii="仿宋" w:hAnsi="仿宋" w:eastAsia="仿宋" w:cs="仿宋"/>
          <w:color w:val="auto"/>
          <w:sz w:val="32"/>
          <w:szCs w:val="32"/>
          <w:lang w:val="en-US"/>
        </w:rPr>
        <w:t>118.42</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，全部为琼海市自然资源和规划局本级和</w:t>
      </w:r>
      <w:r>
        <w:rPr>
          <w:rFonts w:hint="default" w:ascii="仿宋" w:hAnsi="仿宋" w:eastAsia="仿宋" w:cs="仿宋"/>
          <w:color w:val="auto"/>
          <w:sz w:val="32"/>
          <w:szCs w:val="32"/>
          <w:lang w:val="en-US" w:eastAsia="zh-CN"/>
        </w:rPr>
        <w:t>12</w:t>
      </w:r>
      <w:r>
        <w:rPr>
          <w:rFonts w:hint="eastAsia" w:ascii="仿宋" w:hAnsi="仿宋" w:eastAsia="仿宋" w:cs="仿宋"/>
          <w:color w:val="auto"/>
          <w:sz w:val="32"/>
          <w:szCs w:val="32"/>
          <w:lang w:val="en-US" w:eastAsia="zh-CN"/>
        </w:rPr>
        <w:t>个自然资源和规划所机关运行经费。</w:t>
      </w:r>
    </w:p>
    <w:p>
      <w:pPr>
        <w:spacing w:line="578" w:lineRule="exact"/>
        <w:ind w:firstLine="640" w:firstLineChars="200"/>
        <w:rPr>
          <w:rFonts w:ascii="楷体" w:hAnsi="楷体" w:eastAsia="楷体"/>
          <w:sz w:val="32"/>
          <w:szCs w:val="32"/>
        </w:rPr>
      </w:pPr>
      <w:r>
        <w:rPr>
          <w:rFonts w:hint="eastAsia" w:ascii="楷体" w:hAnsi="楷体" w:eastAsia="楷体"/>
          <w:sz w:val="32"/>
          <w:szCs w:val="32"/>
        </w:rPr>
        <w:t>（二）政府采购情况</w:t>
      </w:r>
    </w:p>
    <w:p>
      <w:pPr>
        <w:spacing w:line="578" w:lineRule="exact"/>
        <w:ind w:firstLine="640"/>
        <w:rPr>
          <w:rFonts w:hint="eastAsia" w:ascii="仿宋" w:hAnsi="仿宋" w:eastAsia="仿宋" w:cs="仿宋"/>
          <w:sz w:val="32"/>
          <w:szCs w:val="32"/>
        </w:rPr>
      </w:pPr>
      <w:r>
        <w:rPr>
          <w:rFonts w:hint="default" w:ascii="仿宋" w:hAnsi="仿宋" w:eastAsia="仿宋" w:cs="仿宋"/>
          <w:sz w:val="32"/>
          <w:szCs w:val="32"/>
          <w:lang w:val="en-US"/>
        </w:rPr>
        <w:t>2024</w:t>
      </w:r>
      <w:r>
        <w:rPr>
          <w:rFonts w:hint="eastAsia" w:ascii="仿宋" w:hAnsi="仿宋" w:eastAsia="仿宋" w:cs="仿宋"/>
          <w:sz w:val="32"/>
          <w:szCs w:val="32"/>
        </w:rPr>
        <w:t>年</w:t>
      </w:r>
      <w:r>
        <w:rPr>
          <w:rFonts w:hint="eastAsia" w:ascii="仿宋" w:hAnsi="仿宋" w:eastAsia="仿宋" w:cs="仿宋"/>
          <w:sz w:val="32"/>
          <w:szCs w:val="32"/>
          <w:lang w:eastAsia="zh-CN"/>
        </w:rPr>
        <w:t>琼海市自然资源和规划局</w:t>
      </w:r>
      <w:r>
        <w:rPr>
          <w:rFonts w:hint="eastAsia" w:ascii="仿宋" w:hAnsi="仿宋" w:eastAsia="仿宋" w:cs="仿宋"/>
          <w:sz w:val="32"/>
          <w:szCs w:val="32"/>
          <w:lang w:val="en-US" w:eastAsia="zh-CN"/>
        </w:rPr>
        <w:t>单位</w:t>
      </w:r>
      <w:r>
        <w:rPr>
          <w:rFonts w:hint="eastAsia" w:ascii="仿宋" w:hAnsi="仿宋" w:eastAsia="仿宋" w:cs="仿宋"/>
          <w:sz w:val="32"/>
          <w:szCs w:val="32"/>
        </w:rPr>
        <w:t>政府采购预算总额</w:t>
      </w:r>
      <w:r>
        <w:rPr>
          <w:rFonts w:hint="default" w:ascii="仿宋" w:hAnsi="仿宋" w:eastAsia="仿宋" w:cs="仿宋"/>
          <w:sz w:val="32"/>
          <w:szCs w:val="32"/>
          <w:lang w:val="en-US"/>
        </w:rPr>
        <w:t>2</w:t>
      </w:r>
      <w:r>
        <w:rPr>
          <w:rFonts w:hint="default" w:ascii="仿宋" w:hAnsi="仿宋" w:eastAsia="仿宋" w:cs="仿宋"/>
          <w:sz w:val="32"/>
          <w:szCs w:val="32"/>
          <w:lang w:val="en-US" w:eastAsia="zh-CN"/>
        </w:rPr>
        <w:t>,</w:t>
      </w:r>
      <w:r>
        <w:rPr>
          <w:rFonts w:hint="default" w:ascii="仿宋" w:hAnsi="仿宋" w:eastAsia="仿宋" w:cs="仿宋"/>
          <w:sz w:val="32"/>
          <w:szCs w:val="32"/>
          <w:lang w:val="en-US"/>
        </w:rPr>
        <w:t>306.98</w:t>
      </w:r>
      <w:r>
        <w:rPr>
          <w:rFonts w:hint="eastAsia" w:ascii="仿宋" w:hAnsi="仿宋" w:eastAsia="仿宋" w:cs="仿宋"/>
          <w:sz w:val="32"/>
          <w:szCs w:val="32"/>
        </w:rPr>
        <w:t>万元，其中：政府采购货物预算</w:t>
      </w:r>
      <w:r>
        <w:rPr>
          <w:rFonts w:hint="default" w:ascii="仿宋" w:hAnsi="仿宋" w:eastAsia="仿宋" w:cs="仿宋"/>
          <w:sz w:val="32"/>
          <w:szCs w:val="32"/>
          <w:lang w:val="en-US"/>
        </w:rPr>
        <w:t>31.50</w:t>
      </w:r>
      <w:r>
        <w:rPr>
          <w:rFonts w:hint="eastAsia" w:ascii="仿宋" w:hAnsi="仿宋" w:eastAsia="仿宋" w:cs="仿宋"/>
          <w:sz w:val="32"/>
          <w:szCs w:val="32"/>
        </w:rPr>
        <w:t>万元，政府采购工程预算</w:t>
      </w:r>
      <w:r>
        <w:rPr>
          <w:rFonts w:hint="default" w:ascii="仿宋" w:hAnsi="仿宋" w:eastAsia="仿宋" w:cs="仿宋"/>
          <w:sz w:val="32"/>
          <w:szCs w:val="32"/>
          <w:lang w:val="en-US"/>
        </w:rPr>
        <w:t>1,599.48</w:t>
      </w:r>
      <w:r>
        <w:rPr>
          <w:rFonts w:hint="eastAsia" w:ascii="仿宋" w:hAnsi="仿宋" w:eastAsia="仿宋" w:cs="仿宋"/>
          <w:sz w:val="32"/>
          <w:szCs w:val="32"/>
        </w:rPr>
        <w:t>万元，</w:t>
      </w:r>
      <w:bookmarkStart w:id="0" w:name="_GoBack"/>
      <w:bookmarkEnd w:id="0"/>
      <w:r>
        <w:rPr>
          <w:rFonts w:hint="eastAsia" w:ascii="仿宋" w:hAnsi="仿宋" w:eastAsia="仿宋" w:cs="仿宋"/>
          <w:sz w:val="32"/>
          <w:szCs w:val="32"/>
        </w:rPr>
        <w:t>政府采购服务预算</w:t>
      </w:r>
      <w:r>
        <w:rPr>
          <w:rFonts w:hint="default" w:ascii="仿宋" w:hAnsi="仿宋" w:eastAsia="仿宋" w:cs="仿宋"/>
          <w:sz w:val="32"/>
          <w:szCs w:val="32"/>
          <w:lang w:val="en-US"/>
        </w:rPr>
        <w:t>676.00</w:t>
      </w:r>
      <w:r>
        <w:rPr>
          <w:rFonts w:hint="eastAsia" w:ascii="仿宋" w:hAnsi="仿宋" w:eastAsia="仿宋" w:cs="仿宋"/>
          <w:sz w:val="32"/>
          <w:szCs w:val="32"/>
        </w:rPr>
        <w:t>万元。</w:t>
      </w:r>
    </w:p>
    <w:p>
      <w:pPr>
        <w:spacing w:line="578" w:lineRule="exact"/>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截至</w:t>
      </w:r>
      <w:r>
        <w:rPr>
          <w:rFonts w:hint="default" w:ascii="仿宋" w:hAnsi="仿宋" w:eastAsia="仿宋" w:cs="仿宋"/>
          <w:sz w:val="32"/>
          <w:szCs w:val="32"/>
          <w:lang w:val="en-US"/>
        </w:rPr>
        <w:t>2024</w:t>
      </w:r>
      <w:r>
        <w:rPr>
          <w:rFonts w:hint="eastAsia" w:ascii="仿宋" w:hAnsi="仿宋" w:eastAsia="仿宋" w:cs="仿宋"/>
          <w:sz w:val="32"/>
          <w:szCs w:val="32"/>
        </w:rPr>
        <w:t>年12月31日，</w:t>
      </w:r>
      <w:r>
        <w:rPr>
          <w:rFonts w:hint="eastAsia" w:ascii="仿宋" w:hAnsi="仿宋" w:eastAsia="仿宋" w:cs="仿宋"/>
          <w:sz w:val="32"/>
          <w:szCs w:val="32"/>
          <w:lang w:eastAsia="zh-CN"/>
        </w:rPr>
        <w:t>琼海市自然资源和规划局</w:t>
      </w:r>
      <w:r>
        <w:rPr>
          <w:rFonts w:hint="eastAsia" w:ascii="仿宋" w:hAnsi="仿宋" w:eastAsia="仿宋" w:cs="仿宋"/>
          <w:sz w:val="32"/>
          <w:szCs w:val="32"/>
        </w:rPr>
        <w:t>单位本级及下属各预算单位共有车辆</w:t>
      </w:r>
      <w:r>
        <w:rPr>
          <w:rFonts w:hint="default" w:ascii="仿宋" w:hAnsi="仿宋" w:eastAsia="仿宋" w:cs="仿宋"/>
          <w:sz w:val="32"/>
          <w:szCs w:val="32"/>
          <w:lang w:val="en-US"/>
        </w:rPr>
        <w:t>3</w:t>
      </w:r>
      <w:r>
        <w:rPr>
          <w:rFonts w:hint="eastAsia" w:ascii="仿宋" w:hAnsi="仿宋" w:eastAsia="仿宋" w:cs="仿宋"/>
          <w:sz w:val="32"/>
          <w:szCs w:val="32"/>
        </w:rPr>
        <w:t>辆</w:t>
      </w:r>
      <w:r>
        <w:rPr>
          <w:rFonts w:hint="eastAsia" w:ascii="仿宋" w:hAnsi="仿宋" w:eastAsia="仿宋" w:cs="仿宋"/>
          <w:sz w:val="32"/>
          <w:szCs w:val="32"/>
          <w:lang w:eastAsia="zh-CN"/>
        </w:rPr>
        <w:t>（在编车辆</w:t>
      </w:r>
      <w:r>
        <w:rPr>
          <w:rFonts w:hint="default" w:ascii="仿宋" w:hAnsi="仿宋" w:eastAsia="仿宋" w:cs="仿宋"/>
          <w:sz w:val="32"/>
          <w:szCs w:val="32"/>
          <w:lang w:val="en-US" w:eastAsia="zh-CN"/>
        </w:rPr>
        <w:t>3</w:t>
      </w:r>
      <w:r>
        <w:rPr>
          <w:rFonts w:hint="eastAsia" w:ascii="仿宋" w:hAnsi="仿宋" w:eastAsia="仿宋" w:cs="仿宋"/>
          <w:sz w:val="32"/>
          <w:szCs w:val="32"/>
          <w:lang w:val="en-US" w:eastAsia="zh-CN"/>
        </w:rPr>
        <w:t>辆，</w:t>
      </w:r>
      <w:r>
        <w:rPr>
          <w:rFonts w:hint="eastAsia" w:ascii="仿宋" w:hAnsi="仿宋" w:eastAsia="仿宋" w:cs="仿宋"/>
          <w:sz w:val="32"/>
          <w:szCs w:val="32"/>
          <w:lang w:eastAsia="zh-CN"/>
        </w:rPr>
        <w:t>不含</w:t>
      </w:r>
      <w:r>
        <w:rPr>
          <w:rFonts w:hint="default" w:ascii="仿宋" w:hAnsi="仿宋" w:eastAsia="仿宋" w:cs="仿宋"/>
          <w:sz w:val="32"/>
          <w:szCs w:val="32"/>
          <w:lang w:val="en-US" w:eastAsia="zh-CN"/>
        </w:rPr>
        <w:t>3</w:t>
      </w:r>
      <w:r>
        <w:rPr>
          <w:rFonts w:hint="eastAsia" w:ascii="仿宋" w:hAnsi="仿宋" w:eastAsia="仿宋" w:cs="仿宋"/>
          <w:sz w:val="32"/>
          <w:szCs w:val="32"/>
          <w:lang w:val="en-US" w:eastAsia="zh-CN"/>
        </w:rPr>
        <w:t>辆</w:t>
      </w:r>
      <w:r>
        <w:rPr>
          <w:rFonts w:hint="eastAsia" w:ascii="仿宋" w:hAnsi="仿宋" w:eastAsia="仿宋" w:cs="仿宋"/>
          <w:sz w:val="32"/>
          <w:szCs w:val="32"/>
          <w:lang w:eastAsia="zh-CN"/>
        </w:rPr>
        <w:t>平台车）</w:t>
      </w:r>
      <w:r>
        <w:rPr>
          <w:rFonts w:hint="eastAsia" w:ascii="仿宋" w:hAnsi="仿宋" w:eastAsia="仿宋" w:cs="仿宋"/>
          <w:sz w:val="32"/>
          <w:szCs w:val="32"/>
        </w:rPr>
        <w:t>，其中，领导干部用车</w:t>
      </w:r>
      <w:r>
        <w:rPr>
          <w:rFonts w:hint="default" w:ascii="仿宋" w:hAnsi="仿宋" w:eastAsia="仿宋" w:cs="仿宋"/>
          <w:sz w:val="32"/>
          <w:szCs w:val="32"/>
          <w:lang w:val="en-US"/>
        </w:rPr>
        <w:t>0</w:t>
      </w:r>
      <w:r>
        <w:rPr>
          <w:rFonts w:hint="eastAsia" w:ascii="仿宋" w:hAnsi="仿宋" w:eastAsia="仿宋" w:cs="仿宋"/>
          <w:sz w:val="32"/>
          <w:szCs w:val="32"/>
        </w:rPr>
        <w:t>辆，机要通信应急用车</w:t>
      </w:r>
      <w:r>
        <w:rPr>
          <w:rFonts w:hint="default" w:ascii="仿宋" w:hAnsi="仿宋" w:eastAsia="仿宋" w:cs="仿宋"/>
          <w:sz w:val="32"/>
          <w:szCs w:val="32"/>
          <w:lang w:val="en-US"/>
        </w:rPr>
        <w:t>0</w:t>
      </w:r>
      <w:r>
        <w:rPr>
          <w:rFonts w:hint="eastAsia" w:ascii="仿宋" w:hAnsi="仿宋" w:eastAsia="仿宋" w:cs="仿宋"/>
          <w:sz w:val="32"/>
          <w:szCs w:val="32"/>
        </w:rPr>
        <w:t>辆、一般执法执勤用车</w:t>
      </w:r>
      <w:r>
        <w:rPr>
          <w:rFonts w:hint="default" w:ascii="仿宋" w:hAnsi="仿宋" w:eastAsia="仿宋" w:cs="仿宋"/>
          <w:sz w:val="32"/>
          <w:szCs w:val="32"/>
          <w:lang w:val="en-US"/>
        </w:rPr>
        <w:t>0</w:t>
      </w:r>
      <w:r>
        <w:rPr>
          <w:rFonts w:hint="eastAsia" w:ascii="仿宋" w:hAnsi="仿宋" w:eastAsia="仿宋" w:cs="仿宋"/>
          <w:sz w:val="32"/>
          <w:szCs w:val="32"/>
        </w:rPr>
        <w:t>辆、特种专业技术用车</w:t>
      </w:r>
      <w:r>
        <w:rPr>
          <w:rFonts w:hint="default" w:ascii="仿宋" w:hAnsi="仿宋" w:eastAsia="仿宋" w:cs="仿宋"/>
          <w:sz w:val="32"/>
          <w:szCs w:val="32"/>
          <w:lang w:val="en-US"/>
        </w:rPr>
        <w:t>0</w:t>
      </w:r>
      <w:r>
        <w:rPr>
          <w:rFonts w:hint="eastAsia" w:ascii="仿宋" w:hAnsi="仿宋" w:eastAsia="仿宋" w:cs="仿宋"/>
          <w:sz w:val="32"/>
          <w:szCs w:val="32"/>
        </w:rPr>
        <w:t>辆、其他用车</w:t>
      </w:r>
      <w:r>
        <w:rPr>
          <w:rFonts w:hint="default" w:ascii="仿宋" w:hAnsi="仿宋" w:eastAsia="仿宋" w:cs="仿宋"/>
          <w:sz w:val="32"/>
          <w:szCs w:val="32"/>
          <w:lang w:val="en-US"/>
        </w:rPr>
        <w:t>3</w:t>
      </w:r>
      <w:r>
        <w:rPr>
          <w:rFonts w:hint="eastAsia" w:ascii="仿宋" w:hAnsi="仿宋" w:eastAsia="仿宋" w:cs="仿宋"/>
          <w:sz w:val="32"/>
          <w:szCs w:val="32"/>
        </w:rPr>
        <w:t>辆。单位价值100万元以上设备</w:t>
      </w:r>
      <w:r>
        <w:rPr>
          <w:rFonts w:hint="default" w:ascii="仿宋" w:hAnsi="仿宋" w:eastAsia="仿宋" w:cs="仿宋"/>
          <w:sz w:val="32"/>
          <w:szCs w:val="32"/>
          <w:lang w:val="en-US"/>
        </w:rPr>
        <w:t>0</w:t>
      </w:r>
      <w:r>
        <w:rPr>
          <w:rFonts w:hint="eastAsia" w:ascii="仿宋" w:hAnsi="仿宋" w:eastAsia="仿宋" w:cs="仿宋"/>
          <w:sz w:val="32"/>
          <w:szCs w:val="32"/>
        </w:rPr>
        <w:t>台（套）。</w:t>
      </w:r>
    </w:p>
    <w:p>
      <w:pPr>
        <w:spacing w:line="578" w:lineRule="exact"/>
        <w:ind w:firstLine="640" w:firstLineChars="200"/>
        <w:rPr>
          <w:rFonts w:ascii="楷体" w:hAnsi="楷体" w:eastAsia="楷体"/>
          <w:sz w:val="32"/>
          <w:szCs w:val="32"/>
        </w:rPr>
      </w:pPr>
      <w:r>
        <w:rPr>
          <w:rFonts w:hint="eastAsia" w:ascii="楷体" w:hAnsi="楷体" w:eastAsia="楷体"/>
          <w:sz w:val="32"/>
          <w:szCs w:val="32"/>
        </w:rPr>
        <w:t>（四）绩效目标设置情况</w:t>
      </w:r>
    </w:p>
    <w:p>
      <w:pPr>
        <w:spacing w:line="578" w:lineRule="exact"/>
        <w:ind w:firstLine="640" w:firstLineChars="200"/>
        <w:rPr>
          <w:rFonts w:hint="eastAsia" w:ascii="仿宋" w:hAnsi="仿宋" w:eastAsia="仿宋" w:cs="仿宋"/>
          <w:sz w:val="32"/>
          <w:szCs w:val="32"/>
        </w:rPr>
      </w:pPr>
      <w:r>
        <w:rPr>
          <w:rFonts w:hint="default" w:ascii="仿宋" w:hAnsi="仿宋" w:eastAsia="仿宋" w:cs="仿宋"/>
          <w:sz w:val="32"/>
          <w:szCs w:val="32"/>
          <w:lang w:val="en-US"/>
        </w:rPr>
        <w:t>2024</w:t>
      </w:r>
      <w:r>
        <w:rPr>
          <w:rFonts w:hint="eastAsia" w:ascii="仿宋" w:hAnsi="仿宋" w:eastAsia="仿宋" w:cs="仿宋"/>
          <w:sz w:val="32"/>
          <w:szCs w:val="32"/>
        </w:rPr>
        <w:t>年</w:t>
      </w:r>
      <w:r>
        <w:rPr>
          <w:rFonts w:hint="eastAsia" w:ascii="仿宋" w:hAnsi="仿宋" w:eastAsia="仿宋" w:cs="仿宋"/>
          <w:sz w:val="32"/>
          <w:szCs w:val="32"/>
          <w:lang w:eastAsia="zh-CN"/>
        </w:rPr>
        <w:t>琼海市自然资源和规划局</w:t>
      </w:r>
      <w:r>
        <w:rPr>
          <w:rFonts w:hint="eastAsia" w:ascii="仿宋" w:hAnsi="仿宋" w:eastAsia="仿宋" w:cs="仿宋"/>
          <w:sz w:val="32"/>
          <w:szCs w:val="32"/>
        </w:rPr>
        <w:t>单位</w:t>
      </w:r>
      <w:r>
        <w:rPr>
          <w:rFonts w:hint="default" w:ascii="仿宋" w:hAnsi="仿宋" w:eastAsia="仿宋" w:cs="仿宋"/>
          <w:color w:val="auto"/>
          <w:sz w:val="32"/>
          <w:szCs w:val="32"/>
          <w:highlight w:val="none"/>
          <w:lang w:val="en-US"/>
        </w:rPr>
        <w:t>198</w:t>
      </w:r>
      <w:r>
        <w:rPr>
          <w:rFonts w:hint="eastAsia" w:ascii="仿宋" w:hAnsi="仿宋" w:eastAsia="仿宋" w:cs="仿宋"/>
          <w:color w:val="auto"/>
          <w:sz w:val="32"/>
          <w:szCs w:val="32"/>
        </w:rPr>
        <w:t>个</w:t>
      </w:r>
      <w:r>
        <w:rPr>
          <w:rFonts w:hint="eastAsia" w:ascii="仿宋" w:hAnsi="仿宋" w:eastAsia="仿宋" w:cs="仿宋"/>
          <w:sz w:val="32"/>
          <w:szCs w:val="32"/>
        </w:rPr>
        <w:t>项目实行绩效目标管理，涉及一般公共预算</w:t>
      </w:r>
      <w:r>
        <w:rPr>
          <w:rFonts w:hint="default" w:ascii="仿宋" w:hAnsi="仿宋" w:eastAsia="仿宋" w:cs="仿宋"/>
          <w:sz w:val="32"/>
          <w:szCs w:val="32"/>
          <w:lang w:val="en-US"/>
        </w:rPr>
        <w:t>8,455.39</w:t>
      </w:r>
      <w:r>
        <w:rPr>
          <w:rFonts w:hint="eastAsia" w:ascii="仿宋" w:hAnsi="仿宋" w:eastAsia="仿宋" w:cs="仿宋"/>
          <w:sz w:val="32"/>
          <w:szCs w:val="32"/>
        </w:rPr>
        <w:t>万元、政府性基金3,491.50万元。</w:t>
      </w:r>
    </w:p>
    <w:p>
      <w:pPr>
        <w:spacing w:line="578" w:lineRule="exact"/>
        <w:jc w:val="center"/>
        <w:rPr>
          <w:rFonts w:hint="eastAsia" w:ascii="仿宋" w:hAnsi="仿宋" w:eastAsia="仿宋" w:cs="仿宋"/>
          <w:sz w:val="32"/>
          <w:szCs w:val="32"/>
        </w:rPr>
      </w:pPr>
    </w:p>
    <w:p>
      <w:pPr>
        <w:spacing w:line="578" w:lineRule="exact"/>
        <w:jc w:val="left"/>
        <w:rPr>
          <w:rFonts w:hint="eastAsia" w:ascii="仿宋" w:hAnsi="仿宋" w:eastAsia="仿宋" w:cs="仿宋"/>
          <w:color w:val="000000"/>
          <w:kern w:val="0"/>
          <w:sz w:val="32"/>
          <w:szCs w:val="30"/>
        </w:rPr>
      </w:pPr>
    </w:p>
    <w:p>
      <w:pPr>
        <w:spacing w:line="578" w:lineRule="exact"/>
        <w:jc w:val="center"/>
        <w:rPr>
          <w:rFonts w:hint="eastAsia" w:ascii="黑体" w:hAnsi="黑体" w:eastAsia="黑体"/>
          <w:b w:val="0"/>
          <w:bCs/>
          <w:sz w:val="32"/>
          <w:szCs w:val="32"/>
        </w:rPr>
      </w:pPr>
    </w:p>
    <w:p>
      <w:pPr>
        <w:spacing w:line="578" w:lineRule="exact"/>
        <w:jc w:val="center"/>
        <w:rPr>
          <w:rFonts w:hint="eastAsia" w:ascii="黑体" w:hAnsi="黑体" w:eastAsia="黑体"/>
          <w:b w:val="0"/>
          <w:bCs/>
          <w:sz w:val="32"/>
          <w:szCs w:val="32"/>
        </w:rPr>
      </w:pPr>
    </w:p>
    <w:p>
      <w:pPr>
        <w:spacing w:line="578" w:lineRule="exact"/>
        <w:jc w:val="center"/>
        <w:rPr>
          <w:rFonts w:hint="eastAsia" w:ascii="黑体" w:hAnsi="黑体" w:eastAsia="黑体"/>
          <w:b w:val="0"/>
          <w:bCs/>
          <w:sz w:val="32"/>
          <w:szCs w:val="32"/>
        </w:rPr>
      </w:pPr>
    </w:p>
    <w:p>
      <w:pPr>
        <w:spacing w:line="578" w:lineRule="exact"/>
        <w:jc w:val="center"/>
        <w:rPr>
          <w:rFonts w:hint="eastAsia" w:ascii="黑体" w:hAnsi="黑体" w:eastAsia="黑体"/>
          <w:b w:val="0"/>
          <w:bCs/>
          <w:sz w:val="32"/>
          <w:szCs w:val="32"/>
        </w:rPr>
      </w:pPr>
    </w:p>
    <w:p>
      <w:pPr>
        <w:spacing w:line="578" w:lineRule="exact"/>
        <w:jc w:val="center"/>
        <w:rPr>
          <w:rFonts w:hint="eastAsia" w:ascii="黑体" w:hAnsi="黑体" w:eastAsia="黑体"/>
          <w:b w:val="0"/>
          <w:bCs/>
          <w:sz w:val="32"/>
          <w:szCs w:val="32"/>
        </w:rPr>
      </w:pPr>
    </w:p>
    <w:p>
      <w:pPr>
        <w:spacing w:line="578" w:lineRule="exact"/>
        <w:jc w:val="center"/>
        <w:rPr>
          <w:rFonts w:hint="eastAsia" w:ascii="黑体" w:hAnsi="黑体" w:eastAsia="黑体"/>
          <w:b w:val="0"/>
          <w:bCs/>
          <w:sz w:val="32"/>
          <w:szCs w:val="32"/>
        </w:rPr>
      </w:pPr>
    </w:p>
    <w:p>
      <w:pPr>
        <w:spacing w:line="578" w:lineRule="exact"/>
        <w:jc w:val="center"/>
        <w:rPr>
          <w:rFonts w:hint="eastAsia" w:ascii="黑体" w:hAnsi="黑体" w:eastAsia="黑体"/>
          <w:b w:val="0"/>
          <w:bCs/>
          <w:sz w:val="32"/>
          <w:szCs w:val="32"/>
        </w:rPr>
      </w:pPr>
    </w:p>
    <w:p>
      <w:pPr>
        <w:spacing w:line="578" w:lineRule="exact"/>
        <w:jc w:val="center"/>
        <w:rPr>
          <w:rFonts w:ascii="仿宋_GB2312" w:eastAsia="仿宋_GB2312" w:cs="宋体"/>
          <w:bCs/>
          <w:color w:val="000000"/>
          <w:kern w:val="0"/>
          <w:sz w:val="32"/>
          <w:szCs w:val="32"/>
          <w:lang w:val="zh-CN"/>
        </w:rPr>
      </w:pPr>
      <w:r>
        <w:rPr>
          <w:rFonts w:hint="eastAsia" w:ascii="黑体" w:hAnsi="黑体" w:eastAsia="黑体"/>
          <w:b w:val="0"/>
          <w:bCs/>
          <w:sz w:val="32"/>
          <w:szCs w:val="32"/>
        </w:rPr>
        <w:t>第四部分  名词解释</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一、财政拨款收入：指本级财政当年拨付的资金。</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二、事业收入：指事业单位开展专业业务活动及辅助活动取得的收入。</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三、经营收入：指事业单位在专业业务活动及其辅助活动之外开展非独立核算经营活动取得的收入。</w:t>
      </w:r>
    </w:p>
    <w:p>
      <w:pPr>
        <w:keepNext w:val="0"/>
        <w:keepLines w:val="0"/>
        <w:pageBreakBefore w:val="0"/>
        <w:widowControl/>
        <w:kinsoku/>
        <w:wordWrap/>
        <w:overflowPunct/>
        <w:topLinePunct w:val="0"/>
        <w:autoSpaceDE/>
        <w:autoSpaceDN/>
        <w:bidi w:val="0"/>
        <w:adjustRightInd w:val="0"/>
        <w:snapToGrid w:val="0"/>
        <w:spacing w:line="578" w:lineRule="exact"/>
        <w:ind w:firstLine="640" w:firstLineChars="200"/>
        <w:jc w:val="left"/>
        <w:textAlignment w:val="auto"/>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四、其他收入：指除上述“财政拨款收入”“事业收入”“经营收入”等以外的收入。</w:t>
      </w:r>
    </w:p>
    <w:p>
      <w:pPr>
        <w:keepNext w:val="0"/>
        <w:keepLines w:val="0"/>
        <w:pageBreakBefore w:val="0"/>
        <w:widowControl/>
        <w:kinsoku/>
        <w:wordWrap/>
        <w:overflowPunct/>
        <w:topLinePunct w:val="0"/>
        <w:autoSpaceDE/>
        <w:autoSpaceDN/>
        <w:bidi w:val="0"/>
        <w:adjustRightInd w:val="0"/>
        <w:snapToGrid w:val="0"/>
        <w:spacing w:line="578" w:lineRule="exact"/>
        <w:ind w:firstLine="640" w:firstLineChars="200"/>
        <w:jc w:val="left"/>
        <w:textAlignment w:val="auto"/>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五、年初结转和结余：指以前年度尚未完成、结转到本年按有关规定继续使用的资金。</w:t>
      </w:r>
    </w:p>
    <w:p>
      <w:pPr>
        <w:keepNext w:val="0"/>
        <w:keepLines w:val="0"/>
        <w:pageBreakBefore w:val="0"/>
        <w:widowControl/>
        <w:kinsoku/>
        <w:wordWrap/>
        <w:overflowPunct/>
        <w:topLinePunct w:val="0"/>
        <w:autoSpaceDE/>
        <w:autoSpaceDN/>
        <w:bidi w:val="0"/>
        <w:adjustRightInd w:val="0"/>
        <w:snapToGrid w:val="0"/>
        <w:spacing w:line="578" w:lineRule="exact"/>
        <w:ind w:firstLine="640" w:firstLineChars="200"/>
        <w:jc w:val="left"/>
        <w:textAlignment w:val="auto"/>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 xml:space="preserve">六、基本支出：指行政事业单位用于为保障其机构正常运转、完成日常工作任务而发生的人员支出和公用支出。   </w:t>
      </w:r>
    </w:p>
    <w:p>
      <w:pPr>
        <w:keepNext w:val="0"/>
        <w:keepLines w:val="0"/>
        <w:pageBreakBefore w:val="0"/>
        <w:widowControl/>
        <w:kinsoku/>
        <w:wordWrap/>
        <w:overflowPunct/>
        <w:topLinePunct w:val="0"/>
        <w:autoSpaceDE/>
        <w:autoSpaceDN/>
        <w:bidi w:val="0"/>
        <w:adjustRightInd w:val="0"/>
        <w:snapToGrid w:val="0"/>
        <w:spacing w:line="578" w:lineRule="exact"/>
        <w:ind w:firstLine="640" w:firstLineChars="200"/>
        <w:jc w:val="left"/>
        <w:textAlignment w:val="auto"/>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七、工资福利支出：反映单位开支的在职职工和编制外长期聘用人员的各类劳动报酬，以及为上述人员缴纳的各项社会保险费等。</w:t>
      </w:r>
    </w:p>
    <w:p>
      <w:pPr>
        <w:keepNext w:val="0"/>
        <w:keepLines w:val="0"/>
        <w:pageBreakBefore w:val="0"/>
        <w:widowControl/>
        <w:kinsoku/>
        <w:wordWrap/>
        <w:overflowPunct/>
        <w:topLinePunct w:val="0"/>
        <w:autoSpaceDE/>
        <w:autoSpaceDN/>
        <w:bidi w:val="0"/>
        <w:adjustRightInd w:val="0"/>
        <w:snapToGrid w:val="0"/>
        <w:spacing w:line="578" w:lineRule="exact"/>
        <w:ind w:firstLine="640" w:firstLineChars="200"/>
        <w:jc w:val="left"/>
        <w:textAlignment w:val="auto"/>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 w:hAnsi="仿宋" w:eastAsia="仿宋" w:cs="仿宋"/>
          <w:color w:val="000000"/>
          <w:kern w:val="0"/>
          <w:sz w:val="32"/>
          <w:szCs w:val="30"/>
          <w:lang w:eastAsia="zh-CN"/>
        </w:rPr>
        <w:t>个人农业生产补贴、代缴社会保险费、</w:t>
      </w:r>
      <w:r>
        <w:rPr>
          <w:rFonts w:hint="eastAsia" w:ascii="仿宋" w:hAnsi="仿宋" w:eastAsia="仿宋" w:cs="仿宋"/>
          <w:color w:val="000000"/>
          <w:kern w:val="0"/>
          <w:sz w:val="32"/>
          <w:szCs w:val="30"/>
        </w:rPr>
        <w:t>其他等。</w:t>
      </w:r>
    </w:p>
    <w:p>
      <w:pPr>
        <w:keepNext w:val="0"/>
        <w:keepLines w:val="0"/>
        <w:pageBreakBefore w:val="0"/>
        <w:widowControl/>
        <w:kinsoku/>
        <w:wordWrap/>
        <w:overflowPunct/>
        <w:topLinePunct w:val="0"/>
        <w:autoSpaceDE/>
        <w:autoSpaceDN/>
        <w:bidi w:val="0"/>
        <w:adjustRightInd w:val="0"/>
        <w:snapToGrid w:val="0"/>
        <w:spacing w:line="578" w:lineRule="exact"/>
        <w:ind w:firstLine="640" w:firstLineChars="200"/>
        <w:jc w:val="left"/>
        <w:textAlignment w:val="auto"/>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九、商品和服务支出：反映单位购买商品和服务的支出，包括办公费、</w:t>
      </w:r>
      <w:r>
        <w:rPr>
          <w:rFonts w:hint="eastAsia" w:ascii="仿宋" w:hAnsi="仿宋" w:eastAsia="仿宋" w:cs="仿宋"/>
          <w:color w:val="000000"/>
          <w:kern w:val="0"/>
          <w:sz w:val="32"/>
          <w:szCs w:val="30"/>
          <w:lang w:eastAsia="zh-CN"/>
        </w:rPr>
        <w:t>印刷费、咨询费、手续费、</w:t>
      </w:r>
      <w:r>
        <w:rPr>
          <w:rFonts w:hint="eastAsia" w:ascii="仿宋" w:hAnsi="仿宋" w:eastAsia="仿宋" w:cs="仿宋"/>
          <w:color w:val="000000"/>
          <w:kern w:val="0"/>
          <w:sz w:val="32"/>
          <w:szCs w:val="30"/>
        </w:rPr>
        <w:t>水费、电费、邮电费、</w:t>
      </w:r>
      <w:r>
        <w:rPr>
          <w:rFonts w:hint="eastAsia" w:ascii="仿宋" w:hAnsi="仿宋" w:eastAsia="仿宋" w:cs="仿宋"/>
          <w:color w:val="000000"/>
          <w:kern w:val="0"/>
          <w:sz w:val="32"/>
          <w:szCs w:val="30"/>
          <w:lang w:eastAsia="zh-CN"/>
        </w:rPr>
        <w:t>取暖费、物业管理费、</w:t>
      </w:r>
      <w:r>
        <w:rPr>
          <w:rFonts w:hint="eastAsia" w:ascii="仿宋" w:hAnsi="仿宋" w:eastAsia="仿宋" w:cs="仿宋"/>
          <w:color w:val="000000"/>
          <w:kern w:val="0"/>
          <w:sz w:val="32"/>
          <w:szCs w:val="30"/>
        </w:rPr>
        <w:t>差旅费</w:t>
      </w:r>
      <w:r>
        <w:rPr>
          <w:rFonts w:hint="eastAsia" w:ascii="仿宋" w:hAnsi="仿宋" w:eastAsia="仿宋" w:cs="仿宋"/>
          <w:color w:val="000000"/>
          <w:kern w:val="0"/>
          <w:sz w:val="32"/>
          <w:szCs w:val="30"/>
          <w:lang w:eastAsia="zh-CN"/>
        </w:rPr>
        <w:t>、</w:t>
      </w:r>
      <w:r>
        <w:rPr>
          <w:rFonts w:hint="eastAsia" w:ascii="仿宋" w:hAnsi="仿宋" w:eastAsia="仿宋" w:cs="仿宋"/>
          <w:color w:val="000000"/>
          <w:kern w:val="0"/>
          <w:sz w:val="32"/>
          <w:szCs w:val="30"/>
        </w:rPr>
        <w:t>因公出国（境）费用</w:t>
      </w:r>
      <w:r>
        <w:rPr>
          <w:rFonts w:hint="eastAsia" w:ascii="仿宋" w:hAnsi="仿宋" w:eastAsia="仿宋" w:cs="仿宋"/>
          <w:color w:val="000000"/>
          <w:kern w:val="0"/>
          <w:sz w:val="32"/>
          <w:szCs w:val="30"/>
          <w:lang w:eastAsia="zh-CN"/>
        </w:rPr>
        <w:t>、</w:t>
      </w:r>
      <w:r>
        <w:rPr>
          <w:rFonts w:hint="eastAsia" w:ascii="仿宋" w:hAnsi="仿宋" w:eastAsia="仿宋" w:cs="仿宋"/>
          <w:color w:val="000000"/>
          <w:kern w:val="0"/>
          <w:sz w:val="32"/>
          <w:szCs w:val="30"/>
        </w:rPr>
        <w:t>维修（护）费、</w:t>
      </w:r>
      <w:r>
        <w:rPr>
          <w:rFonts w:hint="eastAsia" w:ascii="仿宋" w:hAnsi="仿宋" w:eastAsia="仿宋" w:cs="仿宋"/>
          <w:color w:val="000000"/>
          <w:kern w:val="0"/>
          <w:sz w:val="32"/>
          <w:szCs w:val="30"/>
          <w:lang w:eastAsia="zh-CN"/>
        </w:rPr>
        <w:t>租赁费、</w:t>
      </w:r>
      <w:r>
        <w:rPr>
          <w:rFonts w:hint="eastAsia" w:ascii="仿宋" w:hAnsi="仿宋" w:eastAsia="仿宋" w:cs="仿宋"/>
          <w:color w:val="000000"/>
          <w:kern w:val="0"/>
          <w:sz w:val="32"/>
          <w:szCs w:val="30"/>
        </w:rPr>
        <w:t>会议费、培训费、公务接待费、</w:t>
      </w:r>
      <w:r>
        <w:rPr>
          <w:rFonts w:hint="eastAsia" w:ascii="仿宋" w:hAnsi="仿宋" w:eastAsia="仿宋" w:cs="仿宋"/>
          <w:color w:val="000000"/>
          <w:kern w:val="0"/>
          <w:sz w:val="32"/>
          <w:szCs w:val="30"/>
          <w:lang w:eastAsia="zh-CN"/>
        </w:rPr>
        <w:t>专用材料费、被装购置费、专用燃料费、劳务费、委托业务费</w:t>
      </w:r>
      <w:r>
        <w:rPr>
          <w:rFonts w:hint="eastAsia" w:ascii="仿宋" w:hAnsi="仿宋" w:eastAsia="仿宋" w:cs="仿宋"/>
          <w:color w:val="000000"/>
          <w:kern w:val="0"/>
          <w:sz w:val="32"/>
          <w:szCs w:val="30"/>
        </w:rPr>
        <w:t>、工会经费</w:t>
      </w:r>
      <w:r>
        <w:rPr>
          <w:rFonts w:hint="eastAsia" w:ascii="仿宋" w:hAnsi="仿宋" w:eastAsia="仿宋" w:cs="仿宋"/>
          <w:color w:val="000000"/>
          <w:kern w:val="0"/>
          <w:sz w:val="32"/>
          <w:szCs w:val="30"/>
          <w:lang w:eastAsia="zh-CN"/>
        </w:rPr>
        <w:t>、</w:t>
      </w:r>
      <w:r>
        <w:rPr>
          <w:rFonts w:hint="eastAsia" w:ascii="仿宋" w:hAnsi="仿宋" w:eastAsia="仿宋" w:cs="仿宋"/>
          <w:color w:val="000000"/>
          <w:kern w:val="0"/>
          <w:sz w:val="32"/>
          <w:szCs w:val="30"/>
        </w:rPr>
        <w:t>福利费、公务用车运行维护费、</w:t>
      </w:r>
      <w:r>
        <w:rPr>
          <w:rFonts w:hint="eastAsia" w:ascii="仿宋" w:hAnsi="仿宋" w:eastAsia="仿宋" w:cs="仿宋"/>
          <w:color w:val="000000"/>
          <w:kern w:val="0"/>
          <w:sz w:val="32"/>
          <w:szCs w:val="30"/>
          <w:lang w:eastAsia="zh-CN"/>
        </w:rPr>
        <w:t>其他交通费用、税金及附加费用、</w:t>
      </w:r>
      <w:r>
        <w:rPr>
          <w:rFonts w:hint="eastAsia" w:ascii="仿宋" w:hAnsi="仿宋" w:eastAsia="仿宋" w:cs="仿宋"/>
          <w:color w:val="000000"/>
          <w:kern w:val="0"/>
          <w:sz w:val="32"/>
          <w:szCs w:val="30"/>
        </w:rPr>
        <w:t>其他</w:t>
      </w:r>
      <w:r>
        <w:rPr>
          <w:rFonts w:hint="eastAsia" w:ascii="仿宋" w:hAnsi="仿宋" w:eastAsia="仿宋" w:cs="仿宋"/>
          <w:color w:val="000000"/>
          <w:kern w:val="0"/>
          <w:sz w:val="32"/>
          <w:szCs w:val="30"/>
          <w:lang w:eastAsia="zh-CN"/>
        </w:rPr>
        <w:t>商品和服务支出</w:t>
      </w:r>
      <w:r>
        <w:rPr>
          <w:rFonts w:hint="eastAsia" w:ascii="仿宋" w:hAnsi="仿宋" w:eastAsia="仿宋" w:cs="仿宋"/>
          <w:color w:val="000000"/>
          <w:kern w:val="0"/>
          <w:sz w:val="32"/>
          <w:szCs w:val="30"/>
        </w:rPr>
        <w:t>等。</w:t>
      </w:r>
    </w:p>
    <w:p>
      <w:pPr>
        <w:keepNext w:val="0"/>
        <w:keepLines w:val="0"/>
        <w:pageBreakBefore w:val="0"/>
        <w:widowControl/>
        <w:kinsoku/>
        <w:wordWrap/>
        <w:overflowPunct/>
        <w:topLinePunct w:val="0"/>
        <w:autoSpaceDE/>
        <w:autoSpaceDN/>
        <w:bidi w:val="0"/>
        <w:adjustRightInd w:val="0"/>
        <w:snapToGrid w:val="0"/>
        <w:spacing w:line="578" w:lineRule="exact"/>
        <w:ind w:firstLine="640" w:firstLineChars="200"/>
        <w:jc w:val="left"/>
        <w:textAlignment w:val="auto"/>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十、项目支出：指各部门、各单位为完成其特定的工作任务和事业发展目标所发生的支出。</w:t>
      </w:r>
    </w:p>
    <w:p>
      <w:pPr>
        <w:keepNext w:val="0"/>
        <w:keepLines w:val="0"/>
        <w:pageBreakBefore w:val="0"/>
        <w:widowControl/>
        <w:kinsoku/>
        <w:wordWrap/>
        <w:overflowPunct/>
        <w:topLinePunct w:val="0"/>
        <w:autoSpaceDE/>
        <w:autoSpaceDN/>
        <w:bidi w:val="0"/>
        <w:adjustRightInd w:val="0"/>
        <w:snapToGrid w:val="0"/>
        <w:spacing w:line="578" w:lineRule="exact"/>
        <w:ind w:firstLine="640" w:firstLineChars="200"/>
        <w:jc w:val="left"/>
        <w:textAlignment w:val="auto"/>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 w:hAnsi="仿宋" w:eastAsia="仿宋" w:cs="仿宋"/>
          <w:color w:val="000000"/>
          <w:kern w:val="0"/>
          <w:sz w:val="32"/>
          <w:szCs w:val="30"/>
          <w:lang w:eastAsia="zh-CN"/>
        </w:rPr>
        <w:t>、牌照费</w:t>
      </w:r>
      <w:r>
        <w:rPr>
          <w:rFonts w:hint="eastAsia" w:ascii="仿宋" w:hAnsi="仿宋" w:eastAsia="仿宋" w:cs="仿宋"/>
          <w:color w:val="000000"/>
          <w:kern w:val="0"/>
          <w:sz w:val="32"/>
          <w:szCs w:val="30"/>
        </w:rPr>
        <w:t>）及燃料费、维修费、过路过桥费、保险费、安全奖励费用等支出；公务接待费指单位按规定开支的各类公务接待（含外宾接待）</w:t>
      </w:r>
      <w:r>
        <w:rPr>
          <w:rFonts w:hint="eastAsia" w:ascii="仿宋" w:hAnsi="仿宋" w:eastAsia="仿宋" w:cs="仿宋"/>
          <w:color w:val="000000"/>
          <w:kern w:val="0"/>
          <w:sz w:val="32"/>
          <w:szCs w:val="30"/>
          <w:lang w:eastAsia="zh-CN"/>
        </w:rPr>
        <w:t>费用等支出</w:t>
      </w:r>
      <w:r>
        <w:rPr>
          <w:rFonts w:hint="eastAsia" w:ascii="仿宋" w:hAnsi="仿宋" w:eastAsia="仿宋" w:cs="仿宋"/>
          <w:color w:val="000000"/>
          <w:kern w:val="0"/>
          <w:sz w:val="32"/>
          <w:szCs w:val="30"/>
        </w:rPr>
        <w:t>。</w:t>
      </w:r>
    </w:p>
    <w:p>
      <w:pPr>
        <w:keepNext w:val="0"/>
        <w:keepLines w:val="0"/>
        <w:pageBreakBefore w:val="0"/>
        <w:widowControl/>
        <w:kinsoku/>
        <w:wordWrap/>
        <w:overflowPunct/>
        <w:topLinePunct w:val="0"/>
        <w:autoSpaceDE/>
        <w:autoSpaceDN/>
        <w:bidi w:val="0"/>
        <w:adjustRightInd w:val="0"/>
        <w:snapToGrid w:val="0"/>
        <w:spacing w:line="578" w:lineRule="exact"/>
        <w:ind w:firstLine="640" w:firstLineChars="200"/>
        <w:jc w:val="left"/>
        <w:textAlignment w:val="auto"/>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val="0"/>
        <w:snapToGrid w:val="0"/>
        <w:spacing w:line="578" w:lineRule="exact"/>
        <w:ind w:firstLine="640" w:firstLineChars="200"/>
        <w:jc w:val="left"/>
        <w:textAlignment w:val="auto"/>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lang w:eastAsia="zh-CN"/>
        </w:rPr>
        <w:t>十三、</w:t>
      </w:r>
      <w:r>
        <w:rPr>
          <w:rFonts w:hint="eastAsia" w:ascii="仿宋" w:hAnsi="仿宋" w:eastAsia="仿宋" w:cs="仿宋"/>
          <w:color w:val="000000"/>
          <w:kern w:val="0"/>
          <w:sz w:val="32"/>
          <w:szCs w:val="30"/>
        </w:rPr>
        <w:t>社会保障和就业支出（类）行政事业单位养老支出（款）机关事业单位基本养老保险缴费支出（项）。反映机关事业单位实施养老保险制度由单位缴纳的基本养老保险费支出。</w:t>
      </w:r>
    </w:p>
    <w:p>
      <w:pPr>
        <w:keepNext w:val="0"/>
        <w:keepLines w:val="0"/>
        <w:pageBreakBefore w:val="0"/>
        <w:widowControl/>
        <w:kinsoku/>
        <w:wordWrap/>
        <w:overflowPunct/>
        <w:topLinePunct w:val="0"/>
        <w:autoSpaceDE/>
        <w:autoSpaceDN/>
        <w:bidi w:val="0"/>
        <w:adjustRightInd w:val="0"/>
        <w:snapToGrid w:val="0"/>
        <w:spacing w:line="578"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十四、</w:t>
      </w:r>
      <w:r>
        <w:rPr>
          <w:rFonts w:hint="eastAsia" w:ascii="仿宋" w:hAnsi="仿宋" w:eastAsia="仿宋" w:cs="仿宋"/>
          <w:sz w:val="32"/>
          <w:szCs w:val="32"/>
        </w:rPr>
        <w:t>社会保障和就业支出（类）行政事业单位养老支出（款）机关事业单位职业年金缴费支出（项）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反映各级财政部门对机关事业单位职业年金记账利息的补助。</w:t>
      </w:r>
    </w:p>
    <w:p>
      <w:pPr>
        <w:keepNext w:val="0"/>
        <w:keepLines w:val="0"/>
        <w:pageBreakBefore w:val="0"/>
        <w:widowControl/>
        <w:kinsoku/>
        <w:wordWrap/>
        <w:overflowPunct/>
        <w:topLinePunct w:val="0"/>
        <w:autoSpaceDE/>
        <w:autoSpaceDN/>
        <w:bidi w:val="0"/>
        <w:adjustRightInd w:val="0"/>
        <w:snapToGrid w:val="0"/>
        <w:spacing w:line="578" w:lineRule="exact"/>
        <w:ind w:firstLine="627" w:firstLineChars="196"/>
        <w:textAlignment w:val="auto"/>
        <w:rPr>
          <w:rFonts w:hint="eastAsia" w:ascii="仿宋" w:hAnsi="仿宋" w:eastAsia="仿宋"/>
          <w:sz w:val="32"/>
          <w:szCs w:val="32"/>
        </w:rPr>
      </w:pPr>
      <w:r>
        <w:rPr>
          <w:rFonts w:hint="eastAsia" w:ascii="仿宋" w:hAnsi="仿宋" w:eastAsia="仿宋" w:cs="仿宋"/>
          <w:sz w:val="32"/>
          <w:szCs w:val="32"/>
          <w:lang w:eastAsia="zh-CN"/>
        </w:rPr>
        <w:t>十五、</w:t>
      </w:r>
      <w:r>
        <w:rPr>
          <w:rFonts w:hint="eastAsia" w:ascii="仿宋" w:hAnsi="仿宋" w:eastAsia="仿宋" w:cs="仿宋"/>
          <w:sz w:val="32"/>
          <w:szCs w:val="32"/>
        </w:rPr>
        <w:t>社会保障和就业支出（类）抚恤（款）其他优抚支出（项）</w:t>
      </w:r>
      <w:r>
        <w:rPr>
          <w:rFonts w:hint="eastAsia" w:ascii="仿宋" w:hAnsi="仿宋" w:eastAsia="仿宋" w:cs="仿宋"/>
          <w:sz w:val="32"/>
          <w:szCs w:val="32"/>
          <w:lang w:eastAsia="zh-CN"/>
        </w:rPr>
        <w:t>。</w:t>
      </w:r>
      <w:r>
        <w:rPr>
          <w:rFonts w:hint="eastAsia" w:ascii="仿宋" w:hAnsi="仿宋" w:eastAsia="仿宋"/>
          <w:sz w:val="32"/>
          <w:szCs w:val="32"/>
        </w:rPr>
        <w:t>反映除死亡抚恤、伤残抚恤等项目以外其它用于优抚方面的支出。</w:t>
      </w:r>
    </w:p>
    <w:p>
      <w:pPr>
        <w:keepNext w:val="0"/>
        <w:keepLines w:val="0"/>
        <w:pageBreakBefore w:val="0"/>
        <w:widowControl/>
        <w:kinsoku/>
        <w:wordWrap/>
        <w:overflowPunct/>
        <w:topLinePunct w:val="0"/>
        <w:autoSpaceDE/>
        <w:autoSpaceDN/>
        <w:bidi w:val="0"/>
        <w:adjustRightInd w:val="0"/>
        <w:snapToGrid w:val="0"/>
        <w:spacing w:line="578" w:lineRule="exact"/>
        <w:ind w:firstLine="640" w:firstLineChars="200"/>
        <w:textAlignment w:val="auto"/>
        <w:rPr>
          <w:rFonts w:hint="eastAsia" w:ascii="仿宋" w:hAnsi="仿宋" w:eastAsia="仿宋"/>
          <w:sz w:val="32"/>
          <w:szCs w:val="32"/>
        </w:rPr>
      </w:pPr>
      <w:r>
        <w:rPr>
          <w:rFonts w:hint="eastAsia" w:ascii="仿宋" w:hAnsi="仿宋" w:eastAsia="仿宋" w:cs="仿宋"/>
          <w:sz w:val="32"/>
          <w:szCs w:val="32"/>
          <w:lang w:val="en-US" w:eastAsia="zh-CN"/>
        </w:rPr>
        <w:t>十六、</w:t>
      </w:r>
      <w:r>
        <w:rPr>
          <w:rFonts w:hint="eastAsia" w:ascii="仿宋" w:hAnsi="仿宋" w:eastAsia="仿宋" w:cs="仿宋"/>
          <w:sz w:val="32"/>
          <w:szCs w:val="32"/>
        </w:rPr>
        <w:t>卫生健康支出（类）行政事业单位医疗（款）行政单位医疗（项）</w:t>
      </w:r>
      <w:r>
        <w:rPr>
          <w:rFonts w:hint="eastAsia" w:ascii="仿宋" w:hAnsi="仿宋" w:eastAsia="仿宋" w:cs="仿宋"/>
          <w:sz w:val="32"/>
          <w:szCs w:val="32"/>
          <w:lang w:eastAsia="zh-CN"/>
        </w:rPr>
        <w:t>。</w:t>
      </w:r>
      <w:r>
        <w:rPr>
          <w:rFonts w:hint="eastAsia" w:ascii="仿宋" w:hAnsi="仿宋" w:eastAsia="仿宋"/>
          <w:sz w:val="32"/>
          <w:szCs w:val="32"/>
        </w:rPr>
        <w:t>反映财政部门安排的行政单位（包括实行公务员管理的事业单位）基本医疗保险缴费经费，未参加医疗保险的行政单位的公费医疗经费，按国家规定享受离休人员、红军老战士待遇人员的医疗经费。</w:t>
      </w:r>
    </w:p>
    <w:p>
      <w:pPr>
        <w:keepNext w:val="0"/>
        <w:keepLines w:val="0"/>
        <w:pageBreakBefore w:val="0"/>
        <w:widowControl/>
        <w:kinsoku/>
        <w:wordWrap/>
        <w:overflowPunct/>
        <w:topLinePunct w:val="0"/>
        <w:autoSpaceDE/>
        <w:autoSpaceDN/>
        <w:bidi w:val="0"/>
        <w:adjustRightInd w:val="0"/>
        <w:snapToGrid w:val="0"/>
        <w:spacing w:line="578" w:lineRule="exact"/>
        <w:ind w:firstLine="627" w:firstLineChars="196"/>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十七、</w:t>
      </w:r>
      <w:r>
        <w:rPr>
          <w:rFonts w:hint="eastAsia" w:ascii="仿宋" w:hAnsi="仿宋" w:eastAsia="仿宋" w:cs="仿宋"/>
          <w:sz w:val="32"/>
          <w:szCs w:val="32"/>
        </w:rPr>
        <w:t>卫生健康支出（类）行政事业单位医疗（款）公务员医疗补助（项）</w:t>
      </w:r>
      <w:r>
        <w:rPr>
          <w:rFonts w:hint="eastAsia" w:ascii="仿宋" w:hAnsi="仿宋" w:eastAsia="仿宋" w:cs="仿宋"/>
          <w:sz w:val="32"/>
          <w:szCs w:val="32"/>
          <w:lang w:val="en-US" w:eastAsia="zh-CN"/>
        </w:rPr>
        <w:t>。</w:t>
      </w:r>
      <w:r>
        <w:rPr>
          <w:rFonts w:hint="eastAsia" w:ascii="仿宋" w:hAnsi="仿宋" w:eastAsia="仿宋"/>
          <w:sz w:val="32"/>
          <w:szCs w:val="32"/>
        </w:rPr>
        <w:t xml:space="preserve">反映财政部门安排的公务员医疗补助经费。 </w:t>
      </w:r>
    </w:p>
    <w:p>
      <w:pPr>
        <w:keepNext w:val="0"/>
        <w:keepLines w:val="0"/>
        <w:pageBreakBefore w:val="0"/>
        <w:widowControl/>
        <w:kinsoku/>
        <w:wordWrap/>
        <w:overflowPunct/>
        <w:topLinePunct w:val="0"/>
        <w:autoSpaceDE/>
        <w:autoSpaceDN/>
        <w:bidi w:val="0"/>
        <w:adjustRightInd w:val="0"/>
        <w:snapToGrid w:val="0"/>
        <w:spacing w:line="578"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十八、</w:t>
      </w:r>
      <w:r>
        <w:rPr>
          <w:rFonts w:hint="eastAsia" w:ascii="仿宋" w:hAnsi="仿宋" w:eastAsia="仿宋" w:cs="仿宋"/>
          <w:sz w:val="32"/>
          <w:szCs w:val="32"/>
        </w:rPr>
        <w:t>节能环保支出（类）污染防治（款）水体（项）</w:t>
      </w:r>
      <w:r>
        <w:rPr>
          <w:rFonts w:hint="eastAsia" w:ascii="仿宋" w:hAnsi="仿宋" w:eastAsia="仿宋" w:cs="仿宋"/>
          <w:sz w:val="32"/>
          <w:szCs w:val="32"/>
          <w:lang w:eastAsia="zh-CN"/>
        </w:rPr>
        <w:t>。反映政府在排水、污水处理、水污染防治、湖库生态环境保护、水源地保护、国土江河综合整治、河流治理与保护、地下水修复与保护等方面的支出。</w:t>
      </w:r>
    </w:p>
    <w:p>
      <w:pPr>
        <w:keepNext w:val="0"/>
        <w:keepLines w:val="0"/>
        <w:pageBreakBefore w:val="0"/>
        <w:widowControl/>
        <w:kinsoku/>
        <w:wordWrap/>
        <w:overflowPunct/>
        <w:topLinePunct w:val="0"/>
        <w:autoSpaceDE/>
        <w:autoSpaceDN/>
        <w:bidi w:val="0"/>
        <w:adjustRightInd w:val="0"/>
        <w:snapToGrid w:val="0"/>
        <w:spacing w:line="578"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十九、</w:t>
      </w:r>
      <w:r>
        <w:rPr>
          <w:rFonts w:hint="eastAsia" w:ascii="仿宋" w:hAnsi="仿宋" w:eastAsia="仿宋" w:cs="仿宋"/>
          <w:sz w:val="32"/>
          <w:szCs w:val="32"/>
        </w:rPr>
        <w:t>节能环保支出（类）自然生态保护（款）生态保护（项）</w:t>
      </w:r>
      <w:r>
        <w:rPr>
          <w:rFonts w:hint="eastAsia" w:ascii="仿宋" w:hAnsi="仿宋" w:eastAsia="仿宋" w:cs="仿宋"/>
          <w:sz w:val="32"/>
          <w:szCs w:val="32"/>
          <w:lang w:val="en-US" w:eastAsia="zh-CN"/>
        </w:rPr>
        <w:t>。</w:t>
      </w:r>
      <w:r>
        <w:rPr>
          <w:rFonts w:hint="eastAsia" w:ascii="仿宋" w:hAnsi="仿宋" w:eastAsia="仿宋"/>
          <w:sz w:val="32"/>
          <w:szCs w:val="32"/>
          <w:lang w:eastAsia="zh-CN"/>
        </w:rPr>
        <w:t>反映用于生态功能区、生态示范区、生态省（市、县）管理及能力建设、日常管护、宣教、试点示范等支出，生态修复支出，资源开发生态监管支出，生态护林员的劳务报酬等支出</w:t>
      </w:r>
      <w:r>
        <w:rPr>
          <w:rFonts w:hint="eastAsia" w:ascii="仿宋" w:hAnsi="仿宋" w:eastAsia="仿宋"/>
          <w:sz w:val="32"/>
          <w:szCs w:val="32"/>
        </w:rPr>
        <w:t>。</w:t>
      </w:r>
    </w:p>
    <w:p>
      <w:pPr>
        <w:keepNext w:val="0"/>
        <w:keepLines w:val="0"/>
        <w:pageBreakBefore w:val="0"/>
        <w:widowControl/>
        <w:kinsoku/>
        <w:wordWrap/>
        <w:overflowPunct/>
        <w:topLinePunct w:val="0"/>
        <w:autoSpaceDE/>
        <w:autoSpaceDN/>
        <w:bidi w:val="0"/>
        <w:adjustRightInd w:val="0"/>
        <w:snapToGrid w:val="0"/>
        <w:spacing w:line="578"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二十、</w:t>
      </w:r>
      <w:r>
        <w:rPr>
          <w:rFonts w:hint="eastAsia" w:ascii="仿宋" w:hAnsi="仿宋" w:eastAsia="仿宋" w:cs="仿宋"/>
          <w:sz w:val="32"/>
          <w:szCs w:val="32"/>
        </w:rPr>
        <w:t>节能环保支出（类）自然生态保护（款）自然保护地（项）</w:t>
      </w:r>
      <w:r>
        <w:rPr>
          <w:rFonts w:hint="eastAsia" w:ascii="仿宋" w:hAnsi="仿宋" w:eastAsia="仿宋" w:cs="仿宋"/>
          <w:sz w:val="32"/>
          <w:szCs w:val="32"/>
          <w:lang w:val="en-US" w:eastAsia="zh-CN"/>
        </w:rPr>
        <w:t>。反映用于国家公园、自然保护区、自然公园勘界、建设、调查、规划、监测、管护、生态保护补偿与修复、野生动植物保护、科研、保护设施设备运行维护、宣传及管理等方面的支出。</w:t>
      </w:r>
    </w:p>
    <w:p>
      <w:pPr>
        <w:keepNext w:val="0"/>
        <w:keepLines w:val="0"/>
        <w:pageBreakBefore w:val="0"/>
        <w:widowControl/>
        <w:kinsoku/>
        <w:wordWrap/>
        <w:overflowPunct/>
        <w:topLinePunct w:val="0"/>
        <w:autoSpaceDE/>
        <w:autoSpaceDN/>
        <w:bidi w:val="0"/>
        <w:adjustRightInd w:val="0"/>
        <w:snapToGrid w:val="0"/>
        <w:spacing w:line="578" w:lineRule="exact"/>
        <w:ind w:firstLine="627" w:firstLineChars="196"/>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二十一、</w:t>
      </w:r>
      <w:r>
        <w:rPr>
          <w:rFonts w:hint="eastAsia" w:ascii="仿宋" w:hAnsi="仿宋" w:eastAsia="仿宋" w:cs="仿宋"/>
          <w:sz w:val="32"/>
          <w:szCs w:val="32"/>
        </w:rPr>
        <w:t>节能环保支出（类）森林保护修复（款）森林管护（项）</w:t>
      </w:r>
      <w:r>
        <w:rPr>
          <w:rFonts w:hint="eastAsia" w:ascii="仿宋" w:hAnsi="仿宋" w:eastAsia="仿宋" w:cs="仿宋"/>
          <w:sz w:val="32"/>
          <w:szCs w:val="32"/>
          <w:lang w:val="en-US" w:eastAsia="zh-CN"/>
        </w:rPr>
        <w:t>。</w:t>
      </w:r>
      <w:r>
        <w:rPr>
          <w:rFonts w:hint="eastAsia" w:ascii="仿宋" w:hAnsi="仿宋" w:eastAsia="仿宋"/>
          <w:sz w:val="32"/>
          <w:szCs w:val="32"/>
          <w:lang w:val="en-US" w:eastAsia="zh-CN"/>
        </w:rPr>
        <w:t>反映专项用于森林资源管护所发生的各项补助支出。</w:t>
      </w:r>
    </w:p>
    <w:p>
      <w:pPr>
        <w:keepNext w:val="0"/>
        <w:keepLines w:val="0"/>
        <w:pageBreakBefore w:val="0"/>
        <w:widowControl/>
        <w:kinsoku/>
        <w:wordWrap/>
        <w:overflowPunct/>
        <w:topLinePunct w:val="0"/>
        <w:autoSpaceDE/>
        <w:autoSpaceDN/>
        <w:bidi w:val="0"/>
        <w:adjustRightInd w:val="0"/>
        <w:snapToGrid w:val="0"/>
        <w:spacing w:line="578"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二十二、</w:t>
      </w:r>
      <w:r>
        <w:rPr>
          <w:rFonts w:hint="eastAsia" w:ascii="仿宋" w:hAnsi="仿宋" w:eastAsia="仿宋" w:cs="仿宋"/>
          <w:sz w:val="32"/>
          <w:szCs w:val="32"/>
        </w:rPr>
        <w:t>农林水支出（类）林业和草原（款）森林资源培育（项）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反映育苗（种）、造林、抚育、退化林修复、义务植树以及生物质能源建设等方面的支出。</w:t>
      </w:r>
    </w:p>
    <w:p>
      <w:pPr>
        <w:keepNext w:val="0"/>
        <w:keepLines w:val="0"/>
        <w:pageBreakBefore w:val="0"/>
        <w:widowControl/>
        <w:kinsoku/>
        <w:wordWrap/>
        <w:overflowPunct/>
        <w:topLinePunct w:val="0"/>
        <w:autoSpaceDE/>
        <w:autoSpaceDN/>
        <w:bidi w:val="0"/>
        <w:adjustRightInd w:val="0"/>
        <w:snapToGrid w:val="0"/>
        <w:spacing w:line="578"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二十三、</w:t>
      </w:r>
      <w:r>
        <w:rPr>
          <w:rFonts w:hint="eastAsia" w:ascii="仿宋" w:hAnsi="仿宋" w:eastAsia="仿宋" w:cs="仿宋"/>
          <w:sz w:val="32"/>
          <w:szCs w:val="32"/>
        </w:rPr>
        <w:t>农林水支出（类）林业和草原（款）森林资源管理（项）</w:t>
      </w:r>
      <w:r>
        <w:rPr>
          <w:rFonts w:hint="eastAsia" w:ascii="仿宋" w:hAnsi="仿宋" w:eastAsia="仿宋" w:cs="仿宋"/>
          <w:sz w:val="32"/>
          <w:szCs w:val="32"/>
          <w:lang w:eastAsia="zh-CN"/>
        </w:rPr>
        <w:t>。反映森林资源核查、监测、评估、经营利用、林地保护等方面的支出。</w:t>
      </w:r>
    </w:p>
    <w:p>
      <w:pPr>
        <w:keepNext w:val="0"/>
        <w:keepLines w:val="0"/>
        <w:pageBreakBefore w:val="0"/>
        <w:widowControl/>
        <w:kinsoku/>
        <w:wordWrap/>
        <w:overflowPunct/>
        <w:topLinePunct w:val="0"/>
        <w:autoSpaceDE/>
        <w:autoSpaceDN/>
        <w:bidi w:val="0"/>
        <w:adjustRightInd w:val="0"/>
        <w:snapToGrid w:val="0"/>
        <w:spacing w:line="578"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二十四、</w:t>
      </w:r>
      <w:r>
        <w:rPr>
          <w:rFonts w:hint="eastAsia" w:ascii="仿宋" w:hAnsi="仿宋" w:eastAsia="仿宋" w:cs="仿宋"/>
          <w:sz w:val="32"/>
          <w:szCs w:val="32"/>
        </w:rPr>
        <w:t>农林水支出（类）林业和草原（款）森林生态效益补偿（项）</w:t>
      </w:r>
      <w:r>
        <w:rPr>
          <w:rFonts w:hint="eastAsia" w:ascii="仿宋" w:hAnsi="仿宋" w:eastAsia="仿宋" w:cs="仿宋"/>
          <w:sz w:val="32"/>
          <w:szCs w:val="32"/>
          <w:lang w:val="en-US" w:eastAsia="zh-CN"/>
        </w:rPr>
        <w:t>。</w:t>
      </w:r>
      <w:r>
        <w:rPr>
          <w:rFonts w:hint="eastAsia" w:ascii="仿宋" w:hAnsi="仿宋" w:eastAsia="仿宋"/>
          <w:sz w:val="32"/>
          <w:szCs w:val="32"/>
        </w:rPr>
        <w:t>反映用于公益林保护和管理等方面的支出。</w:t>
      </w:r>
    </w:p>
    <w:p>
      <w:pPr>
        <w:keepNext w:val="0"/>
        <w:keepLines w:val="0"/>
        <w:pageBreakBefore w:val="0"/>
        <w:widowControl/>
        <w:kinsoku/>
        <w:wordWrap/>
        <w:overflowPunct/>
        <w:topLinePunct w:val="0"/>
        <w:autoSpaceDE/>
        <w:autoSpaceDN/>
        <w:bidi w:val="0"/>
        <w:adjustRightInd w:val="0"/>
        <w:snapToGrid w:val="0"/>
        <w:spacing w:line="578"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二十五、</w:t>
      </w:r>
      <w:r>
        <w:rPr>
          <w:rFonts w:hint="eastAsia" w:ascii="仿宋" w:hAnsi="仿宋" w:eastAsia="仿宋" w:cs="仿宋"/>
          <w:sz w:val="32"/>
          <w:szCs w:val="32"/>
        </w:rPr>
        <w:t>农林水支出（类）林业和草原（款）动植物保护（项）</w:t>
      </w:r>
      <w:r>
        <w:rPr>
          <w:rFonts w:hint="eastAsia" w:ascii="仿宋" w:hAnsi="仿宋" w:eastAsia="仿宋" w:cs="仿宋"/>
          <w:sz w:val="32"/>
          <w:szCs w:val="32"/>
          <w:lang w:eastAsia="zh-CN"/>
        </w:rPr>
        <w:t>。反映用于植物资源生存环境调查、监测、保护管理、野外放（回）归、巡护、野生动物疫源疫病监测防控、濒危野生动植物拯救、繁育及进出口管理等方面的支出。</w:t>
      </w:r>
    </w:p>
    <w:p>
      <w:pPr>
        <w:keepNext w:val="0"/>
        <w:keepLines w:val="0"/>
        <w:pageBreakBefore w:val="0"/>
        <w:widowControl/>
        <w:kinsoku/>
        <w:wordWrap/>
        <w:overflowPunct/>
        <w:topLinePunct w:val="0"/>
        <w:autoSpaceDE/>
        <w:autoSpaceDN/>
        <w:bidi w:val="0"/>
        <w:adjustRightInd w:val="0"/>
        <w:snapToGrid w:val="0"/>
        <w:spacing w:line="578" w:lineRule="exact"/>
        <w:ind w:firstLine="640" w:firstLineChars="200"/>
        <w:textAlignment w:val="auto"/>
        <w:rPr>
          <w:rFonts w:hint="default" w:ascii="仿宋" w:hAnsi="仿宋" w:eastAsia="仿宋" w:cs="仿宋"/>
          <w:sz w:val="32"/>
          <w:szCs w:val="32"/>
          <w:lang w:val="en-US"/>
        </w:rPr>
      </w:pPr>
      <w:r>
        <w:rPr>
          <w:rFonts w:hint="eastAsia" w:ascii="仿宋" w:hAnsi="仿宋" w:eastAsia="仿宋" w:cs="仿宋"/>
          <w:sz w:val="32"/>
          <w:szCs w:val="32"/>
          <w:lang w:val="en-US" w:eastAsia="zh-CN"/>
        </w:rPr>
        <w:t>二十六、</w:t>
      </w:r>
      <w:r>
        <w:rPr>
          <w:rFonts w:hint="eastAsia" w:ascii="仿宋" w:hAnsi="仿宋" w:eastAsia="仿宋" w:cs="仿宋"/>
          <w:sz w:val="32"/>
          <w:szCs w:val="32"/>
        </w:rPr>
        <w:t>农林水支出（类）林业和草原（款）执法与监督（项）</w:t>
      </w:r>
      <w:r>
        <w:rPr>
          <w:rFonts w:hint="eastAsia" w:ascii="仿宋" w:hAnsi="仿宋" w:eastAsia="仿宋" w:cs="仿宋"/>
          <w:sz w:val="32"/>
          <w:szCs w:val="32"/>
          <w:lang w:eastAsia="zh-CN"/>
        </w:rPr>
        <w:t>。反映执法与监督队伍建设，邢事、行政案件受理、查处和督办，行政许可、复议与诉讼管理等面的支出。</w:t>
      </w:r>
    </w:p>
    <w:p>
      <w:pPr>
        <w:keepNext w:val="0"/>
        <w:keepLines w:val="0"/>
        <w:pageBreakBefore w:val="0"/>
        <w:widowControl/>
        <w:kinsoku/>
        <w:wordWrap/>
        <w:overflowPunct/>
        <w:topLinePunct w:val="0"/>
        <w:autoSpaceDE/>
        <w:autoSpaceDN/>
        <w:bidi w:val="0"/>
        <w:adjustRightInd w:val="0"/>
        <w:snapToGrid w:val="0"/>
        <w:spacing w:line="578"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二十七、</w:t>
      </w:r>
      <w:r>
        <w:rPr>
          <w:rFonts w:hint="eastAsia" w:ascii="仿宋" w:hAnsi="仿宋" w:eastAsia="仿宋" w:cs="仿宋"/>
          <w:sz w:val="32"/>
          <w:szCs w:val="32"/>
        </w:rPr>
        <w:t>农林水支出（类）林业和草原（款）林业草原防灾减灾（项）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反映用于病虫害等有害生物灾害、森林草原防火、野生动疫病灾害等方面的支出。</w:t>
      </w:r>
    </w:p>
    <w:p>
      <w:pPr>
        <w:keepNext w:val="0"/>
        <w:keepLines w:val="0"/>
        <w:pageBreakBefore w:val="0"/>
        <w:widowControl/>
        <w:kinsoku/>
        <w:wordWrap/>
        <w:overflowPunct/>
        <w:topLinePunct w:val="0"/>
        <w:autoSpaceDE/>
        <w:autoSpaceDN/>
        <w:bidi w:val="0"/>
        <w:adjustRightInd w:val="0"/>
        <w:snapToGrid w:val="0"/>
        <w:spacing w:line="578" w:lineRule="exact"/>
        <w:ind w:firstLine="640" w:firstLineChars="200"/>
        <w:textAlignment w:val="auto"/>
        <w:rPr>
          <w:rFonts w:hint="eastAsia" w:ascii="仿宋" w:hAnsi="仿宋" w:eastAsia="仿宋" w:cs="仿宋"/>
          <w:sz w:val="32"/>
          <w:szCs w:val="32"/>
          <w:highlight w:val="yellow"/>
          <w:lang w:val="en-US" w:eastAsia="zh-CN"/>
        </w:rPr>
      </w:pPr>
      <w:r>
        <w:rPr>
          <w:rFonts w:hint="eastAsia" w:ascii="仿宋" w:hAnsi="仿宋" w:eastAsia="仿宋" w:cs="仿宋"/>
          <w:sz w:val="32"/>
          <w:szCs w:val="32"/>
          <w:highlight w:val="none"/>
          <w:lang w:val="en-US" w:eastAsia="zh-CN"/>
        </w:rPr>
        <w:t>二十八、</w:t>
      </w:r>
      <w:r>
        <w:rPr>
          <w:rFonts w:hint="eastAsia" w:ascii="仿宋" w:hAnsi="仿宋" w:eastAsia="仿宋" w:cs="仿宋"/>
          <w:sz w:val="32"/>
          <w:szCs w:val="32"/>
          <w:highlight w:val="none"/>
        </w:rPr>
        <w:t>自然资源海洋气象等支出（类）自然资源事务（款）行政运行（项）</w:t>
      </w:r>
      <w:r>
        <w:rPr>
          <w:rFonts w:hint="eastAsia" w:ascii="仿宋" w:hAnsi="仿宋" w:eastAsia="仿宋" w:cs="仿宋"/>
          <w:sz w:val="32"/>
          <w:szCs w:val="32"/>
          <w:highlight w:val="none"/>
          <w:lang w:val="en-US" w:eastAsia="zh-CN"/>
        </w:rPr>
        <w:t>。</w:t>
      </w:r>
      <w:r>
        <w:rPr>
          <w:rFonts w:hint="eastAsia" w:ascii="仿宋" w:hAnsi="仿宋" w:eastAsia="仿宋"/>
          <w:sz w:val="32"/>
          <w:szCs w:val="32"/>
        </w:rPr>
        <w:t>反映行政单位（包括实行公务员管理的事业单位）的基本支出。</w:t>
      </w:r>
    </w:p>
    <w:p>
      <w:pPr>
        <w:keepNext w:val="0"/>
        <w:keepLines w:val="0"/>
        <w:pageBreakBefore w:val="0"/>
        <w:widowControl/>
        <w:kinsoku/>
        <w:wordWrap/>
        <w:overflowPunct/>
        <w:topLinePunct w:val="0"/>
        <w:autoSpaceDE/>
        <w:autoSpaceDN/>
        <w:bidi w:val="0"/>
        <w:adjustRightInd w:val="0"/>
        <w:snapToGrid w:val="0"/>
        <w:spacing w:line="578"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二十九、</w:t>
      </w:r>
      <w:r>
        <w:rPr>
          <w:rFonts w:hint="eastAsia" w:ascii="仿宋" w:hAnsi="仿宋" w:eastAsia="仿宋" w:cs="仿宋"/>
          <w:sz w:val="32"/>
          <w:szCs w:val="32"/>
        </w:rPr>
        <w:t>自然资源海洋气象等支出（类）自然资源事务（款）自然资源规划及管理（项）</w:t>
      </w:r>
      <w:r>
        <w:rPr>
          <w:rFonts w:hint="eastAsia" w:ascii="仿宋" w:hAnsi="仿宋" w:eastAsia="仿宋" w:cs="仿宋"/>
          <w:sz w:val="32"/>
          <w:szCs w:val="32"/>
          <w:lang w:eastAsia="zh-CN"/>
        </w:rPr>
        <w:t>。反映用于国土空间规划、国土空间开发适宜性评价等方面的支出。</w:t>
      </w:r>
    </w:p>
    <w:p>
      <w:pPr>
        <w:keepNext w:val="0"/>
        <w:keepLines w:val="0"/>
        <w:pageBreakBefore w:val="0"/>
        <w:widowControl/>
        <w:kinsoku/>
        <w:wordWrap/>
        <w:overflowPunct/>
        <w:topLinePunct w:val="0"/>
        <w:autoSpaceDE/>
        <w:autoSpaceDN/>
        <w:bidi w:val="0"/>
        <w:adjustRightInd w:val="0"/>
        <w:snapToGrid w:val="0"/>
        <w:spacing w:line="578"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三十、</w:t>
      </w:r>
      <w:r>
        <w:rPr>
          <w:rFonts w:hint="eastAsia" w:ascii="仿宋" w:hAnsi="仿宋" w:eastAsia="仿宋" w:cs="仿宋"/>
          <w:sz w:val="32"/>
          <w:szCs w:val="32"/>
        </w:rPr>
        <w:t>自然资源海洋气象等支出（类）自然资源事务（款）自然资源利用与保护（项）</w:t>
      </w:r>
      <w:r>
        <w:rPr>
          <w:rFonts w:hint="eastAsia" w:ascii="仿宋" w:hAnsi="仿宋" w:eastAsia="仿宋" w:cs="仿宋"/>
          <w:sz w:val="32"/>
          <w:szCs w:val="32"/>
          <w:lang w:eastAsia="zh-CN"/>
        </w:rPr>
        <w:t>。反映用于自然资源有偿使用与合理开发利用，国土空间生态修复，国土整治，耕地保护等方面的支出。</w:t>
      </w:r>
    </w:p>
    <w:p>
      <w:pPr>
        <w:keepNext w:val="0"/>
        <w:keepLines w:val="0"/>
        <w:pageBreakBefore w:val="0"/>
        <w:widowControl/>
        <w:kinsoku/>
        <w:wordWrap/>
        <w:overflowPunct/>
        <w:topLinePunct w:val="0"/>
        <w:autoSpaceDE/>
        <w:autoSpaceDN/>
        <w:bidi w:val="0"/>
        <w:adjustRightInd w:val="0"/>
        <w:snapToGrid w:val="0"/>
        <w:spacing w:line="578"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三十一、</w:t>
      </w:r>
      <w:r>
        <w:rPr>
          <w:rFonts w:hint="eastAsia" w:ascii="仿宋" w:hAnsi="仿宋" w:eastAsia="仿宋" w:cs="仿宋"/>
          <w:sz w:val="32"/>
          <w:szCs w:val="32"/>
        </w:rPr>
        <w:t>自然资源海洋气象等支出（类）自然资源事务（款）自然资源行业业务管理（项）</w:t>
      </w:r>
      <w:r>
        <w:rPr>
          <w:rFonts w:hint="eastAsia" w:ascii="仿宋" w:hAnsi="仿宋" w:eastAsia="仿宋" w:cs="仿宋"/>
          <w:sz w:val="32"/>
          <w:szCs w:val="32"/>
          <w:lang w:eastAsia="zh-CN"/>
        </w:rPr>
        <w:t>。反映自然资源行业业务管理经费支出，包括行业标准和规程、政策法规、审计监督、队伍建设等方面的支出。</w:t>
      </w:r>
    </w:p>
    <w:p>
      <w:pPr>
        <w:keepNext w:val="0"/>
        <w:keepLines w:val="0"/>
        <w:pageBreakBefore w:val="0"/>
        <w:widowControl/>
        <w:kinsoku/>
        <w:wordWrap/>
        <w:overflowPunct/>
        <w:topLinePunct w:val="0"/>
        <w:autoSpaceDE/>
        <w:autoSpaceDN/>
        <w:bidi w:val="0"/>
        <w:adjustRightInd w:val="0"/>
        <w:snapToGrid w:val="0"/>
        <w:spacing w:line="578"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三十二、</w:t>
      </w:r>
      <w:r>
        <w:rPr>
          <w:rFonts w:hint="eastAsia" w:ascii="仿宋" w:hAnsi="仿宋" w:eastAsia="仿宋" w:cs="仿宋"/>
          <w:sz w:val="32"/>
          <w:szCs w:val="32"/>
        </w:rPr>
        <w:t>自然资源海洋气象等支出（类）自然资源事务（款）自然资源调查与确权登记（项）</w:t>
      </w:r>
      <w:r>
        <w:rPr>
          <w:rFonts w:hint="eastAsia" w:ascii="仿宋" w:hAnsi="仿宋" w:eastAsia="仿宋" w:cs="仿宋"/>
          <w:sz w:val="32"/>
          <w:szCs w:val="32"/>
          <w:lang w:eastAsia="zh-CN"/>
        </w:rPr>
        <w:t>。反映自然资源部门用于自然资源调查监测评价，自然资源统一确权登记等方面的支出。</w:t>
      </w:r>
    </w:p>
    <w:p>
      <w:pPr>
        <w:keepNext w:val="0"/>
        <w:keepLines w:val="0"/>
        <w:pageBreakBefore w:val="0"/>
        <w:widowControl/>
        <w:kinsoku/>
        <w:wordWrap/>
        <w:overflowPunct/>
        <w:topLinePunct w:val="0"/>
        <w:autoSpaceDE/>
        <w:autoSpaceDN/>
        <w:bidi w:val="0"/>
        <w:adjustRightInd w:val="0"/>
        <w:snapToGrid w:val="0"/>
        <w:spacing w:line="578" w:lineRule="exact"/>
        <w:ind w:firstLine="640" w:firstLineChars="200"/>
        <w:textAlignment w:val="auto"/>
        <w:rPr>
          <w:rFonts w:hint="default" w:ascii="仿宋" w:hAnsi="仿宋" w:eastAsia="仿宋" w:cs="仿宋"/>
          <w:sz w:val="32"/>
          <w:szCs w:val="32"/>
          <w:lang w:val="en-US"/>
        </w:rPr>
      </w:pPr>
      <w:r>
        <w:rPr>
          <w:rFonts w:hint="eastAsia" w:ascii="仿宋" w:hAnsi="仿宋" w:eastAsia="仿宋" w:cs="仿宋"/>
          <w:sz w:val="32"/>
          <w:szCs w:val="32"/>
          <w:lang w:val="en-US" w:eastAsia="zh-CN"/>
        </w:rPr>
        <w:t>三十三、</w:t>
      </w:r>
      <w:r>
        <w:rPr>
          <w:rFonts w:hint="eastAsia" w:ascii="仿宋" w:hAnsi="仿宋" w:eastAsia="仿宋" w:cs="仿宋"/>
          <w:sz w:val="32"/>
          <w:szCs w:val="32"/>
        </w:rPr>
        <w:t>自然资源海洋气象等支出（类）自然资源事务（款）土地资源储备支出（项）</w:t>
      </w:r>
      <w:r>
        <w:rPr>
          <w:rFonts w:hint="eastAsia" w:ascii="仿宋" w:hAnsi="仿宋" w:eastAsia="仿宋" w:cs="仿宋"/>
          <w:sz w:val="32"/>
          <w:szCs w:val="32"/>
          <w:lang w:eastAsia="zh-CN"/>
        </w:rPr>
        <w:t>。反映用于土地资源储备方面的支出。</w:t>
      </w:r>
    </w:p>
    <w:p>
      <w:pPr>
        <w:keepNext w:val="0"/>
        <w:keepLines w:val="0"/>
        <w:pageBreakBefore w:val="0"/>
        <w:widowControl/>
        <w:kinsoku/>
        <w:wordWrap/>
        <w:overflowPunct/>
        <w:topLinePunct w:val="0"/>
        <w:autoSpaceDE/>
        <w:autoSpaceDN/>
        <w:bidi w:val="0"/>
        <w:adjustRightInd w:val="0"/>
        <w:snapToGrid w:val="0"/>
        <w:spacing w:line="578"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三十四、</w:t>
      </w:r>
      <w:r>
        <w:rPr>
          <w:rFonts w:hint="eastAsia" w:ascii="仿宋" w:hAnsi="仿宋" w:eastAsia="仿宋" w:cs="仿宋"/>
          <w:sz w:val="32"/>
          <w:szCs w:val="32"/>
        </w:rPr>
        <w:t>自然资源海洋气象等支出（类）自然资源事务（款）海域与海岛管理（项）</w:t>
      </w:r>
      <w:r>
        <w:rPr>
          <w:rFonts w:hint="eastAsia" w:ascii="仿宋" w:hAnsi="仿宋" w:eastAsia="仿宋" w:cs="仿宋"/>
          <w:sz w:val="32"/>
          <w:szCs w:val="32"/>
          <w:lang w:eastAsia="zh-CN"/>
        </w:rPr>
        <w:t>。反映用于海域与海岛方面的支出。</w:t>
      </w:r>
    </w:p>
    <w:p>
      <w:pPr>
        <w:keepNext w:val="0"/>
        <w:keepLines w:val="0"/>
        <w:pageBreakBefore w:val="0"/>
        <w:widowControl/>
        <w:kinsoku/>
        <w:wordWrap/>
        <w:overflowPunct/>
        <w:topLinePunct w:val="0"/>
        <w:autoSpaceDE/>
        <w:autoSpaceDN/>
        <w:bidi w:val="0"/>
        <w:adjustRightInd w:val="0"/>
        <w:snapToGrid w:val="0"/>
        <w:spacing w:line="578"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三十五、</w:t>
      </w:r>
      <w:r>
        <w:rPr>
          <w:rFonts w:hint="eastAsia" w:ascii="仿宋" w:hAnsi="仿宋" w:eastAsia="仿宋" w:cs="仿宋"/>
          <w:sz w:val="32"/>
          <w:szCs w:val="32"/>
        </w:rPr>
        <w:t>自然资源海洋气象等支出（类）自然资源事务（款）其他自然资源事务支出（项）</w:t>
      </w:r>
      <w:r>
        <w:rPr>
          <w:rFonts w:hint="eastAsia" w:ascii="仿宋" w:hAnsi="仿宋" w:eastAsia="仿宋" w:cs="仿宋"/>
          <w:sz w:val="32"/>
          <w:szCs w:val="32"/>
          <w:lang w:eastAsia="zh-CN"/>
        </w:rPr>
        <w:t>。</w:t>
      </w:r>
      <w:r>
        <w:rPr>
          <w:rFonts w:hint="eastAsia" w:ascii="仿宋" w:hAnsi="仿宋" w:eastAsia="仿宋"/>
          <w:sz w:val="32"/>
          <w:szCs w:val="32"/>
        </w:rPr>
        <w:t>反映除土地资源调查、国土整治等项目以外其他用于自然资源事务方面的支出</w:t>
      </w:r>
      <w:r>
        <w:rPr>
          <w:rFonts w:hint="eastAsia" w:ascii="仿宋" w:hAnsi="仿宋" w:eastAsia="仿宋" w:cs="仿宋"/>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line="578"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三十六、</w:t>
      </w:r>
      <w:r>
        <w:rPr>
          <w:rFonts w:hint="eastAsia" w:ascii="仿宋" w:hAnsi="仿宋" w:eastAsia="仿宋" w:cs="仿宋"/>
          <w:sz w:val="32"/>
          <w:szCs w:val="32"/>
        </w:rPr>
        <w:t>自然资源海洋气象等支出（类）其他自然资源海洋气象等支出（款）其他自然资源海洋气象等支出（项）</w:t>
      </w:r>
      <w:r>
        <w:rPr>
          <w:rFonts w:hint="eastAsia" w:ascii="仿宋" w:hAnsi="仿宋" w:eastAsia="仿宋" w:cs="仿宋"/>
          <w:sz w:val="32"/>
          <w:szCs w:val="32"/>
          <w:lang w:eastAsia="zh-CN"/>
        </w:rPr>
        <w:t>。反映除上述项目以外其他用于自然资源海洋气象等方面的支出。</w:t>
      </w:r>
    </w:p>
    <w:p>
      <w:pPr>
        <w:keepNext w:val="0"/>
        <w:keepLines w:val="0"/>
        <w:pageBreakBefore w:val="0"/>
        <w:widowControl/>
        <w:kinsoku/>
        <w:wordWrap/>
        <w:overflowPunct/>
        <w:topLinePunct w:val="0"/>
        <w:autoSpaceDE/>
        <w:autoSpaceDN/>
        <w:bidi w:val="0"/>
        <w:adjustRightInd w:val="0"/>
        <w:snapToGrid w:val="0"/>
        <w:spacing w:line="578" w:lineRule="exact"/>
        <w:ind w:firstLine="640" w:firstLineChars="200"/>
        <w:textAlignment w:val="auto"/>
        <w:rPr>
          <w:rFonts w:hint="eastAsia" w:ascii="仿宋" w:hAnsi="仿宋" w:eastAsia="仿宋"/>
          <w:sz w:val="32"/>
          <w:szCs w:val="32"/>
        </w:rPr>
      </w:pPr>
      <w:r>
        <w:rPr>
          <w:rFonts w:hint="eastAsia" w:ascii="仿宋" w:hAnsi="仿宋" w:eastAsia="仿宋" w:cs="仿宋"/>
          <w:sz w:val="32"/>
          <w:szCs w:val="32"/>
          <w:highlight w:val="none"/>
          <w:lang w:val="en-US" w:eastAsia="zh-CN"/>
        </w:rPr>
        <w:t>三十七、</w:t>
      </w:r>
      <w:r>
        <w:rPr>
          <w:rFonts w:hint="eastAsia" w:ascii="仿宋" w:hAnsi="仿宋" w:eastAsia="仿宋" w:cs="仿宋"/>
          <w:sz w:val="32"/>
          <w:szCs w:val="32"/>
          <w:highlight w:val="none"/>
        </w:rPr>
        <w:t>住房保障支出（类）住房改革支出（款）住房公积金（项）</w:t>
      </w:r>
      <w:r>
        <w:rPr>
          <w:rFonts w:hint="eastAsia" w:ascii="仿宋" w:hAnsi="仿宋" w:eastAsia="仿宋" w:cs="仿宋"/>
          <w:sz w:val="32"/>
          <w:szCs w:val="32"/>
          <w:highlight w:val="none"/>
          <w:lang w:eastAsia="zh-CN"/>
        </w:rPr>
        <w:t>。</w:t>
      </w:r>
      <w:r>
        <w:rPr>
          <w:rFonts w:hint="eastAsia" w:ascii="仿宋" w:hAnsi="仿宋" w:eastAsia="仿宋"/>
          <w:sz w:val="32"/>
          <w:szCs w:val="32"/>
        </w:rPr>
        <w:t>反映行政事业单位按人力资源和社会保障部、财政部规定的基本工资和津贴补贴以及规定比例为职工缴纳的住房公积金。</w:t>
      </w:r>
    </w:p>
    <w:p>
      <w:pPr>
        <w:keepNext w:val="0"/>
        <w:keepLines w:val="0"/>
        <w:pageBreakBefore w:val="0"/>
        <w:widowControl/>
        <w:kinsoku/>
        <w:wordWrap/>
        <w:overflowPunct/>
        <w:topLinePunct w:val="0"/>
        <w:autoSpaceDE/>
        <w:autoSpaceDN/>
        <w:bidi w:val="0"/>
        <w:adjustRightInd w:val="0"/>
        <w:snapToGrid w:val="0"/>
        <w:spacing w:line="578"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三十八、</w:t>
      </w:r>
      <w:r>
        <w:rPr>
          <w:rFonts w:hint="eastAsia" w:ascii="仿宋" w:hAnsi="仿宋" w:eastAsia="仿宋" w:cs="仿宋"/>
          <w:sz w:val="32"/>
          <w:szCs w:val="32"/>
        </w:rPr>
        <w:t>灾害防治及应急管理支出（类）应急管理事务（款）灾害风险防治（项）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反映组织、指导、协调各类风险灾害防范治理方面的支出。</w:t>
      </w:r>
    </w:p>
    <w:p>
      <w:pPr>
        <w:keepNext w:val="0"/>
        <w:keepLines w:val="0"/>
        <w:pageBreakBefore w:val="0"/>
        <w:widowControl/>
        <w:kinsoku/>
        <w:wordWrap/>
        <w:overflowPunct/>
        <w:topLinePunct w:val="0"/>
        <w:autoSpaceDE/>
        <w:autoSpaceDN/>
        <w:bidi w:val="0"/>
        <w:adjustRightInd w:val="0"/>
        <w:snapToGrid w:val="0"/>
        <w:spacing w:line="578"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三十九、</w:t>
      </w:r>
      <w:r>
        <w:rPr>
          <w:rFonts w:hint="eastAsia" w:ascii="仿宋" w:hAnsi="仿宋" w:eastAsia="仿宋" w:cs="仿宋"/>
          <w:sz w:val="32"/>
          <w:szCs w:val="32"/>
        </w:rPr>
        <w:t>灾害防治及应急管理支出（类）自然灾害防治（款）地质灾害防治（项）</w:t>
      </w:r>
      <w:r>
        <w:rPr>
          <w:rFonts w:hint="eastAsia" w:ascii="仿宋" w:hAnsi="仿宋" w:eastAsia="仿宋" w:cs="仿宋"/>
          <w:sz w:val="32"/>
          <w:szCs w:val="32"/>
          <w:lang w:eastAsia="zh-CN"/>
        </w:rPr>
        <w:t>。反映防治地质灾害方面的支出。</w:t>
      </w:r>
    </w:p>
    <w:p>
      <w:pPr>
        <w:keepNext w:val="0"/>
        <w:keepLines w:val="0"/>
        <w:pageBreakBefore w:val="0"/>
        <w:widowControl/>
        <w:kinsoku/>
        <w:wordWrap/>
        <w:overflowPunct/>
        <w:topLinePunct w:val="0"/>
        <w:autoSpaceDE/>
        <w:autoSpaceDN/>
        <w:bidi w:val="0"/>
        <w:adjustRightInd w:val="0"/>
        <w:snapToGrid w:val="0"/>
        <w:spacing w:line="578"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四十、</w:t>
      </w:r>
      <w:r>
        <w:rPr>
          <w:rFonts w:hint="eastAsia" w:ascii="仿宋" w:hAnsi="仿宋" w:eastAsia="仿宋" w:cs="仿宋"/>
          <w:sz w:val="32"/>
          <w:szCs w:val="32"/>
        </w:rPr>
        <w:t xml:space="preserve"> 国有土地使用权出让收入安排的支出（类）国有土地使用权出让收入安排的支出（款）农业生产发展支出（项）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反映土地出让收入用于高标准农田建设、农田水利建设、农村土地综合整治、耕地及永久基本农田保护支出、现代种业提升等方面的支出</w:t>
      </w:r>
      <w:r>
        <w:rPr>
          <w:rFonts w:hint="eastAsia" w:ascii="仿宋" w:hAnsi="仿宋" w:eastAsia="仿宋" w:cs="仿宋"/>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四十一、</w:t>
      </w:r>
      <w:r>
        <w:rPr>
          <w:rFonts w:hint="eastAsia" w:ascii="仿宋" w:hAnsi="仿宋" w:eastAsia="仿宋" w:cs="仿宋"/>
          <w:sz w:val="32"/>
          <w:szCs w:val="32"/>
        </w:rPr>
        <w:t>国有土地使用权出让收入安排的支出（类）国有土地使用权出让收入安排的支出（款）其他国有土地使用权出让收入安排的支出（项）</w:t>
      </w:r>
      <w:r>
        <w:rPr>
          <w:rFonts w:hint="eastAsia" w:ascii="仿宋" w:hAnsi="仿宋" w:eastAsia="仿宋" w:cs="仿宋"/>
          <w:sz w:val="32"/>
          <w:szCs w:val="32"/>
          <w:lang w:eastAsia="zh-CN"/>
        </w:rPr>
        <w:t>。</w:t>
      </w:r>
      <w:r>
        <w:rPr>
          <w:rFonts w:hint="eastAsia" w:ascii="仿宋_GB2312" w:hAnsi="ˎ̥" w:eastAsia="仿宋_GB2312"/>
          <w:sz w:val="32"/>
          <w:szCs w:val="32"/>
        </w:rPr>
        <w:t>反映土地出让收入用于其他方面的支出。不包括市县级政府当年按规定用土地出让收入向中央和省级政府缴纳的新增建设用地土地有偿使用费的支出</w:t>
      </w:r>
      <w:r>
        <w:rPr>
          <w:rFonts w:hint="eastAsia" w:ascii="仿宋" w:hAnsi="仿宋" w:eastAsia="仿宋" w:cs="仿宋"/>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四十二、</w:t>
      </w:r>
      <w:r>
        <w:rPr>
          <w:rFonts w:hint="eastAsia" w:ascii="仿宋" w:hAnsi="仿宋" w:eastAsia="仿宋" w:cs="仿宋"/>
          <w:sz w:val="32"/>
          <w:szCs w:val="32"/>
        </w:rPr>
        <w:t xml:space="preserve"> 国有土地使用权出让收入安排的支出（类）国有土地收益基金安排的支出（款）其他国有土地收益基金支出（项）</w:t>
      </w:r>
      <w:r>
        <w:rPr>
          <w:rFonts w:hint="eastAsia" w:ascii="仿宋" w:hAnsi="仿宋" w:eastAsia="仿宋" w:cs="仿宋"/>
          <w:sz w:val="32"/>
          <w:szCs w:val="32"/>
          <w:lang w:eastAsia="zh-CN"/>
        </w:rPr>
        <w:t>。反映从国有土地收益基金安排用于其他支出</w:t>
      </w:r>
      <w:r>
        <w:rPr>
          <w:rFonts w:hint="eastAsia" w:ascii="仿宋" w:hAnsi="仿宋" w:eastAsia="仿宋" w:cs="仿宋"/>
          <w:sz w:val="32"/>
          <w:szCs w:val="32"/>
        </w:rPr>
        <w:t>。</w:t>
      </w:r>
    </w:p>
    <w:p>
      <w:pPr>
        <w:keepNext w:val="0"/>
        <w:keepLines w:val="0"/>
        <w:pageBreakBefore w:val="0"/>
        <w:widowControl/>
        <w:kinsoku/>
        <w:wordWrap/>
        <w:overflowPunct/>
        <w:topLinePunct w:val="0"/>
        <w:autoSpaceDE/>
        <w:autoSpaceDN/>
        <w:bidi w:val="0"/>
        <w:adjustRightInd w:val="0"/>
        <w:snapToGrid w:val="0"/>
        <w:spacing w:line="578"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highlight w:val="none"/>
          <w:lang w:val="en-US" w:eastAsia="zh-CN"/>
        </w:rPr>
        <w:t>四十三、</w:t>
      </w:r>
      <w:r>
        <w:rPr>
          <w:rFonts w:hint="eastAsia" w:ascii="仿宋" w:hAnsi="仿宋" w:eastAsia="仿宋" w:cs="仿宋"/>
          <w:sz w:val="32"/>
          <w:szCs w:val="32"/>
          <w:highlight w:val="none"/>
        </w:rPr>
        <w:t xml:space="preserve"> 国有土地使用权出让收入安排的支出（类）农业土地开发资金安排的支出（款）</w:t>
      </w:r>
      <w:r>
        <w:rPr>
          <w:rFonts w:hint="eastAsia" w:ascii="仿宋" w:hAnsi="仿宋" w:eastAsia="仿宋" w:cs="仿宋"/>
          <w:sz w:val="32"/>
          <w:szCs w:val="32"/>
          <w:highlight w:val="none"/>
          <w:lang w:eastAsia="zh-CN"/>
        </w:rPr>
        <w:t>。反映从计提的农业土地开发资金中安排用于农业土地开发的支出</w:t>
      </w:r>
      <w:r>
        <w:rPr>
          <w:rFonts w:hint="eastAsia" w:ascii="仿宋" w:hAnsi="仿宋" w:eastAsia="仿宋" w:cs="仿宋"/>
          <w:sz w:val="32"/>
          <w:szCs w:val="32"/>
          <w:highlight w:val="none"/>
        </w:rPr>
        <w:t>。</w:t>
      </w:r>
    </w:p>
    <w:p>
      <w:pPr>
        <w:spacing w:line="578" w:lineRule="exact"/>
        <w:ind w:firstLine="640" w:firstLineChars="200"/>
        <w:jc w:val="left"/>
        <w:rPr>
          <w:rFonts w:hint="eastAsia" w:ascii="仿宋" w:hAnsi="仿宋" w:eastAsia="仿宋" w:cs="仿宋"/>
          <w:color w:val="000000"/>
          <w:kern w:val="0"/>
          <w:sz w:val="32"/>
          <w:szCs w:val="30"/>
        </w:rPr>
      </w:pPr>
    </w:p>
    <w:p>
      <w:pPr>
        <w:spacing w:line="220" w:lineRule="atLeast"/>
      </w:pPr>
    </w:p>
    <w:sectPr>
      <w:footerReference r:id="rId7" w:type="default"/>
      <w:pgSz w:w="11906" w:h="16838"/>
      <w:pgMar w:top="2098" w:right="1474" w:bottom="1984" w:left="1587" w:header="851" w:footer="1587" w:gutter="0"/>
      <w:pgNumType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文本框 3" o:spid="_x0000_s4097"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path/>
          <v:fill on="f" focussize="0,0"/>
          <v:stroke on="f" weight="0.5pt"/>
          <v:imagedata o:title=""/>
          <o:lock v:ext="edit" aspectratio="f"/>
          <v:textbox inset="0mm,0mm,0mm,0mm" style="mso-fit-shape-to-text:t;">
            <w:txbxContent>
              <w:p>
                <w:pPr>
                  <w:pStyle w:val="2"/>
                  <w:rPr>
                    <w:rFonts w:hint="eastAsia" w:ascii="宋体" w:hAnsi="宋体" w:cs="宋体"/>
                    <w:sz w:val="28"/>
                    <w:szCs w:val="28"/>
                  </w:rPr>
                </w:pPr>
                <w:r>
                  <w:rPr>
                    <w:rFonts w:hint="eastAsia" w:ascii="宋体" w:hAnsi="宋体" w:cs="宋体"/>
                    <w:sz w:val="28"/>
                    <w:szCs w:val="28"/>
                    <w:lang w:eastAsia="zh-CN"/>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lang w:eastAsia="zh-CN"/>
                  </w:rPr>
                  <w:t>—</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characterSpacingControl w:val="doNotCompress"/>
  <w:hdrShapeDefaults>
    <o:shapelayout v:ext="edit">
      <o:idmap v:ext="edit" data="3,4"/>
    </o:shapelayout>
  </w:hdrShapeDefaults>
  <w:footnotePr>
    <w:footnote w:id="0"/>
    <w:footnote w:id="1"/>
  </w:footnotePr>
  <w:endnotePr>
    <w:endnote w:id="0"/>
    <w:endnote w:id="1"/>
  </w:endnotePr>
  <w:compat>
    <w:useFELayout/>
    <w:compatSetting w:name="compatibilityMode" w:uri="http://schemas.microsoft.com/office/word" w:val="12"/>
  </w:compat>
  <w:rsids>
    <w:rsidRoot w:val="00D31D50"/>
    <w:rsid w:val="00273AC0"/>
    <w:rsid w:val="00323B43"/>
    <w:rsid w:val="003D37D8"/>
    <w:rsid w:val="00426133"/>
    <w:rsid w:val="004358AB"/>
    <w:rsid w:val="008B7726"/>
    <w:rsid w:val="00D31D50"/>
    <w:rsid w:val="0B7A6660"/>
    <w:rsid w:val="0CCF78AA"/>
    <w:rsid w:val="0F6C763F"/>
    <w:rsid w:val="16B16D3D"/>
    <w:rsid w:val="19C578D5"/>
    <w:rsid w:val="1C4473F9"/>
    <w:rsid w:val="1C62537E"/>
    <w:rsid w:val="1F492DAB"/>
    <w:rsid w:val="1F921068"/>
    <w:rsid w:val="2384689D"/>
    <w:rsid w:val="24C8689B"/>
    <w:rsid w:val="25750B7A"/>
    <w:rsid w:val="3104687B"/>
    <w:rsid w:val="35247099"/>
    <w:rsid w:val="35E26744"/>
    <w:rsid w:val="36E76924"/>
    <w:rsid w:val="3BC944DE"/>
    <w:rsid w:val="46355611"/>
    <w:rsid w:val="4E241D0C"/>
    <w:rsid w:val="500D1D60"/>
    <w:rsid w:val="50752D10"/>
    <w:rsid w:val="5363126C"/>
    <w:rsid w:val="55E57DA4"/>
    <w:rsid w:val="59625791"/>
    <w:rsid w:val="5AE57F71"/>
    <w:rsid w:val="5F342878"/>
    <w:rsid w:val="63E54B6D"/>
    <w:rsid w:val="66750541"/>
    <w:rsid w:val="686C77F2"/>
    <w:rsid w:val="6B5A4710"/>
    <w:rsid w:val="71CD73CE"/>
    <w:rsid w:val="74FF1BE2"/>
    <w:rsid w:val="7A787E2F"/>
    <w:rsid w:val="7B8A55F3"/>
    <w:rsid w:val="7F2F46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szCs w:val="18"/>
    </w:rPr>
  </w:style>
  <w:style w:type="paragraph" w:customStyle="1" w:styleId="5">
    <w:name w:val="List Paragraph"/>
    <w:basedOn w:val="1"/>
    <w:qFormat/>
    <w:uiPriority w:val="34"/>
    <w:pPr>
      <w:ind w:firstLine="420" w:firstLineChars="200"/>
    </w:pPr>
  </w:style>
  <w:style w:type="paragraph" w:customStyle="1" w:styleId="6">
    <w:name w:val="List Paragraph_8bb30b41-7097-446e-a156-2f1396e1d677"/>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43</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办公室</cp:lastModifiedBy>
  <dcterms:modified xsi:type="dcterms:W3CDTF">2024-02-28T09:36:07Z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79DA6C5EF05C4EB7BA09100C02D6E84C</vt:lpwstr>
  </property>
</Properties>
</file>