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8E3" w:rsidRDefault="003508E3">
      <w:pPr>
        <w:rPr>
          <w:rFonts w:cs="Times New Roman"/>
          <w:sz w:val="84"/>
          <w:szCs w:val="84"/>
          <w:u w:val="single"/>
        </w:rPr>
      </w:pPr>
    </w:p>
    <w:p w:rsidR="003508E3" w:rsidRDefault="003508E3">
      <w:pPr>
        <w:rPr>
          <w:rFonts w:cs="Times New Roman"/>
          <w:sz w:val="84"/>
          <w:szCs w:val="84"/>
          <w:u w:val="single"/>
        </w:rPr>
      </w:pPr>
    </w:p>
    <w:p w:rsidR="003508E3" w:rsidRDefault="003508E3">
      <w:pPr>
        <w:rPr>
          <w:rFonts w:cs="Times New Roman"/>
          <w:sz w:val="84"/>
          <w:szCs w:val="84"/>
          <w:u w:val="single"/>
        </w:rPr>
      </w:pPr>
    </w:p>
    <w:p w:rsidR="003508E3" w:rsidRDefault="003508E3">
      <w:pPr>
        <w:rPr>
          <w:rFonts w:cs="Times New Roman"/>
          <w:sz w:val="84"/>
          <w:szCs w:val="84"/>
          <w:u w:val="single"/>
        </w:rPr>
      </w:pPr>
    </w:p>
    <w:p w:rsidR="003508E3" w:rsidRDefault="003508E3">
      <w:pPr>
        <w:jc w:val="center"/>
        <w:rPr>
          <w:rFonts w:cs="Times New Roman"/>
          <w:sz w:val="52"/>
          <w:szCs w:val="52"/>
        </w:rPr>
      </w:pPr>
      <w:r>
        <w:rPr>
          <w:sz w:val="52"/>
          <w:szCs w:val="52"/>
        </w:rPr>
        <w:t>2024</w:t>
      </w:r>
      <w:r>
        <w:rPr>
          <w:rFonts w:cs="宋体" w:hint="eastAsia"/>
          <w:sz w:val="52"/>
          <w:szCs w:val="52"/>
        </w:rPr>
        <w:t>年琼海市劳动人事争议仲裁院单位预算</w:t>
      </w:r>
    </w:p>
    <w:p w:rsidR="003508E3" w:rsidRDefault="003508E3">
      <w:pPr>
        <w:ind w:firstLine="1680"/>
        <w:jc w:val="center"/>
        <w:rPr>
          <w:rFonts w:cs="Times New Roman"/>
          <w:sz w:val="84"/>
          <w:szCs w:val="84"/>
        </w:rPr>
      </w:pPr>
    </w:p>
    <w:p w:rsidR="003508E3" w:rsidRDefault="003508E3">
      <w:pPr>
        <w:ind w:firstLine="1680"/>
        <w:jc w:val="center"/>
        <w:rPr>
          <w:rFonts w:cs="Times New Roman"/>
          <w:sz w:val="84"/>
          <w:szCs w:val="84"/>
        </w:rPr>
      </w:pPr>
    </w:p>
    <w:p w:rsidR="003508E3" w:rsidRDefault="003508E3">
      <w:pPr>
        <w:ind w:firstLine="1680"/>
        <w:jc w:val="center"/>
        <w:rPr>
          <w:rFonts w:cs="Times New Roman"/>
          <w:sz w:val="84"/>
          <w:szCs w:val="84"/>
        </w:rPr>
      </w:pPr>
    </w:p>
    <w:p w:rsidR="003508E3" w:rsidRDefault="003508E3">
      <w:pPr>
        <w:ind w:firstLine="1680"/>
        <w:jc w:val="center"/>
        <w:rPr>
          <w:rFonts w:cs="Times New Roman"/>
          <w:sz w:val="84"/>
          <w:szCs w:val="84"/>
        </w:rPr>
      </w:pPr>
    </w:p>
    <w:p w:rsidR="003508E3" w:rsidRDefault="003508E3">
      <w:pPr>
        <w:ind w:firstLine="1680"/>
        <w:jc w:val="center"/>
        <w:rPr>
          <w:rFonts w:cs="Times New Roman"/>
          <w:sz w:val="84"/>
          <w:szCs w:val="84"/>
        </w:rPr>
      </w:pPr>
    </w:p>
    <w:p w:rsidR="003508E3" w:rsidRDefault="003508E3">
      <w:pPr>
        <w:rPr>
          <w:rFonts w:cs="Times New Roman"/>
          <w:sz w:val="84"/>
          <w:szCs w:val="84"/>
        </w:rPr>
      </w:pPr>
    </w:p>
    <w:p w:rsidR="003508E3" w:rsidRDefault="003508E3">
      <w:pPr>
        <w:jc w:val="center"/>
        <w:rPr>
          <w:rFonts w:ascii="黑体" w:eastAsia="黑体" w:hAnsi="黑体" w:cs="Times New Roman"/>
          <w:sz w:val="52"/>
          <w:szCs w:val="52"/>
        </w:rPr>
      </w:pPr>
      <w:r>
        <w:rPr>
          <w:rFonts w:ascii="黑体" w:eastAsia="黑体" w:hAnsi="黑体" w:cs="黑体" w:hint="eastAsia"/>
          <w:sz w:val="52"/>
          <w:szCs w:val="52"/>
        </w:rPr>
        <w:t>目录</w:t>
      </w:r>
    </w:p>
    <w:p w:rsidR="003508E3" w:rsidRDefault="003508E3">
      <w:pPr>
        <w:pStyle w:val="ListParagraph8bb30b41-7097-446e-a156-2f1396e1d677"/>
        <w:numPr>
          <w:ilvl w:val="0"/>
          <w:numId w:val="1"/>
        </w:numPr>
        <w:ind w:firstLineChars="0"/>
        <w:jc w:val="left"/>
        <w:rPr>
          <w:rFonts w:ascii="黑体" w:eastAsia="黑体" w:hAnsi="黑体" w:cs="Times New Roman"/>
          <w:sz w:val="32"/>
          <w:szCs w:val="32"/>
        </w:rPr>
      </w:pPr>
      <w:r>
        <w:rPr>
          <w:rFonts w:ascii="黑体" w:eastAsia="黑体" w:hAnsi="黑体" w:cs="黑体" w:hint="eastAsia"/>
          <w:sz w:val="32"/>
          <w:szCs w:val="32"/>
        </w:rPr>
        <w:t>琼海市劳动人事争议仲裁院</w:t>
      </w:r>
      <w:r>
        <w:rPr>
          <w:rFonts w:ascii="黑体" w:eastAsia="黑体" w:hAnsi="黑体" w:cs="黑体"/>
          <w:sz w:val="32"/>
          <w:szCs w:val="32"/>
        </w:rPr>
        <w:t>2024</w:t>
      </w:r>
      <w:r>
        <w:rPr>
          <w:rFonts w:ascii="黑体" w:eastAsia="黑体" w:hAnsi="黑体" w:cs="黑体" w:hint="eastAsia"/>
          <w:sz w:val="32"/>
          <w:szCs w:val="32"/>
        </w:rPr>
        <w:t>年单位概况</w:t>
      </w:r>
    </w:p>
    <w:p w:rsidR="003508E3" w:rsidRDefault="003508E3">
      <w:pPr>
        <w:pStyle w:val="ListParagraph8bb30b41-7097-446e-a156-2f1396e1d677"/>
        <w:numPr>
          <w:ilvl w:val="0"/>
          <w:numId w:val="2"/>
        </w:numPr>
        <w:ind w:firstLineChars="0"/>
        <w:jc w:val="left"/>
        <w:rPr>
          <w:rFonts w:ascii="黑体" w:eastAsia="黑体" w:hAnsi="黑体" w:cs="Times New Roman"/>
          <w:sz w:val="32"/>
          <w:szCs w:val="32"/>
        </w:rPr>
      </w:pPr>
      <w:r>
        <w:rPr>
          <w:rFonts w:ascii="黑体" w:eastAsia="黑体" w:hAnsi="黑体" w:cs="黑体" w:hint="eastAsia"/>
          <w:sz w:val="32"/>
          <w:szCs w:val="32"/>
        </w:rPr>
        <w:t>主要职能</w:t>
      </w:r>
    </w:p>
    <w:p w:rsidR="003508E3" w:rsidRDefault="003508E3">
      <w:pPr>
        <w:pStyle w:val="ListParagraph8bb30b41-7097-446e-a156-2f1396e1d677"/>
        <w:numPr>
          <w:ilvl w:val="0"/>
          <w:numId w:val="2"/>
        </w:numPr>
        <w:ind w:firstLineChars="0"/>
        <w:jc w:val="left"/>
        <w:rPr>
          <w:rFonts w:ascii="黑体" w:eastAsia="黑体" w:hAnsi="黑体" w:cs="Times New Roman"/>
          <w:sz w:val="32"/>
          <w:szCs w:val="32"/>
        </w:rPr>
      </w:pPr>
      <w:r>
        <w:rPr>
          <w:rFonts w:ascii="黑体" w:eastAsia="黑体" w:hAnsi="黑体" w:cs="黑体" w:hint="eastAsia"/>
          <w:sz w:val="32"/>
          <w:szCs w:val="32"/>
        </w:rPr>
        <w:t>部门预算单位构成（单位公开没有这部分内容）</w:t>
      </w:r>
    </w:p>
    <w:p w:rsidR="003508E3" w:rsidRDefault="003508E3">
      <w:pPr>
        <w:pStyle w:val="ListParagraph8bb30b41-7097-446e-a156-2f1396e1d677"/>
        <w:numPr>
          <w:ilvl w:val="0"/>
          <w:numId w:val="1"/>
        </w:numPr>
        <w:ind w:firstLineChars="0"/>
        <w:rPr>
          <w:rFonts w:ascii="黑体" w:eastAsia="黑体" w:hAnsi="黑体" w:cs="Times New Roman"/>
          <w:sz w:val="32"/>
          <w:szCs w:val="32"/>
        </w:rPr>
      </w:pPr>
      <w:r>
        <w:rPr>
          <w:rFonts w:ascii="黑体" w:eastAsia="黑体" w:hAnsi="黑体" w:cs="黑体" w:hint="eastAsia"/>
          <w:sz w:val="32"/>
          <w:szCs w:val="32"/>
        </w:rPr>
        <w:t>琼海市劳动人事争议仲裁院</w:t>
      </w:r>
      <w:r>
        <w:rPr>
          <w:rFonts w:ascii="黑体" w:eastAsia="黑体" w:hAnsi="黑体" w:cs="黑体"/>
          <w:sz w:val="32"/>
          <w:szCs w:val="32"/>
        </w:rPr>
        <w:t>2024</w:t>
      </w:r>
      <w:r>
        <w:rPr>
          <w:rFonts w:ascii="黑体" w:eastAsia="黑体" w:hAnsi="黑体" w:cs="黑体" w:hint="eastAsia"/>
          <w:sz w:val="32"/>
          <w:szCs w:val="32"/>
        </w:rPr>
        <w:t>年预算表</w:t>
      </w:r>
    </w:p>
    <w:p w:rsidR="003508E3" w:rsidRDefault="003508E3">
      <w:pPr>
        <w:pStyle w:val="ListParagraph8bb30b41-7097-446e-a156-2f1396e1d677"/>
        <w:numPr>
          <w:ilvl w:val="0"/>
          <w:numId w:val="3"/>
        </w:numPr>
        <w:ind w:firstLineChars="0"/>
        <w:rPr>
          <w:rFonts w:ascii="仿宋_GB2312" w:eastAsia="仿宋_GB2312" w:hAnsi="仿宋_GB2312" w:cs="Times New Roman"/>
          <w:sz w:val="32"/>
          <w:szCs w:val="32"/>
        </w:rPr>
      </w:pPr>
      <w:r>
        <w:rPr>
          <w:rFonts w:ascii="仿宋_GB2312" w:eastAsia="仿宋_GB2312" w:hAnsi="仿宋_GB2312" w:cs="仿宋_GB2312" w:hint="eastAsia"/>
          <w:sz w:val="32"/>
          <w:szCs w:val="32"/>
        </w:rPr>
        <w:t>财政拨款收支总表</w:t>
      </w:r>
    </w:p>
    <w:p w:rsidR="003508E3" w:rsidRDefault="003508E3">
      <w:pPr>
        <w:pStyle w:val="ListParagraph8bb30b41-7097-446e-a156-2f1396e1d677"/>
        <w:numPr>
          <w:ilvl w:val="0"/>
          <w:numId w:val="3"/>
        </w:numPr>
        <w:ind w:firstLineChars="0"/>
        <w:rPr>
          <w:rFonts w:ascii="仿宋_GB2312" w:eastAsia="仿宋_GB2312" w:hAnsi="仿宋_GB2312" w:cs="Times New Roman"/>
          <w:sz w:val="32"/>
          <w:szCs w:val="32"/>
        </w:rPr>
      </w:pPr>
      <w:r>
        <w:rPr>
          <w:rFonts w:ascii="仿宋_GB2312" w:eastAsia="仿宋_GB2312" w:hAnsi="仿宋_GB2312" w:cs="仿宋_GB2312" w:hint="eastAsia"/>
          <w:sz w:val="32"/>
          <w:szCs w:val="32"/>
        </w:rPr>
        <w:t>一般公共预算支出表</w:t>
      </w:r>
    </w:p>
    <w:p w:rsidR="003508E3" w:rsidRDefault="003508E3">
      <w:pPr>
        <w:pStyle w:val="ListParagraph8bb30b41-7097-446e-a156-2f1396e1d677"/>
        <w:numPr>
          <w:ilvl w:val="0"/>
          <w:numId w:val="3"/>
        </w:numPr>
        <w:ind w:firstLineChars="0"/>
        <w:rPr>
          <w:rFonts w:ascii="仿宋_GB2312" w:eastAsia="仿宋_GB2312" w:hAnsi="仿宋_GB2312" w:cs="Times New Roman"/>
          <w:sz w:val="32"/>
          <w:szCs w:val="32"/>
        </w:rPr>
      </w:pPr>
      <w:r>
        <w:rPr>
          <w:rFonts w:ascii="仿宋_GB2312" w:eastAsia="仿宋_GB2312" w:hAnsi="仿宋_GB2312" w:cs="仿宋_GB2312" w:hint="eastAsia"/>
          <w:sz w:val="32"/>
          <w:szCs w:val="32"/>
        </w:rPr>
        <w:t>一般公共预算基本支出表</w:t>
      </w:r>
    </w:p>
    <w:p w:rsidR="003508E3" w:rsidRDefault="003508E3">
      <w:pPr>
        <w:pStyle w:val="ListParagraph8bb30b41-7097-446e-a156-2f1396e1d677"/>
        <w:numPr>
          <w:ilvl w:val="0"/>
          <w:numId w:val="3"/>
        </w:numPr>
        <w:ind w:firstLineChars="0"/>
        <w:rPr>
          <w:rFonts w:ascii="仿宋_GB2312" w:eastAsia="仿宋_GB2312" w:hAnsi="仿宋_GB2312" w:cs="Times New Roman"/>
          <w:sz w:val="32"/>
          <w:szCs w:val="32"/>
        </w:rPr>
      </w:pPr>
      <w:r>
        <w:rPr>
          <w:rFonts w:ascii="仿宋_GB2312" w:eastAsia="仿宋_GB2312" w:hAnsi="仿宋_GB2312" w:cs="仿宋_GB2312" w:hint="eastAsia"/>
          <w:sz w:val="32"/>
          <w:szCs w:val="32"/>
        </w:rPr>
        <w:t>一般公共预算“三公”经费支出表</w:t>
      </w:r>
    </w:p>
    <w:p w:rsidR="003508E3" w:rsidRDefault="003508E3">
      <w:pPr>
        <w:pStyle w:val="ListParagraph8bb30b41-7097-446e-a156-2f1396e1d677"/>
        <w:numPr>
          <w:ilvl w:val="0"/>
          <w:numId w:val="3"/>
        </w:numPr>
        <w:ind w:firstLineChars="0"/>
        <w:rPr>
          <w:rFonts w:ascii="仿宋_GB2312" w:eastAsia="仿宋_GB2312" w:hAnsi="仿宋_GB2312" w:cs="Times New Roman"/>
          <w:sz w:val="32"/>
          <w:szCs w:val="32"/>
        </w:rPr>
      </w:pPr>
      <w:r>
        <w:rPr>
          <w:rFonts w:ascii="仿宋_GB2312" w:eastAsia="仿宋_GB2312" w:hAnsi="仿宋_GB2312" w:cs="仿宋_GB2312" w:hint="eastAsia"/>
          <w:sz w:val="32"/>
          <w:szCs w:val="32"/>
        </w:rPr>
        <w:t>政府性基金预算支出表。</w:t>
      </w:r>
    </w:p>
    <w:p w:rsidR="003508E3" w:rsidRDefault="003508E3">
      <w:pPr>
        <w:pStyle w:val="ListParagraph8bb30b41-7097-446e-a156-2f1396e1d677"/>
        <w:numPr>
          <w:ilvl w:val="0"/>
          <w:numId w:val="3"/>
        </w:numPr>
        <w:ind w:firstLineChars="0"/>
        <w:rPr>
          <w:rFonts w:ascii="仿宋_GB2312" w:eastAsia="仿宋_GB2312" w:hAnsi="仿宋_GB2312" w:cs="Times New Roman"/>
          <w:sz w:val="32"/>
          <w:szCs w:val="32"/>
        </w:rPr>
      </w:pPr>
      <w:r>
        <w:rPr>
          <w:rFonts w:ascii="仿宋_GB2312" w:eastAsia="仿宋_GB2312" w:hAnsi="仿宋_GB2312" w:cs="仿宋_GB2312" w:hint="eastAsia"/>
          <w:sz w:val="32"/>
          <w:szCs w:val="32"/>
        </w:rPr>
        <w:t>政府性基金预算“三公”经费支出表</w:t>
      </w:r>
    </w:p>
    <w:p w:rsidR="003508E3" w:rsidRDefault="003508E3">
      <w:pPr>
        <w:pStyle w:val="ListParagraph8bb30b41-7097-446e-a156-2f1396e1d677"/>
        <w:numPr>
          <w:ilvl w:val="0"/>
          <w:numId w:val="3"/>
        </w:numPr>
        <w:ind w:firstLineChars="0"/>
        <w:jc w:val="left"/>
        <w:rPr>
          <w:rFonts w:ascii="黑体" w:eastAsia="黑体" w:hAnsi="黑体" w:cs="Times New Roman"/>
          <w:sz w:val="32"/>
          <w:szCs w:val="32"/>
        </w:rPr>
      </w:pPr>
      <w:r>
        <w:rPr>
          <w:rFonts w:ascii="仿宋_GB2312" w:eastAsia="仿宋_GB2312" w:hAnsi="仿宋_GB2312" w:cs="仿宋_GB2312" w:hint="eastAsia"/>
          <w:sz w:val="32"/>
          <w:szCs w:val="32"/>
        </w:rPr>
        <w:t>部门（单位）收支总表</w:t>
      </w:r>
    </w:p>
    <w:p w:rsidR="003508E3" w:rsidRDefault="003508E3">
      <w:pPr>
        <w:pStyle w:val="ListParagraph8bb30b41-7097-446e-a156-2f1396e1d677"/>
        <w:numPr>
          <w:ilvl w:val="0"/>
          <w:numId w:val="3"/>
        </w:numPr>
        <w:ind w:firstLineChars="0"/>
        <w:jc w:val="left"/>
        <w:rPr>
          <w:rFonts w:ascii="黑体" w:eastAsia="黑体" w:hAnsi="黑体" w:cs="Times New Roman"/>
          <w:sz w:val="32"/>
          <w:szCs w:val="32"/>
        </w:rPr>
      </w:pPr>
      <w:r>
        <w:rPr>
          <w:rFonts w:ascii="仿宋_GB2312" w:eastAsia="仿宋_GB2312" w:hAnsi="仿宋_GB2312" w:cs="仿宋_GB2312" w:hint="eastAsia"/>
          <w:sz w:val="32"/>
          <w:szCs w:val="32"/>
        </w:rPr>
        <w:t>部门（单位）收入总表</w:t>
      </w:r>
    </w:p>
    <w:p w:rsidR="003508E3" w:rsidRDefault="003508E3">
      <w:pPr>
        <w:pStyle w:val="ListParagraph8bb30b41-7097-446e-a156-2f1396e1d677"/>
        <w:numPr>
          <w:ilvl w:val="0"/>
          <w:numId w:val="3"/>
        </w:numPr>
        <w:ind w:firstLineChars="0"/>
        <w:jc w:val="left"/>
        <w:rPr>
          <w:rFonts w:ascii="黑体" w:eastAsia="黑体" w:hAnsi="黑体" w:cs="Times New Roman"/>
          <w:sz w:val="32"/>
          <w:szCs w:val="32"/>
        </w:rPr>
      </w:pPr>
      <w:r>
        <w:rPr>
          <w:rFonts w:ascii="仿宋_GB2312" w:eastAsia="仿宋_GB2312" w:hAnsi="仿宋_GB2312" w:cs="仿宋_GB2312" w:hint="eastAsia"/>
          <w:sz w:val="32"/>
          <w:szCs w:val="32"/>
        </w:rPr>
        <w:t>部门（单位）支出总表</w:t>
      </w:r>
    </w:p>
    <w:p w:rsidR="003508E3" w:rsidRDefault="003508E3">
      <w:pPr>
        <w:pStyle w:val="ListParagraph8bb30b41-7097-446e-a156-2f1396e1d677"/>
        <w:numPr>
          <w:ilvl w:val="0"/>
          <w:numId w:val="3"/>
        </w:numPr>
        <w:ind w:firstLineChars="0"/>
        <w:jc w:val="left"/>
        <w:rPr>
          <w:rFonts w:ascii="黑体" w:eastAsia="黑体" w:hAnsi="黑体" w:cs="Times New Roman"/>
          <w:sz w:val="32"/>
          <w:szCs w:val="32"/>
        </w:rPr>
      </w:pPr>
      <w:r>
        <w:rPr>
          <w:rFonts w:ascii="仿宋_GB2312" w:eastAsia="仿宋_GB2312" w:hAnsi="仿宋_GB2312" w:cs="仿宋_GB2312" w:hint="eastAsia"/>
          <w:sz w:val="32"/>
          <w:szCs w:val="32"/>
        </w:rPr>
        <w:t>项目支出绩效信息表</w:t>
      </w:r>
    </w:p>
    <w:p w:rsidR="003508E3" w:rsidRDefault="003508E3">
      <w:pPr>
        <w:pStyle w:val="ListParagraph8bb30b41-7097-446e-a156-2f1396e1d677"/>
        <w:numPr>
          <w:ilvl w:val="0"/>
          <w:numId w:val="1"/>
        </w:numPr>
        <w:ind w:firstLineChars="0"/>
        <w:jc w:val="left"/>
        <w:rPr>
          <w:rFonts w:ascii="仿宋_GB2312" w:eastAsia="仿宋_GB2312" w:hAnsi="仿宋_GB2312" w:cs="Times New Roman"/>
          <w:sz w:val="32"/>
          <w:szCs w:val="32"/>
        </w:rPr>
      </w:pPr>
      <w:r>
        <w:rPr>
          <w:rFonts w:ascii="黑体" w:eastAsia="黑体" w:hAnsi="黑体" w:cs="黑体" w:hint="eastAsia"/>
          <w:sz w:val="32"/>
          <w:szCs w:val="32"/>
        </w:rPr>
        <w:t>琼海市劳动人事争议仲裁院（单位）</w:t>
      </w:r>
      <w:r>
        <w:rPr>
          <w:rFonts w:ascii="黑体" w:eastAsia="黑体" w:hAnsi="黑体" w:cs="黑体"/>
          <w:sz w:val="32"/>
          <w:szCs w:val="32"/>
        </w:rPr>
        <w:t>2024</w:t>
      </w:r>
      <w:r>
        <w:rPr>
          <w:rFonts w:ascii="黑体" w:eastAsia="黑体" w:hAnsi="黑体" w:cs="黑体" w:hint="eastAsia"/>
          <w:sz w:val="32"/>
          <w:szCs w:val="32"/>
        </w:rPr>
        <w:t>年（单位）预算情况说明</w:t>
      </w:r>
    </w:p>
    <w:p w:rsidR="003508E3" w:rsidRDefault="003508E3">
      <w:pPr>
        <w:pStyle w:val="ListParagraph8bb30b41-7097-446e-a156-2f1396e1d677"/>
        <w:numPr>
          <w:ilvl w:val="0"/>
          <w:numId w:val="1"/>
        </w:numPr>
        <w:ind w:firstLineChars="0"/>
        <w:jc w:val="left"/>
        <w:rPr>
          <w:rFonts w:ascii="仿宋_GB2312" w:eastAsia="仿宋_GB2312" w:hAnsi="仿宋_GB2312" w:cs="Times New Roman"/>
          <w:sz w:val="32"/>
          <w:szCs w:val="32"/>
        </w:rPr>
      </w:pPr>
      <w:r>
        <w:rPr>
          <w:rFonts w:ascii="黑体" w:eastAsia="黑体" w:hAnsi="黑体" w:cs="黑体"/>
          <w:sz w:val="32"/>
          <w:szCs w:val="32"/>
        </w:rPr>
        <w:t xml:space="preserve">   </w:t>
      </w:r>
      <w:r>
        <w:rPr>
          <w:rFonts w:ascii="黑体" w:eastAsia="黑体" w:hAnsi="黑体" w:cs="黑体" w:hint="eastAsia"/>
          <w:sz w:val="32"/>
          <w:szCs w:val="32"/>
        </w:rPr>
        <w:t>名词解释</w:t>
      </w:r>
    </w:p>
    <w:p w:rsidR="003508E3" w:rsidRDefault="003508E3">
      <w:pPr>
        <w:pStyle w:val="ListParagraph8bb30b41-7097-446e-a156-2f1396e1d677"/>
        <w:ind w:left="1320" w:firstLineChars="0" w:firstLine="0"/>
        <w:jc w:val="left"/>
        <w:rPr>
          <w:rFonts w:ascii="黑体" w:eastAsia="黑体" w:hAnsi="黑体" w:cs="Times New Roman"/>
          <w:sz w:val="32"/>
          <w:szCs w:val="32"/>
        </w:rPr>
      </w:pPr>
    </w:p>
    <w:p w:rsidR="003508E3" w:rsidRDefault="003508E3">
      <w:pPr>
        <w:jc w:val="left"/>
        <w:rPr>
          <w:rFonts w:ascii="黑体" w:eastAsia="黑体" w:hAnsi="黑体" w:cs="Times New Roman"/>
          <w:sz w:val="32"/>
          <w:szCs w:val="32"/>
        </w:rPr>
      </w:pPr>
    </w:p>
    <w:p w:rsidR="003508E3" w:rsidRDefault="003508E3">
      <w:pPr>
        <w:jc w:val="left"/>
        <w:rPr>
          <w:rFonts w:ascii="黑体" w:eastAsia="黑体" w:hAnsi="黑体" w:cs="Times New Roman"/>
          <w:sz w:val="32"/>
          <w:szCs w:val="32"/>
        </w:rPr>
      </w:pPr>
    </w:p>
    <w:p w:rsidR="003508E3" w:rsidRDefault="003508E3">
      <w:pPr>
        <w:jc w:val="left"/>
        <w:rPr>
          <w:rFonts w:ascii="黑体" w:eastAsia="黑体" w:hAnsi="黑体" w:cs="Times New Roman"/>
          <w:sz w:val="32"/>
          <w:szCs w:val="32"/>
        </w:rPr>
      </w:pPr>
    </w:p>
    <w:p w:rsidR="003508E3" w:rsidRDefault="003508E3">
      <w:pPr>
        <w:pStyle w:val="ListParagraph8bb30b41-7097-446e-a156-2f1396e1d677"/>
        <w:numPr>
          <w:ilvl w:val="0"/>
          <w:numId w:val="4"/>
        </w:numPr>
        <w:ind w:firstLineChars="0"/>
        <w:jc w:val="center"/>
        <w:rPr>
          <w:rFonts w:ascii="仿宋_GB2312" w:eastAsia="仿宋_GB2312" w:hAnsi="仿宋_GB2312" w:cs="Times New Roman"/>
          <w:sz w:val="32"/>
          <w:szCs w:val="32"/>
        </w:rPr>
      </w:pPr>
      <w:r>
        <w:rPr>
          <w:rFonts w:ascii="黑体" w:eastAsia="黑体" w:hAnsi="黑体" w:cs="黑体" w:hint="eastAsia"/>
          <w:sz w:val="32"/>
          <w:szCs w:val="32"/>
        </w:rPr>
        <w:t>琼海市劳动人事争议仲裁院概况</w:t>
      </w:r>
    </w:p>
    <w:p w:rsidR="003508E3" w:rsidRDefault="003508E3">
      <w:pPr>
        <w:jc w:val="left"/>
        <w:rPr>
          <w:rFonts w:ascii="仿宋_GB2312" w:eastAsia="仿宋_GB2312" w:hAnsi="仿宋_GB2312" w:cs="Times New Roman"/>
          <w:sz w:val="32"/>
          <w:szCs w:val="32"/>
        </w:rPr>
      </w:pPr>
    </w:p>
    <w:p w:rsidR="003508E3" w:rsidRDefault="003508E3">
      <w:pPr>
        <w:pStyle w:val="ListParagraph8bb30b41-7097-446e-a156-2f1396e1d677"/>
        <w:numPr>
          <w:ilvl w:val="0"/>
          <w:numId w:val="5"/>
        </w:numPr>
        <w:ind w:firstLineChars="0"/>
        <w:jc w:val="left"/>
        <w:rPr>
          <w:rFonts w:ascii="黑体" w:eastAsia="黑体" w:hAnsi="黑体" w:cs="Times New Roman"/>
          <w:sz w:val="32"/>
          <w:szCs w:val="32"/>
        </w:rPr>
      </w:pPr>
      <w:r>
        <w:rPr>
          <w:rFonts w:ascii="黑体" w:eastAsia="黑体" w:hAnsi="黑体" w:cs="黑体" w:hint="eastAsia"/>
          <w:sz w:val="32"/>
          <w:szCs w:val="32"/>
        </w:rPr>
        <w:t>主要职能</w:t>
      </w:r>
    </w:p>
    <w:p w:rsidR="003508E3" w:rsidRPr="007B2CD2" w:rsidRDefault="003508E3" w:rsidP="00C5233A">
      <w:pPr>
        <w:ind w:firstLineChars="200" w:firstLine="31680"/>
        <w:rPr>
          <w:rFonts w:ascii="仿宋_GB2312" w:eastAsia="仿宋_GB2312" w:hAnsi="??" w:cs="Times New Roman"/>
          <w:sz w:val="32"/>
          <w:szCs w:val="32"/>
        </w:rPr>
      </w:pPr>
      <w:r w:rsidRPr="007B2CD2">
        <w:rPr>
          <w:rFonts w:ascii="仿宋_GB2312" w:eastAsia="仿宋_GB2312" w:hAnsi="??" w:cs="仿宋_GB2312" w:hint="eastAsia"/>
          <w:sz w:val="32"/>
          <w:szCs w:val="32"/>
        </w:rPr>
        <w:t>贯彻实施《劳动争议调解仲裁法》等劳动保障法律法规和规章，处理劳动人事争议，维护劳资双方的合法权益。</w:t>
      </w:r>
    </w:p>
    <w:p w:rsidR="003508E3" w:rsidRDefault="003508E3">
      <w:pPr>
        <w:jc w:val="left"/>
        <w:rPr>
          <w:rFonts w:ascii="黑体" w:eastAsia="黑体" w:hAnsi="黑体" w:cs="Times New Roman"/>
          <w:sz w:val="32"/>
          <w:szCs w:val="32"/>
        </w:rPr>
      </w:pPr>
      <w:r>
        <w:rPr>
          <w:rFonts w:ascii="黑体" w:eastAsia="黑体" w:hAnsi="黑体" w:cs="黑体" w:hint="eastAsia"/>
          <w:sz w:val="32"/>
          <w:szCs w:val="32"/>
        </w:rPr>
        <w:t>第二部分</w:t>
      </w:r>
      <w:r>
        <w:rPr>
          <w:rFonts w:ascii="黑体" w:eastAsia="黑体" w:hAnsi="黑体" w:cs="黑体"/>
          <w:sz w:val="32"/>
          <w:szCs w:val="32"/>
        </w:rPr>
        <w:t xml:space="preserve"> </w:t>
      </w:r>
      <w:r>
        <w:rPr>
          <w:rFonts w:ascii="黑体" w:eastAsia="黑体" w:hAnsi="黑体" w:cs="黑体" w:hint="eastAsia"/>
          <w:sz w:val="32"/>
          <w:szCs w:val="32"/>
        </w:rPr>
        <w:t>琼海市劳动人事争议仲裁院</w:t>
      </w:r>
      <w:r>
        <w:rPr>
          <w:rFonts w:ascii="黑体" w:eastAsia="黑体" w:hAnsi="黑体" w:cs="黑体"/>
          <w:sz w:val="32"/>
          <w:szCs w:val="32"/>
        </w:rPr>
        <w:t xml:space="preserve"> </w:t>
      </w:r>
      <w:r>
        <w:rPr>
          <w:rFonts w:ascii="黑体" w:eastAsia="黑体" w:hAnsi="黑体" w:cs="黑体" w:hint="eastAsia"/>
          <w:sz w:val="32"/>
          <w:szCs w:val="32"/>
        </w:rPr>
        <w:t>（单位）</w:t>
      </w:r>
      <w:r>
        <w:rPr>
          <w:rFonts w:ascii="黑体" w:eastAsia="黑体" w:hAnsi="黑体" w:cs="黑体"/>
          <w:sz w:val="32"/>
          <w:szCs w:val="32"/>
        </w:rPr>
        <w:t>2024</w:t>
      </w:r>
      <w:r>
        <w:rPr>
          <w:rFonts w:ascii="黑体" w:eastAsia="黑体" w:hAnsi="黑体" w:cs="黑体" w:hint="eastAsia"/>
          <w:sz w:val="32"/>
          <w:szCs w:val="32"/>
        </w:rPr>
        <w:t>年（单位）预算表</w:t>
      </w:r>
    </w:p>
    <w:p w:rsidR="003508E3" w:rsidRDefault="003508E3">
      <w:pPr>
        <w:ind w:left="800"/>
        <w:jc w:val="left"/>
        <w:rPr>
          <w:rFonts w:ascii="黑体" w:eastAsia="黑体" w:hAnsi="黑体" w:cs="Times New Roman"/>
          <w:sz w:val="32"/>
          <w:szCs w:val="32"/>
        </w:rPr>
      </w:pPr>
    </w:p>
    <w:p w:rsidR="003508E3" w:rsidRDefault="003508E3">
      <w:pPr>
        <w:ind w:left="800"/>
        <w:jc w:val="center"/>
        <w:rPr>
          <w:rFonts w:ascii="仿宋_GB2312" w:eastAsia="仿宋_GB2312" w:hAnsi="黑体" w:cs="Times New Roman"/>
          <w:b/>
          <w:bCs/>
          <w:sz w:val="32"/>
          <w:szCs w:val="32"/>
        </w:rPr>
      </w:pPr>
      <w:r>
        <w:rPr>
          <w:rFonts w:ascii="仿宋_GB2312" w:eastAsia="仿宋_GB2312" w:hAnsi="黑体" w:cs="仿宋_GB2312" w:hint="eastAsia"/>
          <w:b/>
          <w:bCs/>
          <w:sz w:val="32"/>
          <w:szCs w:val="32"/>
        </w:rPr>
        <w:t>（此部分内容即为部门或单位预算公开表）</w:t>
      </w:r>
    </w:p>
    <w:p w:rsidR="003508E3" w:rsidRDefault="003508E3">
      <w:pPr>
        <w:rPr>
          <w:rFonts w:ascii="黑体" w:eastAsia="黑体" w:hAnsi="黑体" w:cs="Times New Roman"/>
          <w:sz w:val="32"/>
          <w:szCs w:val="32"/>
        </w:rPr>
      </w:pPr>
    </w:p>
    <w:p w:rsidR="003508E3" w:rsidRDefault="003508E3" w:rsidP="00C5233A">
      <w:pPr>
        <w:ind w:firstLineChars="150" w:firstLine="31680"/>
        <w:rPr>
          <w:rFonts w:ascii="黑体" w:eastAsia="黑体" w:hAnsi="黑体" w:cs="Times New Roman"/>
          <w:sz w:val="32"/>
          <w:szCs w:val="32"/>
        </w:rPr>
      </w:pPr>
      <w:r>
        <w:rPr>
          <w:rFonts w:ascii="黑体" w:eastAsia="黑体" w:hAnsi="黑体" w:cs="黑体" w:hint="eastAsia"/>
          <w:sz w:val="32"/>
          <w:szCs w:val="32"/>
        </w:rPr>
        <w:t>第三部分</w:t>
      </w:r>
      <w:r>
        <w:rPr>
          <w:rFonts w:ascii="黑体" w:eastAsia="黑体" w:hAnsi="黑体" w:cs="黑体"/>
          <w:sz w:val="32"/>
          <w:szCs w:val="32"/>
        </w:rPr>
        <w:t xml:space="preserve">   </w:t>
      </w:r>
      <w:r>
        <w:rPr>
          <w:rFonts w:ascii="黑体" w:eastAsia="黑体" w:hAnsi="黑体" w:cs="黑体" w:hint="eastAsia"/>
          <w:sz w:val="32"/>
          <w:szCs w:val="32"/>
        </w:rPr>
        <w:t>琼海市劳动人事争议仲裁院</w:t>
      </w:r>
      <w:r>
        <w:rPr>
          <w:rFonts w:ascii="黑体" w:eastAsia="黑体" w:hAnsi="黑体" w:cs="黑体"/>
          <w:sz w:val="32"/>
          <w:szCs w:val="32"/>
        </w:rPr>
        <w:t>2024</w:t>
      </w:r>
      <w:r>
        <w:rPr>
          <w:rFonts w:ascii="黑体" w:eastAsia="黑体" w:hAnsi="黑体" w:cs="黑体" w:hint="eastAsia"/>
          <w:sz w:val="32"/>
          <w:szCs w:val="32"/>
        </w:rPr>
        <w:t>年（单位）预算情况说明</w:t>
      </w:r>
    </w:p>
    <w:p w:rsidR="003508E3" w:rsidRDefault="003508E3">
      <w:pPr>
        <w:jc w:val="center"/>
        <w:rPr>
          <w:rFonts w:ascii="黑体" w:eastAsia="黑体" w:hAnsi="黑体" w:cs="Times New Roman"/>
          <w:sz w:val="32"/>
          <w:szCs w:val="32"/>
        </w:rPr>
      </w:pPr>
    </w:p>
    <w:p w:rsidR="003508E3" w:rsidRDefault="003508E3" w:rsidP="00C5233A">
      <w:pPr>
        <w:ind w:firstLineChars="200" w:firstLine="31680"/>
        <w:jc w:val="left"/>
        <w:rPr>
          <w:rFonts w:ascii="黑体" w:eastAsia="黑体" w:hAnsi="黑体" w:cs="Times New Roman"/>
          <w:sz w:val="32"/>
          <w:szCs w:val="32"/>
        </w:rPr>
      </w:pPr>
      <w:r>
        <w:rPr>
          <w:rFonts w:ascii="黑体" w:eastAsia="黑体" w:hAnsi="黑体" w:cs="黑体" w:hint="eastAsia"/>
          <w:sz w:val="32"/>
          <w:szCs w:val="32"/>
        </w:rPr>
        <w:t>一、关于琼海市劳动人事争议仲裁院</w:t>
      </w:r>
      <w:r>
        <w:rPr>
          <w:rFonts w:ascii="黑体" w:eastAsia="黑体" w:hAnsi="黑体" w:cs="黑体"/>
          <w:sz w:val="32"/>
          <w:szCs w:val="32"/>
        </w:rPr>
        <w:t>2024</w:t>
      </w:r>
      <w:r>
        <w:rPr>
          <w:rFonts w:ascii="黑体" w:eastAsia="黑体" w:hAnsi="黑体" w:cs="黑体" w:hint="eastAsia"/>
          <w:sz w:val="32"/>
          <w:szCs w:val="32"/>
        </w:rPr>
        <w:t>年财政拨款收支预算情况的总体说明</w:t>
      </w:r>
    </w:p>
    <w:p w:rsidR="003508E3" w:rsidRDefault="003508E3" w:rsidP="00C5233A">
      <w:pPr>
        <w:ind w:firstLineChars="200" w:firstLine="31680"/>
        <w:jc w:val="left"/>
        <w:rPr>
          <w:rFonts w:ascii="仿宋_GB2312" w:eastAsia="仿宋_GB2312" w:hAnsi="黑体" w:cs="Times New Roman"/>
          <w:sz w:val="32"/>
          <w:szCs w:val="32"/>
        </w:rPr>
      </w:pPr>
      <w:r>
        <w:rPr>
          <w:rFonts w:ascii="仿宋_GB2312" w:eastAsia="仿宋_GB2312" w:hAnsi="黑体" w:cs="仿宋_GB2312" w:hint="eastAsia"/>
          <w:sz w:val="32"/>
          <w:szCs w:val="32"/>
        </w:rPr>
        <w:t>琼海市劳动人事争议仲裁院（部门或单位）</w:t>
      </w:r>
      <w:r>
        <w:rPr>
          <w:rFonts w:ascii="仿宋_GB2312" w:eastAsia="仿宋_GB2312" w:hAnsi="黑体" w:cs="仿宋_GB2312"/>
          <w:sz w:val="32"/>
          <w:szCs w:val="32"/>
        </w:rPr>
        <w:t>2024</w:t>
      </w:r>
      <w:r>
        <w:rPr>
          <w:rFonts w:ascii="仿宋_GB2312" w:eastAsia="仿宋_GB2312" w:hAnsi="黑体" w:cs="仿宋_GB2312" w:hint="eastAsia"/>
          <w:sz w:val="32"/>
          <w:szCs w:val="32"/>
        </w:rPr>
        <w:t>年财政拨款收支总预算</w:t>
      </w:r>
      <w:r>
        <w:rPr>
          <w:rFonts w:ascii="仿宋_GB2312" w:eastAsia="仿宋_GB2312" w:hAnsi="黑体" w:cs="仿宋_GB2312"/>
          <w:sz w:val="32"/>
          <w:szCs w:val="32"/>
        </w:rPr>
        <w:t>100.06</w:t>
      </w:r>
      <w:r>
        <w:rPr>
          <w:rFonts w:ascii="仿宋_GB2312" w:eastAsia="仿宋_GB2312" w:hAnsi="黑体" w:cs="仿宋_GB2312" w:hint="eastAsia"/>
          <w:sz w:val="32"/>
          <w:szCs w:val="32"/>
        </w:rPr>
        <w:t>万元。其中，收入总计</w:t>
      </w:r>
      <w:r>
        <w:rPr>
          <w:rFonts w:ascii="仿宋_GB2312" w:eastAsia="仿宋_GB2312" w:hAnsi="黑体" w:cs="仿宋_GB2312"/>
          <w:sz w:val="32"/>
          <w:szCs w:val="32"/>
        </w:rPr>
        <w:t>100.06</w:t>
      </w:r>
      <w:r>
        <w:rPr>
          <w:rFonts w:ascii="仿宋_GB2312" w:eastAsia="仿宋_GB2312" w:hAnsi="黑体" w:cs="仿宋_GB2312" w:hint="eastAsia"/>
          <w:sz w:val="32"/>
          <w:szCs w:val="32"/>
        </w:rPr>
        <w:t>万元，包括一般公共预算本年收入</w:t>
      </w:r>
      <w:r>
        <w:rPr>
          <w:rFonts w:ascii="仿宋_GB2312" w:eastAsia="仿宋_GB2312" w:hAnsi="黑体" w:cs="仿宋_GB2312"/>
          <w:sz w:val="32"/>
          <w:szCs w:val="32"/>
        </w:rPr>
        <w:t>100.06</w:t>
      </w:r>
      <w:r>
        <w:rPr>
          <w:rFonts w:ascii="仿宋_GB2312" w:eastAsia="仿宋_GB2312" w:hAnsi="黑体" w:cs="仿宋_GB2312" w:hint="eastAsia"/>
          <w:sz w:val="32"/>
          <w:szCs w:val="32"/>
        </w:rPr>
        <w:t>万元、上年结转</w:t>
      </w:r>
      <w:r>
        <w:rPr>
          <w:rFonts w:ascii="仿宋_GB2312" w:eastAsia="仿宋_GB2312" w:hAnsi="黑体" w:cs="仿宋_GB2312"/>
          <w:sz w:val="32"/>
          <w:szCs w:val="32"/>
        </w:rPr>
        <w:t>0</w:t>
      </w:r>
      <w:r>
        <w:rPr>
          <w:rFonts w:ascii="仿宋_GB2312" w:eastAsia="仿宋_GB2312" w:hAnsi="黑体" w:cs="仿宋_GB2312" w:hint="eastAsia"/>
          <w:sz w:val="32"/>
          <w:szCs w:val="32"/>
        </w:rPr>
        <w:t>万元，政府性基金预算本年收入</w:t>
      </w:r>
      <w:r>
        <w:rPr>
          <w:rFonts w:ascii="仿宋_GB2312" w:eastAsia="仿宋_GB2312" w:hAnsi="黑体" w:cs="仿宋_GB2312"/>
          <w:sz w:val="32"/>
          <w:szCs w:val="32"/>
        </w:rPr>
        <w:t>0</w:t>
      </w:r>
      <w:r>
        <w:rPr>
          <w:rFonts w:ascii="仿宋_GB2312" w:eastAsia="仿宋_GB2312" w:hAnsi="黑体" w:cs="仿宋_GB2312" w:hint="eastAsia"/>
          <w:sz w:val="32"/>
          <w:szCs w:val="32"/>
        </w:rPr>
        <w:t>万元，上年结转</w:t>
      </w:r>
      <w:r>
        <w:rPr>
          <w:rFonts w:ascii="仿宋_GB2312" w:eastAsia="仿宋_GB2312" w:hAnsi="黑体" w:cs="仿宋_GB2312"/>
          <w:sz w:val="32"/>
          <w:szCs w:val="32"/>
        </w:rPr>
        <w:t>0</w:t>
      </w:r>
      <w:r>
        <w:rPr>
          <w:rFonts w:ascii="仿宋_GB2312" w:eastAsia="仿宋_GB2312" w:hAnsi="黑体" w:cs="仿宋_GB2312" w:hint="eastAsia"/>
          <w:sz w:val="32"/>
          <w:szCs w:val="32"/>
        </w:rPr>
        <w:t>万元；支出总计</w:t>
      </w:r>
      <w:r>
        <w:rPr>
          <w:rFonts w:ascii="仿宋_GB2312" w:eastAsia="仿宋_GB2312" w:hAnsi="黑体" w:cs="仿宋_GB2312"/>
          <w:sz w:val="32"/>
          <w:szCs w:val="32"/>
        </w:rPr>
        <w:t>100.06</w:t>
      </w:r>
      <w:r>
        <w:rPr>
          <w:rFonts w:ascii="仿宋_GB2312" w:eastAsia="仿宋_GB2312" w:hAnsi="黑体" w:cs="仿宋_GB2312" w:hint="eastAsia"/>
          <w:sz w:val="32"/>
          <w:szCs w:val="32"/>
        </w:rPr>
        <w:t>万元，包括社会保障和就业支出</w:t>
      </w:r>
      <w:r>
        <w:rPr>
          <w:rFonts w:ascii="仿宋_GB2312" w:eastAsia="仿宋_GB2312" w:hAnsi="黑体" w:cs="仿宋_GB2312"/>
          <w:sz w:val="32"/>
          <w:szCs w:val="32"/>
        </w:rPr>
        <w:t>82.95</w:t>
      </w:r>
      <w:r>
        <w:rPr>
          <w:rFonts w:ascii="仿宋_GB2312" w:eastAsia="仿宋_GB2312" w:hAnsi="黑体" w:cs="仿宋_GB2312" w:hint="eastAsia"/>
          <w:sz w:val="32"/>
          <w:szCs w:val="32"/>
        </w:rPr>
        <w:t>万元、卫生健康支出</w:t>
      </w:r>
      <w:r>
        <w:rPr>
          <w:rFonts w:ascii="仿宋_GB2312" w:eastAsia="仿宋_GB2312" w:hAnsi="黑体" w:cs="仿宋_GB2312"/>
          <w:sz w:val="32"/>
          <w:szCs w:val="32"/>
        </w:rPr>
        <w:t>9.72</w:t>
      </w:r>
      <w:r>
        <w:rPr>
          <w:rFonts w:ascii="仿宋_GB2312" w:eastAsia="仿宋_GB2312" w:hAnsi="黑体" w:cs="仿宋_GB2312" w:hint="eastAsia"/>
          <w:sz w:val="32"/>
          <w:szCs w:val="32"/>
        </w:rPr>
        <w:t>万元，住房保障支出</w:t>
      </w:r>
      <w:r>
        <w:rPr>
          <w:rFonts w:ascii="仿宋_GB2312" w:eastAsia="仿宋_GB2312" w:hAnsi="黑体" w:cs="仿宋_GB2312"/>
          <w:sz w:val="32"/>
          <w:szCs w:val="32"/>
        </w:rPr>
        <w:t>7.4</w:t>
      </w:r>
      <w:r>
        <w:rPr>
          <w:rFonts w:ascii="仿宋_GB2312" w:eastAsia="仿宋_GB2312" w:hAnsi="黑体" w:cs="仿宋_GB2312" w:hint="eastAsia"/>
          <w:sz w:val="32"/>
          <w:szCs w:val="32"/>
        </w:rPr>
        <w:t>万元。</w:t>
      </w:r>
    </w:p>
    <w:p w:rsidR="003508E3" w:rsidRDefault="003508E3">
      <w:pPr>
        <w:ind w:firstLine="640"/>
        <w:jc w:val="left"/>
        <w:rPr>
          <w:rFonts w:ascii="黑体" w:eastAsia="黑体" w:hAnsi="黑体" w:cs="Times New Roman"/>
          <w:sz w:val="32"/>
          <w:szCs w:val="32"/>
        </w:rPr>
      </w:pPr>
      <w:r>
        <w:rPr>
          <w:rFonts w:ascii="黑体" w:eastAsia="黑体" w:hAnsi="黑体" w:cs="黑体" w:hint="eastAsia"/>
          <w:sz w:val="32"/>
          <w:szCs w:val="32"/>
        </w:rPr>
        <w:t>二、关于琼海市劳动人事争议仲裁院</w:t>
      </w:r>
      <w:r>
        <w:rPr>
          <w:rFonts w:ascii="黑体" w:eastAsia="黑体" w:hAnsi="黑体" w:cs="黑体"/>
          <w:sz w:val="32"/>
          <w:szCs w:val="32"/>
        </w:rPr>
        <w:t>2024</w:t>
      </w:r>
      <w:r>
        <w:rPr>
          <w:rFonts w:ascii="黑体" w:eastAsia="黑体" w:hAnsi="黑体" w:cs="黑体" w:hint="eastAsia"/>
          <w:sz w:val="32"/>
          <w:szCs w:val="32"/>
        </w:rPr>
        <w:t>年一般公共预算当年拨款情况说明</w:t>
      </w:r>
    </w:p>
    <w:p w:rsidR="003508E3" w:rsidRDefault="003508E3">
      <w:pPr>
        <w:ind w:firstLine="640"/>
        <w:jc w:val="left"/>
        <w:rPr>
          <w:rFonts w:ascii="楷体" w:eastAsia="楷体" w:hAnsi="楷体" w:cs="Times New Roman"/>
          <w:sz w:val="32"/>
          <w:szCs w:val="32"/>
        </w:rPr>
      </w:pPr>
      <w:r>
        <w:rPr>
          <w:rFonts w:ascii="楷体" w:eastAsia="楷体" w:hAnsi="楷体" w:cs="楷体" w:hint="eastAsia"/>
          <w:sz w:val="32"/>
          <w:szCs w:val="32"/>
        </w:rPr>
        <w:t>（一）一般公共预算当年规模变化情况</w:t>
      </w:r>
    </w:p>
    <w:p w:rsidR="003508E3" w:rsidRDefault="003508E3" w:rsidP="00C5233A">
      <w:pPr>
        <w:ind w:firstLineChars="200" w:firstLine="31680"/>
        <w:rPr>
          <w:rFonts w:ascii="仿宋_GB2312" w:eastAsia="仿宋_GB2312" w:hAnsi="黑体" w:cs="Times New Roman"/>
          <w:sz w:val="32"/>
          <w:szCs w:val="32"/>
        </w:rPr>
      </w:pPr>
      <w:r>
        <w:rPr>
          <w:rFonts w:ascii="仿宋_GB2312" w:eastAsia="仿宋_GB2312" w:hAnsi="黑体" w:cs="仿宋_GB2312" w:hint="eastAsia"/>
          <w:sz w:val="32"/>
          <w:szCs w:val="32"/>
        </w:rPr>
        <w:t>琼海市劳动人事争议仲裁院</w:t>
      </w:r>
      <w:r>
        <w:rPr>
          <w:rFonts w:ascii="仿宋_GB2312" w:eastAsia="仿宋_GB2312" w:hAnsi="黑体" w:cs="仿宋_GB2312"/>
          <w:sz w:val="32"/>
          <w:szCs w:val="32"/>
        </w:rPr>
        <w:t>2024</w:t>
      </w:r>
      <w:r>
        <w:rPr>
          <w:rFonts w:ascii="仿宋_GB2312" w:eastAsia="仿宋_GB2312" w:hAnsi="黑体" w:cs="仿宋_GB2312" w:hint="eastAsia"/>
          <w:sz w:val="32"/>
          <w:szCs w:val="32"/>
        </w:rPr>
        <w:t>年一般公共预算当年拨款</w:t>
      </w:r>
      <w:r>
        <w:rPr>
          <w:rFonts w:ascii="仿宋_GB2312" w:eastAsia="仿宋_GB2312" w:hAnsi="黑体" w:cs="仿宋_GB2312"/>
          <w:sz w:val="32"/>
          <w:szCs w:val="32"/>
        </w:rPr>
        <w:t>100.06</w:t>
      </w:r>
      <w:r>
        <w:rPr>
          <w:rFonts w:ascii="仿宋_GB2312" w:eastAsia="仿宋_GB2312" w:hAnsi="黑体" w:cs="仿宋_GB2312" w:hint="eastAsia"/>
          <w:sz w:val="32"/>
          <w:szCs w:val="32"/>
        </w:rPr>
        <w:t>万元，比上年预算数增加</w:t>
      </w:r>
      <w:r>
        <w:rPr>
          <w:rFonts w:ascii="仿宋_GB2312" w:eastAsia="仿宋_GB2312" w:hAnsi="黑体" w:cs="仿宋_GB2312"/>
          <w:sz w:val="32"/>
          <w:szCs w:val="32"/>
        </w:rPr>
        <w:t>16.92</w:t>
      </w:r>
      <w:r>
        <w:rPr>
          <w:rFonts w:ascii="仿宋_GB2312" w:eastAsia="仿宋_GB2312" w:hAnsi="黑体" w:cs="仿宋_GB2312" w:hint="eastAsia"/>
          <w:sz w:val="32"/>
          <w:szCs w:val="32"/>
        </w:rPr>
        <w:t>万元，主要是社保等费支出增加。</w:t>
      </w:r>
    </w:p>
    <w:p w:rsidR="003508E3" w:rsidRDefault="003508E3">
      <w:pPr>
        <w:ind w:firstLine="640"/>
        <w:jc w:val="left"/>
        <w:rPr>
          <w:rFonts w:ascii="楷体" w:eastAsia="楷体" w:hAnsi="楷体" w:cs="Times New Roman"/>
          <w:sz w:val="32"/>
          <w:szCs w:val="32"/>
        </w:rPr>
      </w:pPr>
      <w:r>
        <w:rPr>
          <w:rFonts w:ascii="楷体" w:eastAsia="楷体" w:hAnsi="楷体" w:cs="楷体" w:hint="eastAsia"/>
          <w:sz w:val="32"/>
          <w:szCs w:val="32"/>
        </w:rPr>
        <w:t>（二）一般公共预算当年拨款结构情况</w:t>
      </w:r>
    </w:p>
    <w:p w:rsidR="003508E3" w:rsidRDefault="003508E3" w:rsidP="00C5233A">
      <w:pPr>
        <w:ind w:firstLineChars="250" w:firstLine="31680"/>
        <w:rPr>
          <w:rFonts w:ascii="仿宋_GB2312" w:eastAsia="仿宋_GB2312" w:hAnsi="黑体" w:cs="Times New Roman"/>
          <w:sz w:val="32"/>
          <w:szCs w:val="32"/>
        </w:rPr>
      </w:pPr>
      <w:r>
        <w:rPr>
          <w:rFonts w:ascii="仿宋_GB2312" w:eastAsia="仿宋_GB2312" w:hAnsi="黑体" w:cs="仿宋_GB2312" w:hint="eastAsia"/>
          <w:sz w:val="32"/>
          <w:szCs w:val="32"/>
        </w:rPr>
        <w:t>社会保障和就业支出（类）支出</w:t>
      </w:r>
      <w:r>
        <w:rPr>
          <w:rFonts w:ascii="仿宋_GB2312" w:eastAsia="仿宋_GB2312" w:hAnsi="黑体" w:cs="仿宋_GB2312"/>
          <w:sz w:val="32"/>
          <w:szCs w:val="32"/>
        </w:rPr>
        <w:t>82.95</w:t>
      </w:r>
      <w:r>
        <w:rPr>
          <w:rFonts w:ascii="仿宋_GB2312" w:eastAsia="仿宋_GB2312" w:hAnsi="黑体" w:cs="仿宋_GB2312" w:hint="eastAsia"/>
          <w:sz w:val="32"/>
          <w:szCs w:val="32"/>
        </w:rPr>
        <w:t>万元，占</w:t>
      </w:r>
      <w:r>
        <w:rPr>
          <w:rFonts w:ascii="仿宋_GB2312" w:eastAsia="仿宋_GB2312" w:hAnsi="黑体" w:cs="仿宋_GB2312"/>
          <w:sz w:val="32"/>
          <w:szCs w:val="32"/>
        </w:rPr>
        <w:t>82.9%</w:t>
      </w:r>
      <w:r>
        <w:rPr>
          <w:rFonts w:ascii="仿宋_GB2312" w:eastAsia="仿宋_GB2312" w:hAnsi="黑体" w:cs="仿宋_GB2312" w:hint="eastAsia"/>
          <w:sz w:val="32"/>
          <w:szCs w:val="32"/>
        </w:rPr>
        <w:t>；卫生健康支出（类）支出</w:t>
      </w:r>
      <w:r>
        <w:rPr>
          <w:rFonts w:ascii="仿宋_GB2312" w:eastAsia="仿宋_GB2312" w:hAnsi="黑体" w:cs="仿宋_GB2312"/>
          <w:sz w:val="32"/>
          <w:szCs w:val="32"/>
        </w:rPr>
        <w:t>9.72</w:t>
      </w:r>
      <w:r>
        <w:rPr>
          <w:rFonts w:ascii="仿宋_GB2312" w:eastAsia="仿宋_GB2312" w:hAnsi="黑体" w:cs="仿宋_GB2312" w:hint="eastAsia"/>
          <w:sz w:val="32"/>
          <w:szCs w:val="32"/>
        </w:rPr>
        <w:t>万元，占</w:t>
      </w:r>
      <w:r>
        <w:rPr>
          <w:rFonts w:ascii="仿宋_GB2312" w:eastAsia="仿宋_GB2312" w:hAnsi="黑体" w:cs="仿宋_GB2312"/>
          <w:sz w:val="32"/>
          <w:szCs w:val="32"/>
        </w:rPr>
        <w:t>9.71%</w:t>
      </w:r>
      <w:r>
        <w:rPr>
          <w:rFonts w:ascii="仿宋_GB2312" w:eastAsia="仿宋_GB2312" w:hAnsi="黑体" w:cs="仿宋_GB2312" w:hint="eastAsia"/>
          <w:sz w:val="32"/>
          <w:szCs w:val="32"/>
        </w:rPr>
        <w:t>；住房保障支出（类）支出</w:t>
      </w:r>
      <w:r>
        <w:rPr>
          <w:rFonts w:ascii="仿宋_GB2312" w:eastAsia="仿宋_GB2312" w:hAnsi="黑体" w:cs="仿宋_GB2312"/>
          <w:sz w:val="32"/>
          <w:szCs w:val="32"/>
        </w:rPr>
        <w:t>7.40</w:t>
      </w:r>
      <w:r>
        <w:rPr>
          <w:rFonts w:ascii="仿宋_GB2312" w:eastAsia="仿宋_GB2312" w:hAnsi="黑体" w:cs="仿宋_GB2312" w:hint="eastAsia"/>
          <w:sz w:val="32"/>
          <w:szCs w:val="32"/>
        </w:rPr>
        <w:t>万元，占</w:t>
      </w:r>
      <w:r>
        <w:rPr>
          <w:rFonts w:ascii="仿宋_GB2312" w:eastAsia="仿宋_GB2312" w:hAnsi="黑体" w:cs="仿宋_GB2312"/>
          <w:sz w:val="32"/>
          <w:szCs w:val="32"/>
        </w:rPr>
        <w:t>7.39%</w:t>
      </w:r>
      <w:r>
        <w:rPr>
          <w:rFonts w:ascii="仿宋_GB2312" w:eastAsia="仿宋_GB2312" w:hAnsi="黑体" w:cs="仿宋_GB2312" w:hint="eastAsia"/>
          <w:sz w:val="32"/>
          <w:szCs w:val="32"/>
        </w:rPr>
        <w:t>。</w:t>
      </w:r>
    </w:p>
    <w:p w:rsidR="003508E3" w:rsidRDefault="003508E3">
      <w:pPr>
        <w:ind w:firstLine="640"/>
        <w:jc w:val="left"/>
        <w:rPr>
          <w:rFonts w:ascii="楷体" w:eastAsia="楷体" w:hAnsi="楷体" w:cs="Times New Roman"/>
          <w:sz w:val="32"/>
          <w:szCs w:val="32"/>
        </w:rPr>
      </w:pPr>
      <w:r>
        <w:rPr>
          <w:rFonts w:ascii="楷体" w:eastAsia="楷体" w:hAnsi="楷体" w:cs="楷体" w:hint="eastAsia"/>
          <w:sz w:val="32"/>
          <w:szCs w:val="32"/>
        </w:rPr>
        <w:t>（三）一般公共预算当年拨款具体使用情况</w:t>
      </w:r>
    </w:p>
    <w:p w:rsidR="003508E3" w:rsidRDefault="003508E3" w:rsidP="00C5233A">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1.</w:t>
      </w:r>
      <w:r w:rsidRPr="00404338">
        <w:rPr>
          <w:rFonts w:ascii="仿宋_GB2312" w:eastAsia="仿宋_GB2312" w:hAnsi="黑体" w:cs="仿宋_GB2312"/>
          <w:sz w:val="32"/>
          <w:szCs w:val="32"/>
        </w:rPr>
        <w:t xml:space="preserve"> </w:t>
      </w:r>
      <w:r>
        <w:rPr>
          <w:rFonts w:ascii="仿宋_GB2312" w:eastAsia="仿宋_GB2312" w:hAnsi="黑体" w:cs="仿宋_GB2312" w:hint="eastAsia"/>
          <w:sz w:val="32"/>
          <w:szCs w:val="32"/>
        </w:rPr>
        <w:t>社会保障和就业支出（类）人力资源和社会保障管理事务（款）劳动人事争议调解仲裁（项）支出</w:t>
      </w:r>
      <w:r>
        <w:rPr>
          <w:rFonts w:ascii="仿宋_GB2312" w:eastAsia="仿宋_GB2312" w:hAnsi="黑体" w:cs="仿宋_GB2312"/>
          <w:sz w:val="32"/>
          <w:szCs w:val="32"/>
        </w:rPr>
        <w:t>2024</w:t>
      </w:r>
      <w:r>
        <w:rPr>
          <w:rFonts w:ascii="仿宋_GB2312" w:eastAsia="仿宋_GB2312" w:hAnsi="黑体" w:cs="仿宋_GB2312" w:hint="eastAsia"/>
          <w:sz w:val="32"/>
          <w:szCs w:val="32"/>
        </w:rPr>
        <w:t>年预算数为</w:t>
      </w:r>
      <w:r>
        <w:rPr>
          <w:rFonts w:ascii="仿宋_GB2312" w:eastAsia="仿宋_GB2312" w:hAnsi="黑体" w:cs="仿宋_GB2312"/>
          <w:sz w:val="32"/>
          <w:szCs w:val="32"/>
        </w:rPr>
        <w:t>82.95</w:t>
      </w:r>
      <w:r>
        <w:rPr>
          <w:rFonts w:ascii="仿宋_GB2312" w:eastAsia="仿宋_GB2312" w:hAnsi="黑体" w:cs="仿宋_GB2312" w:hint="eastAsia"/>
          <w:sz w:val="32"/>
          <w:szCs w:val="32"/>
        </w:rPr>
        <w:t>万元，比上年预算数增加</w:t>
      </w:r>
      <w:r>
        <w:rPr>
          <w:rFonts w:ascii="仿宋_GB2312" w:eastAsia="仿宋_GB2312" w:hAnsi="黑体" w:cs="仿宋_GB2312"/>
          <w:sz w:val="32"/>
          <w:szCs w:val="32"/>
        </w:rPr>
        <w:t>15.03</w:t>
      </w:r>
      <w:r>
        <w:rPr>
          <w:rFonts w:ascii="仿宋_GB2312" w:eastAsia="仿宋_GB2312" w:hAnsi="黑体" w:cs="仿宋_GB2312" w:hint="eastAsia"/>
          <w:sz w:val="32"/>
          <w:szCs w:val="32"/>
        </w:rPr>
        <w:t>万元，主要是社保费用增加。</w:t>
      </w:r>
    </w:p>
    <w:p w:rsidR="003508E3" w:rsidRDefault="003508E3" w:rsidP="00C5233A">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2.</w:t>
      </w:r>
      <w:r w:rsidRPr="00304301">
        <w:rPr>
          <w:rFonts w:ascii="仿宋_GB2312" w:eastAsia="仿宋_GB2312" w:hAnsi="黑体" w:cs="仿宋_GB2312"/>
          <w:sz w:val="32"/>
          <w:szCs w:val="32"/>
        </w:rPr>
        <w:t xml:space="preserve"> </w:t>
      </w:r>
      <w:r>
        <w:rPr>
          <w:rFonts w:ascii="仿宋_GB2312" w:eastAsia="仿宋_GB2312" w:hAnsi="黑体" w:cs="仿宋_GB2312" w:hint="eastAsia"/>
          <w:sz w:val="32"/>
          <w:szCs w:val="32"/>
        </w:rPr>
        <w:t>社会保障和就业支出（类）行政事业单位养老支出（款）机关事业单位基本养老保险缴费支出（项）支出</w:t>
      </w:r>
      <w:r>
        <w:rPr>
          <w:rFonts w:ascii="仿宋_GB2312" w:eastAsia="仿宋_GB2312" w:hAnsi="黑体" w:cs="仿宋_GB2312"/>
          <w:sz w:val="32"/>
          <w:szCs w:val="32"/>
        </w:rPr>
        <w:t>2024</w:t>
      </w:r>
      <w:r>
        <w:rPr>
          <w:rFonts w:ascii="仿宋_GB2312" w:eastAsia="仿宋_GB2312" w:hAnsi="黑体" w:cs="仿宋_GB2312" w:hint="eastAsia"/>
          <w:sz w:val="32"/>
          <w:szCs w:val="32"/>
        </w:rPr>
        <w:t>年预算数为</w:t>
      </w:r>
      <w:r>
        <w:rPr>
          <w:rFonts w:ascii="仿宋_GB2312" w:eastAsia="仿宋_GB2312" w:hAnsi="黑体" w:cs="仿宋_GB2312"/>
          <w:sz w:val="32"/>
          <w:szCs w:val="32"/>
        </w:rPr>
        <w:t>14.93</w:t>
      </w:r>
      <w:r>
        <w:rPr>
          <w:rFonts w:ascii="仿宋_GB2312" w:eastAsia="仿宋_GB2312" w:hAnsi="黑体" w:cs="仿宋_GB2312" w:hint="eastAsia"/>
          <w:sz w:val="32"/>
          <w:szCs w:val="32"/>
        </w:rPr>
        <w:t>万元，比上年预算数增加</w:t>
      </w:r>
      <w:r>
        <w:rPr>
          <w:rFonts w:ascii="仿宋_GB2312" w:eastAsia="仿宋_GB2312" w:hAnsi="黑体" w:cs="仿宋_GB2312"/>
          <w:sz w:val="32"/>
          <w:szCs w:val="32"/>
        </w:rPr>
        <w:t>7.85</w:t>
      </w:r>
      <w:r>
        <w:rPr>
          <w:rFonts w:ascii="仿宋_GB2312" w:eastAsia="仿宋_GB2312" w:hAnsi="黑体" w:cs="仿宋_GB2312" w:hint="eastAsia"/>
          <w:sz w:val="32"/>
          <w:szCs w:val="32"/>
        </w:rPr>
        <w:t>万元，主要是社保费用增加。</w:t>
      </w:r>
    </w:p>
    <w:p w:rsidR="003508E3" w:rsidRDefault="003508E3" w:rsidP="00C5233A">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3.</w:t>
      </w:r>
      <w:r w:rsidRPr="00D048D4">
        <w:rPr>
          <w:rFonts w:ascii="仿宋_GB2312" w:eastAsia="仿宋_GB2312" w:hAnsi="黑体" w:cs="仿宋_GB2312"/>
          <w:sz w:val="32"/>
          <w:szCs w:val="32"/>
        </w:rPr>
        <w:t xml:space="preserve"> </w:t>
      </w:r>
      <w:r>
        <w:rPr>
          <w:rFonts w:ascii="仿宋_GB2312" w:eastAsia="仿宋_GB2312" w:hAnsi="黑体" w:cs="仿宋_GB2312" w:hint="eastAsia"/>
          <w:sz w:val="32"/>
          <w:szCs w:val="32"/>
        </w:rPr>
        <w:t>卫生健康支出（类）行政事业单位医疗（项）事业单位医疗（款）支出</w:t>
      </w:r>
      <w:r>
        <w:rPr>
          <w:rFonts w:ascii="仿宋_GB2312" w:eastAsia="仿宋_GB2312" w:hAnsi="黑体" w:cs="仿宋_GB2312"/>
          <w:sz w:val="32"/>
          <w:szCs w:val="32"/>
        </w:rPr>
        <w:t>2024</w:t>
      </w:r>
      <w:r>
        <w:rPr>
          <w:rFonts w:ascii="仿宋_GB2312" w:eastAsia="仿宋_GB2312" w:hAnsi="黑体" w:cs="仿宋_GB2312" w:hint="eastAsia"/>
          <w:sz w:val="32"/>
          <w:szCs w:val="32"/>
        </w:rPr>
        <w:t>年预算数为</w:t>
      </w:r>
      <w:r>
        <w:rPr>
          <w:rFonts w:ascii="仿宋_GB2312" w:eastAsia="仿宋_GB2312" w:hAnsi="黑体" w:cs="仿宋_GB2312"/>
          <w:sz w:val="32"/>
          <w:szCs w:val="32"/>
        </w:rPr>
        <w:t>9.72</w:t>
      </w:r>
      <w:r>
        <w:rPr>
          <w:rFonts w:ascii="仿宋_GB2312" w:eastAsia="仿宋_GB2312" w:hAnsi="黑体" w:cs="仿宋_GB2312" w:hint="eastAsia"/>
          <w:sz w:val="32"/>
          <w:szCs w:val="32"/>
        </w:rPr>
        <w:t>万元，比上年预算数增加</w:t>
      </w:r>
      <w:r>
        <w:rPr>
          <w:rFonts w:ascii="仿宋_GB2312" w:eastAsia="仿宋_GB2312" w:hAnsi="黑体" w:cs="仿宋_GB2312"/>
          <w:sz w:val="32"/>
          <w:szCs w:val="32"/>
        </w:rPr>
        <w:t>1.09</w:t>
      </w:r>
      <w:r>
        <w:rPr>
          <w:rFonts w:ascii="仿宋_GB2312" w:eastAsia="仿宋_GB2312" w:hAnsi="黑体" w:cs="仿宋_GB2312" w:hint="eastAsia"/>
          <w:sz w:val="32"/>
          <w:szCs w:val="32"/>
        </w:rPr>
        <w:t>万元，主要是社保费用增加。</w:t>
      </w:r>
    </w:p>
    <w:p w:rsidR="003508E3" w:rsidRDefault="003508E3" w:rsidP="00C5233A">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4.</w:t>
      </w:r>
      <w:r w:rsidRPr="00D048D4">
        <w:rPr>
          <w:rFonts w:ascii="仿宋_GB2312" w:eastAsia="仿宋_GB2312" w:hAnsi="黑体" w:cs="仿宋_GB2312"/>
          <w:sz w:val="32"/>
          <w:szCs w:val="32"/>
        </w:rPr>
        <w:t xml:space="preserve"> </w:t>
      </w:r>
      <w:r>
        <w:rPr>
          <w:rFonts w:ascii="仿宋_GB2312" w:eastAsia="仿宋_GB2312" w:hAnsi="黑体" w:cs="仿宋_GB2312" w:hint="eastAsia"/>
          <w:sz w:val="32"/>
          <w:szCs w:val="32"/>
        </w:rPr>
        <w:t>卫生健康支出（类）行政事业单位医疗（项）事业单位医疗（款）公务员医疗补助（款）支出</w:t>
      </w:r>
      <w:r>
        <w:rPr>
          <w:rFonts w:ascii="仿宋_GB2312" w:eastAsia="仿宋_GB2312" w:hAnsi="黑体" w:cs="仿宋_GB2312"/>
          <w:sz w:val="32"/>
          <w:szCs w:val="32"/>
        </w:rPr>
        <w:t>2024</w:t>
      </w:r>
      <w:r>
        <w:rPr>
          <w:rFonts w:ascii="仿宋_GB2312" w:eastAsia="仿宋_GB2312" w:hAnsi="黑体" w:cs="仿宋_GB2312" w:hint="eastAsia"/>
          <w:sz w:val="32"/>
          <w:szCs w:val="32"/>
        </w:rPr>
        <w:t>年预算数为</w:t>
      </w:r>
      <w:r>
        <w:rPr>
          <w:rFonts w:ascii="仿宋_GB2312" w:eastAsia="仿宋_GB2312" w:hAnsi="黑体" w:cs="仿宋_GB2312"/>
          <w:sz w:val="32"/>
          <w:szCs w:val="32"/>
        </w:rPr>
        <w:t>3.56</w:t>
      </w:r>
      <w:r>
        <w:rPr>
          <w:rFonts w:ascii="仿宋_GB2312" w:eastAsia="仿宋_GB2312" w:hAnsi="黑体" w:cs="仿宋_GB2312" w:hint="eastAsia"/>
          <w:sz w:val="32"/>
          <w:szCs w:val="32"/>
        </w:rPr>
        <w:t>万元，比上年预算数增加</w:t>
      </w:r>
      <w:r>
        <w:rPr>
          <w:rFonts w:ascii="仿宋_GB2312" w:eastAsia="仿宋_GB2312" w:hAnsi="黑体" w:cs="仿宋_GB2312"/>
          <w:sz w:val="32"/>
          <w:szCs w:val="32"/>
        </w:rPr>
        <w:t>1.93</w:t>
      </w:r>
      <w:r>
        <w:rPr>
          <w:rFonts w:ascii="仿宋_GB2312" w:eastAsia="仿宋_GB2312" w:hAnsi="黑体" w:cs="仿宋_GB2312" w:hint="eastAsia"/>
          <w:sz w:val="32"/>
          <w:szCs w:val="32"/>
        </w:rPr>
        <w:t>万元，主要是社保费用增加。</w:t>
      </w:r>
    </w:p>
    <w:p w:rsidR="003508E3" w:rsidRDefault="003508E3" w:rsidP="00C5233A">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5.</w:t>
      </w:r>
      <w:r w:rsidRPr="00D048D4">
        <w:rPr>
          <w:rFonts w:ascii="仿宋_GB2312" w:eastAsia="仿宋_GB2312" w:hAnsi="黑体" w:cs="仿宋_GB2312"/>
          <w:sz w:val="32"/>
          <w:szCs w:val="32"/>
        </w:rPr>
        <w:t xml:space="preserve"> </w:t>
      </w:r>
      <w:r>
        <w:rPr>
          <w:rFonts w:ascii="仿宋_GB2312" w:eastAsia="仿宋_GB2312" w:hAnsi="黑体" w:cs="仿宋_GB2312" w:hint="eastAsia"/>
          <w:sz w:val="32"/>
          <w:szCs w:val="32"/>
        </w:rPr>
        <w:t>住房保障支出（类）住房改革支出（项）住房公积金（款）支出</w:t>
      </w:r>
      <w:r>
        <w:rPr>
          <w:rFonts w:ascii="仿宋_GB2312" w:eastAsia="仿宋_GB2312" w:hAnsi="黑体" w:cs="仿宋_GB2312"/>
          <w:sz w:val="32"/>
          <w:szCs w:val="32"/>
        </w:rPr>
        <w:t>2024</w:t>
      </w:r>
      <w:r>
        <w:rPr>
          <w:rFonts w:ascii="仿宋_GB2312" w:eastAsia="仿宋_GB2312" w:hAnsi="黑体" w:cs="仿宋_GB2312" w:hint="eastAsia"/>
          <w:sz w:val="32"/>
          <w:szCs w:val="32"/>
        </w:rPr>
        <w:t>年预算数为</w:t>
      </w:r>
      <w:r>
        <w:rPr>
          <w:rFonts w:ascii="仿宋_GB2312" w:eastAsia="仿宋_GB2312" w:hAnsi="黑体" w:cs="仿宋_GB2312"/>
          <w:sz w:val="32"/>
          <w:szCs w:val="32"/>
        </w:rPr>
        <w:t>7.4</w:t>
      </w:r>
      <w:r>
        <w:rPr>
          <w:rFonts w:ascii="仿宋_GB2312" w:eastAsia="仿宋_GB2312" w:hAnsi="黑体" w:cs="仿宋_GB2312" w:hint="eastAsia"/>
          <w:sz w:val="32"/>
          <w:szCs w:val="32"/>
        </w:rPr>
        <w:t>万元，比上年预算数增加</w:t>
      </w:r>
      <w:r>
        <w:rPr>
          <w:rFonts w:ascii="仿宋_GB2312" w:eastAsia="仿宋_GB2312" w:hAnsi="黑体" w:cs="仿宋_GB2312"/>
          <w:sz w:val="32"/>
          <w:szCs w:val="32"/>
        </w:rPr>
        <w:t>0.81</w:t>
      </w:r>
      <w:r>
        <w:rPr>
          <w:rFonts w:ascii="仿宋_GB2312" w:eastAsia="仿宋_GB2312" w:hAnsi="黑体" w:cs="仿宋_GB2312" w:hint="eastAsia"/>
          <w:sz w:val="32"/>
          <w:szCs w:val="32"/>
        </w:rPr>
        <w:t>万元，主要是社保费用增加。</w:t>
      </w:r>
    </w:p>
    <w:p w:rsidR="003508E3" w:rsidRDefault="003508E3">
      <w:pPr>
        <w:ind w:firstLine="640"/>
        <w:rPr>
          <w:rFonts w:ascii="黑体" w:eastAsia="黑体" w:hAnsi="黑体" w:cs="Times New Roman"/>
          <w:sz w:val="32"/>
          <w:szCs w:val="32"/>
        </w:rPr>
      </w:pPr>
      <w:r>
        <w:rPr>
          <w:rFonts w:ascii="黑体" w:eastAsia="黑体" w:hAnsi="黑体" w:cs="黑体" w:hint="eastAsia"/>
          <w:sz w:val="32"/>
          <w:szCs w:val="32"/>
        </w:rPr>
        <w:t>三、关于琼海市劳动人事争议仲裁院</w:t>
      </w:r>
      <w:r>
        <w:rPr>
          <w:rFonts w:ascii="黑体" w:eastAsia="黑体" w:hAnsi="黑体" w:cs="黑体"/>
          <w:sz w:val="32"/>
          <w:szCs w:val="32"/>
        </w:rPr>
        <w:t>2024</w:t>
      </w:r>
      <w:r>
        <w:rPr>
          <w:rFonts w:ascii="黑体" w:eastAsia="黑体" w:hAnsi="黑体" w:cs="黑体" w:hint="eastAsia"/>
          <w:sz w:val="32"/>
          <w:szCs w:val="32"/>
        </w:rPr>
        <w:t>年一般公共预算基本支出情况说明</w:t>
      </w:r>
    </w:p>
    <w:p w:rsidR="003508E3" w:rsidRDefault="003508E3" w:rsidP="00C5233A">
      <w:pPr>
        <w:ind w:firstLineChars="200" w:firstLine="31680"/>
        <w:rPr>
          <w:rFonts w:ascii="仿宋_GB2312" w:eastAsia="仿宋_GB2312" w:hAnsi="黑体" w:cs="Times New Roman"/>
          <w:sz w:val="32"/>
          <w:szCs w:val="32"/>
        </w:rPr>
      </w:pPr>
      <w:r>
        <w:rPr>
          <w:rFonts w:ascii="仿宋_GB2312" w:eastAsia="仿宋_GB2312" w:hAnsi="黑体" w:cs="仿宋_GB2312" w:hint="eastAsia"/>
          <w:sz w:val="32"/>
          <w:szCs w:val="32"/>
        </w:rPr>
        <w:t>琼海市劳动人事争议仲裁院</w:t>
      </w:r>
      <w:r>
        <w:rPr>
          <w:rFonts w:ascii="仿宋_GB2312" w:eastAsia="仿宋_GB2312" w:hAnsi="黑体" w:cs="仿宋_GB2312"/>
          <w:sz w:val="32"/>
          <w:szCs w:val="32"/>
        </w:rPr>
        <w:t>2024</w:t>
      </w:r>
      <w:r>
        <w:rPr>
          <w:rFonts w:ascii="仿宋_GB2312" w:eastAsia="仿宋_GB2312" w:hAnsi="黑体" w:cs="仿宋_GB2312" w:hint="eastAsia"/>
          <w:sz w:val="32"/>
          <w:szCs w:val="32"/>
        </w:rPr>
        <w:t>年一般公共预算基本支出为</w:t>
      </w:r>
      <w:r>
        <w:rPr>
          <w:rFonts w:ascii="仿宋_GB2312" w:eastAsia="仿宋_GB2312" w:hAnsi="黑体" w:cs="仿宋_GB2312"/>
          <w:sz w:val="32"/>
          <w:szCs w:val="32"/>
        </w:rPr>
        <w:t>93.89</w:t>
      </w:r>
      <w:r>
        <w:rPr>
          <w:rFonts w:ascii="仿宋_GB2312" w:eastAsia="仿宋_GB2312" w:hAnsi="黑体" w:cs="仿宋_GB2312" w:hint="eastAsia"/>
          <w:sz w:val="32"/>
          <w:szCs w:val="32"/>
        </w:rPr>
        <w:t>万元，其中：</w:t>
      </w:r>
    </w:p>
    <w:p w:rsidR="003508E3" w:rsidRDefault="003508E3" w:rsidP="00C5233A">
      <w:pPr>
        <w:ind w:firstLineChars="200" w:firstLine="31680"/>
        <w:rPr>
          <w:rFonts w:ascii="仿宋_GB2312" w:eastAsia="仿宋_GB2312" w:hAnsi="黑体" w:cs="仿宋_GB2312"/>
          <w:sz w:val="32"/>
          <w:szCs w:val="32"/>
        </w:rPr>
      </w:pPr>
      <w:r>
        <w:rPr>
          <w:rFonts w:ascii="仿宋_GB2312" w:eastAsia="仿宋_GB2312" w:hAnsi="黑体" w:cs="仿宋_GB2312" w:hint="eastAsia"/>
          <w:sz w:val="32"/>
          <w:szCs w:val="32"/>
        </w:rPr>
        <w:t>工资福利支出</w:t>
      </w:r>
      <w:r>
        <w:rPr>
          <w:rFonts w:ascii="仿宋_GB2312" w:eastAsia="仿宋_GB2312" w:hAnsi="黑体" w:cs="仿宋_GB2312"/>
          <w:sz w:val="32"/>
          <w:szCs w:val="32"/>
        </w:rPr>
        <w:t>86.86</w:t>
      </w:r>
      <w:r>
        <w:rPr>
          <w:rFonts w:ascii="仿宋_GB2312" w:eastAsia="仿宋_GB2312" w:hAnsi="黑体" w:cs="仿宋_GB2312" w:hint="eastAsia"/>
          <w:sz w:val="32"/>
          <w:szCs w:val="32"/>
        </w:rPr>
        <w:t>万元，主要包括：基本工资、津贴补贴、绩效工资、机关事业单位基本养老保险缴费、城镇职工基本医疗保险缴费、公务员医疗补助缴费、其他社会保障缴费、住房公积金、邮电费</w:t>
      </w:r>
      <w:r>
        <w:rPr>
          <w:rFonts w:ascii="仿宋_GB2312" w:eastAsia="仿宋_GB2312" w:hAnsi="黑体" w:cs="仿宋_GB2312"/>
          <w:sz w:val="32"/>
          <w:szCs w:val="32"/>
        </w:rPr>
        <w:t>;</w:t>
      </w:r>
    </w:p>
    <w:p w:rsidR="003508E3" w:rsidRDefault="003508E3" w:rsidP="00C5233A">
      <w:pPr>
        <w:ind w:firstLineChars="200" w:firstLine="31680"/>
        <w:rPr>
          <w:rFonts w:ascii="仿宋_GB2312" w:eastAsia="仿宋_GB2312" w:hAnsi="黑体" w:cs="Times New Roman"/>
          <w:sz w:val="32"/>
          <w:szCs w:val="32"/>
        </w:rPr>
      </w:pPr>
      <w:r>
        <w:rPr>
          <w:rFonts w:ascii="仿宋_GB2312" w:eastAsia="仿宋_GB2312" w:hAnsi="黑体" w:cs="仿宋_GB2312" w:hint="eastAsia"/>
          <w:sz w:val="32"/>
          <w:szCs w:val="32"/>
        </w:rPr>
        <w:t>公用经费</w:t>
      </w:r>
      <w:r>
        <w:rPr>
          <w:rFonts w:ascii="仿宋_GB2312" w:eastAsia="仿宋_GB2312" w:hAnsi="黑体" w:cs="仿宋_GB2312"/>
          <w:sz w:val="32"/>
          <w:szCs w:val="32"/>
        </w:rPr>
        <w:t>7.03</w:t>
      </w:r>
      <w:r>
        <w:rPr>
          <w:rFonts w:ascii="仿宋_GB2312" w:eastAsia="仿宋_GB2312" w:hAnsi="黑体" w:cs="仿宋_GB2312" w:hint="eastAsia"/>
          <w:sz w:val="32"/>
          <w:szCs w:val="32"/>
        </w:rPr>
        <w:t>万元，主要包括：办公费、水费、电费、邮电费、物业管理费、差旅费、维修</w:t>
      </w:r>
      <w:r>
        <w:rPr>
          <w:rFonts w:ascii="仿宋_GB2312" w:eastAsia="仿宋_GB2312" w:hAnsi="黑体" w:cs="仿宋_GB2312"/>
          <w:sz w:val="32"/>
          <w:szCs w:val="32"/>
        </w:rPr>
        <w:t>(</w:t>
      </w:r>
      <w:r>
        <w:rPr>
          <w:rFonts w:ascii="仿宋_GB2312" w:eastAsia="仿宋_GB2312" w:hAnsi="黑体" w:cs="仿宋_GB2312" w:hint="eastAsia"/>
          <w:sz w:val="32"/>
          <w:szCs w:val="32"/>
        </w:rPr>
        <w:t>护</w:t>
      </w:r>
      <w:r>
        <w:rPr>
          <w:rFonts w:ascii="仿宋_GB2312" w:eastAsia="仿宋_GB2312" w:hAnsi="黑体" w:cs="仿宋_GB2312"/>
          <w:sz w:val="32"/>
          <w:szCs w:val="32"/>
        </w:rPr>
        <w:t>)</w:t>
      </w:r>
      <w:r>
        <w:rPr>
          <w:rFonts w:ascii="仿宋_GB2312" w:eastAsia="仿宋_GB2312" w:hAnsi="黑体" w:cs="仿宋_GB2312" w:hint="eastAsia"/>
          <w:sz w:val="32"/>
          <w:szCs w:val="32"/>
        </w:rPr>
        <w:t>费、会议费、培训费、工会经费。</w:t>
      </w:r>
    </w:p>
    <w:p w:rsidR="003508E3" w:rsidRDefault="003508E3" w:rsidP="00C5233A">
      <w:pPr>
        <w:ind w:firstLineChars="200" w:firstLine="3168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四、关于</w:t>
      </w:r>
      <w:r>
        <w:rPr>
          <w:rFonts w:ascii="黑体" w:eastAsia="黑体" w:hAnsi="黑体" w:cs="黑体" w:hint="eastAsia"/>
          <w:sz w:val="32"/>
          <w:szCs w:val="32"/>
        </w:rPr>
        <w:t>琼海市劳动人事争议仲裁院</w:t>
      </w:r>
      <w:r>
        <w:rPr>
          <w:rFonts w:ascii="黑体" w:eastAsia="黑体" w:hAnsi="黑体" w:cs="黑体"/>
          <w:sz w:val="32"/>
          <w:szCs w:val="32"/>
        </w:rPr>
        <w:t>2024</w:t>
      </w:r>
      <w:r>
        <w:rPr>
          <w:rFonts w:ascii="黑体" w:eastAsia="黑体" w:hAnsi="黑体" w:cs="黑体" w:hint="eastAsia"/>
          <w:sz w:val="32"/>
          <w:szCs w:val="32"/>
        </w:rPr>
        <w:t>年</w:t>
      </w:r>
      <w:r>
        <w:rPr>
          <w:rFonts w:ascii="宋体" w:hAnsi="宋体" w:cs="宋体" w:hint="eastAsia"/>
          <w:sz w:val="32"/>
          <w:szCs w:val="32"/>
          <w:shd w:val="clear" w:color="auto" w:fill="FFFFFF"/>
        </w:rPr>
        <w:t>“</w:t>
      </w:r>
      <w:r>
        <w:rPr>
          <w:rFonts w:ascii="黑体" w:eastAsia="黑体" w:hAnsi="黑体" w:cs="黑体" w:hint="eastAsia"/>
          <w:sz w:val="32"/>
          <w:szCs w:val="32"/>
          <w:shd w:val="clear" w:color="auto" w:fill="FFFFFF"/>
        </w:rPr>
        <w:t>三公</w:t>
      </w:r>
      <w:r>
        <w:rPr>
          <w:rFonts w:ascii="宋体" w:hAnsi="宋体" w:cs="宋体" w:hint="eastAsia"/>
          <w:sz w:val="32"/>
          <w:szCs w:val="32"/>
          <w:shd w:val="clear" w:color="auto" w:fill="FFFFFF"/>
        </w:rPr>
        <w:t>”</w:t>
      </w:r>
      <w:r>
        <w:rPr>
          <w:rFonts w:ascii="黑体" w:eastAsia="黑体" w:hAnsi="黑体" w:cs="黑体" w:hint="eastAsia"/>
          <w:sz w:val="32"/>
          <w:szCs w:val="32"/>
          <w:shd w:val="clear" w:color="auto" w:fill="FFFFFF"/>
        </w:rPr>
        <w:t>经费预算情况说明</w:t>
      </w:r>
    </w:p>
    <w:p w:rsidR="003508E3" w:rsidRDefault="003508E3" w:rsidP="00C5233A">
      <w:pPr>
        <w:ind w:firstLineChars="200" w:firstLine="31680"/>
        <w:rPr>
          <w:rFonts w:ascii="仿宋_GB2312" w:eastAsia="仿宋_GB2312" w:hAnsi="黑体" w:cs="Times New Roman"/>
          <w:sz w:val="32"/>
          <w:szCs w:val="32"/>
        </w:rPr>
      </w:pPr>
      <w:r>
        <w:rPr>
          <w:rFonts w:ascii="仿宋_GB2312" w:eastAsia="仿宋_GB2312" w:hAnsi="黑体" w:cs="仿宋_GB2312" w:hint="eastAsia"/>
          <w:sz w:val="32"/>
          <w:szCs w:val="32"/>
        </w:rPr>
        <w:t>（一）琼海市劳动人事争议仲裁院</w:t>
      </w:r>
      <w:r>
        <w:rPr>
          <w:rFonts w:ascii="仿宋_GB2312" w:eastAsia="仿宋_GB2312" w:hAnsi="黑体" w:cs="仿宋_GB2312"/>
          <w:sz w:val="32"/>
          <w:szCs w:val="32"/>
        </w:rPr>
        <w:t>2024</w:t>
      </w:r>
      <w:r>
        <w:rPr>
          <w:rFonts w:ascii="仿宋_GB2312" w:eastAsia="仿宋_GB2312" w:hAnsi="黑体" w:cs="仿宋_GB2312" w:hint="eastAsia"/>
          <w:sz w:val="32"/>
          <w:szCs w:val="32"/>
        </w:rPr>
        <w:t>年一般公共预算“三公”经费预算数为</w:t>
      </w:r>
      <w:r>
        <w:rPr>
          <w:rFonts w:ascii="仿宋_GB2312" w:eastAsia="仿宋_GB2312" w:hAnsi="黑体" w:cs="仿宋_GB2312"/>
          <w:sz w:val="32"/>
          <w:szCs w:val="32"/>
        </w:rPr>
        <w:t>0</w:t>
      </w:r>
      <w:r>
        <w:rPr>
          <w:rFonts w:ascii="仿宋_GB2312" w:eastAsia="仿宋_GB2312" w:hAnsi="黑体" w:cs="仿宋_GB2312" w:hint="eastAsia"/>
          <w:sz w:val="32"/>
          <w:szCs w:val="32"/>
        </w:rPr>
        <w:t>万元，与上年度持平。</w:t>
      </w:r>
    </w:p>
    <w:p w:rsidR="003508E3" w:rsidRPr="006E00AA" w:rsidRDefault="003508E3" w:rsidP="00C5233A">
      <w:pPr>
        <w:ind w:firstLineChars="200" w:firstLine="31680"/>
        <w:rPr>
          <w:rFonts w:ascii="仿宋_GB2312" w:eastAsia="仿宋_GB2312" w:hAnsi="黑体" w:cs="Times New Roman"/>
          <w:sz w:val="32"/>
          <w:szCs w:val="32"/>
        </w:rPr>
      </w:pPr>
      <w:r w:rsidRPr="006E00AA">
        <w:rPr>
          <w:rFonts w:ascii="仿宋_GB2312" w:eastAsia="仿宋_GB2312" w:hAnsi="黑体" w:cs="仿宋_GB2312" w:hint="eastAsia"/>
          <w:sz w:val="32"/>
          <w:szCs w:val="32"/>
        </w:rPr>
        <w:t>（二）</w:t>
      </w:r>
      <w:r>
        <w:rPr>
          <w:rFonts w:ascii="仿宋_GB2312" w:eastAsia="仿宋_GB2312" w:hAnsi="黑体" w:cs="仿宋_GB2312" w:hint="eastAsia"/>
          <w:sz w:val="32"/>
          <w:szCs w:val="32"/>
        </w:rPr>
        <w:t>琼海市劳动人事争议仲裁院</w:t>
      </w:r>
      <w:r>
        <w:rPr>
          <w:rFonts w:ascii="仿宋_GB2312" w:eastAsia="仿宋_GB2312" w:hAnsi="黑体" w:cs="仿宋_GB2312"/>
          <w:sz w:val="32"/>
          <w:szCs w:val="32"/>
        </w:rPr>
        <w:t>2024</w:t>
      </w:r>
      <w:r>
        <w:rPr>
          <w:rFonts w:ascii="仿宋_GB2312" w:eastAsia="仿宋_GB2312" w:hAnsi="黑体" w:cs="仿宋_GB2312" w:hint="eastAsia"/>
          <w:sz w:val="32"/>
          <w:szCs w:val="32"/>
        </w:rPr>
        <w:t>年</w:t>
      </w:r>
      <w:r w:rsidRPr="006E00AA">
        <w:rPr>
          <w:rFonts w:ascii="仿宋_GB2312" w:eastAsia="仿宋_GB2312" w:hAnsi="黑体" w:cs="仿宋_GB2312" w:hint="eastAsia"/>
          <w:sz w:val="32"/>
          <w:szCs w:val="32"/>
        </w:rPr>
        <w:t>政府性基金预算“三公”经费预算数为</w:t>
      </w:r>
      <w:r>
        <w:rPr>
          <w:rFonts w:ascii="仿宋_GB2312" w:eastAsia="仿宋_GB2312" w:hAnsi="黑体" w:cs="仿宋_GB2312"/>
          <w:sz w:val="32"/>
          <w:szCs w:val="32"/>
        </w:rPr>
        <w:t>0</w:t>
      </w:r>
      <w:r w:rsidRPr="006E00AA">
        <w:rPr>
          <w:rFonts w:ascii="仿宋_GB2312" w:eastAsia="仿宋_GB2312" w:hAnsi="黑体" w:cs="仿宋_GB2312" w:hint="eastAsia"/>
          <w:sz w:val="32"/>
          <w:szCs w:val="32"/>
        </w:rPr>
        <w:t>万元，</w:t>
      </w:r>
      <w:r>
        <w:rPr>
          <w:rFonts w:ascii="仿宋_GB2312" w:eastAsia="仿宋_GB2312" w:hAnsi="黑体" w:cs="仿宋_GB2312" w:hint="eastAsia"/>
          <w:sz w:val="32"/>
          <w:szCs w:val="32"/>
        </w:rPr>
        <w:t>与上年度持平。</w:t>
      </w:r>
    </w:p>
    <w:p w:rsidR="003508E3" w:rsidRDefault="003508E3" w:rsidP="00C5233A">
      <w:pPr>
        <w:ind w:firstLineChars="200" w:firstLine="3168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五、关于</w:t>
      </w:r>
      <w:r>
        <w:rPr>
          <w:rFonts w:ascii="黑体" w:eastAsia="黑体" w:hAnsi="黑体" w:cs="黑体" w:hint="eastAsia"/>
          <w:sz w:val="32"/>
          <w:szCs w:val="32"/>
        </w:rPr>
        <w:t>琼海市劳动人事争议仲裁院</w:t>
      </w:r>
      <w:r>
        <w:rPr>
          <w:rFonts w:ascii="黑体" w:eastAsia="黑体" w:hAnsi="黑体" w:cs="黑体"/>
          <w:sz w:val="32"/>
          <w:szCs w:val="32"/>
        </w:rPr>
        <w:t>2024</w:t>
      </w:r>
      <w:r>
        <w:rPr>
          <w:rFonts w:ascii="黑体" w:eastAsia="黑体" w:hAnsi="黑体" w:cs="黑体" w:hint="eastAsia"/>
          <w:sz w:val="32"/>
          <w:szCs w:val="32"/>
        </w:rPr>
        <w:t>年</w:t>
      </w:r>
      <w:r>
        <w:rPr>
          <w:rFonts w:ascii="黑体" w:eastAsia="黑体" w:hAnsi="黑体" w:cs="黑体" w:hint="eastAsia"/>
          <w:sz w:val="32"/>
          <w:szCs w:val="32"/>
          <w:shd w:val="clear" w:color="auto" w:fill="FFFFFF"/>
        </w:rPr>
        <w:t>政府性基金预算当年拨款情况说明</w:t>
      </w:r>
    </w:p>
    <w:p w:rsidR="003508E3" w:rsidRDefault="003508E3">
      <w:pPr>
        <w:ind w:firstLine="640"/>
        <w:jc w:val="left"/>
        <w:rPr>
          <w:rFonts w:ascii="楷体" w:eastAsia="楷体" w:hAnsi="楷体" w:cs="Times New Roman"/>
          <w:sz w:val="32"/>
          <w:szCs w:val="32"/>
        </w:rPr>
      </w:pPr>
      <w:r>
        <w:rPr>
          <w:rFonts w:ascii="楷体" w:eastAsia="楷体" w:hAnsi="楷体" w:cs="楷体" w:hint="eastAsia"/>
          <w:sz w:val="32"/>
          <w:szCs w:val="32"/>
        </w:rPr>
        <w:t>（一）政府性基金预算当年规模变化情况</w:t>
      </w:r>
    </w:p>
    <w:p w:rsidR="003508E3" w:rsidRDefault="003508E3" w:rsidP="00C5233A">
      <w:pPr>
        <w:ind w:firstLineChars="200" w:firstLine="31680"/>
        <w:rPr>
          <w:rFonts w:ascii="仿宋_GB2312" w:eastAsia="仿宋_GB2312" w:hAnsi="黑体" w:cs="Times New Roman"/>
          <w:sz w:val="32"/>
          <w:szCs w:val="32"/>
        </w:rPr>
      </w:pPr>
      <w:r>
        <w:rPr>
          <w:rFonts w:ascii="仿宋_GB2312" w:eastAsia="仿宋_GB2312" w:hAnsi="黑体" w:cs="仿宋_GB2312" w:hint="eastAsia"/>
          <w:sz w:val="32"/>
          <w:szCs w:val="32"/>
        </w:rPr>
        <w:t>琼海市劳动人事争议仲裁院</w:t>
      </w:r>
      <w:r>
        <w:rPr>
          <w:rFonts w:ascii="仿宋_GB2312" w:eastAsia="仿宋_GB2312" w:hAnsi="黑体" w:cs="仿宋_GB2312"/>
          <w:sz w:val="32"/>
          <w:szCs w:val="32"/>
        </w:rPr>
        <w:t>2024</w:t>
      </w:r>
      <w:r>
        <w:rPr>
          <w:rFonts w:ascii="仿宋_GB2312" w:eastAsia="仿宋_GB2312" w:hAnsi="黑体" w:cs="仿宋_GB2312" w:hint="eastAsia"/>
          <w:sz w:val="32"/>
          <w:szCs w:val="32"/>
        </w:rPr>
        <w:t>年政府性基金预算当年拨款</w:t>
      </w:r>
      <w:r>
        <w:rPr>
          <w:rFonts w:ascii="仿宋_GB2312" w:eastAsia="仿宋_GB2312" w:hAnsi="黑体" w:cs="仿宋_GB2312"/>
          <w:sz w:val="32"/>
          <w:szCs w:val="32"/>
        </w:rPr>
        <w:t>0</w:t>
      </w:r>
      <w:r>
        <w:rPr>
          <w:rFonts w:ascii="仿宋_GB2312" w:eastAsia="仿宋_GB2312" w:hAnsi="黑体" w:cs="仿宋_GB2312" w:hint="eastAsia"/>
          <w:sz w:val="32"/>
          <w:szCs w:val="32"/>
        </w:rPr>
        <w:t>万元，与上年度减少</w:t>
      </w:r>
      <w:r>
        <w:rPr>
          <w:rFonts w:ascii="仿宋_GB2312" w:eastAsia="仿宋_GB2312" w:hAnsi="黑体" w:cs="仿宋_GB2312"/>
          <w:sz w:val="32"/>
          <w:szCs w:val="32"/>
        </w:rPr>
        <w:t>6.56</w:t>
      </w:r>
      <w:r>
        <w:rPr>
          <w:rFonts w:ascii="仿宋_GB2312" w:eastAsia="仿宋_GB2312" w:hAnsi="黑体" w:cs="仿宋_GB2312" w:hint="eastAsia"/>
          <w:sz w:val="32"/>
          <w:szCs w:val="32"/>
        </w:rPr>
        <w:t>万元。</w:t>
      </w:r>
    </w:p>
    <w:p w:rsidR="003508E3" w:rsidRDefault="003508E3" w:rsidP="00C5233A">
      <w:pPr>
        <w:ind w:firstLineChars="200" w:firstLine="3168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六、关于琼海市劳动人事争议仲裁院（单位）</w:t>
      </w:r>
      <w:r>
        <w:rPr>
          <w:rFonts w:ascii="黑体" w:eastAsia="黑体" w:hAnsi="黑体" w:cs="黑体"/>
          <w:sz w:val="32"/>
          <w:szCs w:val="32"/>
          <w:shd w:val="clear" w:color="auto" w:fill="FFFFFF"/>
        </w:rPr>
        <w:t>2024</w:t>
      </w:r>
      <w:r>
        <w:rPr>
          <w:rFonts w:ascii="黑体" w:eastAsia="黑体" w:hAnsi="黑体" w:cs="黑体" w:hint="eastAsia"/>
          <w:sz w:val="32"/>
          <w:szCs w:val="32"/>
          <w:shd w:val="clear" w:color="auto" w:fill="FFFFFF"/>
        </w:rPr>
        <w:t>年收支预算情况的总体说明</w:t>
      </w:r>
    </w:p>
    <w:p w:rsidR="003508E3" w:rsidRDefault="003508E3" w:rsidP="00C5233A">
      <w:pPr>
        <w:ind w:firstLineChars="200" w:firstLine="31680"/>
        <w:rPr>
          <w:rFonts w:ascii="仿宋_GB2312" w:eastAsia="仿宋_GB2312" w:hAnsi="黑体" w:cs="Times New Roman"/>
          <w:sz w:val="32"/>
          <w:szCs w:val="32"/>
        </w:rPr>
      </w:pPr>
      <w:r>
        <w:rPr>
          <w:rFonts w:ascii="仿宋_GB2312" w:eastAsia="仿宋_GB2312" w:hAnsi="黑体" w:cs="仿宋_GB2312" w:hint="eastAsia"/>
          <w:sz w:val="32"/>
          <w:szCs w:val="32"/>
        </w:rPr>
        <w:t>按照综合预算原则，琼海市劳动人事争议仲裁院所有收入和支出均纳入部门预算管理。收入包括：一般公共预算收入；支出包括</w:t>
      </w:r>
      <w:r>
        <w:rPr>
          <w:rFonts w:ascii="仿宋_GB2312" w:eastAsia="仿宋_GB2312" w:hAnsi="黑体" w:cs="仿宋_GB2312"/>
          <w:sz w:val="32"/>
          <w:szCs w:val="32"/>
        </w:rPr>
        <w:t>:</w:t>
      </w:r>
      <w:r>
        <w:rPr>
          <w:rFonts w:ascii="仿宋_GB2312" w:eastAsia="仿宋_GB2312" w:hAnsi="黑体" w:cs="仿宋_GB2312" w:hint="eastAsia"/>
          <w:sz w:val="32"/>
          <w:szCs w:val="32"/>
        </w:rPr>
        <w:t>社会保障和就业支出、卫生健康支出、住房保障支出。琼海市劳动人事争议仲裁院</w:t>
      </w:r>
      <w:r>
        <w:rPr>
          <w:rFonts w:ascii="仿宋_GB2312" w:eastAsia="仿宋_GB2312" w:hAnsi="黑体" w:cs="仿宋_GB2312"/>
          <w:sz w:val="32"/>
          <w:szCs w:val="32"/>
        </w:rPr>
        <w:t>2024</w:t>
      </w:r>
      <w:r>
        <w:rPr>
          <w:rFonts w:ascii="仿宋_GB2312" w:eastAsia="仿宋_GB2312" w:hAnsi="黑体" w:cs="仿宋_GB2312" w:hint="eastAsia"/>
          <w:sz w:val="32"/>
          <w:szCs w:val="32"/>
        </w:rPr>
        <w:t>年收支总预算</w:t>
      </w:r>
      <w:r>
        <w:rPr>
          <w:rFonts w:ascii="仿宋_GB2312" w:eastAsia="仿宋_GB2312" w:hAnsi="黑体" w:cs="仿宋_GB2312"/>
          <w:sz w:val="32"/>
          <w:szCs w:val="32"/>
        </w:rPr>
        <w:t>100.06</w:t>
      </w:r>
      <w:r>
        <w:rPr>
          <w:rFonts w:ascii="仿宋_GB2312" w:eastAsia="仿宋_GB2312" w:hAnsi="黑体" w:cs="仿宋_GB2312" w:hint="eastAsia"/>
          <w:sz w:val="32"/>
          <w:szCs w:val="32"/>
        </w:rPr>
        <w:t>万元。</w:t>
      </w:r>
    </w:p>
    <w:p w:rsidR="003508E3" w:rsidRDefault="003508E3" w:rsidP="00C5233A">
      <w:pPr>
        <w:ind w:firstLineChars="200" w:firstLine="3168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七、关于琼海市劳动人事争议仲裁院（单位）</w:t>
      </w:r>
      <w:r>
        <w:rPr>
          <w:rFonts w:ascii="黑体" w:eastAsia="黑体" w:hAnsi="黑体" w:cs="黑体"/>
          <w:sz w:val="32"/>
          <w:szCs w:val="32"/>
          <w:shd w:val="clear" w:color="auto" w:fill="FFFFFF"/>
        </w:rPr>
        <w:t>2024</w:t>
      </w:r>
      <w:r>
        <w:rPr>
          <w:rFonts w:ascii="黑体" w:eastAsia="黑体" w:hAnsi="黑体" w:cs="黑体" w:hint="eastAsia"/>
          <w:sz w:val="32"/>
          <w:szCs w:val="32"/>
          <w:shd w:val="clear" w:color="auto" w:fill="FFFFFF"/>
        </w:rPr>
        <w:t>年收入预算情况说明</w:t>
      </w:r>
    </w:p>
    <w:p w:rsidR="003508E3" w:rsidRDefault="003508E3" w:rsidP="00C5233A">
      <w:pPr>
        <w:ind w:firstLineChars="200" w:firstLine="31680"/>
        <w:rPr>
          <w:rFonts w:ascii="仿宋_GB2312" w:eastAsia="仿宋_GB2312" w:hAnsi="黑体" w:cs="Times New Roman"/>
          <w:sz w:val="32"/>
          <w:szCs w:val="32"/>
        </w:rPr>
      </w:pPr>
      <w:r>
        <w:rPr>
          <w:rFonts w:ascii="仿宋_GB2312" w:eastAsia="仿宋_GB2312" w:hAnsi="黑体" w:cs="仿宋_GB2312" w:hint="eastAsia"/>
          <w:sz w:val="32"/>
          <w:szCs w:val="32"/>
        </w:rPr>
        <w:t>琼海市劳动人事争议仲裁院</w:t>
      </w:r>
      <w:r>
        <w:rPr>
          <w:rFonts w:ascii="仿宋_GB2312" w:eastAsia="仿宋_GB2312" w:hAnsi="黑体" w:cs="仿宋_GB2312"/>
          <w:sz w:val="32"/>
          <w:szCs w:val="32"/>
        </w:rPr>
        <w:t>2024</w:t>
      </w:r>
      <w:r>
        <w:rPr>
          <w:rFonts w:ascii="仿宋_GB2312" w:eastAsia="仿宋_GB2312" w:hAnsi="黑体" w:cs="仿宋_GB2312" w:hint="eastAsia"/>
          <w:sz w:val="32"/>
          <w:szCs w:val="32"/>
        </w:rPr>
        <w:t>年收入预算</w:t>
      </w:r>
      <w:r>
        <w:rPr>
          <w:rFonts w:ascii="仿宋_GB2312" w:eastAsia="仿宋_GB2312" w:hAnsi="黑体" w:cs="仿宋_GB2312"/>
          <w:sz w:val="32"/>
          <w:szCs w:val="32"/>
        </w:rPr>
        <w:t>100.06</w:t>
      </w:r>
      <w:r>
        <w:rPr>
          <w:rFonts w:ascii="仿宋_GB2312" w:eastAsia="仿宋_GB2312" w:hAnsi="黑体" w:cs="仿宋_GB2312" w:hint="eastAsia"/>
          <w:sz w:val="32"/>
          <w:szCs w:val="32"/>
        </w:rPr>
        <w:t>万元，其中：上年结转</w:t>
      </w:r>
      <w:r>
        <w:rPr>
          <w:rFonts w:ascii="仿宋_GB2312" w:eastAsia="仿宋_GB2312" w:hAnsi="黑体" w:cs="仿宋_GB2312"/>
          <w:sz w:val="32"/>
          <w:szCs w:val="32"/>
        </w:rPr>
        <w:t>0</w:t>
      </w:r>
      <w:r>
        <w:rPr>
          <w:rFonts w:ascii="仿宋_GB2312" w:eastAsia="仿宋_GB2312" w:hAnsi="黑体" w:cs="仿宋_GB2312" w:hint="eastAsia"/>
          <w:sz w:val="32"/>
          <w:szCs w:val="32"/>
        </w:rPr>
        <w:t>万元，占</w:t>
      </w:r>
      <w:r>
        <w:rPr>
          <w:rFonts w:ascii="仿宋_GB2312" w:eastAsia="仿宋_GB2312" w:hAnsi="黑体" w:cs="仿宋_GB2312"/>
          <w:sz w:val="32"/>
          <w:szCs w:val="32"/>
        </w:rPr>
        <w:t>0%</w:t>
      </w:r>
      <w:r>
        <w:rPr>
          <w:rFonts w:ascii="仿宋_GB2312" w:eastAsia="仿宋_GB2312" w:hAnsi="黑体" w:cs="仿宋_GB2312" w:hint="eastAsia"/>
          <w:sz w:val="32"/>
          <w:szCs w:val="32"/>
        </w:rPr>
        <w:t>；一般公共预算拨款收入</w:t>
      </w:r>
      <w:r>
        <w:rPr>
          <w:rFonts w:ascii="仿宋_GB2312" w:eastAsia="仿宋_GB2312" w:hAnsi="黑体" w:cs="仿宋_GB2312"/>
          <w:sz w:val="32"/>
          <w:szCs w:val="32"/>
        </w:rPr>
        <w:t>100.06</w:t>
      </w:r>
      <w:r>
        <w:rPr>
          <w:rFonts w:ascii="仿宋_GB2312" w:eastAsia="仿宋_GB2312" w:hAnsi="黑体" w:cs="仿宋_GB2312" w:hint="eastAsia"/>
          <w:sz w:val="32"/>
          <w:szCs w:val="32"/>
        </w:rPr>
        <w:t>万元，占</w:t>
      </w:r>
      <w:r>
        <w:rPr>
          <w:rFonts w:ascii="仿宋_GB2312" w:eastAsia="仿宋_GB2312" w:hAnsi="黑体" w:cs="仿宋_GB2312"/>
          <w:sz w:val="32"/>
          <w:szCs w:val="32"/>
        </w:rPr>
        <w:t>100%</w:t>
      </w:r>
      <w:r>
        <w:rPr>
          <w:rFonts w:ascii="仿宋_GB2312" w:eastAsia="仿宋_GB2312" w:hAnsi="黑体" w:cs="仿宋_GB2312" w:hint="eastAsia"/>
          <w:sz w:val="32"/>
          <w:szCs w:val="32"/>
        </w:rPr>
        <w:t>。比上年预算数增加</w:t>
      </w:r>
      <w:r>
        <w:rPr>
          <w:rFonts w:ascii="仿宋_GB2312" w:eastAsia="仿宋_GB2312" w:hAnsi="黑体" w:cs="仿宋_GB2312"/>
          <w:sz w:val="32"/>
          <w:szCs w:val="32"/>
        </w:rPr>
        <w:t>16.92</w:t>
      </w:r>
      <w:r>
        <w:rPr>
          <w:rFonts w:ascii="仿宋_GB2312" w:eastAsia="仿宋_GB2312" w:hAnsi="黑体" w:cs="仿宋_GB2312" w:hint="eastAsia"/>
          <w:sz w:val="32"/>
          <w:szCs w:val="32"/>
        </w:rPr>
        <w:t>万元，主要是社保费用增加；政府性基金预算拨款收入</w:t>
      </w:r>
      <w:r>
        <w:rPr>
          <w:rFonts w:ascii="仿宋_GB2312" w:eastAsia="仿宋_GB2312" w:hAnsi="黑体" w:cs="仿宋_GB2312"/>
          <w:sz w:val="32"/>
          <w:szCs w:val="32"/>
        </w:rPr>
        <w:t>0</w:t>
      </w:r>
      <w:r>
        <w:rPr>
          <w:rFonts w:ascii="仿宋_GB2312" w:eastAsia="仿宋_GB2312" w:hAnsi="黑体" w:cs="仿宋_GB2312" w:hint="eastAsia"/>
          <w:sz w:val="32"/>
          <w:szCs w:val="32"/>
        </w:rPr>
        <w:t>万元，占</w:t>
      </w:r>
      <w:r>
        <w:rPr>
          <w:rFonts w:ascii="仿宋_GB2312" w:eastAsia="仿宋_GB2312" w:hAnsi="黑体" w:cs="仿宋_GB2312"/>
          <w:sz w:val="32"/>
          <w:szCs w:val="32"/>
        </w:rPr>
        <w:t>0%</w:t>
      </w:r>
      <w:r>
        <w:rPr>
          <w:rFonts w:ascii="仿宋_GB2312" w:eastAsia="仿宋_GB2312" w:hAnsi="黑体" w:cs="仿宋_GB2312" w:hint="eastAsia"/>
          <w:sz w:val="32"/>
          <w:szCs w:val="32"/>
        </w:rPr>
        <w:t>。比上年预算数减少</w:t>
      </w:r>
      <w:r>
        <w:rPr>
          <w:rFonts w:ascii="仿宋_GB2312" w:eastAsia="仿宋_GB2312" w:hAnsi="黑体" w:cs="仿宋_GB2312"/>
          <w:sz w:val="32"/>
          <w:szCs w:val="32"/>
        </w:rPr>
        <w:t>6.56</w:t>
      </w:r>
      <w:r>
        <w:rPr>
          <w:rFonts w:ascii="仿宋_GB2312" w:eastAsia="仿宋_GB2312" w:hAnsi="黑体" w:cs="仿宋_GB2312" w:hint="eastAsia"/>
          <w:sz w:val="32"/>
          <w:szCs w:val="32"/>
        </w:rPr>
        <w:t>万元，主要是项目减少。</w:t>
      </w:r>
    </w:p>
    <w:p w:rsidR="003508E3" w:rsidRDefault="003508E3" w:rsidP="00C5233A">
      <w:pPr>
        <w:ind w:firstLineChars="200" w:firstLine="3168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八、关于琼海市劳动人事争议仲裁院（单位）</w:t>
      </w:r>
      <w:r>
        <w:rPr>
          <w:rFonts w:ascii="黑体" w:eastAsia="黑体" w:hAnsi="黑体" w:cs="黑体"/>
          <w:sz w:val="32"/>
          <w:szCs w:val="32"/>
          <w:shd w:val="clear" w:color="auto" w:fill="FFFFFF"/>
        </w:rPr>
        <w:t>2024</w:t>
      </w:r>
      <w:r>
        <w:rPr>
          <w:rFonts w:ascii="黑体" w:eastAsia="黑体" w:hAnsi="黑体" w:cs="黑体" w:hint="eastAsia"/>
          <w:sz w:val="32"/>
          <w:szCs w:val="32"/>
          <w:shd w:val="clear" w:color="auto" w:fill="FFFFFF"/>
        </w:rPr>
        <w:t>年支出预算情况说明</w:t>
      </w:r>
    </w:p>
    <w:p w:rsidR="003508E3" w:rsidRDefault="003508E3" w:rsidP="00C5233A">
      <w:pPr>
        <w:ind w:firstLineChars="200" w:firstLine="31680"/>
        <w:rPr>
          <w:rFonts w:ascii="仿宋_GB2312" w:eastAsia="仿宋_GB2312" w:hAnsi="黑体" w:cs="Times New Roman"/>
          <w:sz w:val="32"/>
          <w:szCs w:val="32"/>
        </w:rPr>
      </w:pPr>
      <w:r>
        <w:rPr>
          <w:rFonts w:ascii="仿宋_GB2312" w:eastAsia="仿宋_GB2312" w:hAnsi="黑体" w:cs="仿宋_GB2312" w:hint="eastAsia"/>
          <w:sz w:val="32"/>
          <w:szCs w:val="32"/>
        </w:rPr>
        <w:t>琼海市劳动人事争议仲裁院</w:t>
      </w:r>
      <w:r>
        <w:rPr>
          <w:rFonts w:ascii="仿宋_GB2312" w:eastAsia="仿宋_GB2312" w:hAnsi="黑体" w:cs="仿宋_GB2312"/>
          <w:sz w:val="32"/>
          <w:szCs w:val="32"/>
        </w:rPr>
        <w:t>2024</w:t>
      </w:r>
      <w:r>
        <w:rPr>
          <w:rFonts w:ascii="仿宋_GB2312" w:eastAsia="仿宋_GB2312" w:hAnsi="黑体" w:cs="仿宋_GB2312" w:hint="eastAsia"/>
          <w:sz w:val="32"/>
          <w:szCs w:val="32"/>
        </w:rPr>
        <w:t>年支出预算</w:t>
      </w:r>
      <w:r>
        <w:rPr>
          <w:rFonts w:ascii="仿宋_GB2312" w:eastAsia="仿宋_GB2312" w:hAnsi="黑体" w:cs="仿宋_GB2312"/>
          <w:sz w:val="32"/>
          <w:szCs w:val="32"/>
        </w:rPr>
        <w:t>100.06</w:t>
      </w:r>
      <w:r>
        <w:rPr>
          <w:rFonts w:ascii="仿宋_GB2312" w:eastAsia="仿宋_GB2312" w:hAnsi="黑体" w:cs="仿宋_GB2312" w:hint="eastAsia"/>
          <w:sz w:val="32"/>
          <w:szCs w:val="32"/>
        </w:rPr>
        <w:t>万元，其中：劳动人事争议调解仲裁</w:t>
      </w:r>
      <w:r>
        <w:rPr>
          <w:rFonts w:ascii="仿宋_GB2312" w:eastAsia="仿宋_GB2312" w:hAnsi="黑体" w:cs="仿宋_GB2312"/>
          <w:sz w:val="32"/>
          <w:szCs w:val="32"/>
        </w:rPr>
        <w:t>82.95</w:t>
      </w:r>
      <w:r>
        <w:rPr>
          <w:rFonts w:ascii="仿宋_GB2312" w:eastAsia="仿宋_GB2312" w:hAnsi="黑体" w:cs="仿宋_GB2312" w:hint="eastAsia"/>
          <w:sz w:val="32"/>
          <w:szCs w:val="32"/>
        </w:rPr>
        <w:t>万元，占</w:t>
      </w:r>
      <w:r>
        <w:rPr>
          <w:rFonts w:ascii="仿宋_GB2312" w:eastAsia="仿宋_GB2312" w:hAnsi="黑体" w:cs="仿宋_GB2312"/>
          <w:sz w:val="32"/>
          <w:szCs w:val="32"/>
        </w:rPr>
        <w:t>82.9%</w:t>
      </w:r>
      <w:r>
        <w:rPr>
          <w:rFonts w:ascii="仿宋_GB2312" w:eastAsia="仿宋_GB2312" w:hAnsi="黑体" w:cs="仿宋_GB2312" w:hint="eastAsia"/>
          <w:sz w:val="32"/>
          <w:szCs w:val="32"/>
        </w:rPr>
        <w:t>；机关事业单位基本养老保险缴费支出</w:t>
      </w:r>
      <w:r>
        <w:rPr>
          <w:rFonts w:ascii="仿宋_GB2312" w:eastAsia="仿宋_GB2312" w:hAnsi="黑体" w:cs="仿宋_GB2312"/>
          <w:sz w:val="32"/>
          <w:szCs w:val="32"/>
        </w:rPr>
        <w:t>7.87</w:t>
      </w:r>
      <w:r>
        <w:rPr>
          <w:rFonts w:ascii="仿宋_GB2312" w:eastAsia="仿宋_GB2312" w:hAnsi="黑体" w:cs="仿宋_GB2312" w:hint="eastAsia"/>
          <w:sz w:val="32"/>
          <w:szCs w:val="32"/>
        </w:rPr>
        <w:t>万元，占</w:t>
      </w:r>
      <w:r>
        <w:rPr>
          <w:rFonts w:ascii="仿宋_GB2312" w:eastAsia="仿宋_GB2312" w:hAnsi="黑体" w:cs="仿宋_GB2312"/>
          <w:sz w:val="32"/>
          <w:szCs w:val="32"/>
        </w:rPr>
        <w:t>7.86%</w:t>
      </w:r>
      <w:r>
        <w:rPr>
          <w:rFonts w:ascii="仿宋_GB2312" w:eastAsia="仿宋_GB2312" w:hAnsi="黑体" w:cs="仿宋_GB2312" w:hint="eastAsia"/>
          <w:sz w:val="32"/>
          <w:szCs w:val="32"/>
        </w:rPr>
        <w:t>；事业单位医疗支出</w:t>
      </w:r>
      <w:r>
        <w:rPr>
          <w:rFonts w:ascii="仿宋_GB2312" w:eastAsia="仿宋_GB2312" w:hAnsi="黑体" w:cs="仿宋_GB2312"/>
          <w:sz w:val="32"/>
          <w:szCs w:val="32"/>
        </w:rPr>
        <w:t>3.56</w:t>
      </w:r>
      <w:r>
        <w:rPr>
          <w:rFonts w:ascii="仿宋_GB2312" w:eastAsia="仿宋_GB2312" w:hAnsi="黑体" w:cs="仿宋_GB2312" w:hint="eastAsia"/>
          <w:sz w:val="32"/>
          <w:szCs w:val="32"/>
        </w:rPr>
        <w:t>万元，占</w:t>
      </w:r>
      <w:r>
        <w:rPr>
          <w:rFonts w:ascii="仿宋_GB2312" w:eastAsia="仿宋_GB2312" w:hAnsi="黑体" w:cs="仿宋_GB2312"/>
          <w:sz w:val="32"/>
          <w:szCs w:val="32"/>
        </w:rPr>
        <w:t>3.55%</w:t>
      </w:r>
      <w:r>
        <w:rPr>
          <w:rFonts w:ascii="仿宋_GB2312" w:eastAsia="仿宋_GB2312" w:hAnsi="黑体" w:cs="仿宋_GB2312" w:hint="eastAsia"/>
          <w:sz w:val="32"/>
          <w:szCs w:val="32"/>
        </w:rPr>
        <w:t>；公务员医疗补助支出</w:t>
      </w:r>
      <w:r>
        <w:rPr>
          <w:rFonts w:ascii="仿宋_GB2312" w:eastAsia="仿宋_GB2312" w:hAnsi="黑体" w:cs="仿宋_GB2312"/>
          <w:sz w:val="32"/>
          <w:szCs w:val="32"/>
        </w:rPr>
        <w:t>6.16</w:t>
      </w:r>
      <w:r>
        <w:rPr>
          <w:rFonts w:ascii="仿宋_GB2312" w:eastAsia="仿宋_GB2312" w:hAnsi="黑体" w:cs="仿宋_GB2312" w:hint="eastAsia"/>
          <w:sz w:val="32"/>
          <w:szCs w:val="32"/>
        </w:rPr>
        <w:t>万元，占</w:t>
      </w:r>
      <w:r>
        <w:rPr>
          <w:rFonts w:ascii="仿宋_GB2312" w:eastAsia="仿宋_GB2312" w:hAnsi="黑体" w:cs="仿宋_GB2312"/>
          <w:sz w:val="32"/>
          <w:szCs w:val="32"/>
        </w:rPr>
        <w:t>6.15%</w:t>
      </w:r>
      <w:r>
        <w:rPr>
          <w:rFonts w:ascii="仿宋_GB2312" w:eastAsia="仿宋_GB2312" w:hAnsi="黑体" w:cs="仿宋_GB2312" w:hint="eastAsia"/>
          <w:sz w:val="32"/>
          <w:szCs w:val="32"/>
        </w:rPr>
        <w:t>；住房公积金支出</w:t>
      </w:r>
      <w:r>
        <w:rPr>
          <w:rFonts w:ascii="仿宋_GB2312" w:eastAsia="仿宋_GB2312" w:hAnsi="黑体" w:cs="仿宋_GB2312"/>
          <w:sz w:val="32"/>
          <w:szCs w:val="32"/>
        </w:rPr>
        <w:t>7.4</w:t>
      </w:r>
      <w:r>
        <w:rPr>
          <w:rFonts w:ascii="仿宋_GB2312" w:eastAsia="仿宋_GB2312" w:hAnsi="黑体" w:cs="仿宋_GB2312" w:hint="eastAsia"/>
          <w:sz w:val="32"/>
          <w:szCs w:val="32"/>
        </w:rPr>
        <w:t>万元，占</w:t>
      </w:r>
      <w:r>
        <w:rPr>
          <w:rFonts w:ascii="仿宋_GB2312" w:eastAsia="仿宋_GB2312" w:hAnsi="黑体" w:cs="仿宋_GB2312"/>
          <w:sz w:val="32"/>
          <w:szCs w:val="32"/>
        </w:rPr>
        <w:t>7.39%</w:t>
      </w:r>
      <w:r>
        <w:rPr>
          <w:rFonts w:ascii="仿宋_GB2312" w:eastAsia="仿宋_GB2312" w:hAnsi="黑体" w:cs="仿宋_GB2312" w:hint="eastAsia"/>
          <w:sz w:val="32"/>
          <w:szCs w:val="32"/>
        </w:rPr>
        <w:t>。比上年预算数增加</w:t>
      </w:r>
      <w:r>
        <w:rPr>
          <w:rFonts w:ascii="仿宋_GB2312" w:eastAsia="仿宋_GB2312" w:hAnsi="黑体" w:cs="仿宋_GB2312"/>
          <w:sz w:val="32"/>
          <w:szCs w:val="32"/>
        </w:rPr>
        <w:t>10.36</w:t>
      </w:r>
      <w:r>
        <w:rPr>
          <w:rFonts w:ascii="仿宋_GB2312" w:eastAsia="仿宋_GB2312" w:hAnsi="黑体" w:cs="仿宋_GB2312" w:hint="eastAsia"/>
          <w:sz w:val="32"/>
          <w:szCs w:val="32"/>
        </w:rPr>
        <w:t>万元，主要是社保支出增加。</w:t>
      </w:r>
    </w:p>
    <w:p w:rsidR="003508E3" w:rsidRDefault="003508E3" w:rsidP="00C5233A">
      <w:pPr>
        <w:ind w:firstLineChars="200" w:firstLine="3168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九、其他重要事项的情况说明</w:t>
      </w:r>
    </w:p>
    <w:p w:rsidR="003508E3" w:rsidRDefault="003508E3" w:rsidP="00C5233A">
      <w:pPr>
        <w:ind w:firstLineChars="200" w:firstLine="31680"/>
        <w:rPr>
          <w:rFonts w:ascii="楷体" w:eastAsia="楷体" w:hAnsi="楷体" w:cs="Times New Roman"/>
          <w:sz w:val="32"/>
          <w:szCs w:val="32"/>
        </w:rPr>
      </w:pPr>
      <w:r>
        <w:rPr>
          <w:rFonts w:ascii="楷体" w:eastAsia="楷体" w:hAnsi="楷体" w:cs="楷体" w:hint="eastAsia"/>
          <w:sz w:val="32"/>
          <w:szCs w:val="32"/>
        </w:rPr>
        <w:t>（一）机关运行经费（行政单位、参照公务员法管理的事业单位需说明，其他单位不需要说明）</w:t>
      </w:r>
    </w:p>
    <w:p w:rsidR="003508E3" w:rsidRDefault="003508E3" w:rsidP="00C5233A">
      <w:pPr>
        <w:ind w:firstLineChars="200" w:firstLine="31680"/>
        <w:rPr>
          <w:rFonts w:ascii="楷体" w:eastAsia="楷体" w:hAnsi="楷体" w:cs="Times New Roman"/>
          <w:sz w:val="32"/>
          <w:szCs w:val="32"/>
        </w:rPr>
      </w:pPr>
      <w:r>
        <w:rPr>
          <w:rFonts w:ascii="楷体" w:eastAsia="楷体" w:hAnsi="楷体" w:cs="楷体" w:hint="eastAsia"/>
          <w:sz w:val="32"/>
          <w:szCs w:val="32"/>
        </w:rPr>
        <w:t>（二）政府采购情况</w:t>
      </w:r>
    </w:p>
    <w:p w:rsidR="003508E3" w:rsidRDefault="003508E3">
      <w:pPr>
        <w:ind w:firstLine="640"/>
        <w:rPr>
          <w:rFonts w:ascii="仿宋_GB2312" w:eastAsia="仿宋_GB2312" w:hAnsi="黑体" w:cs="Times New Roman"/>
          <w:sz w:val="32"/>
          <w:szCs w:val="32"/>
        </w:rPr>
      </w:pPr>
      <w:r>
        <w:rPr>
          <w:rFonts w:ascii="仿宋_GB2312" w:eastAsia="仿宋_GB2312" w:hAnsi="黑体" w:cs="仿宋_GB2312"/>
          <w:sz w:val="32"/>
          <w:szCs w:val="32"/>
        </w:rPr>
        <w:t>2024</w:t>
      </w:r>
      <w:r>
        <w:rPr>
          <w:rFonts w:ascii="仿宋_GB2312" w:eastAsia="仿宋_GB2312" w:hAnsi="黑体" w:cs="仿宋_GB2312" w:hint="eastAsia"/>
          <w:sz w:val="32"/>
          <w:szCs w:val="32"/>
        </w:rPr>
        <w:t>年琼海市劳动人事争议仲裁院政府采购预算总额</w:t>
      </w:r>
      <w:r>
        <w:rPr>
          <w:rFonts w:ascii="仿宋_GB2312" w:eastAsia="仿宋_GB2312" w:hAnsi="黑体" w:cs="仿宋_GB2312"/>
          <w:sz w:val="32"/>
          <w:szCs w:val="32"/>
        </w:rPr>
        <w:t>0</w:t>
      </w:r>
      <w:r>
        <w:rPr>
          <w:rFonts w:ascii="仿宋_GB2312" w:eastAsia="仿宋_GB2312" w:hAnsi="黑体" w:cs="仿宋_GB2312" w:hint="eastAsia"/>
          <w:sz w:val="32"/>
          <w:szCs w:val="32"/>
        </w:rPr>
        <w:t>万元，其中：政府采购货物预算</w:t>
      </w:r>
      <w:r>
        <w:rPr>
          <w:rFonts w:ascii="仿宋_GB2312" w:eastAsia="仿宋_GB2312" w:hAnsi="黑体" w:cs="仿宋_GB2312"/>
          <w:sz w:val="32"/>
          <w:szCs w:val="32"/>
        </w:rPr>
        <w:t>0</w:t>
      </w:r>
      <w:r>
        <w:rPr>
          <w:rFonts w:ascii="仿宋_GB2312" w:eastAsia="仿宋_GB2312" w:hAnsi="黑体" w:cs="仿宋_GB2312" w:hint="eastAsia"/>
          <w:sz w:val="32"/>
          <w:szCs w:val="32"/>
        </w:rPr>
        <w:t>万元。</w:t>
      </w:r>
    </w:p>
    <w:p w:rsidR="003508E3" w:rsidRDefault="003508E3" w:rsidP="00C5233A">
      <w:pPr>
        <w:ind w:firstLineChars="200" w:firstLine="31680"/>
        <w:rPr>
          <w:rFonts w:ascii="楷体" w:eastAsia="楷体" w:hAnsi="楷体" w:cs="Times New Roman"/>
          <w:sz w:val="32"/>
          <w:szCs w:val="32"/>
        </w:rPr>
      </w:pPr>
      <w:r>
        <w:rPr>
          <w:rFonts w:ascii="楷体" w:eastAsia="楷体" w:hAnsi="楷体" w:cs="楷体" w:hint="eastAsia"/>
          <w:sz w:val="32"/>
          <w:szCs w:val="32"/>
        </w:rPr>
        <w:t>（三）国有资产占有使用情况</w:t>
      </w:r>
    </w:p>
    <w:p w:rsidR="003508E3" w:rsidRDefault="003508E3" w:rsidP="00C5233A">
      <w:pPr>
        <w:ind w:firstLineChars="200" w:firstLine="31680"/>
        <w:rPr>
          <w:rFonts w:ascii="仿宋_GB2312" w:eastAsia="仿宋_GB2312" w:hAnsi="黑体" w:cs="Times New Roman"/>
          <w:sz w:val="32"/>
          <w:szCs w:val="32"/>
        </w:rPr>
      </w:pPr>
      <w:r>
        <w:rPr>
          <w:rFonts w:ascii="仿宋_GB2312" w:eastAsia="仿宋_GB2312" w:hAnsi="黑体" w:cs="仿宋_GB2312" w:hint="eastAsia"/>
          <w:sz w:val="32"/>
          <w:szCs w:val="32"/>
        </w:rPr>
        <w:t>截至</w:t>
      </w:r>
      <w:r>
        <w:rPr>
          <w:rFonts w:ascii="仿宋_GB2312" w:eastAsia="仿宋_GB2312" w:hAnsi="黑体" w:cs="仿宋_GB2312"/>
          <w:sz w:val="32"/>
          <w:szCs w:val="32"/>
        </w:rPr>
        <w:t>2023</w:t>
      </w:r>
      <w:r>
        <w:rPr>
          <w:rFonts w:ascii="仿宋_GB2312" w:eastAsia="仿宋_GB2312" w:hAnsi="黑体" w:cs="仿宋_GB2312" w:hint="eastAsia"/>
          <w:sz w:val="32"/>
          <w:szCs w:val="32"/>
        </w:rPr>
        <w:t>年</w:t>
      </w:r>
      <w:r>
        <w:rPr>
          <w:rFonts w:ascii="仿宋_GB2312" w:eastAsia="仿宋_GB2312" w:hAnsi="黑体" w:cs="仿宋_GB2312"/>
          <w:sz w:val="32"/>
          <w:szCs w:val="32"/>
        </w:rPr>
        <w:t>12</w:t>
      </w:r>
      <w:r>
        <w:rPr>
          <w:rFonts w:ascii="仿宋_GB2312" w:eastAsia="仿宋_GB2312" w:hAnsi="黑体" w:cs="仿宋_GB2312" w:hint="eastAsia"/>
          <w:sz w:val="32"/>
          <w:szCs w:val="32"/>
        </w:rPr>
        <w:t>月</w:t>
      </w:r>
      <w:r>
        <w:rPr>
          <w:rFonts w:ascii="仿宋_GB2312" w:eastAsia="仿宋_GB2312" w:hAnsi="黑体" w:cs="仿宋_GB2312"/>
          <w:sz w:val="32"/>
          <w:szCs w:val="32"/>
        </w:rPr>
        <w:t>31</w:t>
      </w:r>
      <w:r>
        <w:rPr>
          <w:rFonts w:ascii="仿宋_GB2312" w:eastAsia="仿宋_GB2312" w:hAnsi="黑体" w:cs="仿宋_GB2312" w:hint="eastAsia"/>
          <w:sz w:val="32"/>
          <w:szCs w:val="32"/>
        </w:rPr>
        <w:t>日，琼海市劳动人事争议仲裁院本级及下属各预算单位共有车辆</w:t>
      </w:r>
      <w:r>
        <w:rPr>
          <w:rFonts w:ascii="仿宋_GB2312" w:eastAsia="仿宋_GB2312" w:hAnsi="黑体" w:cs="仿宋_GB2312"/>
          <w:sz w:val="32"/>
          <w:szCs w:val="32"/>
        </w:rPr>
        <w:t>0</w:t>
      </w:r>
      <w:r>
        <w:rPr>
          <w:rFonts w:ascii="仿宋_GB2312" w:eastAsia="仿宋_GB2312" w:hAnsi="黑体" w:cs="仿宋_GB2312" w:hint="eastAsia"/>
          <w:sz w:val="32"/>
          <w:szCs w:val="32"/>
        </w:rPr>
        <w:t>辆。</w:t>
      </w:r>
    </w:p>
    <w:p w:rsidR="003508E3" w:rsidRDefault="003508E3" w:rsidP="00C5233A">
      <w:pPr>
        <w:ind w:firstLineChars="200" w:firstLine="31680"/>
        <w:rPr>
          <w:rFonts w:ascii="楷体" w:eastAsia="楷体" w:hAnsi="楷体" w:cs="Times New Roman"/>
          <w:sz w:val="32"/>
          <w:szCs w:val="32"/>
        </w:rPr>
      </w:pPr>
      <w:r>
        <w:rPr>
          <w:rFonts w:ascii="楷体" w:eastAsia="楷体" w:hAnsi="楷体" w:cs="楷体" w:hint="eastAsia"/>
          <w:sz w:val="32"/>
          <w:szCs w:val="32"/>
        </w:rPr>
        <w:t>（四）绩效目标设置情况</w:t>
      </w:r>
    </w:p>
    <w:p w:rsidR="003508E3" w:rsidRDefault="003508E3" w:rsidP="00C5233A">
      <w:pPr>
        <w:ind w:firstLineChars="200" w:firstLine="31680"/>
        <w:rPr>
          <w:rFonts w:ascii="仿宋_GB2312" w:eastAsia="仿宋_GB2312" w:hAnsi="黑体" w:cs="Times New Roman"/>
          <w:sz w:val="32"/>
          <w:szCs w:val="32"/>
        </w:rPr>
      </w:pPr>
      <w:r>
        <w:rPr>
          <w:rFonts w:ascii="仿宋_GB2312" w:eastAsia="仿宋_GB2312" w:hAnsi="黑体" w:cs="仿宋_GB2312"/>
          <w:sz w:val="32"/>
          <w:szCs w:val="32"/>
        </w:rPr>
        <w:t>2024</w:t>
      </w:r>
      <w:r>
        <w:rPr>
          <w:rFonts w:ascii="仿宋_GB2312" w:eastAsia="仿宋_GB2312" w:hAnsi="黑体" w:cs="仿宋_GB2312" w:hint="eastAsia"/>
          <w:sz w:val="32"/>
          <w:szCs w:val="32"/>
        </w:rPr>
        <w:t>年琼海市劳动人事争议仲裁院</w:t>
      </w:r>
      <w:r>
        <w:rPr>
          <w:rFonts w:ascii="仿宋_GB2312" w:eastAsia="仿宋_GB2312" w:hAnsi="黑体" w:cs="仿宋_GB2312"/>
          <w:sz w:val="32"/>
          <w:szCs w:val="32"/>
        </w:rPr>
        <w:t>2</w:t>
      </w:r>
      <w:r>
        <w:rPr>
          <w:rFonts w:ascii="仿宋_GB2312" w:eastAsia="仿宋_GB2312" w:hAnsi="黑体" w:cs="仿宋_GB2312" w:hint="eastAsia"/>
          <w:sz w:val="32"/>
          <w:szCs w:val="32"/>
        </w:rPr>
        <w:t>个项目实行绩效目标管理，涉及一般公共预算</w:t>
      </w:r>
      <w:r>
        <w:rPr>
          <w:rFonts w:ascii="仿宋_GB2312" w:eastAsia="仿宋_GB2312" w:hAnsi="黑体" w:cs="仿宋_GB2312"/>
          <w:sz w:val="32"/>
          <w:szCs w:val="32"/>
        </w:rPr>
        <w:t>6.18</w:t>
      </w:r>
      <w:r>
        <w:rPr>
          <w:rFonts w:ascii="仿宋_GB2312" w:eastAsia="仿宋_GB2312" w:hAnsi="黑体" w:cs="仿宋_GB2312" w:hint="eastAsia"/>
          <w:sz w:val="32"/>
          <w:szCs w:val="32"/>
        </w:rPr>
        <w:t>万元。</w:t>
      </w:r>
    </w:p>
    <w:p w:rsidR="003508E3" w:rsidRDefault="003508E3">
      <w:pPr>
        <w:jc w:val="center"/>
        <w:rPr>
          <w:rFonts w:ascii="黑体" w:eastAsia="黑体" w:hAnsi="黑体" w:cs="Times New Roman"/>
          <w:sz w:val="32"/>
          <w:szCs w:val="32"/>
        </w:rPr>
      </w:pPr>
    </w:p>
    <w:p w:rsidR="003508E3" w:rsidRDefault="003508E3">
      <w:pPr>
        <w:jc w:val="left"/>
        <w:rPr>
          <w:rFonts w:ascii="仿宋_GB2312" w:eastAsia="仿宋_GB2312" w:hAnsi="宋体" w:cs="Times New Roman"/>
          <w:color w:val="000000"/>
          <w:kern w:val="0"/>
          <w:sz w:val="32"/>
          <w:szCs w:val="32"/>
        </w:rPr>
      </w:pPr>
    </w:p>
    <w:p w:rsidR="003508E3" w:rsidRDefault="003508E3">
      <w:pPr>
        <w:jc w:val="center"/>
        <w:rPr>
          <w:rFonts w:ascii="黑体" w:eastAsia="黑体" w:hAnsi="黑体" w:cs="Times New Roman"/>
          <w:b/>
          <w:bCs/>
          <w:sz w:val="32"/>
          <w:szCs w:val="32"/>
        </w:rPr>
      </w:pPr>
      <w:r>
        <w:rPr>
          <w:rFonts w:ascii="黑体" w:eastAsia="黑体" w:hAnsi="黑体" w:cs="黑体" w:hint="eastAsia"/>
          <w:b/>
          <w:bCs/>
          <w:sz w:val="32"/>
          <w:szCs w:val="32"/>
        </w:rPr>
        <w:t>第四部分</w:t>
      </w:r>
      <w:r>
        <w:rPr>
          <w:rFonts w:ascii="黑体" w:eastAsia="黑体" w:hAnsi="黑体" w:cs="黑体"/>
          <w:b/>
          <w:bCs/>
          <w:sz w:val="32"/>
          <w:szCs w:val="32"/>
        </w:rPr>
        <w:t xml:space="preserve">  </w:t>
      </w:r>
      <w:r>
        <w:rPr>
          <w:rFonts w:ascii="黑体" w:eastAsia="黑体" w:hAnsi="黑体" w:cs="黑体" w:hint="eastAsia"/>
          <w:b/>
          <w:bCs/>
          <w:sz w:val="32"/>
          <w:szCs w:val="32"/>
        </w:rPr>
        <w:t>名词解释</w:t>
      </w:r>
    </w:p>
    <w:p w:rsidR="003508E3" w:rsidRDefault="003508E3" w:rsidP="00C5233A">
      <w:pPr>
        <w:ind w:firstLineChars="200" w:firstLine="31680"/>
        <w:jc w:val="left"/>
        <w:rPr>
          <w:rFonts w:ascii="仿宋_GB2312" w:eastAsia="仿宋_GB2312" w:cs="Times New Roman"/>
          <w:color w:val="000000"/>
          <w:kern w:val="0"/>
          <w:sz w:val="32"/>
          <w:szCs w:val="32"/>
          <w:lang w:val="zh-CN"/>
        </w:rPr>
      </w:pPr>
    </w:p>
    <w:p w:rsidR="003508E3" w:rsidRDefault="003508E3" w:rsidP="00C5233A">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一、财政拨款收入：指本级财政当年拨付的资金。</w:t>
      </w:r>
    </w:p>
    <w:p w:rsidR="003508E3" w:rsidRDefault="003508E3" w:rsidP="00C5233A">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二、事业收入：指事业单位开展专业业务活动及辅助活动取得的收入。</w:t>
      </w:r>
    </w:p>
    <w:p w:rsidR="003508E3" w:rsidRDefault="003508E3" w:rsidP="00C5233A">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三、经营收入：指事业单位在专业业务活动及其辅助活动之外开展非独立核算经营活动取得的收入。</w:t>
      </w:r>
    </w:p>
    <w:p w:rsidR="003508E3" w:rsidRDefault="003508E3" w:rsidP="00C5233A">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四、其他收入：指除上述“财政拨款收入”“事业收入”“经营收入”等以外的收入。</w:t>
      </w:r>
    </w:p>
    <w:p w:rsidR="003508E3" w:rsidRDefault="003508E3" w:rsidP="00C5233A">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五、年初结转和结余：指以前年度尚未完成、结转到本年按有关规定继续使用的资金。</w:t>
      </w:r>
    </w:p>
    <w:p w:rsidR="003508E3" w:rsidRDefault="003508E3" w:rsidP="00C5233A">
      <w:pPr>
        <w:ind w:firstLineChars="200" w:firstLine="31680"/>
        <w:jc w:val="left"/>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六、基本支出：指行政事业单位用于为保障其机构正常运转、完成日常工作任务而发生的人员支出和公用支出。</w:t>
      </w:r>
      <w:r>
        <w:rPr>
          <w:rFonts w:ascii="仿宋_GB2312" w:eastAsia="仿宋_GB2312" w:hAnsi="宋体" w:cs="仿宋_GB2312"/>
          <w:color w:val="000000"/>
          <w:kern w:val="0"/>
          <w:sz w:val="32"/>
          <w:szCs w:val="32"/>
        </w:rPr>
        <w:t xml:space="preserve">   </w:t>
      </w:r>
    </w:p>
    <w:p w:rsidR="003508E3" w:rsidRDefault="003508E3" w:rsidP="00C5233A">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七、工资福利支出：反映单位开支的在职职工和编制外长期聘用人员的各类劳动报酬，以及为上述人员缴纳的各项社会保险费等。</w:t>
      </w:r>
    </w:p>
    <w:p w:rsidR="003508E3" w:rsidRDefault="003508E3" w:rsidP="00C5233A">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八、对个人和家庭的补助支出：反映政府用于对个人和家庭的补助支出，包括离休费、退休费、退职（役）费、抚恤金、生活补助、救济费、医疗费补助、助学金、独生子女奖励金、其他等。</w:t>
      </w:r>
    </w:p>
    <w:p w:rsidR="003508E3" w:rsidRDefault="003508E3" w:rsidP="00C5233A">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九、商品和服务支出：反映单位购买商品和服务的支出，包括办公费、水费、电费、邮电费、培训费、公务用车运行维护费、差旅费、因公出国（境）费用、公务接待费、工会经费、会议费、福利费、物业管理费、维修（护）费、其他等。</w:t>
      </w:r>
    </w:p>
    <w:p w:rsidR="003508E3" w:rsidRDefault="003508E3" w:rsidP="00C5233A">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十、项目支出：指各部门、各单位为完成其特定的工作任务和事业发展目标所发生的支出。</w:t>
      </w:r>
    </w:p>
    <w:p w:rsidR="003508E3" w:rsidRDefault="003508E3" w:rsidP="00C5233A">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3508E3" w:rsidRDefault="003508E3" w:rsidP="00C5233A">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3508E3" w:rsidRDefault="003508E3" w:rsidP="00C5233A">
      <w:pPr>
        <w:ind w:firstLineChars="200" w:firstLine="31680"/>
        <w:jc w:val="left"/>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十三、劳动人事争议调解仲裁：反映仲裁机构实体化建设、办案经费、调解仲裁能力建设等支出。</w:t>
      </w:r>
    </w:p>
    <w:p w:rsidR="003508E3" w:rsidRDefault="003508E3">
      <w:pPr>
        <w:rPr>
          <w:rFonts w:cs="Times New Roman"/>
        </w:rPr>
      </w:pPr>
      <w:bookmarkStart w:id="0" w:name="_GoBack"/>
      <w:bookmarkEnd w:id="0"/>
    </w:p>
    <w:sectPr w:rsidR="003508E3" w:rsidSect="0036501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楷体">
    <w:altName w:val="方正楷体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82F00B"/>
    <w:multiLevelType w:val="singleLevel"/>
    <w:tmpl w:val="D982F00B"/>
    <w:lvl w:ilvl="0">
      <w:start w:val="1"/>
      <w:numFmt w:val="chineseCounting"/>
      <w:suff w:val="nothing"/>
      <w:lvlText w:val="(%1）"/>
      <w:lvlJc w:val="left"/>
      <w:rPr>
        <w:rFonts w:hint="eastAsia"/>
      </w:rPr>
    </w:lvl>
  </w:abstractNum>
  <w:abstractNum w:abstractNumId="1">
    <w:nsid w:val="00000002"/>
    <w:multiLevelType w:val="multilevel"/>
    <w:tmpl w:val="00000002"/>
    <w:lvl w:ilvl="0">
      <w:start w:val="1"/>
      <w:numFmt w:val="chineseCountingThousand"/>
      <w:lvlText w:val="第%1部分"/>
      <w:lvlJc w:val="left"/>
      <w:pPr>
        <w:ind w:left="1320" w:hanging="1320"/>
      </w:pPr>
      <w:rPr>
        <w:rFonts w:ascii="黑体" w:eastAsia="黑体" w:hAnsi="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3"/>
    <w:multiLevelType w:val="multilevel"/>
    <w:tmpl w:val="00000003"/>
    <w:lvl w:ilvl="0">
      <w:start w:val="1"/>
      <w:numFmt w:val="japaneseCounting"/>
      <w:lvlText w:val="%1、"/>
      <w:lvlJc w:val="left"/>
      <w:pPr>
        <w:ind w:left="720" w:hanging="720"/>
      </w:pPr>
      <w:rPr>
        <w:rFonts w:ascii="仿宋_GB2312" w:eastAsia="仿宋_GB2312" w:hAnsi="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4"/>
    <w:multiLevelType w:val="multilevel"/>
    <w:tmpl w:val="000000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05"/>
    <w:multiLevelType w:val="multilevel"/>
    <w:tmpl w:val="0000000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000006"/>
    <w:multiLevelType w:val="multilevel"/>
    <w:tmpl w:val="00000006"/>
    <w:lvl w:ilvl="0">
      <w:start w:val="1"/>
      <w:numFmt w:val="chineseCountingThousand"/>
      <w:lvlText w:val="第%1部分"/>
      <w:lvlJc w:val="left"/>
      <w:pPr>
        <w:ind w:left="1320" w:hanging="1320"/>
      </w:pPr>
      <w:rPr>
        <w:rFonts w:ascii="黑体" w:eastAsia="黑体" w:hAnsi="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3968"/>
    <w:rsid w:val="000B2E0B"/>
    <w:rsid w:val="000B3372"/>
    <w:rsid w:val="000E2F40"/>
    <w:rsid w:val="000F7552"/>
    <w:rsid w:val="00140B74"/>
    <w:rsid w:val="001D19AA"/>
    <w:rsid w:val="001F6097"/>
    <w:rsid w:val="002354C2"/>
    <w:rsid w:val="0028039A"/>
    <w:rsid w:val="00292925"/>
    <w:rsid w:val="002A7661"/>
    <w:rsid w:val="00304301"/>
    <w:rsid w:val="00314273"/>
    <w:rsid w:val="00315028"/>
    <w:rsid w:val="00344FD7"/>
    <w:rsid w:val="0034792B"/>
    <w:rsid w:val="003508E3"/>
    <w:rsid w:val="0036501B"/>
    <w:rsid w:val="003735D4"/>
    <w:rsid w:val="00383968"/>
    <w:rsid w:val="003D7E13"/>
    <w:rsid w:val="003F2E36"/>
    <w:rsid w:val="00401142"/>
    <w:rsid w:val="00404338"/>
    <w:rsid w:val="0041607C"/>
    <w:rsid w:val="00447178"/>
    <w:rsid w:val="004844C3"/>
    <w:rsid w:val="004B3E52"/>
    <w:rsid w:val="004C3F5E"/>
    <w:rsid w:val="004C744D"/>
    <w:rsid w:val="004D304E"/>
    <w:rsid w:val="00595559"/>
    <w:rsid w:val="00596BC5"/>
    <w:rsid w:val="005F6A0C"/>
    <w:rsid w:val="006125D4"/>
    <w:rsid w:val="00650A82"/>
    <w:rsid w:val="006B5B93"/>
    <w:rsid w:val="006E00AA"/>
    <w:rsid w:val="0070674F"/>
    <w:rsid w:val="007106A2"/>
    <w:rsid w:val="007B2CD2"/>
    <w:rsid w:val="007C31BD"/>
    <w:rsid w:val="007D6304"/>
    <w:rsid w:val="007E1EDA"/>
    <w:rsid w:val="008225EB"/>
    <w:rsid w:val="00825E42"/>
    <w:rsid w:val="008C70E8"/>
    <w:rsid w:val="008E5626"/>
    <w:rsid w:val="00901597"/>
    <w:rsid w:val="009376BB"/>
    <w:rsid w:val="009A5596"/>
    <w:rsid w:val="009E4E25"/>
    <w:rsid w:val="00AD3C3A"/>
    <w:rsid w:val="00B32F02"/>
    <w:rsid w:val="00B60A79"/>
    <w:rsid w:val="00B611AC"/>
    <w:rsid w:val="00B639A6"/>
    <w:rsid w:val="00BC3E7F"/>
    <w:rsid w:val="00C0408E"/>
    <w:rsid w:val="00C5233A"/>
    <w:rsid w:val="00D048D4"/>
    <w:rsid w:val="00D065EB"/>
    <w:rsid w:val="00D33DE9"/>
    <w:rsid w:val="00D57404"/>
    <w:rsid w:val="00E9491A"/>
    <w:rsid w:val="00EE0630"/>
    <w:rsid w:val="00F217B2"/>
    <w:rsid w:val="00F247B7"/>
    <w:rsid w:val="00F632AC"/>
    <w:rsid w:val="00F92A2F"/>
    <w:rsid w:val="00F945D5"/>
    <w:rsid w:val="00FA03D1"/>
    <w:rsid w:val="29612C8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968"/>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8bb30b41-7097-446e-a156-2f1396e1d677">
    <w:name w:val="List Paragraph_8bb30b41-7097-446e-a156-2f1396e1d677"/>
    <w:basedOn w:val="Normal"/>
    <w:uiPriority w:val="99"/>
    <w:rsid w:val="00383968"/>
    <w:pPr>
      <w:ind w:firstLineChars="200" w:firstLine="420"/>
    </w:pPr>
  </w:style>
  <w:style w:type="paragraph" w:customStyle="1" w:styleId="1CharCharChar">
    <w:name w:val="正文1 Char Char Char"/>
    <w:basedOn w:val="Normal"/>
    <w:uiPriority w:val="99"/>
    <w:rsid w:val="007E1EDA"/>
    <w:pPr>
      <w:spacing w:line="360" w:lineRule="auto"/>
      <w:ind w:firstLineChars="200" w:firstLine="200"/>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216</TotalTime>
  <Pages>9</Pages>
  <Words>509</Words>
  <Characters>2905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PC</cp:lastModifiedBy>
  <cp:revision>24</cp:revision>
  <dcterms:created xsi:type="dcterms:W3CDTF">2021-02-28T07:08:00Z</dcterms:created>
  <dcterms:modified xsi:type="dcterms:W3CDTF">2024-03-04T01:40:00Z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