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lang w:eastAsia="zh-CN"/>
        </w:rPr>
      </w:pPr>
      <w:r>
        <w:rPr>
          <w:rFonts w:hint="eastAsia" w:ascii="宋体" w:hAnsi="宋体" w:eastAsia="宋体" w:cs="宋体"/>
          <w:sz w:val="52"/>
          <w:szCs w:val="52"/>
          <w:lang w:val="en-US" w:eastAsia="zh-CN"/>
        </w:rPr>
        <w:t>2024</w:t>
      </w:r>
      <w:r>
        <w:rPr>
          <w:rFonts w:hint="eastAsia" w:ascii="宋体" w:hAnsi="宋体" w:eastAsia="宋体" w:cs="宋体"/>
          <w:sz w:val="52"/>
          <w:szCs w:val="52"/>
          <w:lang w:eastAsia="zh-CN"/>
        </w:rPr>
        <w:t>琼海市人力资源和社会保障</w:t>
      </w:r>
    </w:p>
    <w:p>
      <w:pPr>
        <w:jc w:val="center"/>
        <w:rPr>
          <w:rFonts w:hint="eastAsia" w:ascii="宋体" w:hAnsi="宋体" w:eastAsia="宋体" w:cs="宋体"/>
          <w:sz w:val="52"/>
          <w:szCs w:val="52"/>
        </w:rPr>
      </w:pPr>
      <w:r>
        <w:rPr>
          <w:rFonts w:hint="eastAsia" w:ascii="宋体" w:hAnsi="宋体" w:eastAsia="宋体" w:cs="宋体"/>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footerReference r:id="rId5"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6"/>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琼海市人力资源和社会保障部门</w:t>
      </w:r>
      <w:r>
        <w:rPr>
          <w:rFonts w:hint="eastAsia" w:ascii="黑体" w:hAnsi="黑体" w:eastAsia="黑体"/>
          <w:sz w:val="32"/>
          <w:szCs w:val="32"/>
        </w:rPr>
        <w:t>概况</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部门预算单位构成（单位公开为预算单位构成）</w:t>
      </w:r>
    </w:p>
    <w:p>
      <w:pPr>
        <w:pStyle w:val="6"/>
        <w:numPr>
          <w:ilvl w:val="0"/>
          <w:numId w:val="1"/>
        </w:numPr>
        <w:spacing w:line="578" w:lineRule="exact"/>
        <w:ind w:firstLineChars="0"/>
        <w:rPr>
          <w:rFonts w:ascii="黑体" w:hAnsi="黑体" w:eastAsia="黑体"/>
          <w:sz w:val="32"/>
          <w:szCs w:val="32"/>
        </w:rPr>
      </w:pPr>
      <w:r>
        <w:rPr>
          <w:rFonts w:hint="default" w:ascii="仿宋_GB2312" w:hAnsi="黑体" w:eastAsia="仿宋_GB2312" w:cs="仿宋_GB2312"/>
          <w:sz w:val="32"/>
          <w:szCs w:val="32"/>
          <w:lang w:val="en-US"/>
        </w:rPr>
        <w:t xml:space="preserve"> </w:t>
      </w:r>
      <w:r>
        <w:rPr>
          <w:rFonts w:hint="eastAsia" w:ascii="黑体" w:hAnsi="黑体" w:eastAsia="黑体"/>
          <w:sz w:val="32"/>
          <w:szCs w:val="32"/>
          <w:lang w:val="en-US" w:eastAsia="zh-CN"/>
        </w:rPr>
        <w:t>琼海市人力资源和社会保障2024</w:t>
      </w:r>
      <w:r>
        <w:rPr>
          <w:rFonts w:hint="eastAsia" w:ascii="黑体" w:hAnsi="黑体" w:eastAsia="黑体"/>
          <w:sz w:val="32"/>
          <w:szCs w:val="32"/>
        </w:rPr>
        <w:t>年部门预算表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琼海市人力资源和社会保障</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spacing w:line="578" w:lineRule="exact"/>
        <w:ind w:leftChars="0"/>
        <w:jc w:val="both"/>
        <w:rPr>
          <w:rFonts w:ascii="仿宋_GB2312" w:hAnsi="仿宋_GB2312" w:eastAsia="仿宋_GB2312" w:cs="仿宋_GB2312"/>
          <w:sz w:val="32"/>
          <w:szCs w:val="32"/>
        </w:rPr>
        <w:sectPr>
          <w:footerReference r:id="rId6" w:type="default"/>
          <w:pgSz w:w="11906" w:h="16838"/>
          <w:pgMar w:top="1440" w:right="1800" w:bottom="1440" w:left="1800" w:header="851" w:footer="992" w:gutter="0"/>
          <w:pgNumType w:start="1"/>
          <w:cols w:space="720" w:num="1"/>
          <w:docGrid w:type="lines" w:linePitch="312" w:charSpace="0"/>
        </w:sectPr>
      </w:pPr>
    </w:p>
    <w:p>
      <w:pPr>
        <w:pStyle w:val="6"/>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琼海市人力</w:t>
      </w:r>
      <w:r>
        <w:rPr>
          <w:rFonts w:hint="eastAsia" w:ascii="黑体" w:hAnsi="黑体" w:eastAsia="黑体"/>
          <w:sz w:val="32"/>
          <w:szCs w:val="32"/>
          <w:lang w:val="en-US" w:eastAsia="zh-CN"/>
        </w:rPr>
        <w:t>资源和社会</w:t>
      </w:r>
      <w:bookmarkStart w:id="0" w:name="_GoBack"/>
      <w:bookmarkEnd w:id="0"/>
      <w:r>
        <w:rPr>
          <w:rFonts w:hint="eastAsia" w:ascii="黑体" w:hAnsi="黑体" w:eastAsia="黑体"/>
          <w:sz w:val="32"/>
          <w:szCs w:val="32"/>
          <w:lang w:val="en-US" w:eastAsia="zh-CN"/>
        </w:rPr>
        <w:t>保障部门</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6"/>
        <w:numPr>
          <w:ilvl w:val="0"/>
          <w:numId w:val="5"/>
        </w:numPr>
        <w:spacing w:line="578" w:lineRule="exact"/>
        <w:ind w:firstLineChars="0"/>
        <w:jc w:val="left"/>
        <w:rPr>
          <w:rFonts w:hint="eastAsia" w:ascii="仿宋" w:hAnsi="仿宋" w:eastAsia="仿宋" w:cs="仿宋"/>
          <w:sz w:val="32"/>
          <w:szCs w:val="32"/>
        </w:rPr>
      </w:pPr>
      <w:r>
        <w:rPr>
          <w:rFonts w:hint="eastAsia" w:ascii="黑体" w:hAnsi="黑体" w:eastAsia="黑体" w:cs="仿宋_GB2312"/>
          <w:sz w:val="32"/>
          <w:szCs w:val="32"/>
        </w:rPr>
        <w:t>主要职能</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w:t>
      </w:r>
      <w:r>
        <w:rPr>
          <w:rFonts w:hint="eastAsia" w:ascii="仿宋_GB2312" w:hAnsi="仿宋_GB2312" w:eastAsia="仿宋_GB2312" w:cs="仿宋_GB2312"/>
          <w:sz w:val="32"/>
          <w:szCs w:val="32"/>
          <w:lang w:eastAsia="zh-CN"/>
        </w:rPr>
        <w:t>琼海市</w:t>
      </w:r>
      <w:r>
        <w:rPr>
          <w:rFonts w:hint="eastAsia" w:ascii="仿宋_GB2312" w:hAnsi="仿宋_GB2312" w:eastAsia="仿宋_GB2312" w:cs="仿宋_GB2312"/>
          <w:sz w:val="32"/>
          <w:szCs w:val="32"/>
        </w:rPr>
        <w:t>委办公</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lang w:val="en-US" w:eastAsia="zh-CN"/>
        </w:rPr>
        <w:t xml:space="preserve"> 琼海市</w:t>
      </w:r>
      <w:r>
        <w:rPr>
          <w:rFonts w:hint="eastAsia" w:ascii="仿宋_GB2312" w:hAnsi="仿宋_GB2312" w:eastAsia="仿宋_GB2312" w:cs="仿宋_GB2312"/>
          <w:sz w:val="32"/>
          <w:szCs w:val="32"/>
        </w:rPr>
        <w:t>人民政府办公</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关于印发〈琼海市</w:t>
      </w:r>
      <w:r>
        <w:rPr>
          <w:rFonts w:hint="eastAsia" w:ascii="仿宋_GB2312" w:hAnsi="仿宋_GB2312" w:eastAsia="仿宋_GB2312" w:cs="仿宋_GB2312"/>
          <w:sz w:val="32"/>
          <w:szCs w:val="32"/>
          <w:lang w:eastAsia="zh-CN"/>
        </w:rPr>
        <w:t>人力资源和社会保障局职能配置、内设机构和人员编制规定</w:t>
      </w:r>
      <w:r>
        <w:rPr>
          <w:rFonts w:hint="eastAsia" w:ascii="仿宋_GB2312" w:hAnsi="仿宋_GB2312" w:eastAsia="仿宋_GB2312" w:cs="仿宋_GB2312"/>
          <w:sz w:val="32"/>
          <w:szCs w:val="32"/>
        </w:rPr>
        <w:t>〉的通知》（琼</w:t>
      </w:r>
      <w:r>
        <w:rPr>
          <w:rFonts w:hint="eastAsia" w:ascii="仿宋_GB2312" w:hAnsi="仿宋_GB2312" w:eastAsia="仿宋_GB2312" w:cs="仿宋_GB2312"/>
          <w:sz w:val="32"/>
          <w:szCs w:val="32"/>
          <w:lang w:eastAsia="zh-CN"/>
        </w:rPr>
        <w:t>海党办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9〕4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号），设置琼海市人力资源和社会保障局，为琼海市主管全市人力资源和社会保障管理工作的市政府工作部门。主要职责有：</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（一）贯彻落实党中央和国家、省委省政府有关人力资源和社会保障工作的方针政策、法律法规、规章制度和发展战略，执行市委市政府决策部署和海南自由贸易试验区（自由贸易港）政策措施。</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（二）编制全市人力资源和社会保障事业发展规划和年度计划，研究推进人力资源和社会保障改革，研究提出海南自由贸易试验区琼海（东部区域中心城市）人力资源和社会保障工作方面的意见和建议。</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负责全市人力资源市场的统筹规划和综合管理工作。建立统一开放、竞争有序的人力资源市场体系，健全人力资源开发机制和人力资源流动配置机制，负责人力资源市场监管。负责全市人力资源和社会保障统计和信息工作。负责统筹全市人力资源和社会保障公共服务平台建设和诚信体系建设，推进建设全国统一的社会保险公共服务平台。</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负责全市促进就业创业工作。拟订全市统筹城乡的就业发展规划，完善公共就业创业服务体系，健全就业创业援助制度；牵头拟订全市职业技能培训规划，统筹建立面向城乡劳动者的终身职业技能培训制度。负责中级以下职业资格证书的发放管理。</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协同推进建立覆盖全市城乡的多层次社会保障体系。会同有关部门组织实施全民参保计划；组织实施落实城乡基本养老保险、失业保险、工伤保险政策，强化社会保障基金监督管理；推进机关事业单位基本养老保险制度改革；统筹社会保障卡工作。</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（六）承办因病或因工致残、完全丧失劳动能力、特殊工种的企业职工提前退休初审；负责工伤预防、工伤认定和劳动能力鉴定工作。</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（七）负责全市就业、失业和相关社会保险基金预测预警和信息引导，拟订应对预案，实施预防、调节和控制，保持就业形势稳定和相关社会保险基金总体收支平衡。</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（八）负责统筹全市事业单位人事管理工作。会同有关部门推进全市事业单位人事制度改革；负责事业干部人事档案的管理。</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（九）负责全市事业单位工资福利的综合管理和收入分配制度改革工作，落实国家事业单位工资福利政策；建立健全事业单位人员工资、工资正常增长和支付保障长效机制。</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（十）会同有关部门拟订全市农民工工作综合性规划，保障农民工合法权益，推动农民工相关政策的落实。</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一）负责全市劳动用工的综合管理工作。落实劳动关系政策和劳动人事争议调解仲裁制度，完善劳动关系协商协调机制，推动职工工作时间、休息休假和假期制度的实施。组织实施劳动保障监察，协调劳动者维权工作，组织查处侵害劳动者合法权益案件，促进劳动关系和谐稳定。</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leftChars="0" w:firstLine="640" w:firstLineChars="200"/>
        <w:jc w:val="left"/>
        <w:textAlignment w:val="auto"/>
        <w:rPr>
          <w:rFonts w:ascii="黑体" w:hAnsi="黑体" w:eastAsia="黑体" w:cs="仿宋_GB2312"/>
          <w:sz w:val="32"/>
          <w:szCs w:val="32"/>
        </w:rPr>
      </w:pPr>
      <w:r>
        <w:rPr>
          <w:rFonts w:hint="eastAsia" w:ascii="仿宋" w:hAnsi="仿宋" w:eastAsia="仿宋" w:cs="仿宋"/>
          <w:sz w:val="32"/>
          <w:szCs w:val="32"/>
        </w:rPr>
        <w:t>（十二）完成市委、市政府和上级部门交办的其他任务。</w:t>
      </w:r>
    </w:p>
    <w:p>
      <w:pPr>
        <w:pStyle w:val="6"/>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琼海市人力资源和社会保障局</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年部门预算编制范围的二级预算单位包括：</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市人力资源和社会保障部门本级</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市就业局</w:t>
      </w:r>
    </w:p>
    <w:p>
      <w:pPr>
        <w:spacing w:line="578" w:lineRule="exact"/>
        <w:ind w:firstLine="600" w:firstLineChars="200"/>
        <w:jc w:val="left"/>
        <w:rPr>
          <w:rFonts w:ascii="仿宋_GB2312" w:hAnsi="黑体" w:eastAsia="仿宋_GB2312" w:cs="仿宋_GB2312"/>
          <w:sz w:val="32"/>
          <w:szCs w:val="32"/>
        </w:rPr>
      </w:pPr>
      <w:r>
        <w:rPr>
          <w:rFonts w:hint="eastAsia" w:ascii="仿宋_GB2312" w:hAnsi="仿宋_GB2312" w:eastAsia="仿宋_GB2312" w:cs="仿宋_GB2312"/>
          <w:color w:val="000000"/>
          <w:spacing w:val="-10"/>
          <w:kern w:val="0"/>
          <w:sz w:val="32"/>
          <w:szCs w:val="32"/>
          <w:lang w:val="en-US" w:eastAsia="zh-CN"/>
        </w:rPr>
        <w:t>3.市劳动人事争议仲裁院</w:t>
      </w:r>
    </w:p>
    <w:p>
      <w:pPr>
        <w:spacing w:line="578" w:lineRule="exact"/>
        <w:ind w:firstLine="0" w:firstLineChars="0"/>
        <w:jc w:val="center"/>
        <w:rPr>
          <w:rFonts w:hint="eastAsia" w:ascii="黑体" w:hAnsi="黑体" w:eastAsia="黑体"/>
          <w:sz w:val="32"/>
          <w:szCs w:val="32"/>
        </w:rPr>
      </w:pP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琼海市人力资源和社会保障</w:t>
      </w:r>
      <w:r>
        <w:rPr>
          <w:rFonts w:hint="eastAsia" w:ascii="黑体" w:hAnsi="黑体" w:eastAsia="黑体"/>
          <w:sz w:val="32"/>
          <w:szCs w:val="32"/>
        </w:rPr>
        <w:t>部门预算表</w:t>
      </w:r>
    </w:p>
    <w:p>
      <w:pPr>
        <w:spacing w:line="578" w:lineRule="exact"/>
        <w:ind w:left="800"/>
        <w:jc w:val="left"/>
        <w:rPr>
          <w:rFonts w:ascii="黑体" w:hAnsi="黑体" w:eastAsia="黑体"/>
          <w:sz w:val="32"/>
          <w:szCs w:val="32"/>
        </w:rPr>
      </w:pPr>
    </w:p>
    <w:p>
      <w:pPr>
        <w:spacing w:line="578" w:lineRule="exact"/>
        <w:ind w:left="800"/>
        <w:jc w:val="center"/>
        <w:rPr>
          <w:rFonts w:ascii="仿宋_GB2312" w:hAnsi="黑体" w:eastAsia="仿宋_GB2312"/>
          <w:b/>
          <w:sz w:val="32"/>
          <w:szCs w:val="32"/>
        </w:rPr>
      </w:pPr>
      <w:r>
        <w:rPr>
          <w:rFonts w:hint="eastAsia" w:ascii="仿宋" w:hAnsi="仿宋" w:eastAsia="仿宋" w:cs="仿宋"/>
          <w:b/>
          <w:sz w:val="32"/>
          <w:szCs w:val="32"/>
        </w:rPr>
        <w:t>（此部分内容即为部门或单位预算公开表）</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黑体" w:hAnsi="黑体" w:eastAsia="黑体"/>
          <w:sz w:val="32"/>
          <w:szCs w:val="32"/>
          <w:lang w:eastAsia="zh-CN"/>
        </w:rPr>
        <w:t>琼海市人力资源和社会保障局</w:t>
      </w:r>
      <w:r>
        <w:rPr>
          <w:rFonts w:hint="eastAsia" w:ascii="黑体" w:hAnsi="黑体" w:eastAsia="黑体"/>
          <w:sz w:val="32"/>
          <w:szCs w:val="32"/>
          <w:lang w:val="en-US" w:eastAsia="zh-CN"/>
        </w:rPr>
        <w:t>2024年</w:t>
      </w:r>
      <w:r>
        <w:rPr>
          <w:rFonts w:hint="eastAsia" w:ascii="黑体" w:hAnsi="黑体" w:eastAsia="黑体"/>
          <w:sz w:val="32"/>
          <w:szCs w:val="32"/>
        </w:rPr>
        <w:t>部门预算情况说明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琼海市人力资源和社会保障部门</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琼海市人力资源和社会保障部门</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年财政拨款收支总预算8,380.96万元。其中，收入总计8,380.96万元，包括一般公共预算本年收入7306.18万元、上年结转500.76万元，政府性基金预算本年收入574.01万元、上年结转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万元；支出总计8,380.96万元，包括一般公共服务支出7,806.95万元、</w:t>
      </w:r>
      <w:r>
        <w:rPr>
          <w:rFonts w:hint="eastAsia" w:ascii="仿宋" w:hAnsi="仿宋" w:eastAsia="仿宋" w:cs="仿宋"/>
          <w:sz w:val="32"/>
          <w:szCs w:val="32"/>
          <w:lang w:eastAsia="zh-CN"/>
        </w:rPr>
        <w:t>社会保障和就业支出7,279.14万元、 卫生健康支出79.81万元、 住房保障支出48万元，……</w:t>
      </w:r>
      <w:r>
        <w:rPr>
          <w:rFonts w:hint="eastAsia" w:ascii="仿宋" w:hAnsi="仿宋" w:eastAsia="仿宋" w:cs="仿宋"/>
          <w:sz w:val="32"/>
          <w:szCs w:val="32"/>
        </w:rPr>
        <w:t>结转下年</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琼海市人力资源和社会保障部门</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琼海市人力资源和社会保障部门</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年一般公共预算当年拨款7806.95万元，比上年预算数增加</w:t>
      </w:r>
      <w:r>
        <w:rPr>
          <w:rFonts w:hint="eastAsia" w:ascii="仿宋" w:hAnsi="仿宋" w:eastAsia="仿宋" w:cs="仿宋"/>
          <w:sz w:val="32"/>
          <w:szCs w:val="32"/>
          <w:lang w:val="en-US" w:eastAsia="zh-CN"/>
        </w:rPr>
        <w:t>4384.53</w:t>
      </w:r>
      <w:r>
        <w:rPr>
          <w:rFonts w:hint="eastAsia" w:ascii="仿宋" w:hAnsi="仿宋" w:eastAsia="仿宋" w:cs="仿宋"/>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增加就业补助资金。</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800" w:firstLineChars="250"/>
        <w:textAlignment w:val="auto"/>
        <w:rPr>
          <w:rFonts w:hint="eastAsia" w:ascii="仿宋" w:hAnsi="仿宋" w:eastAsia="仿宋" w:cs="仿宋"/>
          <w:sz w:val="32"/>
          <w:szCs w:val="32"/>
        </w:rPr>
      </w:pPr>
      <w:r>
        <w:rPr>
          <w:rFonts w:hint="eastAsia" w:ascii="仿宋_GB2312" w:hAnsi="黑体" w:eastAsia="仿宋_GB2312"/>
          <w:color w:val="auto"/>
          <w:sz w:val="32"/>
          <w:szCs w:val="32"/>
          <w:lang w:eastAsia="zh-CN"/>
        </w:rPr>
        <w:t>社会保障和就业（类）支出</w:t>
      </w:r>
      <w:r>
        <w:rPr>
          <w:rFonts w:hint="eastAsia" w:ascii="仿宋_GB2312" w:hAnsi="黑体" w:eastAsia="仿宋_GB2312"/>
          <w:color w:val="auto"/>
          <w:sz w:val="32"/>
          <w:szCs w:val="32"/>
          <w:lang w:val="en-US" w:eastAsia="zh-CN"/>
        </w:rPr>
        <w:t>7279.14万元，占93%；卫生健康（类）支出79.81万元，占1.02%；农林水（类）支出400万元，占5.12%；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住房保障（类）支出48万元，占0.61%</w:t>
      </w:r>
      <w:r>
        <w:rPr>
          <w:rFonts w:hint="eastAsia" w:ascii="仿宋_GB2312" w:hAnsi="黑体" w:eastAsia="仿宋_GB2312"/>
          <w:color w:val="000000" w:themeColor="text1"/>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w:t>
      </w:r>
      <w:r>
        <w:rPr>
          <w:rFonts w:hint="eastAsia" w:ascii="仿宋_GB2312" w:hAnsi="黑体" w:eastAsia="仿宋_GB2312"/>
          <w:color w:val="000000" w:themeColor="text1"/>
          <w:sz w:val="32"/>
          <w:szCs w:val="32"/>
          <w:lang w:eastAsia="zh-CN"/>
          <w14:textFill>
            <w14:solidFill>
              <w14:schemeClr w14:val="tx1"/>
            </w14:solidFill>
          </w14:textFill>
        </w:rPr>
        <w:t>社会保障和就业支出（类）</w:t>
      </w:r>
      <w:r>
        <w:rPr>
          <w:rFonts w:hint="eastAsia" w:ascii="仿宋_GB2312" w:hAnsi="黑体" w:eastAsia="仿宋_GB2312" w:cs="仿宋_GB2312"/>
          <w:color w:val="000000" w:themeColor="text1"/>
          <w:sz w:val="32"/>
          <w:szCs w:val="32"/>
          <w:lang w:eastAsia="zh-CN"/>
          <w14:textFill>
            <w14:solidFill>
              <w14:schemeClr w14:val="tx1"/>
            </w14:solidFill>
          </w14:textFill>
        </w:rPr>
        <w:t>人力资源和社会保障管理事务</w:t>
      </w:r>
      <w:r>
        <w:rPr>
          <w:rFonts w:hint="eastAsia" w:ascii="仿宋_GB2312" w:hAnsi="黑体" w:eastAsia="仿宋_GB2312" w:cs="仿宋_GB2312"/>
          <w:color w:val="000000" w:themeColor="text1"/>
          <w:sz w:val="32"/>
          <w:szCs w:val="32"/>
          <w14:textFill>
            <w14:solidFill>
              <w14:schemeClr w14:val="tx1"/>
            </w14:solidFill>
          </w14:textFill>
        </w:rPr>
        <w:t>（款）行政运行（项）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207.27</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13.94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行政事务增多，财政拨款增加。</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黑体"/>
          <w:color w:val="000000" w:themeColor="text1"/>
          <w:sz w:val="32"/>
          <w:szCs w:val="32"/>
          <w:highlight w:val="none"/>
          <w14:textFill>
            <w14:solidFill>
              <w14:schemeClr w14:val="tx1"/>
            </w14:solidFill>
          </w14:textFill>
        </w:rPr>
        <w:t>社会保障和就业支出（类）人力资源和社会保障管理事务（款）就业管理事务（项）20</w:t>
      </w:r>
      <w:r>
        <w:rPr>
          <w:rFonts w:hint="eastAsia" w:ascii="仿宋_GB2312" w:hAnsi="黑体" w:eastAsia="仿宋_GB2312" w:cs="黑体"/>
          <w:color w:val="000000" w:themeColor="text1"/>
          <w:sz w:val="32"/>
          <w:szCs w:val="32"/>
          <w:highlight w:val="none"/>
          <w:lang w:val="en-US" w:eastAsia="zh-CN"/>
          <w14:textFill>
            <w14:solidFill>
              <w14:schemeClr w14:val="tx1"/>
            </w14:solidFill>
          </w14:textFill>
        </w:rPr>
        <w:t>24</w:t>
      </w:r>
      <w:r>
        <w:rPr>
          <w:rFonts w:hint="eastAsia" w:ascii="仿宋_GB2312" w:hAnsi="黑体" w:eastAsia="仿宋_GB2312" w:cs="黑体"/>
          <w:color w:val="000000" w:themeColor="text1"/>
          <w:sz w:val="32"/>
          <w:szCs w:val="32"/>
          <w:highlight w:val="none"/>
          <w14:textFill>
            <w14:solidFill>
              <w14:schemeClr w14:val="tx1"/>
            </w14:solidFill>
          </w14:textFill>
        </w:rPr>
        <w:t>年预算数</w:t>
      </w:r>
      <w:r>
        <w:rPr>
          <w:rFonts w:hint="eastAsia" w:ascii="仿宋_GB2312" w:hAnsi="黑体" w:eastAsia="仿宋_GB2312" w:cs="黑体"/>
          <w:color w:val="000000" w:themeColor="text1"/>
          <w:sz w:val="32"/>
          <w:szCs w:val="32"/>
          <w:highlight w:val="none"/>
          <w:lang w:val="en-US" w:eastAsia="zh-CN"/>
          <w14:textFill>
            <w14:solidFill>
              <w14:schemeClr w14:val="tx1"/>
            </w14:solidFill>
          </w14:textFill>
        </w:rPr>
        <w:t>656.65</w:t>
      </w:r>
      <w:r>
        <w:rPr>
          <w:rFonts w:hint="eastAsia" w:ascii="仿宋_GB2312" w:hAnsi="黑体" w:eastAsia="仿宋_GB2312" w:cs="黑体"/>
          <w:color w:val="000000" w:themeColor="text1"/>
          <w:sz w:val="32"/>
          <w:szCs w:val="32"/>
          <w:highlight w:val="none"/>
          <w14:textFill>
            <w14:solidFill>
              <w14:schemeClr w14:val="tx1"/>
            </w14:solidFill>
          </w14:textFill>
        </w:rPr>
        <w:t>万</w:t>
      </w:r>
      <w:r>
        <w:rPr>
          <w:rFonts w:hint="eastAsia" w:ascii="仿宋_GB2312" w:hAnsi="黑体" w:eastAsia="仿宋_GB2312" w:cs="黑体"/>
          <w:color w:val="000000" w:themeColor="text1"/>
          <w:spacing w:val="0"/>
          <w:sz w:val="32"/>
          <w:szCs w:val="32"/>
          <w:highlight w:val="none"/>
          <w14:textFill>
            <w14:solidFill>
              <w14:schemeClr w14:val="tx1"/>
            </w14:solidFill>
          </w14:textFill>
        </w:rPr>
        <w:t>元，比去年预算数</w:t>
      </w:r>
      <w:r>
        <w:rPr>
          <w:rFonts w:hint="eastAsia" w:ascii="仿宋_GB2312" w:hAnsi="黑体" w:eastAsia="仿宋_GB2312" w:cs="黑体"/>
          <w:color w:val="000000" w:themeColor="text1"/>
          <w:spacing w:val="0"/>
          <w:sz w:val="32"/>
          <w:szCs w:val="32"/>
          <w:highlight w:val="none"/>
          <w:lang w:eastAsia="zh-CN"/>
          <w14:textFill>
            <w14:solidFill>
              <w14:schemeClr w14:val="tx1"/>
            </w14:solidFill>
          </w14:textFill>
        </w:rPr>
        <w:t>增加</w:t>
      </w: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468.38</w:t>
      </w:r>
      <w:r>
        <w:rPr>
          <w:rFonts w:hint="eastAsia" w:ascii="仿宋_GB2312" w:hAnsi="黑体" w:eastAsia="仿宋_GB2312" w:cs="黑体"/>
          <w:color w:val="000000" w:themeColor="text1"/>
          <w:spacing w:val="0"/>
          <w:sz w:val="32"/>
          <w:szCs w:val="32"/>
          <w:highlight w:val="none"/>
          <w14:textFill>
            <w14:solidFill>
              <w14:schemeClr w14:val="tx1"/>
            </w14:solidFill>
          </w14:textFill>
        </w:rPr>
        <w:t>万元，主要是</w:t>
      </w:r>
      <w:r>
        <w:rPr>
          <w:rFonts w:hint="eastAsia" w:ascii="仿宋_GB2312" w:hAnsi="黑体" w:eastAsia="仿宋_GB2312" w:cs="黑体"/>
          <w:color w:val="000000" w:themeColor="text1"/>
          <w:sz w:val="32"/>
          <w:szCs w:val="32"/>
          <w:highlight w:val="none"/>
          <w:lang w:eastAsia="zh-CN"/>
          <w14:textFill>
            <w14:solidFill>
              <w14:schemeClr w14:val="tx1"/>
            </w14:solidFill>
          </w14:textFill>
        </w:rPr>
        <w:t>调整基数。</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olor w:val="000000" w:themeColor="text1"/>
          <w:sz w:val="32"/>
          <w:szCs w:val="32"/>
          <w:lang w:eastAsia="zh-CN"/>
          <w14:textFill>
            <w14:solidFill>
              <w14:schemeClr w14:val="tx1"/>
            </w14:solidFill>
          </w14:textFill>
        </w:rPr>
        <w:t>社会保障和就业支出（类）</w:t>
      </w:r>
      <w:r>
        <w:rPr>
          <w:rFonts w:hint="eastAsia" w:ascii="仿宋_GB2312" w:hAnsi="黑体" w:eastAsia="仿宋_GB2312" w:cs="仿宋_GB2312"/>
          <w:color w:val="000000" w:themeColor="text1"/>
          <w:sz w:val="32"/>
          <w:szCs w:val="32"/>
          <w:lang w:eastAsia="zh-CN"/>
          <w14:textFill>
            <w14:solidFill>
              <w14:schemeClr w14:val="tx1"/>
            </w14:solidFill>
          </w14:textFill>
        </w:rPr>
        <w:t>人力资源和社会保障管理事务</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s="仿宋_GB2312"/>
          <w:color w:val="000000" w:themeColor="text1"/>
          <w:sz w:val="32"/>
          <w:szCs w:val="32"/>
          <w:lang w:eastAsia="zh-CN"/>
          <w14:textFill>
            <w14:solidFill>
              <w14:schemeClr w14:val="tx1"/>
            </w14:solidFill>
          </w14:textFill>
        </w:rPr>
        <w:t>劳动人事争议调解仲裁</w:t>
      </w:r>
      <w:r>
        <w:rPr>
          <w:rFonts w:hint="eastAsia" w:ascii="仿宋_GB2312" w:hAnsi="黑体" w:eastAsia="仿宋_GB2312" w:cs="仿宋_GB2312"/>
          <w:color w:val="000000" w:themeColor="text1"/>
          <w:sz w:val="32"/>
          <w:szCs w:val="32"/>
          <w14:textFill>
            <w14:solidFill>
              <w14:schemeClr w14:val="tx1"/>
            </w14:solidFill>
          </w14:textFill>
        </w:rPr>
        <w:t>（项）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68.02</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7.17</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案件多，办案经费增加。</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s="黑体"/>
          <w:color w:val="000000" w:themeColor="text1"/>
          <w:sz w:val="32"/>
          <w:szCs w:val="32"/>
          <w:highlight w:val="none"/>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lang w:eastAsia="zh-CN"/>
          <w14:textFill>
            <w14:solidFill>
              <w14:schemeClr w14:val="tx1"/>
            </w14:solidFill>
          </w14:textFill>
        </w:rPr>
        <w:t>社会保障和就业支出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eastAsia="zh-CN"/>
          <w14:textFill>
            <w14:solidFill>
              <w14:schemeClr w14:val="tx1"/>
            </w14:solidFill>
          </w14:textFill>
        </w:rPr>
        <w:t>行政事业单位养老</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s="仿宋_GB2312"/>
          <w:color w:val="000000" w:themeColor="text1"/>
          <w:sz w:val="32"/>
          <w:szCs w:val="32"/>
          <w:lang w:eastAsia="zh-CN"/>
          <w14:textFill>
            <w14:solidFill>
              <w14:schemeClr w14:val="tx1"/>
            </w14:solidFill>
          </w14:textFill>
        </w:rPr>
        <w:t>机关事业单位基本养老保险费支出</w:t>
      </w:r>
      <w:r>
        <w:rPr>
          <w:rFonts w:hint="eastAsia" w:ascii="仿宋_GB2312" w:hAnsi="黑体" w:eastAsia="仿宋_GB2312" w:cs="仿宋_GB2312"/>
          <w:color w:val="000000" w:themeColor="text1"/>
          <w:sz w:val="32"/>
          <w:szCs w:val="32"/>
          <w14:textFill>
            <w14:solidFill>
              <w14:schemeClr w14:val="tx1"/>
            </w14:solidFill>
          </w14:textFill>
        </w:rPr>
        <w:t>（项）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54.75</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u w:val="none"/>
          <w14:textFill>
            <w14:solidFill>
              <w14:schemeClr w14:val="tx1"/>
            </w14:solidFill>
          </w14:textFill>
        </w:rPr>
        <w:t>比上年预算数</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增加</w:t>
      </w:r>
      <w:r>
        <w:rPr>
          <w:rFonts w:hint="eastAsia" w:ascii="仿宋_GB2312" w:hAnsi="黑体" w:eastAsia="仿宋_GB2312" w:cs="仿宋_GB2312"/>
          <w:color w:val="000000" w:themeColor="text1"/>
          <w:sz w:val="32"/>
          <w:szCs w:val="32"/>
          <w:u w:val="none"/>
          <w:lang w:val="en-US" w:eastAsia="zh-CN"/>
          <w14:textFill>
            <w14:solidFill>
              <w14:schemeClr w14:val="tx1"/>
            </w14:solidFill>
          </w14:textFill>
        </w:rPr>
        <w:t>3.69万元，</w:t>
      </w:r>
      <w:r>
        <w:rPr>
          <w:rFonts w:hint="eastAsia" w:ascii="仿宋_GB2312" w:hAnsi="黑体" w:eastAsia="仿宋_GB2312" w:cs="黑体"/>
          <w:color w:val="000000" w:themeColor="text1"/>
          <w:spacing w:val="0"/>
          <w:sz w:val="32"/>
          <w:szCs w:val="32"/>
          <w:highlight w:val="none"/>
          <w14:textFill>
            <w14:solidFill>
              <w14:schemeClr w14:val="tx1"/>
            </w14:solidFill>
          </w14:textFill>
        </w:rPr>
        <w:t>主要是</w:t>
      </w:r>
      <w:r>
        <w:rPr>
          <w:rFonts w:hint="eastAsia" w:ascii="仿宋_GB2312" w:hAnsi="黑体" w:eastAsia="仿宋_GB2312" w:cs="黑体"/>
          <w:color w:val="000000" w:themeColor="text1"/>
          <w:sz w:val="32"/>
          <w:szCs w:val="32"/>
          <w:highlight w:val="none"/>
          <w:lang w:eastAsia="zh-CN"/>
          <w14:textFill>
            <w14:solidFill>
              <w14:schemeClr w14:val="tx1"/>
            </w14:solidFill>
          </w14:textFill>
        </w:rPr>
        <w:t>调整基数。</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firstLine="659" w:firstLineChars="206"/>
        <w:textAlignment w:val="auto"/>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5.社会保障和就业支出（类）就业补助（款）就业创业服务补贴（项）2024年预算数608.30万元，主要是新增会计科目，与上年无单独对应科目，无法对比。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firstLine="800" w:firstLineChars="250"/>
        <w:textAlignment w:val="auto"/>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6.社会保障和就业支出（类）就业补助（款）职业培训补贴（项）2024年预算数610.09万元，主要是新增会计科目，与上年无单独对应科目，无法对比。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firstLine="800" w:firstLineChars="250"/>
        <w:textAlignment w:val="auto"/>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7.社会保障和就业支出（类）就业补助（款）社会保险补贴（项）2024年预算数2207.54万元，主要是新增会计科目，与上年无单独对应科目，无法对比。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firstLine="800" w:firstLineChars="250"/>
        <w:textAlignment w:val="auto"/>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8.社会保障和就业支出（类）就业补助（款）公益性岗位补贴（项）2024年预算数1704.36万元，主要是新增会计科目，与上年无单独对应科目，无法对比。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firstLine="800" w:firstLineChars="250"/>
        <w:textAlignment w:val="auto"/>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9.社会保障和就业支出（类）就业补助（款）就业见习补贴（项）2024年预算数309.90万元，主要是新增会计科目，与上年无单独对应科目，无法对比。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firstLine="659" w:firstLineChars="206"/>
        <w:textAlignment w:val="auto"/>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10.社会保障和就业支出（类）就业补助（款）高技能人才培养补助（项）2024年预算数45.00万元，主要是新增会计科目，与上年无单独对应科目，无法对比。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firstLine="659" w:firstLineChars="206"/>
        <w:textAlignment w:val="auto"/>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11.社会保障和就业支出（类）就业补助（款）促进创业补贴（项）2024年预算数16.85万元，主要是新增会计科目，与上年无单独对应科目，无法对比。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firstLine="659" w:firstLineChars="206"/>
        <w:textAlignment w:val="auto"/>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12.社会保障和就业支出（类）就业补助（款）其他就业补助支出补贴（项）2024年预算数213.63万元，比去年预算数增加2540.37,万元，主要是就业补助资金增加。</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firstLine="659" w:firstLineChars="206"/>
        <w:textAlignment w:val="auto"/>
        <w:rPr>
          <w:rFonts w:hint="eastAsia" w:ascii="仿宋_GB2312" w:hAnsi="黑体" w:eastAsia="仿宋_GB2312" w:cs="黑体"/>
          <w:color w:val="000000" w:themeColor="text1"/>
          <w:sz w:val="32"/>
          <w:szCs w:val="32"/>
          <w:highlight w:val="none"/>
          <w:lang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13.社会保障和就业支出（类）抚恤（款）其他优抚支出（项）2024年预算数2.21万元，主要是新增会计科目，与上年无单独对应科目，无法对比。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14.卫生健康支出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eastAsia="zh-CN"/>
          <w14:textFill>
            <w14:solidFill>
              <w14:schemeClr w14:val="tx1"/>
            </w14:solidFill>
          </w14:textFill>
        </w:rPr>
        <w:t>行政事业单位医疗</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s="仿宋_GB2312"/>
          <w:color w:val="000000" w:themeColor="text1"/>
          <w:sz w:val="32"/>
          <w:szCs w:val="32"/>
          <w:lang w:eastAsia="zh-CN"/>
          <w14:textFill>
            <w14:solidFill>
              <w14:schemeClr w14:val="tx1"/>
            </w14:solidFill>
          </w14:textFill>
        </w:rPr>
        <w:t>行政单位医疗</w:t>
      </w:r>
      <w:r>
        <w:rPr>
          <w:rFonts w:hint="eastAsia" w:ascii="仿宋_GB2312" w:hAnsi="黑体" w:eastAsia="仿宋_GB2312" w:cs="仿宋_GB2312"/>
          <w:color w:val="000000" w:themeColor="text1"/>
          <w:sz w:val="32"/>
          <w:szCs w:val="32"/>
          <w14:textFill>
            <w14:solidFill>
              <w14:schemeClr w14:val="tx1"/>
            </w14:solidFill>
          </w14:textFill>
        </w:rPr>
        <w:t>（项）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21.74</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u w:val="none"/>
          <w14:textFill>
            <w14:solidFill>
              <w14:schemeClr w14:val="tx1"/>
            </w14:solidFill>
          </w14:textFill>
        </w:rPr>
        <w:t>比上年预算数</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减增加</w:t>
      </w:r>
      <w:r>
        <w:rPr>
          <w:rFonts w:hint="eastAsia" w:ascii="仿宋_GB2312" w:hAnsi="黑体" w:eastAsia="仿宋_GB2312" w:cs="仿宋_GB2312"/>
          <w:color w:val="000000" w:themeColor="text1"/>
          <w:sz w:val="32"/>
          <w:szCs w:val="32"/>
          <w:u w:val="none"/>
          <w:lang w:val="en-US" w:eastAsia="zh-CN"/>
          <w14:textFill>
            <w14:solidFill>
              <w14:schemeClr w14:val="tx1"/>
            </w14:solidFill>
          </w14:textFill>
        </w:rPr>
        <w:t>1.66万元，主要是基数调整</w:t>
      </w:r>
      <w:r>
        <w:rPr>
          <w:rFonts w:hint="eastAsia" w:ascii="仿宋_GB2312" w:hAnsi="黑体"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15.卫生健康支出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eastAsia="zh-CN"/>
          <w14:textFill>
            <w14:solidFill>
              <w14:schemeClr w14:val="tx1"/>
            </w14:solidFill>
          </w14:textFill>
        </w:rPr>
        <w:t>行政事业单位医疗</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s="仿宋_GB2312"/>
          <w:color w:val="000000" w:themeColor="text1"/>
          <w:sz w:val="32"/>
          <w:szCs w:val="32"/>
          <w:lang w:eastAsia="zh-CN"/>
          <w14:textFill>
            <w14:solidFill>
              <w14:schemeClr w14:val="tx1"/>
            </w14:solidFill>
          </w14:textFill>
        </w:rPr>
        <w:t>事业单位医疗</w:t>
      </w:r>
      <w:r>
        <w:rPr>
          <w:rFonts w:hint="eastAsia" w:ascii="仿宋_GB2312" w:hAnsi="黑体" w:eastAsia="仿宋_GB2312" w:cs="仿宋_GB2312"/>
          <w:color w:val="000000" w:themeColor="text1"/>
          <w:sz w:val="32"/>
          <w:szCs w:val="32"/>
          <w14:textFill>
            <w14:solidFill>
              <w14:schemeClr w14:val="tx1"/>
            </w14:solidFill>
          </w14:textFill>
        </w:rPr>
        <w:t>（项）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3.56</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u w:val="none"/>
          <w14:textFill>
            <w14:solidFill>
              <w14:schemeClr w14:val="tx1"/>
            </w14:solidFill>
          </w14:textFill>
        </w:rPr>
        <w:t>比上年预算数</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增加</w:t>
      </w:r>
      <w:r>
        <w:rPr>
          <w:rFonts w:hint="eastAsia" w:ascii="仿宋_GB2312" w:hAnsi="黑体" w:eastAsia="仿宋_GB2312" w:cs="仿宋_GB2312"/>
          <w:color w:val="000000" w:themeColor="text1"/>
          <w:sz w:val="32"/>
          <w:szCs w:val="32"/>
          <w:u w:val="none"/>
          <w:lang w:val="en-US" w:eastAsia="zh-CN"/>
          <w14:textFill>
            <w14:solidFill>
              <w14:schemeClr w14:val="tx1"/>
            </w14:solidFill>
          </w14:textFill>
        </w:rPr>
        <w:t>0.43万元，和上年预算数基本持平</w:t>
      </w:r>
      <w:r>
        <w:rPr>
          <w:rFonts w:hint="eastAsia" w:ascii="仿宋_GB2312" w:hAnsi="黑体"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16.农林水支出（类）普惠金融发展支出（款）创业担保贷款贴息及奖补（项）2024年预算数400万元，比去年预算数增加400万元，主要是项目增加。</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s="仿宋_GB2312"/>
          <w:color w:val="000000" w:themeColor="text1"/>
          <w:sz w:val="32"/>
          <w:szCs w:val="32"/>
          <w:u w:val="none"/>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17.住房保障支出（类）住房改革支出(款）住房公积金（项）2024年预算数为48万元，</w:t>
      </w:r>
      <w:r>
        <w:rPr>
          <w:rFonts w:hint="eastAsia" w:ascii="仿宋_GB2312" w:hAnsi="黑体" w:eastAsia="仿宋_GB2312"/>
          <w:color w:val="000000" w:themeColor="text1"/>
          <w:sz w:val="32"/>
          <w:szCs w:val="32"/>
          <w:u w:val="none"/>
          <w14:textFill>
            <w14:solidFill>
              <w14:schemeClr w14:val="tx1"/>
            </w14:solidFill>
          </w14:textFill>
        </w:rPr>
        <w:t>比上年预算数</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增加</w:t>
      </w:r>
      <w:r>
        <w:rPr>
          <w:rFonts w:hint="eastAsia" w:ascii="仿宋_GB2312" w:hAnsi="黑体" w:eastAsia="仿宋_GB2312" w:cs="仿宋_GB2312"/>
          <w:color w:val="000000" w:themeColor="text1"/>
          <w:sz w:val="32"/>
          <w:szCs w:val="32"/>
          <w:u w:val="none"/>
          <w:lang w:val="en-US" w:eastAsia="zh-CN"/>
          <w14:textFill>
            <w14:solidFill>
              <w14:schemeClr w14:val="tx1"/>
            </w14:solidFill>
          </w14:textFill>
        </w:rPr>
        <w:t>3.08万元，主要是基数调整</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textAlignment w:val="auto"/>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琼海市人力资源和社会保障部门</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琼海市人力资源和社会保障部门</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675.73</w:t>
      </w:r>
      <w:r>
        <w:rPr>
          <w:rFonts w:hint="eastAsia" w:ascii="仿宋" w:hAnsi="仿宋" w:eastAsia="仿宋" w:cs="仿宋"/>
          <w:sz w:val="32"/>
          <w:szCs w:val="32"/>
        </w:rPr>
        <w:t>万元，其中：</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626.55</w:t>
      </w:r>
      <w:r>
        <w:rPr>
          <w:rFonts w:hint="eastAsia" w:ascii="仿宋" w:hAnsi="仿宋" w:eastAsia="仿宋" w:cs="仿宋"/>
          <w:sz w:val="32"/>
          <w:szCs w:val="32"/>
        </w:rPr>
        <w:t>万元，</w:t>
      </w:r>
      <w:r>
        <w:rPr>
          <w:rFonts w:hint="eastAsia" w:ascii="仿宋_GB2312" w:hAnsi="黑体" w:eastAsia="仿宋_GB2312"/>
          <w:color w:val="000000" w:themeColor="text1"/>
          <w:sz w:val="32"/>
          <w:szCs w:val="32"/>
          <w14:textFill>
            <w14:solidFill>
              <w14:schemeClr w14:val="tx1"/>
            </w14:solidFill>
          </w14:textFill>
        </w:rPr>
        <w:t>主要包括：基本工资、津贴补贴、奖金、社会保障缴费、</w:t>
      </w:r>
      <w:r>
        <w:rPr>
          <w:rFonts w:hint="eastAsia" w:ascii="仿宋_GB2312" w:hAnsi="黑体" w:eastAsia="仿宋_GB2312"/>
          <w:color w:val="000000" w:themeColor="text1"/>
          <w:sz w:val="32"/>
          <w:szCs w:val="32"/>
          <w:lang w:eastAsia="zh-CN"/>
          <w14:textFill>
            <w14:solidFill>
              <w14:schemeClr w14:val="tx1"/>
            </w14:solidFill>
          </w14:textFill>
        </w:rPr>
        <w:t>职业年金、住房公积金</w:t>
      </w:r>
      <w:r>
        <w:rPr>
          <w:rFonts w:hint="eastAsia" w:ascii="仿宋_GB2312" w:hAnsi="黑体"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49.18</w:t>
      </w:r>
      <w:r>
        <w:rPr>
          <w:rFonts w:hint="eastAsia" w:ascii="仿宋" w:hAnsi="仿宋" w:eastAsia="仿宋" w:cs="仿宋"/>
          <w:sz w:val="32"/>
          <w:szCs w:val="32"/>
        </w:rPr>
        <w:t>万元，主要包括：</w:t>
      </w:r>
      <w:r>
        <w:rPr>
          <w:rFonts w:hint="eastAsia" w:ascii="仿宋_GB2312" w:hAnsi="黑体" w:eastAsia="仿宋_GB2312"/>
          <w:color w:val="000000" w:themeColor="text1"/>
          <w:sz w:val="32"/>
          <w:szCs w:val="32"/>
          <w14:textFill>
            <w14:solidFill>
              <w14:schemeClr w14:val="tx1"/>
            </w14:solidFill>
          </w14:textFill>
        </w:rPr>
        <w:t>办公费、咨询费、手续费、水费、电费、</w:t>
      </w:r>
      <w:r>
        <w:rPr>
          <w:rFonts w:hint="eastAsia" w:ascii="仿宋_GB2312" w:hAnsi="黑体" w:eastAsia="仿宋_GB2312"/>
          <w:color w:val="000000" w:themeColor="text1"/>
          <w:sz w:val="32"/>
          <w:szCs w:val="32"/>
          <w:lang w:eastAsia="zh-CN"/>
          <w14:textFill>
            <w14:solidFill>
              <w14:schemeClr w14:val="tx1"/>
            </w14:solidFill>
          </w14:textFill>
        </w:rPr>
        <w:t>邮电费、物业管理费、差旅费、维修（护）费、会议费、培训费、工会费、公务用车运行维护费</w:t>
      </w:r>
      <w:r>
        <w:rPr>
          <w:rFonts w:hint="eastAsia" w:ascii="仿宋_GB2312" w:hAnsi="黑体"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琼海市人力资源和社会保障部门</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琼海市人力资源和社会保障部门</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6.91</w:t>
      </w:r>
      <w:r>
        <w:rPr>
          <w:rFonts w:hint="eastAsia" w:ascii="仿宋" w:hAnsi="仿宋" w:eastAsia="仿宋" w:cs="仿宋"/>
          <w:sz w:val="32"/>
          <w:szCs w:val="32"/>
        </w:rPr>
        <w:t>万元，其中：</w:t>
      </w:r>
    </w:p>
    <w:p>
      <w:pPr>
        <w:keepNext w:val="0"/>
        <w:keepLines w:val="0"/>
        <w:pageBreakBefore w:val="0"/>
        <w:widowControl/>
        <w:kinsoku/>
        <w:wordWrap/>
        <w:overflowPunct/>
        <w:topLinePunct w:val="0"/>
        <w:autoSpaceDE/>
        <w:autoSpaceDN/>
        <w:bidi w:val="0"/>
        <w:adjustRightInd w:val="0"/>
        <w:snapToGrid w:val="0"/>
        <w:spacing w:after="0" w:line="540" w:lineRule="exact"/>
        <w:ind w:firstLine="630"/>
        <w:textAlignment w:val="auto"/>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5.61</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lang w:val="en-US" w:eastAsia="zh-CN"/>
        </w:rPr>
        <w:t>5.61</w:t>
      </w:r>
      <w:r>
        <w:rPr>
          <w:rFonts w:hint="eastAsia" w:ascii="仿宋" w:hAnsi="仿宋" w:eastAsia="仿宋" w:cs="仿宋"/>
          <w:sz w:val="32"/>
          <w:szCs w:val="32"/>
        </w:rPr>
        <w:t>万元）</w:t>
      </w:r>
      <w:r>
        <w:rPr>
          <w:rFonts w:hint="eastAsia" w:ascii="仿宋" w:hAnsi="仿宋" w:eastAsia="仿宋" w:cs="仿宋"/>
          <w:sz w:val="32"/>
          <w:shd w:val="clear" w:color="auto" w:fill="FFFFFF"/>
        </w:rPr>
        <w:t>，较上年预算增长</w:t>
      </w:r>
      <w:r>
        <w:rPr>
          <w:rFonts w:hint="eastAsia" w:ascii="仿宋" w:hAnsi="仿宋" w:eastAsia="仿宋" w:cs="仿宋"/>
          <w:sz w:val="32"/>
          <w:szCs w:val="32"/>
          <w:lang w:val="en-US" w:eastAsia="zh-CN"/>
        </w:rPr>
        <w:t>36</w:t>
      </w:r>
      <w:r>
        <w:rPr>
          <w:rFonts w:hint="eastAsia" w:ascii="仿宋" w:hAnsi="仿宋" w:eastAsia="仿宋" w:cs="仿宋"/>
          <w:sz w:val="32"/>
          <w:shd w:val="clear" w:color="auto" w:fill="FFFFFF"/>
        </w:rPr>
        <w:t>%。</w:t>
      </w:r>
      <w:r>
        <w:rPr>
          <w:rFonts w:hint="eastAsia" w:ascii="仿宋" w:hAnsi="仿宋" w:eastAsia="仿宋" w:cs="仿宋"/>
          <w:sz w:val="32"/>
        </w:rPr>
        <w:t>增长的</w:t>
      </w:r>
      <w:r>
        <w:rPr>
          <w:rFonts w:hint="eastAsia" w:ascii="仿宋" w:hAnsi="仿宋" w:eastAsia="仿宋" w:cs="仿宋"/>
          <w:sz w:val="32"/>
          <w:shd w:val="clear" w:color="auto" w:fill="FFFFFF"/>
        </w:rPr>
        <w:t>主要原因</w:t>
      </w:r>
      <w:r>
        <w:rPr>
          <w:rFonts w:hint="eastAsia" w:ascii="仿宋" w:hAnsi="仿宋" w:eastAsia="仿宋" w:cs="仿宋"/>
          <w:sz w:val="32"/>
          <w:shd w:val="clear" w:color="auto" w:fill="FFFFFF"/>
          <w:lang w:eastAsia="zh-CN"/>
        </w:rPr>
        <w:t>是业务增多</w:t>
      </w:r>
      <w:r>
        <w:rPr>
          <w:rFonts w:hint="eastAsia" w:ascii="仿宋" w:hAnsi="仿宋" w:eastAsia="仿宋" w:cs="仿宋"/>
          <w:sz w:val="32"/>
          <w:shd w:val="clear" w:color="auto" w:fill="FFFFFF"/>
        </w:rPr>
        <w:t>。公务车保有量</w:t>
      </w:r>
      <w:r>
        <w:rPr>
          <w:rFonts w:hint="eastAsia" w:ascii="仿宋" w:hAnsi="仿宋" w:eastAsia="仿宋" w:cs="仿宋"/>
          <w:sz w:val="32"/>
          <w:szCs w:val="32"/>
          <w:lang w:val="en-US" w:eastAsia="zh-CN"/>
        </w:rPr>
        <w:t>2</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1.3</w:t>
      </w:r>
      <w:r>
        <w:rPr>
          <w:rFonts w:hint="eastAsia" w:ascii="仿宋" w:hAnsi="仿宋" w:eastAsia="仿宋" w:cs="仿宋"/>
          <w:sz w:val="32"/>
          <w:shd w:val="clear" w:color="auto" w:fill="FFFFFF"/>
        </w:rPr>
        <w:t>万元，较上年预算下降</w:t>
      </w:r>
      <w:r>
        <w:rPr>
          <w:rFonts w:hint="eastAsia" w:ascii="仿宋" w:hAnsi="仿宋" w:eastAsia="仿宋" w:cs="仿宋"/>
          <w:sz w:val="32"/>
          <w:szCs w:val="32"/>
          <w:lang w:val="en-US" w:eastAsia="zh-CN"/>
        </w:rPr>
        <w:t>7.69</w:t>
      </w:r>
      <w:r>
        <w:rPr>
          <w:rFonts w:hint="eastAsia" w:ascii="仿宋" w:hAnsi="仿宋" w:eastAsia="仿宋" w:cs="仿宋"/>
          <w:sz w:val="32"/>
          <w:shd w:val="clear" w:color="auto" w:fill="FFFFFF"/>
        </w:rPr>
        <w:t>%。</w:t>
      </w:r>
      <w:r>
        <w:rPr>
          <w:rFonts w:hint="eastAsia" w:ascii="仿宋" w:hAnsi="仿宋" w:eastAsia="仿宋" w:cs="仿宋"/>
          <w:sz w:val="32"/>
        </w:rPr>
        <w:t>下降的</w:t>
      </w:r>
      <w:r>
        <w:rPr>
          <w:rFonts w:hint="eastAsia" w:ascii="仿宋" w:hAnsi="仿宋" w:eastAsia="仿宋" w:cs="仿宋"/>
          <w:sz w:val="32"/>
          <w:shd w:val="clear" w:color="auto" w:fill="FFFFFF"/>
        </w:rPr>
        <w:t>主要原因</w:t>
      </w:r>
      <w:r>
        <w:rPr>
          <w:rFonts w:hint="eastAsia" w:ascii="仿宋" w:hAnsi="仿宋" w:eastAsia="仿宋" w:cs="仿宋"/>
          <w:sz w:val="32"/>
          <w:shd w:val="clear" w:color="auto" w:fill="FFFFFF"/>
          <w:lang w:eastAsia="zh-CN"/>
        </w:rPr>
        <w:t>是业务交流少</w:t>
      </w:r>
      <w:r>
        <w:rPr>
          <w:rFonts w:hint="eastAsia" w:ascii="仿宋" w:hAnsi="仿宋" w:eastAsia="仿宋" w:cs="仿宋"/>
          <w:sz w:val="32"/>
          <w:shd w:val="clear" w:color="auto" w:fill="FFFFFF"/>
        </w:rPr>
        <w:t>，计划接待</w:t>
      </w:r>
      <w:r>
        <w:rPr>
          <w:rFonts w:hint="eastAsia" w:ascii="仿宋" w:hAnsi="仿宋" w:eastAsia="仿宋" w:cs="仿宋"/>
          <w:sz w:val="32"/>
          <w:szCs w:val="32"/>
          <w:lang w:val="en-US" w:eastAsia="zh-CN"/>
        </w:rPr>
        <w:t>16</w:t>
      </w:r>
      <w:r>
        <w:rPr>
          <w:rFonts w:hint="eastAsia" w:ascii="仿宋" w:hAnsi="仿宋" w:eastAsia="仿宋" w:cs="仿宋"/>
          <w:sz w:val="32"/>
          <w:szCs w:val="32"/>
        </w:rPr>
        <w:t>批</w:t>
      </w:r>
      <w:r>
        <w:rPr>
          <w:rFonts w:hint="eastAsia" w:ascii="仿宋" w:hAnsi="仿宋" w:eastAsia="仿宋" w:cs="仿宋"/>
          <w:sz w:val="32"/>
          <w:szCs w:val="32"/>
          <w:lang w:val="en-US" w:eastAsia="zh-CN"/>
        </w:rPr>
        <w:t>90</w:t>
      </w:r>
      <w:r>
        <w:rPr>
          <w:rFonts w:hint="eastAsia" w:ascii="仿宋" w:hAnsi="仿宋" w:eastAsia="仿宋" w:cs="仿宋"/>
          <w:sz w:val="32"/>
          <w:szCs w:val="32"/>
        </w:rPr>
        <w:t>人</w:t>
      </w:r>
      <w:r>
        <w:rPr>
          <w:rFonts w:hint="eastAsia" w:ascii="仿宋" w:hAnsi="仿宋" w:eastAsia="仿宋" w:cs="仿宋"/>
          <w:sz w:val="32"/>
          <w:shd w:val="clear" w:color="auto" w:fill="FFFFFF"/>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琼海市人力资源和社会保障部门</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eastAsia" w:ascii="仿宋" w:hAnsi="仿宋" w:eastAsia="仿宋" w:cs="仿宋"/>
          <w:sz w:val="32"/>
          <w:shd w:val="clear" w:color="auto" w:fill="FFFFFF"/>
        </w:rPr>
      </w:pPr>
      <w:r>
        <w:rPr>
          <w:rFonts w:hint="eastAsia" w:ascii="仿宋" w:hAnsi="仿宋" w:eastAsia="仿宋" w:cs="仿宋"/>
          <w:sz w:val="32"/>
          <w:shd w:val="clear" w:color="auto" w:fill="FFFFFF"/>
        </w:rPr>
        <w:t xml:space="preserve">    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琼海市人力资源和社会保障部门</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年政府性基金预算当年拨款情况说明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琼海市人力资源和社会保障部门</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年政府性基金预算当年拨款</w:t>
      </w:r>
      <w:r>
        <w:rPr>
          <w:rFonts w:hint="eastAsia" w:ascii="仿宋" w:hAnsi="仿宋" w:eastAsia="仿宋" w:cs="仿宋"/>
          <w:sz w:val="32"/>
          <w:szCs w:val="32"/>
          <w:lang w:val="en-US" w:eastAsia="zh-CN"/>
        </w:rPr>
        <w:t>574.01</w:t>
      </w:r>
      <w:r>
        <w:rPr>
          <w:rFonts w:hint="eastAsia" w:ascii="仿宋" w:hAnsi="仿宋" w:eastAsia="仿宋" w:cs="仿宋"/>
          <w:sz w:val="32"/>
          <w:szCs w:val="32"/>
        </w:rPr>
        <w:t>万元，比上年预算数减少</w:t>
      </w:r>
      <w:r>
        <w:rPr>
          <w:rFonts w:hint="eastAsia" w:ascii="仿宋" w:hAnsi="仿宋" w:eastAsia="仿宋" w:cs="仿宋"/>
          <w:sz w:val="32"/>
          <w:szCs w:val="32"/>
          <w:lang w:val="en-US" w:eastAsia="zh-CN"/>
        </w:rPr>
        <w:t>3777.03</w:t>
      </w:r>
      <w:r>
        <w:rPr>
          <w:rFonts w:hint="eastAsia" w:ascii="仿宋" w:hAnsi="仿宋" w:eastAsia="仿宋" w:cs="仿宋"/>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国有土地使用权出让收入减少</w:t>
      </w:r>
      <w:r>
        <w:rPr>
          <w:rFonts w:hint="eastAsia" w:ascii="仿宋_GB2312" w:hAnsi="黑体" w:eastAsia="仿宋_GB2312"/>
          <w:color w:val="auto"/>
          <w:sz w:val="32"/>
          <w:szCs w:val="32"/>
        </w:rPr>
        <w:t>。</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800" w:firstLineChars="250"/>
        <w:textAlignment w:val="auto"/>
        <w:rPr>
          <w:rFonts w:hint="eastAsia" w:ascii="仿宋" w:hAnsi="仿宋" w:eastAsia="仿宋" w:cs="仿宋"/>
          <w:sz w:val="32"/>
          <w:szCs w:val="32"/>
        </w:rPr>
      </w:pPr>
      <w:r>
        <w:rPr>
          <w:rFonts w:hint="eastAsia" w:ascii="仿宋_GB2312" w:hAnsi="黑体" w:eastAsia="仿宋_GB2312" w:cs="仿宋_GB2312"/>
          <w:color w:val="000000" w:themeColor="text1"/>
          <w:sz w:val="32"/>
          <w:szCs w:val="32"/>
          <w:lang w:eastAsia="zh-CN"/>
          <w14:textFill>
            <w14:solidFill>
              <w14:schemeClr w14:val="tx1"/>
            </w14:solidFill>
          </w14:textFill>
        </w:rPr>
        <w:t>城乡社区支出</w:t>
      </w:r>
      <w:r>
        <w:rPr>
          <w:rFonts w:hint="eastAsia" w:ascii="仿宋_GB2312" w:hAnsi="黑体" w:eastAsia="仿宋_GB2312" w:cs="仿宋_GB2312"/>
          <w:color w:val="000000" w:themeColor="text1"/>
          <w:sz w:val="32"/>
          <w:szCs w:val="32"/>
          <w14:textFill>
            <w14:solidFill>
              <w14:schemeClr w14:val="tx1"/>
            </w14:solidFill>
          </w14:textFill>
        </w:rPr>
        <w:t>（类）支出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574.01</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100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jc w:val="left"/>
        <w:textAlignment w:val="auto"/>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pPr>
      <w:r>
        <w:rPr>
          <w:rFonts w:hint="eastAsia" w:ascii="仿宋" w:hAnsi="仿宋" w:eastAsia="仿宋" w:cs="仿宋"/>
          <w:sz w:val="32"/>
          <w:szCs w:val="32"/>
        </w:rPr>
        <w:t xml:space="preserve">1. </w:t>
      </w:r>
      <w:r>
        <w:rPr>
          <w:rFonts w:hint="eastAsia" w:ascii="仿宋_GB2312" w:hAnsi="黑体" w:eastAsia="仿宋_GB2312" w:cs="仿宋_GB2312"/>
          <w:color w:val="auto"/>
          <w:sz w:val="32"/>
          <w:szCs w:val="32"/>
          <w:lang w:eastAsia="zh-CN"/>
        </w:rPr>
        <w:t>城乡社区（类）国有土地使用权出让收入安排的支出（款）农村社会事业支出（项）</w:t>
      </w:r>
      <w:r>
        <w:rPr>
          <w:rFonts w:hint="eastAsia" w:ascii="仿宋_GB2312" w:hAnsi="黑体" w:eastAsia="仿宋_GB2312" w:cs="仿宋_GB2312"/>
          <w:color w:val="auto"/>
          <w:sz w:val="32"/>
          <w:szCs w:val="32"/>
          <w:lang w:val="en-US" w:eastAsia="zh-CN"/>
        </w:rPr>
        <w:t>2024年预算数为3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s="黑体"/>
          <w:color w:val="auto"/>
          <w:spacing w:val="0"/>
          <w:sz w:val="32"/>
          <w:szCs w:val="32"/>
          <w:highlight w:val="none"/>
          <w:lang w:val="en-US" w:eastAsia="zh-CN"/>
        </w:rPr>
        <w:t>主</w:t>
      </w: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olor w:val="auto"/>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 </w:t>
      </w:r>
      <w:r>
        <w:rPr>
          <w:rFonts w:hint="eastAsia" w:ascii="仿宋_GB2312" w:hAnsi="黑体" w:eastAsia="仿宋_GB2312" w:cs="仿宋_GB2312"/>
          <w:color w:val="auto"/>
          <w:sz w:val="32"/>
          <w:szCs w:val="32"/>
          <w:lang w:eastAsia="zh-CN"/>
        </w:rPr>
        <w:t>城乡社区（类）国有土地使用权出让收入安排的支出（款）其他国有土地使用权出让收入安排的支出（项）</w:t>
      </w:r>
      <w:r>
        <w:rPr>
          <w:rFonts w:hint="eastAsia" w:ascii="仿宋_GB2312" w:hAnsi="黑体" w:eastAsia="仿宋_GB2312" w:cs="仿宋_GB2312"/>
          <w:color w:val="auto"/>
          <w:sz w:val="32"/>
          <w:szCs w:val="32"/>
          <w:lang w:val="en-US" w:eastAsia="zh-CN"/>
        </w:rPr>
        <w:t>2024年预算数为556.01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s="仿宋_GB2312"/>
          <w:color w:val="auto"/>
          <w:sz w:val="32"/>
          <w:szCs w:val="32"/>
          <w:lang w:val="en-US" w:eastAsia="zh-CN"/>
        </w:rPr>
        <w:t>比上年预算数减少3795.03万元，主要是</w:t>
      </w:r>
      <w:r>
        <w:rPr>
          <w:rFonts w:hint="eastAsia" w:ascii="仿宋_GB2312" w:hAnsi="黑体" w:eastAsia="仿宋_GB2312"/>
          <w:color w:val="auto"/>
          <w:sz w:val="32"/>
          <w:szCs w:val="32"/>
          <w:lang w:eastAsia="zh-CN"/>
        </w:rPr>
        <w:t>其他国有土地使用权出让收入减少支出。</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_GB2312" w:hAnsi="黑体" w:eastAsia="仿宋_GB2312"/>
          <w:color w:val="auto"/>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w:t>
      </w:r>
      <w:r>
        <w:rPr>
          <w:rFonts w:hint="eastAsia" w:ascii="仿宋_GB2312" w:hAnsi="黑体" w:eastAsia="仿宋_GB2312" w:cs="仿宋_GB2312"/>
          <w:color w:val="auto"/>
          <w:sz w:val="32"/>
          <w:szCs w:val="32"/>
          <w:lang w:eastAsia="zh-CN"/>
        </w:rPr>
        <w:t>城乡社区（类）城市基础设施配套费安排的支出（款）其他城市基础设施配套费安排的支出（项）</w:t>
      </w:r>
      <w:r>
        <w:rPr>
          <w:rFonts w:hint="eastAsia" w:ascii="仿宋_GB2312" w:hAnsi="黑体" w:eastAsia="仿宋_GB2312" w:cs="仿宋_GB2312"/>
          <w:color w:val="auto"/>
          <w:sz w:val="32"/>
          <w:szCs w:val="32"/>
          <w:lang w:val="en-US" w:eastAsia="zh-CN"/>
        </w:rPr>
        <w:t>2024年预算数为15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s="黑体"/>
          <w:color w:val="auto"/>
          <w:spacing w:val="0"/>
          <w:sz w:val="32"/>
          <w:szCs w:val="32"/>
          <w:highlight w:val="none"/>
          <w:lang w:val="en-US" w:eastAsia="zh-CN"/>
        </w:rPr>
        <w:t>主</w:t>
      </w:r>
      <w:r>
        <w:rPr>
          <w:rFonts w:hint="eastAsia" w:ascii="仿宋_GB2312" w:hAnsi="黑体" w:eastAsia="仿宋_GB2312" w:cs="黑体"/>
          <w:color w:val="000000" w:themeColor="text1"/>
          <w:spacing w:val="0"/>
          <w:sz w:val="32"/>
          <w:szCs w:val="32"/>
          <w:highlight w:val="none"/>
          <w:lang w:val="en-US" w:eastAsia="zh-CN"/>
          <w14:textFill>
            <w14:solidFill>
              <w14:schemeClr w14:val="tx1"/>
            </w14:solidFill>
          </w14:textFill>
        </w:rPr>
        <w:t>要是新增会计科目，与上年无单独对应科目，无法对比。</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琼海市人力资源和社会保障部门</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年收支预算情况的总体说明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w:t>
      </w:r>
      <w:r>
        <w:rPr>
          <w:rFonts w:hint="eastAsia" w:ascii="仿宋_GB2312" w:hAnsi="黑体" w:eastAsia="仿宋_GB2312" w:cs="仿宋_GB2312"/>
          <w:color w:val="000000" w:themeColor="text1"/>
          <w:sz w:val="32"/>
          <w:szCs w:val="32"/>
          <w14:textFill>
            <w14:solidFill>
              <w14:schemeClr w14:val="tx1"/>
            </w14:solidFill>
          </w14:textFill>
        </w:rPr>
        <w:t>按照综合预算原则，</w:t>
      </w:r>
      <w:r>
        <w:rPr>
          <w:rFonts w:hint="eastAsia" w:ascii="仿宋_GB2312" w:hAnsi="黑体" w:eastAsia="仿宋_GB2312"/>
          <w:color w:val="000000" w:themeColor="text1"/>
          <w:sz w:val="32"/>
          <w:szCs w:val="32"/>
          <w:lang w:eastAsia="zh-CN"/>
          <w14:textFill>
            <w14:solidFill>
              <w14:schemeClr w14:val="tx1"/>
            </w14:solidFill>
          </w14:textFill>
        </w:rPr>
        <w:t>琼海市人力资源和社会保障局</w:t>
      </w:r>
      <w:r>
        <w:rPr>
          <w:rFonts w:hint="eastAsia" w:ascii="仿宋_GB2312" w:hAnsi="黑体" w:eastAsia="仿宋_GB2312" w:cs="仿宋_GB2312"/>
          <w:color w:val="000000" w:themeColor="text1"/>
          <w:sz w:val="32"/>
          <w:szCs w:val="32"/>
          <w14:textFill>
            <w14:solidFill>
              <w14:schemeClr w14:val="tx1"/>
            </w14:solidFill>
          </w14:textFill>
        </w:rPr>
        <w:t>所有收入和支出均纳入部门预算管理。收入包括：一般公共预算收入</w:t>
      </w:r>
      <w:r>
        <w:rPr>
          <w:rFonts w:hint="eastAsia" w:ascii="仿宋_GB2312" w:hAnsi="黑体" w:eastAsia="仿宋_GB2312" w:cs="仿宋_GB2312"/>
          <w:color w:val="000000" w:themeColor="text1"/>
          <w:sz w:val="32"/>
          <w:szCs w:val="32"/>
          <w:lang w:eastAsia="zh-CN"/>
          <w14:textFill>
            <w14:solidFill>
              <w14:schemeClr w14:val="tx1"/>
            </w14:solidFill>
          </w14:textFill>
        </w:rPr>
        <w:t>、政府性基金收入</w:t>
      </w:r>
      <w:r>
        <w:rPr>
          <w:rFonts w:hint="eastAsia" w:ascii="仿宋_GB2312" w:hAnsi="黑体" w:eastAsia="仿宋_GB2312"/>
          <w:color w:val="000000" w:themeColor="text1"/>
          <w:sz w:val="32"/>
          <w:szCs w:val="32"/>
          <w14:textFill>
            <w14:solidFill>
              <w14:schemeClr w14:val="tx1"/>
            </w14:solidFill>
          </w14:textFill>
        </w:rPr>
        <w:t>；支出包括：一般公共服务支出、</w:t>
      </w:r>
      <w:r>
        <w:rPr>
          <w:rFonts w:hint="eastAsia" w:ascii="仿宋_GB2312" w:hAnsi="黑体" w:eastAsia="仿宋_GB2312"/>
          <w:color w:val="000000" w:themeColor="text1"/>
          <w:sz w:val="32"/>
          <w:szCs w:val="32"/>
          <w:lang w:eastAsia="zh-CN"/>
          <w14:textFill>
            <w14:solidFill>
              <w14:schemeClr w14:val="tx1"/>
            </w14:solidFill>
          </w14:textFill>
        </w:rPr>
        <w:t>社会保障和就业支出、卫生健康支出、住房保障支出</w:t>
      </w:r>
      <w:r>
        <w:rPr>
          <w:rFonts w:hint="eastAsia" w:ascii="仿宋_GB2312" w:hAnsi="黑体" w:eastAsia="仿宋_GB2312"/>
          <w:color w:val="000000" w:themeColor="text1"/>
          <w:sz w:val="32"/>
          <w:szCs w:val="32"/>
          <w14:textFill>
            <w14:solidFill>
              <w14:schemeClr w14:val="tx1"/>
            </w14:solidFill>
          </w14:textFill>
        </w:rPr>
        <w:t>。</w:t>
      </w:r>
      <w:r>
        <w:rPr>
          <w:rFonts w:hint="eastAsia" w:ascii="仿宋" w:hAnsi="仿宋" w:eastAsia="仿宋" w:cs="仿宋"/>
          <w:sz w:val="32"/>
          <w:szCs w:val="32"/>
          <w:lang w:eastAsia="zh-CN"/>
        </w:rPr>
        <w:t>琼海市人力资源和社会保障部门</w:t>
      </w:r>
      <w:r>
        <w:rPr>
          <w:rFonts w:hint="eastAsia" w:ascii="仿宋" w:hAnsi="仿宋" w:eastAsia="仿宋" w:cs="仿宋"/>
          <w:sz w:val="32"/>
          <w:szCs w:val="32"/>
          <w:lang w:val="en-US" w:eastAsia="zh-CN"/>
        </w:rPr>
        <w:t>2024</w:t>
      </w:r>
      <w:r>
        <w:rPr>
          <w:rFonts w:hint="eastAsia" w:ascii="仿宋" w:hAnsi="仿宋" w:eastAsia="仿宋" w:cs="仿宋"/>
          <w:sz w:val="32"/>
          <w:szCs w:val="32"/>
        </w:rPr>
        <w:t>年收支总预算8380.96万元。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琼海市人力资源和社会保障部门</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年收入预算情况说明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琼海市人力资源和社会保障部门</w:t>
      </w:r>
      <w:r>
        <w:rPr>
          <w:rFonts w:hint="eastAsia" w:ascii="仿宋" w:hAnsi="仿宋" w:eastAsia="仿宋" w:cs="仿宋"/>
          <w:sz w:val="32"/>
          <w:szCs w:val="32"/>
          <w:lang w:val="en-US" w:eastAsia="zh-CN"/>
        </w:rPr>
        <w:t>2024</w:t>
      </w:r>
      <w:r>
        <w:rPr>
          <w:rFonts w:hint="eastAsia" w:ascii="仿宋" w:hAnsi="仿宋" w:eastAsia="仿宋" w:cs="仿宋"/>
          <w:sz w:val="32"/>
          <w:szCs w:val="32"/>
        </w:rPr>
        <w:t>年收入预算8380.96万元，其中：上年结转500.76万元，占</w:t>
      </w:r>
      <w:r>
        <w:rPr>
          <w:rFonts w:hint="eastAsia" w:ascii="仿宋" w:hAnsi="仿宋" w:eastAsia="仿宋" w:cs="仿宋"/>
          <w:sz w:val="32"/>
          <w:szCs w:val="32"/>
          <w:lang w:val="en-US" w:eastAsia="zh-CN"/>
        </w:rPr>
        <w:t>0.0006</w:t>
      </w:r>
      <w:r>
        <w:rPr>
          <w:rFonts w:hint="eastAsia" w:ascii="仿宋" w:hAnsi="仿宋" w:eastAsia="仿宋" w:cs="仿宋"/>
          <w:sz w:val="32"/>
          <w:szCs w:val="32"/>
        </w:rPr>
        <w:t>%；经费拨款收入7306.18万元，占</w:t>
      </w:r>
      <w:r>
        <w:rPr>
          <w:rFonts w:hint="eastAsia" w:ascii="仿宋" w:hAnsi="仿宋" w:eastAsia="仿宋" w:cs="仿宋"/>
          <w:sz w:val="32"/>
          <w:szCs w:val="32"/>
          <w:lang w:val="en-US" w:eastAsia="zh-CN"/>
        </w:rPr>
        <w:t>87</w:t>
      </w:r>
      <w:r>
        <w:rPr>
          <w:rFonts w:hint="eastAsia" w:ascii="仿宋" w:hAnsi="仿宋" w:eastAsia="仿宋" w:cs="仿宋"/>
          <w:sz w:val="32"/>
          <w:szCs w:val="32"/>
        </w:rPr>
        <w:t>%；政府性基金收入574.01万元，占</w:t>
      </w:r>
      <w:r>
        <w:rPr>
          <w:rFonts w:hint="eastAsia" w:ascii="仿宋" w:hAnsi="仿宋" w:eastAsia="仿宋" w:cs="仿宋"/>
          <w:sz w:val="32"/>
          <w:szCs w:val="32"/>
          <w:lang w:val="en-US" w:eastAsia="zh-CN"/>
        </w:rPr>
        <w:t>6.85</w:t>
      </w:r>
      <w:r>
        <w:rPr>
          <w:rFonts w:hint="eastAsia" w:ascii="仿宋" w:hAnsi="仿宋" w:eastAsia="仿宋" w:cs="仿宋"/>
          <w:sz w:val="32"/>
          <w:szCs w:val="32"/>
        </w:rPr>
        <w:t>%；专项收入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607.5</w:t>
      </w:r>
      <w:r>
        <w:rPr>
          <w:rFonts w:hint="eastAsia" w:ascii="仿宋" w:hAnsi="仿宋" w:eastAsia="仿宋" w:cs="仿宋"/>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增加就业补助资金</w:t>
      </w:r>
      <w:r>
        <w:rPr>
          <w:rFonts w:hint="eastAsia" w:ascii="仿宋_GB2312" w:hAnsi="黑体"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琼海市人力资源和社会保障部门</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年支出预算情况说明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琼海市人力资源和社会保障部门</w:t>
      </w:r>
      <w:r>
        <w:rPr>
          <w:rFonts w:hint="eastAsia" w:ascii="仿宋" w:hAnsi="仿宋" w:eastAsia="仿宋" w:cs="仿宋"/>
          <w:sz w:val="32"/>
          <w:szCs w:val="32"/>
          <w:lang w:val="en-US" w:eastAsia="zh-CN"/>
        </w:rPr>
        <w:t>2024</w:t>
      </w:r>
      <w:r>
        <w:rPr>
          <w:rFonts w:hint="eastAsia" w:ascii="仿宋" w:hAnsi="仿宋" w:eastAsia="仿宋" w:cs="仿宋"/>
          <w:sz w:val="32"/>
          <w:szCs w:val="32"/>
        </w:rPr>
        <w:t>年支出预算8380.96万元，其中：基本支出675.73万元，占</w:t>
      </w:r>
      <w:r>
        <w:rPr>
          <w:rFonts w:hint="eastAsia" w:ascii="仿宋" w:hAnsi="仿宋" w:eastAsia="仿宋" w:cs="仿宋"/>
          <w:sz w:val="32"/>
          <w:szCs w:val="32"/>
          <w:lang w:val="en-US" w:eastAsia="zh-CN"/>
        </w:rPr>
        <w:t>8</w:t>
      </w:r>
      <w:r>
        <w:rPr>
          <w:rFonts w:hint="eastAsia" w:ascii="仿宋" w:hAnsi="仿宋" w:eastAsia="仿宋" w:cs="仿宋"/>
          <w:sz w:val="32"/>
          <w:szCs w:val="32"/>
        </w:rPr>
        <w:t>%；项目支出7131.21万元，占</w:t>
      </w:r>
      <w:r>
        <w:rPr>
          <w:rFonts w:hint="eastAsia" w:ascii="仿宋" w:hAnsi="仿宋" w:eastAsia="仿宋" w:cs="仿宋"/>
          <w:sz w:val="32"/>
          <w:szCs w:val="32"/>
          <w:lang w:val="en-US" w:eastAsia="zh-CN"/>
        </w:rPr>
        <w:t>95</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607.5</w:t>
      </w:r>
      <w:r>
        <w:rPr>
          <w:rFonts w:hint="eastAsia" w:ascii="仿宋" w:hAnsi="仿宋" w:eastAsia="仿宋" w:cs="仿宋"/>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增加就业补助资金</w:t>
      </w:r>
      <w:r>
        <w:rPr>
          <w:rFonts w:hint="eastAsia" w:ascii="仿宋_GB2312" w:hAnsi="黑体"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_GB2312" w:hAnsi="黑体" w:eastAsia="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olor w:val="000000" w:themeColor="text1"/>
          <w:sz w:val="32"/>
          <w:szCs w:val="32"/>
          <w:lang w:eastAsia="zh-CN"/>
          <w14:textFill>
            <w14:solidFill>
              <w14:schemeClr w14:val="tx1"/>
            </w14:solidFill>
          </w14:textFill>
        </w:rPr>
        <w:t>琼海市人力资源和社会保障的</w:t>
      </w:r>
      <w:r>
        <w:rPr>
          <w:rFonts w:hint="eastAsia" w:ascii="仿宋_GB2312" w:hAnsi="黑体" w:eastAsia="仿宋_GB2312" w:cs="仿宋_GB2312"/>
          <w:color w:val="000000" w:themeColor="text1"/>
          <w:sz w:val="32"/>
          <w:szCs w:val="32"/>
          <w14:textFill>
            <w14:solidFill>
              <w14:schemeClr w14:val="tx1"/>
            </w14:solidFill>
          </w14:textFill>
        </w:rPr>
        <w:t>机关运行经费预算</w:t>
      </w:r>
      <w:r>
        <w:rPr>
          <w:rFonts w:hint="eastAsia" w:ascii="仿宋" w:hAnsi="仿宋" w:eastAsia="仿宋" w:cs="仿宋"/>
          <w:sz w:val="32"/>
          <w:szCs w:val="32"/>
        </w:rPr>
        <w:t>207.27</w:t>
      </w:r>
      <w:r>
        <w:rPr>
          <w:rFonts w:hint="eastAsia" w:ascii="仿宋_GB2312" w:hAnsi="黑体" w:eastAsia="仿宋_GB2312"/>
          <w:color w:val="000000" w:themeColor="text1"/>
          <w:sz w:val="32"/>
          <w:szCs w:val="32"/>
          <w14:textFill>
            <w14:solidFill>
              <w14:schemeClr w14:val="tx1"/>
            </w14:solidFill>
          </w14:textFill>
        </w:rPr>
        <w:t>万元。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楷体" w:hAnsi="楷体" w:eastAsia="楷体"/>
          <w:sz w:val="32"/>
          <w:szCs w:val="32"/>
        </w:rPr>
      </w:pPr>
      <w:r>
        <w:rPr>
          <w:rFonts w:hint="eastAsia" w:ascii="楷体" w:hAnsi="楷体" w:eastAsia="楷体"/>
          <w:sz w:val="32"/>
          <w:szCs w:val="32"/>
        </w:rPr>
        <w:t>（二）政府采购情况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琼海市人力资源和社会保障部门</w:t>
      </w:r>
      <w:r>
        <w:rPr>
          <w:rFonts w:hint="eastAsia" w:ascii="仿宋" w:hAnsi="仿宋" w:eastAsia="仿宋" w:cs="仿宋"/>
          <w:sz w:val="32"/>
          <w:szCs w:val="32"/>
        </w:rPr>
        <w:t>政府采购预算总额20.21万元，其中：政府采购货物预算20.21万元。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sz w:val="32"/>
          <w:szCs w:val="32"/>
          <w:lang w:eastAsia="zh-CN"/>
        </w:rPr>
        <w:t>琼海市人力资源和社会保障部门</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2</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2</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琼海市人力资源和社会保障部门</w:t>
      </w:r>
      <w:r>
        <w:rPr>
          <w:rFonts w:hint="eastAsia" w:ascii="仿宋" w:hAnsi="仿宋" w:eastAsia="仿宋" w:cs="仿宋"/>
          <w:sz w:val="32"/>
          <w:szCs w:val="32"/>
          <w:lang w:val="en-US" w:eastAsia="zh-CN"/>
        </w:rPr>
        <w:t>36</w:t>
      </w:r>
      <w:r>
        <w:rPr>
          <w:rFonts w:hint="eastAsia" w:ascii="仿宋" w:hAnsi="仿宋" w:eastAsia="仿宋" w:cs="仿宋"/>
          <w:sz w:val="32"/>
          <w:szCs w:val="32"/>
        </w:rPr>
        <w:t>个项目实行绩效目标管理，涉及一般公共预算7306.18万元、政府性基金574.01万元。</w:t>
      </w:r>
    </w:p>
    <w:p>
      <w:pPr>
        <w:spacing w:line="578" w:lineRule="exact"/>
        <w:jc w:val="center"/>
        <w:rPr>
          <w:rFonts w:hint="eastAsia" w:ascii="仿宋" w:hAnsi="仿宋" w:eastAsia="仿宋" w:cs="仿宋"/>
          <w:sz w:val="32"/>
          <w:szCs w:val="32"/>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keepNext w:val="0"/>
        <w:keepLines w:val="0"/>
        <w:pageBreakBefore w:val="0"/>
        <w:widowControl/>
        <w:kinsoku/>
        <w:wordWrap/>
        <w:overflowPunct/>
        <w:topLinePunct w:val="0"/>
        <w:autoSpaceDE w:val="0"/>
        <w:autoSpaceDN w:val="0"/>
        <w:bidi w:val="0"/>
        <w:adjustRightInd w:val="0"/>
        <w:snapToGrid w:val="0"/>
        <w:spacing w:after="0" w:line="540" w:lineRule="exact"/>
        <w:ind w:firstLine="640" w:firstLineChars="200"/>
        <w:jc w:val="left"/>
        <w:textAlignment w:val="auto"/>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一、一般公共预算收入：</w:t>
      </w:r>
      <w:r>
        <w:rPr>
          <w:rFonts w:hint="eastAsia" w:ascii="仿宋_GB2312" w:eastAsia="仿宋_GB2312" w:cs="宋体"/>
          <w:bCs/>
          <w:color w:val="auto"/>
          <w:kern w:val="0"/>
          <w:sz w:val="32"/>
          <w:szCs w:val="32"/>
          <w:lang w:val="zh-CN"/>
        </w:rPr>
        <w:t>指用于反映税收收入、专项收入、行政事业性收费收入、罚没收入、国有资源（资产）有偿使用收入、政府住房基金收入、捐赠收入等财政收入。</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二、政府性基金收入：</w:t>
      </w:r>
      <w:r>
        <w:rPr>
          <w:rFonts w:hint="eastAsia" w:ascii="仿宋_GB2312" w:eastAsia="仿宋_GB2312" w:cs="宋体"/>
          <w:bCs/>
          <w:color w:val="auto"/>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三、其他财政资金收入：</w:t>
      </w:r>
      <w:r>
        <w:rPr>
          <w:rFonts w:hint="eastAsia" w:ascii="仿宋_GB2312" w:eastAsia="仿宋_GB2312" w:cs="宋体"/>
          <w:bCs/>
          <w:color w:val="auto"/>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auto"/>
          <w:kern w:val="0"/>
          <w:sz w:val="32"/>
          <w:szCs w:val="32"/>
        </w:rPr>
        <w:t xml:space="preserve"> </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四、收回存量资金收入：</w:t>
      </w:r>
      <w:r>
        <w:rPr>
          <w:rFonts w:hint="eastAsia" w:ascii="仿宋_GB2312" w:eastAsia="仿宋_GB2312" w:cs="宋体"/>
          <w:bCs/>
          <w:color w:val="auto"/>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五、事业收入：</w:t>
      </w:r>
      <w:r>
        <w:rPr>
          <w:rFonts w:hint="eastAsia" w:ascii="仿宋_GB2312" w:eastAsia="仿宋_GB2312" w:cs="宋体"/>
          <w:bCs/>
          <w:color w:val="auto"/>
          <w:kern w:val="0"/>
          <w:sz w:val="32"/>
          <w:szCs w:val="32"/>
          <w:lang w:val="zh-CN"/>
        </w:rPr>
        <w:t>指用于反映事业单位开展专业业务活动及辅助活动所取得的收入。</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六、</w:t>
      </w:r>
      <w:r>
        <w:rPr>
          <w:rFonts w:hint="eastAsia" w:ascii="仿宋_GB2312" w:eastAsia="仿宋_GB2312"/>
          <w:color w:val="auto"/>
          <w:sz w:val="32"/>
          <w:szCs w:val="32"/>
        </w:rPr>
        <w:t>事业单位经营收入</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指用于反映事业单位在专业活动及辅助活动之外开展非独立核算经营活动取得的收入。</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七、其他收入：</w:t>
      </w:r>
      <w:r>
        <w:rPr>
          <w:rFonts w:hint="eastAsia" w:ascii="仿宋_GB2312" w:eastAsia="仿宋_GB2312" w:cs="宋体"/>
          <w:bCs/>
          <w:color w:val="auto"/>
          <w:kern w:val="0"/>
          <w:sz w:val="32"/>
          <w:szCs w:val="32"/>
          <w:lang w:val="zh-CN"/>
        </w:rPr>
        <w:t>指用于反映除上述一般公共预算收入、政府性基金收入、其他财政性资金收入、收回存量资金收入、事业收入、事业单位经营收入和往来收入以外的收入。</w:t>
      </w:r>
    </w:p>
    <w:p>
      <w:pPr>
        <w:keepNext w:val="0"/>
        <w:keepLines w:val="0"/>
        <w:pageBreakBefore w:val="0"/>
        <w:widowControl/>
        <w:kinsoku/>
        <w:wordWrap/>
        <w:overflowPunct/>
        <w:topLinePunct w:val="0"/>
        <w:autoSpaceDE w:val="0"/>
        <w:autoSpaceDN w:val="0"/>
        <w:bidi w:val="0"/>
        <w:adjustRightInd w:val="0"/>
        <w:snapToGrid w:val="0"/>
        <w:spacing w:after="0" w:line="540" w:lineRule="exact"/>
        <w:ind w:firstLine="640" w:firstLineChars="200"/>
        <w:jc w:val="left"/>
        <w:textAlignment w:val="auto"/>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八、</w:t>
      </w:r>
      <w:r>
        <w:rPr>
          <w:rFonts w:hint="eastAsia" w:ascii="仿宋_GB2312" w:eastAsia="仿宋_GB2312"/>
          <w:color w:val="auto"/>
          <w:sz w:val="32"/>
          <w:szCs w:val="32"/>
        </w:rPr>
        <w:t>用事业基金弥补收支差额</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keepNext w:val="0"/>
        <w:keepLines w:val="0"/>
        <w:pageBreakBefore w:val="0"/>
        <w:widowControl/>
        <w:kinsoku/>
        <w:wordWrap/>
        <w:overflowPunct/>
        <w:topLinePunct w:val="0"/>
        <w:autoSpaceDE w:val="0"/>
        <w:autoSpaceDN w:val="0"/>
        <w:bidi w:val="0"/>
        <w:adjustRightInd w:val="0"/>
        <w:snapToGrid w:val="0"/>
        <w:spacing w:after="0" w:line="540" w:lineRule="exact"/>
        <w:ind w:firstLine="640" w:firstLineChars="200"/>
        <w:jc w:val="left"/>
        <w:textAlignment w:val="auto"/>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九、</w:t>
      </w:r>
      <w:r>
        <w:rPr>
          <w:rFonts w:hint="eastAsia" w:ascii="仿宋_GB2312" w:eastAsia="仿宋_GB2312"/>
          <w:color w:val="auto"/>
          <w:sz w:val="32"/>
          <w:szCs w:val="32"/>
        </w:rPr>
        <w:t>上年结转结余收入</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指用于反映以前年度尚未完成、结转到本年仍按规定用途继续使用的资金等。</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黑体" w:eastAsia="仿宋_GB2312"/>
          <w:color w:val="auto"/>
          <w:sz w:val="32"/>
          <w:szCs w:val="32"/>
          <w:lang w:eastAsia="zh-CN"/>
        </w:rPr>
      </w:pPr>
      <w:r>
        <w:rPr>
          <w:rFonts w:hint="eastAsia" w:ascii="仿宋_GB2312" w:hAnsi="宋体" w:eastAsia="仿宋_GB2312" w:cs="宋体"/>
          <w:color w:val="auto"/>
          <w:kern w:val="0"/>
          <w:sz w:val="32"/>
          <w:szCs w:val="30"/>
          <w:lang w:eastAsia="zh-CN"/>
        </w:rPr>
        <w:t>十、</w:t>
      </w:r>
      <w:r>
        <w:rPr>
          <w:rFonts w:hint="eastAsia" w:ascii="仿宋_GB2312" w:hAnsi="黑体" w:eastAsia="仿宋_GB2312" w:cs="仿宋_GB2312"/>
          <w:color w:val="auto"/>
          <w:sz w:val="32"/>
          <w:szCs w:val="32"/>
        </w:rPr>
        <w:t>一般公共服务（类）人</w:t>
      </w:r>
      <w:r>
        <w:rPr>
          <w:rFonts w:hint="eastAsia" w:ascii="仿宋_GB2312" w:hAnsi="黑体" w:eastAsia="仿宋_GB2312" w:cs="仿宋_GB2312"/>
          <w:color w:val="auto"/>
          <w:sz w:val="32"/>
          <w:szCs w:val="32"/>
          <w:lang w:eastAsia="zh-CN"/>
        </w:rPr>
        <w:t>力资源事务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其他人力资源事务支出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：指用于其他人力资源事务方面的支出</w:t>
      </w:r>
      <w:r>
        <w:rPr>
          <w:rFonts w:hint="eastAsia" w:ascii="仿宋_GB2312" w:hAnsi="黑体" w:eastAsia="仿宋_GB2312"/>
          <w:color w:val="auto"/>
          <w:sz w:val="32"/>
          <w:szCs w:val="32"/>
          <w:lang w:eastAsia="zh-CN"/>
        </w:rPr>
        <w:t>。</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宋体" w:eastAsia="仿宋_GB2312" w:cs="宋体"/>
          <w:color w:val="auto"/>
          <w:kern w:val="0"/>
          <w:sz w:val="32"/>
          <w:szCs w:val="30"/>
          <w:lang w:eastAsia="zh-CN"/>
        </w:rPr>
      </w:pPr>
      <w:r>
        <w:rPr>
          <w:rFonts w:hint="eastAsia" w:ascii="仿宋_GB2312" w:hAnsi="黑体" w:eastAsia="仿宋_GB2312" w:cs="仿宋_GB2312"/>
          <w:color w:val="auto"/>
          <w:sz w:val="32"/>
          <w:szCs w:val="32"/>
          <w:lang w:eastAsia="zh-CN"/>
        </w:rPr>
        <w:t>十一、社会保障和就业支出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人力资源和社会保障管理事务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综合业务管理</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：指用于</w:t>
      </w:r>
      <w:r>
        <w:rPr>
          <w:rFonts w:hint="eastAsia" w:ascii="仿宋_GB2312" w:hAnsi="宋体" w:eastAsia="仿宋_GB2312" w:cs="宋体"/>
          <w:color w:val="auto"/>
          <w:kern w:val="0"/>
          <w:sz w:val="32"/>
          <w:szCs w:val="30"/>
        </w:rPr>
        <w:t>正常运转、开展日常工作而发生的人员支出和公用支出</w:t>
      </w:r>
      <w:r>
        <w:rPr>
          <w:rFonts w:hint="eastAsia" w:ascii="仿宋_GB2312" w:hAnsi="宋体" w:eastAsia="仿宋_GB2312" w:cs="宋体"/>
          <w:color w:val="auto"/>
          <w:kern w:val="0"/>
          <w:sz w:val="32"/>
          <w:szCs w:val="30"/>
          <w:lang w:eastAsia="zh-CN"/>
        </w:rPr>
        <w:t>。</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eastAsia="zh-CN"/>
        </w:rPr>
        <w:t>十四、社会保障和就业支出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人力资源和社会保障管理事务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其他人力资源和社会保障管理事务支出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lang w:val="en-US" w:eastAsia="zh-CN"/>
        </w:rPr>
        <w:t>指政府用于其他人力资源和社会保障管理事务方面的支出。</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十五、社会保障和就业支出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行政事业单位离退休</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机关事业单位基本养老保险费支出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w:t>
      </w:r>
      <w:r>
        <w:rPr>
          <w:rFonts w:hint="eastAsia" w:ascii="仿宋_GB2312" w:hAnsi="仿宋" w:eastAsia="仿宋_GB2312" w:cs="仿宋"/>
          <w:color w:val="auto"/>
          <w:sz w:val="32"/>
          <w:szCs w:val="32"/>
          <w:shd w:val="clear" w:color="auto" w:fill="FFFFFF"/>
        </w:rPr>
        <w:t>指财政部门集中安排的行政</w:t>
      </w:r>
      <w:r>
        <w:rPr>
          <w:rFonts w:hint="eastAsia" w:ascii="仿宋_GB2312" w:hAnsi="仿宋" w:eastAsia="仿宋_GB2312" w:cs="仿宋"/>
          <w:color w:val="auto"/>
          <w:sz w:val="32"/>
          <w:szCs w:val="32"/>
          <w:shd w:val="clear" w:color="auto" w:fill="FFFFFF"/>
          <w:lang w:eastAsia="zh-CN"/>
        </w:rPr>
        <w:t>事业</w:t>
      </w:r>
      <w:r>
        <w:rPr>
          <w:rFonts w:hint="eastAsia" w:ascii="仿宋_GB2312" w:hAnsi="仿宋" w:eastAsia="仿宋_GB2312" w:cs="仿宋"/>
          <w:color w:val="auto"/>
          <w:sz w:val="32"/>
          <w:szCs w:val="32"/>
          <w:shd w:val="clear" w:color="auto" w:fill="FFFFFF"/>
        </w:rPr>
        <w:t>单位基本</w:t>
      </w:r>
      <w:r>
        <w:rPr>
          <w:rFonts w:hint="eastAsia" w:ascii="仿宋_GB2312" w:hAnsi="仿宋" w:eastAsia="仿宋_GB2312" w:cs="仿宋"/>
          <w:color w:val="auto"/>
          <w:sz w:val="32"/>
          <w:szCs w:val="32"/>
          <w:shd w:val="clear" w:color="auto" w:fill="FFFFFF"/>
          <w:lang w:eastAsia="zh-CN"/>
        </w:rPr>
        <w:t>养老</w:t>
      </w:r>
      <w:r>
        <w:rPr>
          <w:rFonts w:hint="eastAsia" w:ascii="仿宋_GB2312" w:hAnsi="仿宋" w:eastAsia="仿宋_GB2312" w:cs="仿宋"/>
          <w:color w:val="auto"/>
          <w:sz w:val="32"/>
          <w:szCs w:val="32"/>
          <w:shd w:val="clear" w:color="auto" w:fill="FFFFFF"/>
        </w:rPr>
        <w:t>保险缴费经费</w:t>
      </w:r>
      <w:r>
        <w:rPr>
          <w:rFonts w:hint="eastAsia" w:ascii="仿宋_GB2312" w:hAnsi="仿宋" w:eastAsia="仿宋_GB2312" w:cs="仿宋"/>
          <w:color w:val="auto"/>
          <w:sz w:val="32"/>
          <w:szCs w:val="32"/>
          <w:shd w:val="clear" w:color="auto" w:fill="FFFFFF"/>
          <w:lang w:eastAsia="zh-CN"/>
        </w:rPr>
        <w:t>。</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十六、社会保障和就业支出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抚恤</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其他优抚支出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lang w:val="en-US" w:eastAsia="zh-CN"/>
        </w:rPr>
        <w:t>指政府用于优抚对象的补助支出。</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十七、</w:t>
      </w:r>
      <w:r>
        <w:rPr>
          <w:rFonts w:hint="eastAsia" w:ascii="仿宋_GB2312" w:hAnsi="仿宋" w:eastAsia="仿宋_GB2312" w:cs="仿宋"/>
          <w:color w:val="auto"/>
          <w:sz w:val="32"/>
          <w:szCs w:val="32"/>
          <w:shd w:val="clear" w:color="auto" w:fill="FFFFFF"/>
          <w:lang w:eastAsia="zh-CN"/>
        </w:rPr>
        <w:t>卫生健康支出</w:t>
      </w:r>
      <w:r>
        <w:rPr>
          <w:rFonts w:hint="eastAsia" w:ascii="仿宋_GB2312" w:hAnsi="仿宋" w:eastAsia="仿宋_GB2312" w:cs="仿宋"/>
          <w:color w:val="auto"/>
          <w:sz w:val="32"/>
          <w:szCs w:val="32"/>
          <w:shd w:val="clear" w:color="auto" w:fill="FFFFFF"/>
        </w:rPr>
        <w:t>（类）行政事业单位医疗（款）行政单位医疗（项）指财政部门集中安排的行政单位基本医疗保险缴费经费，未参加医疗保险的事业单位的公费医疗经费。</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仿宋" w:eastAsia="仿宋_GB2312" w:cs="仿宋"/>
          <w:color w:val="auto"/>
          <w:sz w:val="32"/>
          <w:szCs w:val="32"/>
          <w:shd w:val="clear" w:color="auto" w:fill="FFFFFF"/>
        </w:rPr>
      </w:pPr>
      <w:r>
        <w:rPr>
          <w:rFonts w:hint="eastAsia" w:ascii="仿宋_GB2312" w:hAnsi="黑体" w:eastAsia="仿宋_GB2312" w:cs="仿宋_GB2312"/>
          <w:color w:val="auto"/>
          <w:sz w:val="32"/>
          <w:szCs w:val="32"/>
          <w:lang w:eastAsia="zh-CN"/>
        </w:rPr>
        <w:t>十八、</w:t>
      </w:r>
      <w:r>
        <w:rPr>
          <w:rFonts w:hint="eastAsia" w:ascii="仿宋_GB2312" w:hAnsi="仿宋" w:eastAsia="仿宋_GB2312" w:cs="仿宋"/>
          <w:color w:val="auto"/>
          <w:sz w:val="32"/>
          <w:szCs w:val="32"/>
          <w:shd w:val="clear" w:color="auto" w:fill="FFFFFF"/>
          <w:lang w:eastAsia="zh-CN"/>
        </w:rPr>
        <w:t>卫生健康</w:t>
      </w:r>
      <w:r>
        <w:rPr>
          <w:rFonts w:hint="eastAsia" w:ascii="仿宋_GB2312" w:hAnsi="仿宋" w:eastAsia="仿宋_GB2312" w:cs="仿宋"/>
          <w:color w:val="auto"/>
          <w:sz w:val="32"/>
          <w:szCs w:val="32"/>
          <w:shd w:val="clear" w:color="auto" w:fill="FFFFFF"/>
        </w:rPr>
        <w:t>支出（类）行政事业单位医疗（款）事业单位医疗（项）指财政部门集中安排的</w:t>
      </w:r>
      <w:r>
        <w:rPr>
          <w:rFonts w:hint="eastAsia" w:ascii="仿宋_GB2312" w:hAnsi="仿宋" w:eastAsia="仿宋_GB2312" w:cs="仿宋"/>
          <w:color w:val="auto"/>
          <w:sz w:val="32"/>
          <w:szCs w:val="32"/>
          <w:shd w:val="clear" w:color="auto" w:fill="FFFFFF"/>
          <w:lang w:eastAsia="zh-CN"/>
        </w:rPr>
        <w:t>事业</w:t>
      </w:r>
      <w:r>
        <w:rPr>
          <w:rFonts w:hint="eastAsia" w:ascii="仿宋_GB2312" w:hAnsi="仿宋" w:eastAsia="仿宋_GB2312" w:cs="仿宋"/>
          <w:color w:val="auto"/>
          <w:sz w:val="32"/>
          <w:szCs w:val="32"/>
          <w:shd w:val="clear" w:color="auto" w:fill="FFFFFF"/>
        </w:rPr>
        <w:t>单位基本医疗保险缴费经费，未参加医疗保险的事业单位的公费医疗经费，按国家规定享受离休人员待遇的医疗经费。</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仿宋" w:eastAsia="仿宋_GB2312" w:cs="仿宋"/>
          <w:color w:val="auto"/>
          <w:sz w:val="32"/>
          <w:szCs w:val="32"/>
          <w:shd w:val="clear" w:color="auto" w:fill="FFFFFF"/>
        </w:rPr>
      </w:pPr>
      <w:r>
        <w:rPr>
          <w:rFonts w:hint="eastAsia" w:ascii="仿宋_GB2312" w:hAnsi="黑体" w:eastAsia="仿宋_GB2312" w:cs="仿宋_GB2312"/>
          <w:color w:val="auto"/>
          <w:sz w:val="32"/>
          <w:szCs w:val="32"/>
          <w:lang w:val="en-US" w:eastAsia="zh-CN"/>
        </w:rPr>
        <w:t>十九、</w:t>
      </w:r>
      <w:r>
        <w:rPr>
          <w:rFonts w:hint="eastAsia" w:ascii="仿宋_GB2312" w:hAnsi="仿宋" w:eastAsia="仿宋_GB2312" w:cs="仿宋"/>
          <w:color w:val="auto"/>
          <w:sz w:val="32"/>
          <w:szCs w:val="32"/>
          <w:shd w:val="clear" w:color="auto" w:fill="FFFFFF"/>
          <w:lang w:eastAsia="zh-CN"/>
        </w:rPr>
        <w:t>卫生健康</w:t>
      </w:r>
      <w:r>
        <w:rPr>
          <w:rFonts w:hint="eastAsia" w:ascii="仿宋_GB2312" w:hAnsi="仿宋" w:eastAsia="仿宋_GB2312" w:cs="仿宋"/>
          <w:color w:val="auto"/>
          <w:sz w:val="32"/>
          <w:szCs w:val="32"/>
          <w:shd w:val="clear" w:color="auto" w:fill="FFFFFF"/>
        </w:rPr>
        <w:t>支出（类）行政事业单位医疗（款）公务员医疗补助（项）指财政部门集中安排的公务员医疗补助经费。</w:t>
      </w:r>
    </w:p>
    <w:p>
      <w:pPr>
        <w:keepNext w:val="0"/>
        <w:keepLines w:val="0"/>
        <w:pageBreakBefore w:val="0"/>
        <w:widowControl/>
        <w:kinsoku/>
        <w:wordWrap/>
        <w:overflowPunct/>
        <w:topLinePunct w:val="0"/>
        <w:bidi w:val="0"/>
        <w:adjustRightInd w:val="0"/>
        <w:snapToGrid w:val="0"/>
        <w:spacing w:after="0" w:line="540" w:lineRule="exact"/>
        <w:ind w:firstLine="640" w:firstLineChars="200"/>
        <w:textAlignment w:val="auto"/>
        <w:rPr>
          <w:rFonts w:hint="eastAsia" w:ascii="仿宋_GB2312" w:hAnsi="仿宋" w:eastAsia="仿宋_GB2312" w:cs="仿宋"/>
          <w:color w:val="auto"/>
          <w:sz w:val="32"/>
          <w:szCs w:val="32"/>
          <w:shd w:val="clear" w:color="auto" w:fill="FFFFFF"/>
        </w:rPr>
      </w:pPr>
      <w:r>
        <w:rPr>
          <w:rFonts w:hint="eastAsia" w:ascii="仿宋_GB2312" w:hAnsi="黑体" w:eastAsia="仿宋_GB2312" w:cs="仿宋_GB2312"/>
          <w:color w:val="auto"/>
          <w:sz w:val="32"/>
          <w:szCs w:val="32"/>
          <w:lang w:val="en-US" w:eastAsia="zh-CN"/>
        </w:rPr>
        <w:t>二十、</w:t>
      </w:r>
      <w:r>
        <w:rPr>
          <w:rFonts w:hint="eastAsia" w:ascii="仿宋_GB2312" w:hAnsi="仿宋" w:eastAsia="仿宋_GB2312" w:cs="仿宋"/>
          <w:color w:val="auto"/>
          <w:sz w:val="32"/>
          <w:szCs w:val="32"/>
          <w:shd w:val="clear" w:color="auto" w:fill="FFFFFF"/>
        </w:rPr>
        <w:t>住房保障支出（类）住房改革支出（款）住房公积金（项）指用于行政事业单位按人力资源和社会保障部、财政部规定的基本工资和津贴补贴以及规定比例为职工缴纳的住房公积金。</w:t>
      </w:r>
    </w:p>
    <w:p>
      <w:pPr>
        <w:pStyle w:val="3"/>
        <w:keepNext w:val="0"/>
        <w:keepLines w:val="0"/>
        <w:pageBreakBefore w:val="0"/>
        <w:widowControl/>
        <w:shd w:val="clear" w:color="auto" w:fill="FFFFFF"/>
        <w:kinsoku/>
        <w:wordWrap/>
        <w:overflowPunct/>
        <w:topLinePunct w:val="0"/>
        <w:bidi w:val="0"/>
        <w:adjustRightInd w:val="0"/>
        <w:snapToGrid w:val="0"/>
        <w:spacing w:before="0" w:beforeAutospacing="0" w:after="0" w:afterAutospacing="0" w:line="540" w:lineRule="exact"/>
        <w:ind w:firstLine="640" w:firstLineChars="200"/>
        <w:textAlignment w:val="auto"/>
        <w:rPr>
          <w:rFonts w:hint="eastAsia" w:ascii="仿宋_GB2312" w:hAnsi="宋体" w:eastAsia="仿宋_GB2312" w:cs="宋体"/>
          <w:color w:val="auto"/>
          <w:kern w:val="0"/>
          <w:sz w:val="32"/>
          <w:szCs w:val="30"/>
        </w:rPr>
      </w:pPr>
      <w:r>
        <w:rPr>
          <w:rFonts w:hint="eastAsia" w:ascii="仿宋_GB2312" w:hAnsi="黑体" w:eastAsia="仿宋_GB2312" w:cs="仿宋_GB2312"/>
          <w:color w:val="auto"/>
          <w:sz w:val="32"/>
          <w:szCs w:val="32"/>
          <w:lang w:val="en-US" w:eastAsia="zh-CN"/>
        </w:rPr>
        <w:t>二十一、</w:t>
      </w:r>
      <w:r>
        <w:rPr>
          <w:rFonts w:hint="eastAsia" w:ascii="仿宋_GB2312" w:hAnsi="宋体" w:eastAsia="仿宋_GB2312" w:cs="宋体"/>
          <w:color w:val="auto"/>
          <w:kern w:val="0"/>
          <w:sz w:val="32"/>
          <w:szCs w:val="30"/>
        </w:rPr>
        <w:t>基本支出：指行政事业单位用于为保障其机构正常运转、完成日常工作任务而发生的人员支出和公用支出。</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0"/>
        </w:rPr>
      </w:pPr>
      <w:r>
        <w:rPr>
          <w:rFonts w:hint="eastAsia" w:ascii="仿宋_GB2312" w:hAnsi="仿宋" w:eastAsia="仿宋_GB2312" w:cs="仿宋"/>
          <w:color w:val="auto"/>
          <w:sz w:val="32"/>
          <w:szCs w:val="32"/>
          <w:shd w:val="clear" w:color="auto" w:fill="FFFFFF"/>
          <w:lang w:eastAsia="zh-CN"/>
        </w:rPr>
        <w:t>二十二、</w:t>
      </w:r>
      <w:r>
        <w:rPr>
          <w:rFonts w:hint="eastAsia" w:ascii="仿宋_GB2312" w:hAnsi="宋体" w:eastAsia="仿宋_GB2312" w:cs="宋体"/>
          <w:color w:val="auto"/>
          <w:kern w:val="0"/>
          <w:sz w:val="32"/>
          <w:szCs w:val="30"/>
        </w:rPr>
        <w:t>项目支出：指各部门、各单位为完成其特定的工作任务和事业发展目标所发生的支出。</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0"/>
        </w:rPr>
      </w:pPr>
      <w:r>
        <w:rPr>
          <w:rFonts w:hint="eastAsia" w:ascii="仿宋_GB2312" w:hAnsi="黑体" w:eastAsia="仿宋_GB2312" w:cs="仿宋_GB2312"/>
          <w:color w:val="auto"/>
          <w:sz w:val="32"/>
          <w:szCs w:val="32"/>
          <w:lang w:eastAsia="zh-CN"/>
        </w:rPr>
        <w:t>二十三</w:t>
      </w:r>
      <w:r>
        <w:rPr>
          <w:rFonts w:hint="eastAsia" w:ascii="仿宋_GB2312" w:hAnsi="宋体" w:eastAsia="仿宋_GB2312" w:cs="宋体"/>
          <w:color w:val="auto"/>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lang w:eastAsia="zh-CN"/>
        </w:rPr>
        <w:t>二十四</w:t>
      </w:r>
      <w:r>
        <w:rPr>
          <w:rFonts w:hint="eastAsia" w:ascii="仿宋_GB2312" w:hAnsi="宋体" w:eastAsia="仿宋_GB2312" w:cs="宋体"/>
          <w:color w:val="auto"/>
          <w:kern w:val="0"/>
          <w:sz w:val="32"/>
          <w:szCs w:val="30"/>
        </w:rPr>
        <w:t>、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color w:val="auto"/>
          <w:kern w:val="0"/>
          <w:sz w:val="32"/>
          <w:szCs w:val="32"/>
          <w:lang w:eastAsia="zh-CN"/>
        </w:rPr>
        <w:t>二十五</w:t>
      </w:r>
      <w:r>
        <w:rPr>
          <w:rFonts w:hint="eastAsia" w:ascii="仿宋_GB2312" w:hAnsi="仿宋_GB2312" w:eastAsia="仿宋_GB2312" w:cs="仿宋_GB2312"/>
          <w:b w:val="0"/>
          <w:bCs/>
          <w:color w:val="auto"/>
          <w:kern w:val="0"/>
          <w:sz w:val="32"/>
          <w:szCs w:val="32"/>
        </w:rPr>
        <w:t>、社会保障和就业支出：</w:t>
      </w:r>
      <w:r>
        <w:rPr>
          <w:rFonts w:hint="eastAsia" w:ascii="仿宋_GB2312" w:hAnsi="仿宋_GB2312" w:eastAsia="仿宋_GB2312" w:cs="仿宋_GB2312"/>
          <w:color w:val="auto"/>
          <w:kern w:val="0"/>
          <w:sz w:val="32"/>
          <w:szCs w:val="32"/>
        </w:rPr>
        <w:t>指政府在社会保障和就业方面的支出。</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color w:val="auto"/>
          <w:kern w:val="0"/>
          <w:sz w:val="32"/>
          <w:szCs w:val="32"/>
          <w:lang w:eastAsia="zh-CN"/>
        </w:rPr>
        <w:t>二十六</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卫生健康</w:t>
      </w:r>
      <w:r>
        <w:rPr>
          <w:rFonts w:hint="eastAsia" w:ascii="仿宋_GB2312" w:hAnsi="仿宋_GB2312" w:eastAsia="仿宋_GB2312" w:cs="仿宋_GB2312"/>
          <w:b w:val="0"/>
          <w:bCs/>
          <w:color w:val="auto"/>
          <w:kern w:val="0"/>
          <w:sz w:val="32"/>
          <w:szCs w:val="32"/>
        </w:rPr>
        <w:t>支出：</w:t>
      </w:r>
      <w:r>
        <w:rPr>
          <w:rFonts w:hint="eastAsia" w:ascii="仿宋_GB2312" w:hAnsi="仿宋_GB2312" w:eastAsia="仿宋_GB2312" w:cs="仿宋_GB2312"/>
          <w:color w:val="auto"/>
          <w:kern w:val="0"/>
          <w:sz w:val="32"/>
          <w:szCs w:val="32"/>
        </w:rPr>
        <w:t>指政府在医疗卫生和计划生育管理方面的支出。</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黑体" w:eastAsia="仿宋_GB2312" w:cs="仿宋_GB2312"/>
          <w:color w:val="auto"/>
          <w:sz w:val="32"/>
          <w:szCs w:val="32"/>
        </w:rPr>
      </w:pPr>
      <w:r>
        <w:rPr>
          <w:rFonts w:hint="eastAsia" w:ascii="仿宋_GB2312" w:hAnsi="仿宋_GB2312" w:eastAsia="仿宋_GB2312" w:cs="仿宋_GB2312"/>
          <w:b w:val="0"/>
          <w:bCs/>
          <w:color w:val="auto"/>
          <w:kern w:val="0"/>
          <w:sz w:val="32"/>
          <w:szCs w:val="32"/>
          <w:lang w:eastAsia="zh-CN"/>
        </w:rPr>
        <w:t>二十七</w:t>
      </w:r>
      <w:r>
        <w:rPr>
          <w:rFonts w:hint="eastAsia" w:ascii="仿宋_GB2312" w:hAnsi="仿宋_GB2312" w:eastAsia="仿宋_GB2312" w:cs="仿宋_GB2312"/>
          <w:b w:val="0"/>
          <w:bCs/>
          <w:color w:val="auto"/>
          <w:kern w:val="0"/>
          <w:sz w:val="32"/>
          <w:szCs w:val="32"/>
        </w:rPr>
        <w:t>、住房保障支出：</w:t>
      </w:r>
      <w:r>
        <w:rPr>
          <w:rFonts w:hint="eastAsia" w:ascii="仿宋_GB2312" w:hAnsi="仿宋_GB2312" w:eastAsia="仿宋_GB2312" w:cs="仿宋_GB2312"/>
          <w:color w:val="auto"/>
          <w:spacing w:val="-10"/>
          <w:kern w:val="0"/>
          <w:sz w:val="32"/>
          <w:szCs w:val="32"/>
        </w:rPr>
        <w:t>集中反映政府用于住房方面的支出。</w:t>
      </w:r>
    </w:p>
    <w:p>
      <w:pPr>
        <w:keepNext w:val="0"/>
        <w:keepLines w:val="0"/>
        <w:pageBreakBefore w:val="0"/>
        <w:widowControl/>
        <w:kinsoku/>
        <w:wordWrap/>
        <w:overflowPunct/>
        <w:topLinePunct w:val="0"/>
        <w:bidi w:val="0"/>
        <w:adjustRightInd w:val="0"/>
        <w:snapToGrid w:val="0"/>
        <w:spacing w:after="0" w:line="540" w:lineRule="exact"/>
        <w:ind w:firstLine="640" w:firstLineChars="200"/>
        <w:jc w:val="left"/>
        <w:textAlignment w:val="auto"/>
        <w:rPr>
          <w:rFonts w:ascii="仿宋_GB2312" w:hAnsi="黑体" w:eastAsia="仿宋_GB2312" w:cs="仿宋_GB2312"/>
          <w:sz w:val="32"/>
          <w:szCs w:val="32"/>
        </w:rPr>
      </w:pPr>
    </w:p>
    <w:p>
      <w:pPr>
        <w:spacing w:line="220" w:lineRule="atLeast"/>
      </w:pPr>
    </w:p>
    <w:sectPr>
      <w:footerReference r:id="rId7" w:type="default"/>
      <w:pgSz w:w="11906" w:h="16838"/>
      <w:pgMar w:top="2098" w:right="1474" w:bottom="1984" w:left="1587" w:header="851" w:footer="1587"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3MzFhODU1ZmRlMTU3NGEzNzc0NGY1YjMwOWVmOTkifQ=="/>
  </w:docVars>
  <w:rsids>
    <w:rsidRoot w:val="00D31D50"/>
    <w:rsid w:val="00323B43"/>
    <w:rsid w:val="003D37D8"/>
    <w:rsid w:val="00426133"/>
    <w:rsid w:val="004358AB"/>
    <w:rsid w:val="008B7726"/>
    <w:rsid w:val="00D31D50"/>
    <w:rsid w:val="09727D0F"/>
    <w:rsid w:val="13E9022F"/>
    <w:rsid w:val="15860A24"/>
    <w:rsid w:val="16C4316D"/>
    <w:rsid w:val="178A2B09"/>
    <w:rsid w:val="20461107"/>
    <w:rsid w:val="24C8689B"/>
    <w:rsid w:val="25B007D5"/>
    <w:rsid w:val="2852419D"/>
    <w:rsid w:val="294627DE"/>
    <w:rsid w:val="2F2A5E74"/>
    <w:rsid w:val="36D8085D"/>
    <w:rsid w:val="384306CB"/>
    <w:rsid w:val="3C0D6901"/>
    <w:rsid w:val="3EEA5B14"/>
    <w:rsid w:val="3F3F63CF"/>
    <w:rsid w:val="427B62EC"/>
    <w:rsid w:val="42EA174A"/>
    <w:rsid w:val="44CB1108"/>
    <w:rsid w:val="45D93CF8"/>
    <w:rsid w:val="47C93B06"/>
    <w:rsid w:val="485D53E0"/>
    <w:rsid w:val="4C3577A4"/>
    <w:rsid w:val="4DDD7028"/>
    <w:rsid w:val="4EC54F2E"/>
    <w:rsid w:val="5176064D"/>
    <w:rsid w:val="5363126C"/>
    <w:rsid w:val="58304C11"/>
    <w:rsid w:val="654C1999"/>
    <w:rsid w:val="65735178"/>
    <w:rsid w:val="66C457DD"/>
    <w:rsid w:val="6AA03E85"/>
    <w:rsid w:val="6E8A3EFB"/>
    <w:rsid w:val="722717C4"/>
    <w:rsid w:val="72C40DC1"/>
    <w:rsid w:val="7E3A2294"/>
    <w:rsid w:val="7ECB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szCs w:val="18"/>
    </w:rPr>
  </w:style>
  <w:style w:type="paragraph" w:styleId="3">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paragraph" w:customStyle="1"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2024-03-13T06:59:25Z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D538C3406FC440B5A627DB7BFDD2754B_13</vt:lpwstr>
  </property>
</Properties>
</file>