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b/>
          <w:sz w:val="52"/>
          <w:szCs w:val="52"/>
        </w:rPr>
      </w:pPr>
      <w:r>
        <w:rPr>
          <w:rFonts w:hint="eastAsia" w:ascii="黑体" w:hAnsi="黑体" w:eastAsia="黑体"/>
          <w:b/>
          <w:sz w:val="52"/>
          <w:szCs w:val="52"/>
        </w:rPr>
        <w:t>2024年琼海市万泉镇卫生院</w:t>
      </w:r>
    </w:p>
    <w:p>
      <w:pPr>
        <w:jc w:val="center"/>
        <w:rPr>
          <w:rFonts w:ascii="黑体" w:hAnsi="黑体" w:eastAsia="黑体"/>
          <w:b/>
          <w:sz w:val="52"/>
          <w:szCs w:val="52"/>
        </w:rPr>
      </w:pPr>
      <w:r>
        <w:rPr>
          <w:rFonts w:hint="eastAsia" w:ascii="黑体" w:hAnsi="黑体" w:eastAsia="黑体"/>
          <w:b/>
          <w:sz w:val="52"/>
          <w:szCs w:val="52"/>
        </w:rPr>
        <w:t>预算公开说明</w:t>
      </w:r>
    </w:p>
    <w:p>
      <w:pPr>
        <w:jc w:val="center"/>
        <w:rPr>
          <w:rFonts w:ascii="方正小标宋简体" w:hAnsi="方正小标宋简体" w:eastAsia="方正小标宋简体" w:cs="方正小标宋简体"/>
          <w:sz w:val="52"/>
          <w:szCs w:val="52"/>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sectPr>
          <w:pgSz w:w="11906" w:h="16838"/>
          <w:pgMar w:top="1440" w:right="1800" w:bottom="1440" w:left="1800" w:header="851" w:footer="992" w:gutter="0"/>
          <w:cols w:space="720" w:num="1"/>
          <w:docGrid w:type="lines" w:linePitch="312" w:charSpace="0"/>
        </w:sectPr>
      </w:pPr>
    </w:p>
    <w:p>
      <w:pPr>
        <w:spacing w:line="57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line="578" w:lineRule="exact"/>
        <w:jc w:val="center"/>
        <w:rPr>
          <w:rFonts w:ascii="黑体" w:hAnsi="黑体" w:eastAsia="黑体"/>
          <w:sz w:val="52"/>
          <w:szCs w:val="52"/>
        </w:rPr>
      </w:pPr>
    </w:p>
    <w:p>
      <w:pPr>
        <w:pStyle w:val="8"/>
        <w:numPr>
          <w:ilvl w:val="0"/>
          <w:numId w:val="1"/>
        </w:numPr>
        <w:ind w:firstLineChars="0"/>
        <w:rPr>
          <w:rFonts w:asciiTheme="minorEastAsia" w:hAnsiTheme="minorEastAsia" w:eastAsiaTheme="minorEastAsia"/>
          <w:b/>
        </w:rPr>
      </w:pPr>
      <w:r>
        <w:rPr>
          <w:rFonts w:hint="eastAsia" w:ascii="黑体" w:eastAsia="黑体"/>
        </w:rPr>
        <w:t xml:space="preserve">  </w:t>
      </w:r>
      <w:r>
        <w:rPr>
          <w:rFonts w:hint="eastAsia" w:asciiTheme="minorEastAsia" w:hAnsiTheme="minorEastAsia" w:eastAsiaTheme="minorEastAsia"/>
          <w:b/>
        </w:rPr>
        <w:t>琼海市万泉镇卫生院概况</w:t>
      </w:r>
    </w:p>
    <w:p>
      <w:pPr>
        <w:pStyle w:val="7"/>
        <w:numPr>
          <w:ilvl w:val="0"/>
          <w:numId w:val="2"/>
        </w:numPr>
        <w:spacing w:line="578" w:lineRule="exact"/>
        <w:ind w:firstLineChars="0"/>
        <w:rPr>
          <w:rFonts w:ascii="黑体" w:hAnsi="黑体" w:eastAsia="黑体"/>
          <w:sz w:val="32"/>
          <w:szCs w:val="32"/>
        </w:rPr>
      </w:pPr>
      <w:r>
        <w:rPr>
          <w:rFonts w:hint="eastAsia" w:ascii="黑体" w:hAnsi="黑体" w:eastAsia="黑体"/>
          <w:sz w:val="32"/>
          <w:szCs w:val="32"/>
        </w:rPr>
        <w:t>主要职能</w:t>
      </w:r>
    </w:p>
    <w:p>
      <w:pPr>
        <w:pStyle w:val="7"/>
        <w:numPr>
          <w:ilvl w:val="0"/>
          <w:numId w:val="2"/>
        </w:numPr>
        <w:spacing w:line="578" w:lineRule="exact"/>
        <w:ind w:firstLineChars="0"/>
        <w:rPr>
          <w:rFonts w:ascii="黑体" w:hAnsi="黑体" w:eastAsia="黑体"/>
          <w:sz w:val="32"/>
          <w:szCs w:val="32"/>
        </w:rPr>
      </w:pPr>
      <w:r>
        <w:rPr>
          <w:rFonts w:hint="eastAsia" w:ascii="黑体" w:hAnsi="黑体" w:eastAsia="黑体"/>
          <w:sz w:val="32"/>
          <w:szCs w:val="32"/>
        </w:rPr>
        <w:t>部门预算单位构成（单位公开为预算单位构成）</w:t>
      </w:r>
    </w:p>
    <w:p>
      <w:pPr>
        <w:pStyle w:val="8"/>
        <w:ind w:firstLine="0" w:firstLineChars="0"/>
        <w:jc w:val="both"/>
        <w:rPr>
          <w:rFonts w:asciiTheme="minorEastAsia" w:hAnsiTheme="minorEastAsia" w:eastAsiaTheme="minorEastAsia"/>
          <w:b/>
        </w:rPr>
      </w:pPr>
      <w:r>
        <w:rPr>
          <w:rFonts w:hint="eastAsia" w:asciiTheme="minorEastAsia" w:hAnsiTheme="minorEastAsia" w:eastAsiaTheme="minorEastAsia"/>
          <w:b/>
        </w:rPr>
        <w:t>第二部分</w:t>
      </w:r>
      <w:r>
        <w:rPr>
          <w:rFonts w:hint="eastAsia" w:asciiTheme="minorEastAsia" w:hAnsiTheme="minorEastAsia" w:eastAsiaTheme="minorEastAsia"/>
        </w:rPr>
        <w:t xml:space="preserve">  </w:t>
      </w:r>
      <w:r>
        <w:rPr>
          <w:rFonts w:hint="eastAsia" w:asciiTheme="minorEastAsia" w:hAnsiTheme="minorEastAsia" w:eastAsiaTheme="minorEastAsia"/>
          <w:b/>
        </w:rPr>
        <w:t>琼海市万泉镇卫生院</w:t>
      </w:r>
      <w:r>
        <w:rPr>
          <w:rFonts w:asciiTheme="minorEastAsia" w:hAnsiTheme="minorEastAsia" w:eastAsiaTheme="minorEastAsia"/>
          <w:b/>
        </w:rPr>
        <w:t>202</w:t>
      </w:r>
      <w:r>
        <w:rPr>
          <w:rFonts w:hint="eastAsia" w:asciiTheme="minorEastAsia" w:hAnsiTheme="minorEastAsia" w:eastAsiaTheme="minorEastAsia"/>
          <w:b/>
        </w:rPr>
        <w:t>3年单位预算表</w:t>
      </w:r>
    </w:p>
    <w:p>
      <w:pPr>
        <w:pStyle w:val="7"/>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spacing w:line="520" w:lineRule="exact"/>
        <w:ind w:firstLineChars="0"/>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spacing w:line="520" w:lineRule="exact"/>
        <w:ind w:firstLineChars="0"/>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spacing w:line="520" w:lineRule="exact"/>
        <w:ind w:firstLineChars="0"/>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spacing w:line="520" w:lineRule="exact"/>
        <w:ind w:firstLineChars="0"/>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ind w:firstLine="0" w:firstLineChars="0"/>
        <w:rPr>
          <w:rFonts w:cs="仿宋_GB2312" w:asciiTheme="minorEastAsia" w:hAnsiTheme="minorEastAsia" w:eastAsiaTheme="minorEastAsia"/>
          <w:b/>
        </w:rPr>
      </w:pPr>
      <w:r>
        <w:rPr>
          <w:rFonts w:hint="eastAsia" w:ascii="黑体" w:eastAsia="黑体"/>
          <w:b/>
        </w:rPr>
        <w:t>第三部</w:t>
      </w:r>
      <w:r>
        <w:rPr>
          <w:rFonts w:hint="eastAsia" w:ascii="黑体" w:eastAsia="黑体"/>
        </w:rPr>
        <w:t xml:space="preserve">分 </w:t>
      </w:r>
      <w:r>
        <w:rPr>
          <w:rFonts w:hint="eastAsia" w:asciiTheme="minorEastAsia" w:hAnsiTheme="minorEastAsia" w:eastAsiaTheme="minorEastAsia"/>
          <w:b/>
        </w:rPr>
        <w:t>琼海市万泉镇卫生院</w:t>
      </w:r>
      <w:r>
        <w:rPr>
          <w:rFonts w:asciiTheme="minorEastAsia" w:hAnsiTheme="minorEastAsia" w:eastAsiaTheme="minorEastAsia"/>
          <w:b/>
        </w:rPr>
        <w:t>202</w:t>
      </w:r>
      <w:r>
        <w:rPr>
          <w:rFonts w:hint="eastAsia" w:asciiTheme="minorEastAsia" w:hAnsiTheme="minorEastAsia" w:eastAsiaTheme="minorEastAsia"/>
          <w:b/>
        </w:rPr>
        <w:t>4年单位情况说明</w:t>
      </w:r>
    </w:p>
    <w:p>
      <w:pPr>
        <w:pStyle w:val="7"/>
        <w:spacing w:line="578" w:lineRule="exact"/>
        <w:ind w:firstLine="0" w:firstLineChars="0"/>
        <w:rPr>
          <w:rFonts w:ascii="仿宋_GB2312" w:hAnsi="仿宋_GB2312" w:eastAsia="仿宋_GB2312" w:cs="仿宋_GB2312"/>
          <w:sz w:val="32"/>
          <w:szCs w:val="32"/>
        </w:rPr>
      </w:pPr>
      <w:r>
        <w:rPr>
          <w:rFonts w:hint="eastAsia" w:ascii="黑体" w:hAnsi="黑体" w:eastAsia="黑体" w:cs="仿宋_GB2312"/>
          <w:sz w:val="32"/>
          <w:szCs w:val="32"/>
        </w:rPr>
        <w:t>第四部分</w:t>
      </w:r>
      <w:r>
        <w:rPr>
          <w:rFonts w:hint="eastAsia" w:ascii="仿宋_GB2312" w:hAnsi="仿宋_GB2312" w:eastAsia="仿宋_GB2312" w:cs="仿宋_GB2312"/>
          <w:sz w:val="32"/>
          <w:szCs w:val="32"/>
        </w:rPr>
        <w:t xml:space="preserve">    </w:t>
      </w:r>
      <w:r>
        <w:rPr>
          <w:rFonts w:hint="eastAsia" w:ascii="黑体" w:hAnsi="黑体" w:eastAsia="黑体"/>
          <w:sz w:val="32"/>
          <w:szCs w:val="32"/>
        </w:rPr>
        <w:t>名词解释</w:t>
      </w:r>
    </w:p>
    <w:p>
      <w:pPr>
        <w:pStyle w:val="7"/>
        <w:spacing w:line="578" w:lineRule="exact"/>
        <w:ind w:firstLine="0" w:firstLineChars="0"/>
        <w:jc w:val="both"/>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p>
      <w:pPr>
        <w:pStyle w:val="7"/>
        <w:numPr>
          <w:ilvl w:val="0"/>
          <w:numId w:val="4"/>
        </w:numPr>
        <w:spacing w:line="578" w:lineRule="exact"/>
        <w:ind w:firstLineChars="0"/>
        <w:jc w:val="center"/>
        <w:rPr>
          <w:rFonts w:ascii="仿宋_GB2312" w:hAnsi="仿宋_GB2312" w:eastAsia="仿宋_GB2312" w:cs="仿宋_GB2312"/>
          <w:b/>
          <w:sz w:val="32"/>
          <w:szCs w:val="32"/>
        </w:rPr>
      </w:pPr>
      <w:r>
        <w:rPr>
          <w:rFonts w:hint="eastAsia" w:ascii="黑体" w:hAnsi="黑体" w:eastAsia="黑体"/>
          <w:sz w:val="32"/>
          <w:szCs w:val="32"/>
        </w:rPr>
        <w:t xml:space="preserve"> </w:t>
      </w:r>
      <w:r>
        <w:rPr>
          <w:rFonts w:hint="eastAsia" w:ascii="黑体" w:eastAsia="黑体"/>
          <w:b/>
          <w:sz w:val="32"/>
          <w:szCs w:val="32"/>
        </w:rPr>
        <w:t>琼海市万泉镇卫生院</w:t>
      </w:r>
      <w:r>
        <w:rPr>
          <w:rFonts w:hint="eastAsia" w:ascii="黑体" w:hAnsi="黑体" w:eastAsia="黑体"/>
          <w:b/>
          <w:sz w:val="32"/>
          <w:szCs w:val="32"/>
        </w:rPr>
        <w:t>概况</w:t>
      </w:r>
    </w:p>
    <w:p>
      <w:pPr>
        <w:spacing w:line="578" w:lineRule="exact"/>
        <w:rPr>
          <w:rFonts w:ascii="仿宋_GB2312" w:hAnsi="仿宋_GB2312" w:eastAsia="仿宋_GB2312" w:cs="仿宋_GB2312"/>
          <w:sz w:val="32"/>
          <w:szCs w:val="32"/>
        </w:rPr>
      </w:pPr>
    </w:p>
    <w:p>
      <w:pPr>
        <w:pStyle w:val="7"/>
        <w:numPr>
          <w:ilvl w:val="0"/>
          <w:numId w:val="5"/>
        </w:numPr>
        <w:spacing w:line="578" w:lineRule="exact"/>
        <w:ind w:firstLineChars="0"/>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琼海市万泉镇卫生院</w:t>
      </w:r>
      <w:r>
        <w:rPr>
          <w:rFonts w:hint="eastAsia" w:ascii="仿宋_GB2312" w:hAnsi="仿宋_GB2312" w:eastAsia="仿宋_GB2312" w:cs="仿宋_GB2312"/>
          <w:sz w:val="32"/>
          <w:szCs w:val="32"/>
        </w:rPr>
        <w:t>坚持以农村和城镇居民预防保健工作为重点，积极开展新型城乡农合医疗和卫生室规范化建设，强壮疾病预防控制体系及医疗救治体系建设，深化医药卫生体制改革，全面加强内部管理和人才培养，促进各项工作全面发展。</w:t>
      </w:r>
    </w:p>
    <w:p>
      <w:pPr>
        <w:ind w:firstLine="640" w:firstLineChars="200"/>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000000"/>
          <w:sz w:val="32"/>
          <w:szCs w:val="32"/>
        </w:rPr>
        <w:t>琼海市万泉镇卫生院围绕中心工作，</w:t>
      </w:r>
      <w:r>
        <w:rPr>
          <w:rFonts w:hint="eastAsia" w:ascii="仿宋_GB2312" w:hAnsi="仿宋_GB2312" w:eastAsia="仿宋_GB2312" w:cs="仿宋_GB2312"/>
          <w:color w:val="111111"/>
          <w:sz w:val="32"/>
          <w:szCs w:val="32"/>
        </w:rPr>
        <w:t>在确保卫生事业职能较好履行和正常发展需要的前提下，认真制定资金使用计划，</w:t>
      </w:r>
      <w:r>
        <w:rPr>
          <w:rFonts w:hint="eastAsia" w:ascii="仿宋_GB2312" w:hAnsi="仿宋_GB2312" w:eastAsia="仿宋_GB2312" w:cs="仿宋_GB2312"/>
          <w:color w:val="000000"/>
          <w:sz w:val="32"/>
          <w:szCs w:val="32"/>
        </w:rPr>
        <w:t>狠抓预算执行，强化财务管理，</w:t>
      </w:r>
      <w:r>
        <w:rPr>
          <w:rFonts w:hint="eastAsia" w:ascii="仿宋_GB2312" w:hAnsi="仿宋_GB2312" w:eastAsia="仿宋_GB2312" w:cs="仿宋_GB2312"/>
          <w:color w:val="111111"/>
          <w:sz w:val="32"/>
          <w:szCs w:val="32"/>
        </w:rPr>
        <w:t>厉行节约，有效控制公用经费和“三公经费”开支，努力降低行政运行成本，财务管理工作取得了较好的成效。</w:t>
      </w:r>
    </w:p>
    <w:p>
      <w:pPr>
        <w:pStyle w:val="7"/>
        <w:numPr>
          <w:ilvl w:val="0"/>
          <w:numId w:val="5"/>
        </w:numPr>
        <w:spacing w:line="578" w:lineRule="exact"/>
        <w:ind w:firstLineChars="0"/>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578" w:lineRule="exact"/>
        <w:ind w:firstLine="800" w:firstLineChars="250"/>
        <w:rPr>
          <w:rFonts w:ascii="仿宋_GB2312" w:hAnsi="黑体" w:eastAsia="仿宋_GB2312" w:cs="仿宋_GB2312"/>
          <w:sz w:val="32"/>
          <w:szCs w:val="32"/>
        </w:rPr>
      </w:pPr>
      <w:r>
        <w:rPr>
          <w:rFonts w:hint="eastAsia" w:ascii="仿宋" w:hAnsi="仿宋" w:eastAsia="仿宋" w:cs="仿宋"/>
          <w:sz w:val="32"/>
          <w:szCs w:val="32"/>
        </w:rPr>
        <w:t>纳入琼海市万泉镇卫生院2024年部门预算编制范围的二级预算单位我院没有。</w:t>
      </w:r>
    </w:p>
    <w:p>
      <w:pPr>
        <w:jc w:val="center"/>
        <w:rPr>
          <w:rFonts w:asciiTheme="minorEastAsia" w:hAnsiTheme="minorEastAsia" w:eastAsiaTheme="minorEastAsia"/>
          <w:b/>
          <w:sz w:val="32"/>
          <w:szCs w:val="32"/>
        </w:rPr>
      </w:pPr>
      <w:r>
        <w:rPr>
          <w:rFonts w:hint="eastAsia" w:ascii="黑体" w:hAnsi="黑体" w:eastAsia="黑体"/>
          <w:sz w:val="32"/>
          <w:szCs w:val="32"/>
        </w:rPr>
        <w:t>第二部分</w:t>
      </w:r>
      <w:r>
        <w:rPr>
          <w:rFonts w:hint="eastAsia" w:asciiTheme="minorEastAsia" w:hAnsiTheme="minorEastAsia" w:eastAsiaTheme="minorEastAsia"/>
          <w:b/>
          <w:sz w:val="32"/>
          <w:szCs w:val="32"/>
        </w:rPr>
        <w:t>琼海市万泉镇卫生院</w:t>
      </w:r>
      <w:r>
        <w:rPr>
          <w:rFonts w:asciiTheme="minorEastAsia" w:hAnsiTheme="minorEastAsia" w:eastAsiaTheme="minorEastAsia"/>
          <w:b/>
          <w:sz w:val="32"/>
          <w:szCs w:val="32"/>
        </w:rPr>
        <w:t>202</w:t>
      </w:r>
      <w:r>
        <w:rPr>
          <w:rFonts w:hint="eastAsia" w:asciiTheme="minorEastAsia" w:hAnsiTheme="minorEastAsia" w:eastAsiaTheme="minorEastAsia"/>
          <w:b/>
          <w:sz w:val="32"/>
          <w:szCs w:val="32"/>
        </w:rPr>
        <w:t>4年单位预算表</w:t>
      </w:r>
    </w:p>
    <w:p>
      <w:pPr>
        <w:spacing w:line="578" w:lineRule="exact"/>
        <w:jc w:val="center"/>
        <w:rPr>
          <w:rFonts w:ascii="仿宋_GB2312" w:hAnsi="黑体" w:eastAsia="仿宋_GB2312"/>
          <w:b/>
          <w:sz w:val="32"/>
          <w:szCs w:val="32"/>
        </w:rPr>
      </w:pPr>
      <w:r>
        <w:rPr>
          <w:rFonts w:hint="eastAsia" w:ascii="仿宋" w:hAnsi="仿宋" w:eastAsia="仿宋" w:cs="仿宋"/>
          <w:b/>
          <w:sz w:val="32"/>
          <w:szCs w:val="32"/>
        </w:rPr>
        <w:t>（此部分内容即为部门或单位预算公开表）</w:t>
      </w:r>
    </w:p>
    <w:p>
      <w:pPr>
        <w:spacing w:line="578" w:lineRule="exact"/>
        <w:jc w:val="center"/>
        <w:rPr>
          <w:rFonts w:ascii="仿宋_GB2312" w:hAnsi="黑体" w:eastAsia="仿宋_GB2312"/>
          <w:b/>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琼海市万泉镇卫生院</w:t>
      </w:r>
      <w:r>
        <w:rPr>
          <w:rFonts w:ascii="黑体" w:hAnsi="黑体" w:eastAsia="黑体"/>
          <w:sz w:val="32"/>
          <w:szCs w:val="32"/>
        </w:rPr>
        <w:t>202</w:t>
      </w:r>
      <w:r>
        <w:rPr>
          <w:rFonts w:hint="eastAsia" w:ascii="黑体" w:hAnsi="黑体" w:eastAsia="黑体"/>
          <w:sz w:val="32"/>
          <w:szCs w:val="32"/>
        </w:rPr>
        <w:t>4年单位预算情况说明</w:t>
      </w:r>
    </w:p>
    <w:p>
      <w:pPr>
        <w:ind w:firstLine="640" w:firstLineChars="200"/>
        <w:rPr>
          <w:rFonts w:hint="eastAsia" w:ascii="黑体" w:hAnsi="黑体" w:eastAsia="黑体"/>
          <w:sz w:val="32"/>
          <w:szCs w:val="32"/>
        </w:rPr>
      </w:pPr>
      <w:r>
        <w:rPr>
          <w:rFonts w:hint="eastAsia" w:ascii="黑体" w:hAnsi="黑体" w:eastAsia="黑体"/>
          <w:sz w:val="32"/>
          <w:szCs w:val="32"/>
        </w:rPr>
        <w:t>一、关于琼海市万泉镇卫生院</w:t>
      </w:r>
      <w:r>
        <w:rPr>
          <w:rFonts w:ascii="黑体" w:hAnsi="黑体" w:eastAsia="黑体"/>
          <w:sz w:val="32"/>
          <w:szCs w:val="32"/>
        </w:rPr>
        <w:t>202</w:t>
      </w:r>
      <w:r>
        <w:rPr>
          <w:rFonts w:hint="eastAsia" w:ascii="黑体" w:hAnsi="黑体" w:eastAsia="黑体"/>
          <w:sz w:val="32"/>
          <w:szCs w:val="32"/>
        </w:rPr>
        <w:t>4年财政拨款收支预算情况的总体说明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海市万泉镇卫生院2024年财政拨款收支总预算1111.79万元。其中，收入总计1111.79万元，包括一般公共预算拨款收入721.2万元，事业收入354万元，上年结转结余36.59万元；支出总计1111.79万元，包括一般公共预算支出757.79万元、单位资金354万元。</w:t>
      </w:r>
    </w:p>
    <w:p>
      <w:pPr>
        <w:ind w:firstLine="640"/>
        <w:rPr>
          <w:rFonts w:hint="eastAsia" w:ascii="黑体" w:hAnsi="黑体" w:eastAsia="黑体" w:cs="黑体"/>
          <w:sz w:val="32"/>
          <w:szCs w:val="32"/>
        </w:rPr>
      </w:pPr>
      <w:r>
        <w:rPr>
          <w:rFonts w:hint="eastAsia" w:ascii="黑体" w:hAnsi="黑体" w:eastAsia="黑体" w:cs="黑体"/>
          <w:sz w:val="32"/>
          <w:szCs w:val="32"/>
        </w:rPr>
        <w:t>二、关于琼海市万泉镇卫生院2024年一般公共预算当年拨款情况说明</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（一）一般公共预算当年规模变化情况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琼海市万泉镇卫生院2024年一般公共预算当年拨款721.20万元，比上年预算数增加148.9万元，主要是补缴以往单位职业年金支出。</w:t>
      </w:r>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（二）一般公共预算当年拨款结构情况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一般公共服务（类）支出757.79万元，占100%。其中社会保障和就业支出118.06万元，占15.58%；卫生健康支出583.47万元，占77%；住房保障支出56.26万元，占7.42%。</w:t>
      </w:r>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（三）一般公共预算当年拨款具体使用情况</w:t>
      </w:r>
    </w:p>
    <w:p>
      <w:pPr>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社会保障和就业（类）行政事业单位养老(款)机关事业单位基本养老保险费(项)2024年预算数为57.22万元，比上年预算数增加3.76万元，主要是在职人员工资年度增资；</w:t>
      </w:r>
    </w:p>
    <w:p>
      <w:pPr>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社会保障和就业（类）行政事业单位养老(款)机关事业单位职业年金缴费(项)2024年预算数为59.92万元，比上年预算数增加53.17万元，主要是今年要补缴在职人员单位职业年金以往负担部分；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3.社会保障和就业（类）抚恤(款)其他优抚(项)2024年预算数为0.93万元，比上年预算数减少0.02万元，主要是遗属人员其他补助增加，所以遗属补助减少；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4.卫生健康（类）基层医疗卫生机构（款）乡镇卫生院（项）2024年预算数为410.57万元，比上年预算数增加32.58万元，主要是在职人员增加；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5.卫生健康（类）行政事业单位医疗（款）事业单位医疗（项）2024年预算数为26.27万元，比上年预算数增加2.15万元，主要是在职人员工资年度增资；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6.卫生健康（类）行政事业单位医疗（款）公务员医补助（项）2024年预算数为63.73万元，比上年预算数增加7.1万元，主要在职人员工资年度增资。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住房保障（类）住房改革（款）住房公积金（项）2024年预算数为56.26万元，比上年预算数增加3.87万元，主要是在职人员工资年度增资。</w:t>
      </w:r>
    </w:p>
    <w:p>
      <w:pPr>
        <w:ind w:firstLine="640" w:firstLineChars="200"/>
        <w:rPr>
          <w:rFonts w:hint="eastAsia" w:ascii="黑体" w:hAnsi="黑体" w:eastAsia="黑体" w:cs="黑体"/>
          <w:b/>
          <w:sz w:val="32"/>
          <w:szCs w:val="32"/>
        </w:rPr>
      </w:pPr>
      <w:r>
        <w:rPr>
          <w:rFonts w:hint="eastAsia" w:ascii="黑体" w:hAnsi="黑体" w:eastAsia="黑体" w:cs="黑体"/>
          <w:sz w:val="32"/>
          <w:szCs w:val="32"/>
        </w:rPr>
        <w:t>三、</w:t>
      </w:r>
      <w:r>
        <w:rPr>
          <w:rFonts w:hint="eastAsia" w:ascii="黑体" w:hAnsi="黑体" w:eastAsia="黑体" w:cs="黑体"/>
          <w:b/>
          <w:sz w:val="32"/>
          <w:szCs w:val="32"/>
        </w:rPr>
        <w:t>关于琼海市万泉镇卫生院2024年一般公共预算基本支出情况说明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琼海市万泉镇卫生院2024年一般公共预算基本支出为757.79万元，其中：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人员经费668.66万元，主要包括：基本工资、津贴补贴、绩效工资、社会保障缴费、职业年金缴费、城镇职工基本医疗保险缴费、公务员医疗补助缴费、其他社会保障缴费、住房公积金、邮电费和遗属生活补助等;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公用经费6.23万元，主要包括：工会经费。</w:t>
      </w:r>
    </w:p>
    <w:p>
      <w:pPr>
        <w:ind w:firstLine="643"/>
        <w:rPr>
          <w:rFonts w:hint="eastAsia" w:ascii="黑体" w:hAnsi="黑体" w:eastAsia="黑体" w:cs="黑体"/>
          <w:b/>
          <w:sz w:val="32"/>
          <w:szCs w:val="32"/>
        </w:rPr>
      </w:pPr>
      <w:r>
        <w:rPr>
          <w:rFonts w:hint="eastAsia" w:ascii="黑体" w:hAnsi="黑体" w:eastAsia="黑体" w:cs="黑体"/>
          <w:sz w:val="32"/>
          <w:shd w:val="clear" w:color="auto" w:fill="FFFFFF"/>
        </w:rPr>
        <w:t>四、</w:t>
      </w:r>
      <w:r>
        <w:rPr>
          <w:rFonts w:hint="eastAsia" w:ascii="黑体" w:hAnsi="黑体" w:eastAsia="黑体" w:cs="黑体"/>
          <w:b/>
          <w:sz w:val="32"/>
          <w:szCs w:val="32"/>
        </w:rPr>
        <w:t>琼海市万泉镇卫生院2024年“三公”经费预算情况说明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（一）琼海市万泉镇卫生院2023年一般公共预算“三公”经费预算数为0万元，其中：</w:t>
      </w:r>
    </w:p>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因公出国（境）经费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shd w:val="clear" w:color="auto" w:fill="FFFFFF"/>
        </w:rPr>
        <w:t>，与上年预算持平。公务用车购置及运行费</w:t>
      </w:r>
      <w:r>
        <w:rPr>
          <w:rFonts w:hint="eastAsia" w:ascii="仿宋_GB2312" w:hAnsi="仿宋_GB2312" w:eastAsia="仿宋_GB2312" w:cs="仿宋_GB2312"/>
          <w:sz w:val="32"/>
          <w:szCs w:val="32"/>
        </w:rPr>
        <w:t>0万元（其中，</w:t>
      </w:r>
      <w:r>
        <w:rPr>
          <w:rFonts w:hint="eastAsia" w:ascii="仿宋_GB2312" w:hAnsi="仿宋_GB2312" w:eastAsia="仿宋_GB2312" w:cs="仿宋_GB2312"/>
          <w:sz w:val="32"/>
          <w:szCs w:val="32"/>
          <w:shd w:val="clear" w:color="auto" w:fill="FFFFFF"/>
        </w:rPr>
        <w:t>公务用车购置费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shd w:val="clear" w:color="auto" w:fill="FFFFFF"/>
        </w:rPr>
        <w:t>，公务用车运行费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shd w:val="clear" w:color="auto" w:fill="FFFFFF"/>
        </w:rPr>
        <w:t>，与上年预算持平。公务车保有量0</w:t>
      </w:r>
      <w:r>
        <w:rPr>
          <w:rFonts w:hint="eastAsia" w:ascii="仿宋_GB2312" w:hAnsi="仿宋_GB2312" w:eastAsia="仿宋_GB2312" w:cs="仿宋_GB2312"/>
          <w:sz w:val="32"/>
          <w:szCs w:val="32"/>
        </w:rPr>
        <w:t>辆，计划购置0辆</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公务接待费0</w:t>
      </w:r>
      <w:r>
        <w:rPr>
          <w:rFonts w:hint="eastAsia" w:ascii="仿宋_GB2312" w:hAnsi="仿宋_GB2312" w:eastAsia="仿宋_GB2312" w:cs="仿宋_GB2312"/>
          <w:sz w:val="32"/>
          <w:szCs w:val="32"/>
          <w:shd w:val="clear" w:color="auto" w:fill="FFFFFF"/>
        </w:rPr>
        <w:t>万元，与上年预算持平。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（二）琼海市万泉镇卫生院2023年年政府性基金预算“三公”经费预算数为0万元，其中：</w:t>
      </w:r>
    </w:p>
    <w:p>
      <w:pP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因公出国（境）经费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shd w:val="clear" w:color="auto" w:fill="FFFFFF"/>
        </w:rPr>
        <w:t>，与上年预算持平。公务用车购置及运行费</w:t>
      </w:r>
      <w:r>
        <w:rPr>
          <w:rFonts w:hint="eastAsia" w:ascii="仿宋_GB2312" w:hAnsi="仿宋_GB2312" w:eastAsia="仿宋_GB2312" w:cs="仿宋_GB2312"/>
          <w:sz w:val="32"/>
          <w:szCs w:val="32"/>
        </w:rPr>
        <w:t>0万元（其中，</w:t>
      </w:r>
      <w:r>
        <w:rPr>
          <w:rFonts w:hint="eastAsia" w:ascii="仿宋_GB2312" w:hAnsi="仿宋_GB2312" w:eastAsia="仿宋_GB2312" w:cs="仿宋_GB2312"/>
          <w:sz w:val="32"/>
          <w:szCs w:val="32"/>
          <w:shd w:val="clear" w:color="auto" w:fill="FFFFFF"/>
        </w:rPr>
        <w:t>公务用车购置费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shd w:val="clear" w:color="auto" w:fill="FFFFFF"/>
        </w:rPr>
        <w:t>，公务用车运行费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shd w:val="clear" w:color="auto" w:fill="FFFFFF"/>
        </w:rPr>
        <w:t>，与上年预算持平。公务车保有量0</w:t>
      </w:r>
      <w:r>
        <w:rPr>
          <w:rFonts w:hint="eastAsia" w:ascii="仿宋_GB2312" w:hAnsi="仿宋_GB2312" w:eastAsia="仿宋_GB2312" w:cs="仿宋_GB2312"/>
          <w:sz w:val="32"/>
          <w:szCs w:val="32"/>
        </w:rPr>
        <w:t>辆，计划购置0辆</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公务接待费0</w:t>
      </w:r>
      <w:r>
        <w:rPr>
          <w:rFonts w:hint="eastAsia" w:ascii="仿宋_GB2312" w:hAnsi="仿宋_GB2312" w:eastAsia="仿宋_GB2312" w:cs="仿宋_GB2312"/>
          <w:sz w:val="32"/>
          <w:szCs w:val="32"/>
          <w:shd w:val="clear" w:color="auto" w:fill="FFFFFF"/>
        </w:rPr>
        <w:t>万元，与上年预算持平。</w:t>
      </w:r>
    </w:p>
    <w:p>
      <w:pPr>
        <w:ind w:firstLine="643"/>
        <w:rPr>
          <w:rFonts w:hint="eastAsia" w:ascii="黑体" w:hAnsi="黑体" w:eastAsia="黑体" w:cs="黑体"/>
          <w:b/>
          <w:bCs/>
          <w:sz w:val="32"/>
          <w:szCs w:val="32"/>
        </w:rPr>
      </w:pPr>
      <w:r>
        <w:rPr>
          <w:rFonts w:hint="eastAsia" w:ascii="黑体" w:hAnsi="黑体" w:eastAsia="黑体" w:cs="黑体"/>
          <w:b/>
          <w:bCs/>
          <w:sz w:val="32"/>
          <w:shd w:val="clear" w:color="auto" w:fill="FFFFFF"/>
        </w:rPr>
        <w:t>五、</w:t>
      </w:r>
      <w:r>
        <w:rPr>
          <w:rFonts w:hint="eastAsia" w:ascii="黑体" w:hAnsi="黑体" w:eastAsia="黑体" w:cs="黑体"/>
          <w:b/>
          <w:bCs/>
          <w:sz w:val="32"/>
          <w:szCs w:val="32"/>
          <w:shd w:val="clear" w:color="auto" w:fill="FFFFFF"/>
        </w:rPr>
        <w:t>关</w:t>
      </w:r>
      <w:r>
        <w:rPr>
          <w:rFonts w:hint="eastAsia" w:ascii="黑体" w:hAnsi="黑体" w:eastAsia="黑体" w:cs="黑体"/>
          <w:b/>
          <w:bCs/>
          <w:sz w:val="32"/>
          <w:szCs w:val="32"/>
        </w:rPr>
        <w:t>于琼海市万泉镇卫生院2024年政府性基金预算当年拨款情况说明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（一）政府性基金预算当年规模变化情况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琼海市万泉镇卫生院2024年政府性基金预算当年拨款0万元，比上年预算数减少57.54万元，主要是没有按排项目开支。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城乡社区支出（类）支出0万元，占100%。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城乡社区支出（类）国有土地使用权出让收入安排的支出（款）其他国有土地使用权出让收入安排的支出（项）2024年预算数为0万元，比上年预算数减少57.54万元，主要是没有按排项目开支。</w:t>
      </w:r>
    </w:p>
    <w:p>
      <w:pPr>
        <w:ind w:firstLine="643"/>
        <w:rPr>
          <w:rFonts w:hint="eastAsia" w:ascii="黑体" w:hAnsi="黑体" w:eastAsia="黑体" w:cs="黑体"/>
          <w:b/>
          <w:bCs/>
          <w:sz w:val="32"/>
          <w:szCs w:val="32"/>
          <w:shd w:val="clear" w:color="auto" w:fill="FFFFFF"/>
        </w:rPr>
      </w:pPr>
      <w:r>
        <w:rPr>
          <w:rFonts w:hint="eastAsia" w:ascii="黑体" w:hAnsi="黑体" w:eastAsia="黑体" w:cs="黑体"/>
          <w:b/>
          <w:bCs/>
          <w:sz w:val="32"/>
          <w:shd w:val="clear" w:color="auto" w:fill="FFFFFF"/>
        </w:rPr>
        <w:t>六、</w:t>
      </w:r>
      <w:r>
        <w:rPr>
          <w:rFonts w:hint="eastAsia" w:ascii="黑体" w:hAnsi="黑体" w:eastAsia="黑体" w:cs="黑体"/>
          <w:b/>
          <w:bCs/>
          <w:sz w:val="32"/>
          <w:szCs w:val="32"/>
          <w:shd w:val="clear" w:color="auto" w:fill="FFFFFF"/>
        </w:rPr>
        <w:t>关于琼海市万泉镇卫生院2024年收支预算情况的总体说明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琼海市万泉镇卫生院所有收入和支出均纳入部门预算管理。收入包括：一般公共预算收入、事业收入和上年结转结余资金；支出包括：一般公共预算支出、单位资金支出。琼海市万泉镇卫生院2024年收支总预算1111.79万元。</w:t>
      </w:r>
    </w:p>
    <w:p>
      <w:pPr>
        <w:ind w:firstLine="643"/>
        <w:rPr>
          <w:rFonts w:hint="eastAsia" w:ascii="黑体" w:hAnsi="黑体" w:eastAsia="黑体" w:cs="黑体"/>
          <w:b/>
          <w:bCs/>
          <w:sz w:val="32"/>
          <w:szCs w:val="32"/>
          <w:shd w:val="clear" w:color="auto" w:fill="FFFFFF"/>
        </w:rPr>
      </w:pPr>
      <w:r>
        <w:rPr>
          <w:rFonts w:hint="eastAsia" w:ascii="黑体" w:hAnsi="黑体" w:eastAsia="黑体" w:cs="黑体"/>
          <w:b/>
          <w:bCs/>
          <w:sz w:val="32"/>
          <w:shd w:val="clear" w:color="auto" w:fill="FFFFFF"/>
        </w:rPr>
        <w:t>七、</w:t>
      </w:r>
      <w:r>
        <w:rPr>
          <w:rFonts w:hint="eastAsia" w:ascii="黑体" w:hAnsi="黑体" w:eastAsia="黑体" w:cs="黑体"/>
          <w:b/>
          <w:bCs/>
          <w:sz w:val="32"/>
          <w:szCs w:val="32"/>
          <w:shd w:val="clear" w:color="auto" w:fill="FFFFFF"/>
        </w:rPr>
        <w:t>关于琼海市万泉镇卫生院2024年收入预算情况说明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海市万泉镇卫生院2024年收入预算1111.79万元，其中：经费拨款收入721.2万元，占64.87%；事业收入354万元，占31.84%；上年结转结余资金36.59万元，占3.29%。比上年预算数增加219.95万元，主要是增加事业收入和补缴单位部分职业年金。</w:t>
      </w:r>
    </w:p>
    <w:p>
      <w:pPr>
        <w:ind w:firstLine="643"/>
        <w:rPr>
          <w:rFonts w:hint="eastAsia" w:ascii="黑体" w:hAnsi="黑体" w:eastAsia="黑体" w:cs="黑体"/>
          <w:b/>
          <w:sz w:val="32"/>
          <w:szCs w:val="32"/>
          <w:shd w:val="clear" w:color="auto" w:fill="FFFFFF"/>
        </w:rPr>
      </w:pPr>
      <w:r>
        <w:rPr>
          <w:rFonts w:hint="eastAsia" w:ascii="黑体" w:hAnsi="黑体" w:eastAsia="黑体" w:cs="黑体"/>
          <w:sz w:val="32"/>
          <w:shd w:val="clear" w:color="auto" w:fill="FFFFFF"/>
        </w:rPr>
        <w:t>八、</w:t>
      </w:r>
      <w:r>
        <w:rPr>
          <w:rFonts w:hint="eastAsia" w:ascii="黑体" w:hAnsi="黑体" w:eastAsia="黑体" w:cs="黑体"/>
          <w:b/>
          <w:sz w:val="32"/>
          <w:szCs w:val="32"/>
          <w:shd w:val="clear" w:color="auto" w:fill="FFFFFF"/>
        </w:rPr>
        <w:t>关于琼海市万泉镇卫生院2024年支出预算情况说明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海市万泉镇卫生院2024年支出预算1111.79万元，其中：基本支出674.89万元，占60.7%；项目支出436.9万元，占39.3%。比上年预算数增加219.95万元，主要是增加药品采购项目支出和补缴在职人员以往的单位部分职业年金。</w:t>
      </w:r>
    </w:p>
    <w:p>
      <w:pPr>
        <w:spacing w:line="578" w:lineRule="exact"/>
        <w:ind w:firstLine="643" w:firstLineChars="200"/>
        <w:rPr>
          <w:rFonts w:hint="eastAsia" w:ascii="黑体" w:hAnsi="黑体" w:eastAsia="黑体" w:cs="黑体"/>
          <w:b/>
          <w:bCs/>
          <w:sz w:val="32"/>
          <w:shd w:val="clear" w:color="auto" w:fill="FFFFFF"/>
        </w:rPr>
      </w:pPr>
      <w:bookmarkStart w:id="0" w:name="_GoBack"/>
      <w:r>
        <w:rPr>
          <w:rFonts w:hint="eastAsia" w:ascii="黑体" w:hAnsi="黑体" w:eastAsia="黑体" w:cs="黑体"/>
          <w:b/>
          <w:bCs/>
          <w:sz w:val="32"/>
          <w:shd w:val="clear" w:color="auto" w:fill="FFFFFF"/>
        </w:rPr>
        <w:t>九、其他重要事项的情况说明</w:t>
      </w:r>
    </w:p>
    <w:bookmarkEnd w:id="0"/>
    <w:p>
      <w:pPr>
        <w:ind w:firstLine="643"/>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sz w:val="32"/>
          <w:szCs w:val="32"/>
        </w:rPr>
        <w:t>（一）</w:t>
      </w:r>
      <w:r>
        <w:rPr>
          <w:rFonts w:hint="eastAsia" w:ascii="仿宋_GB2312" w:hAnsi="仿宋_GB2312" w:eastAsia="仿宋_GB2312" w:cs="仿宋_GB2312"/>
          <w:b/>
          <w:sz w:val="32"/>
          <w:szCs w:val="32"/>
          <w:shd w:val="clear" w:color="auto" w:fill="FFFFFF"/>
        </w:rPr>
        <w:t>其他重要事项的情况说明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（一）机关运行经费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（二）政府采购情况</w:t>
      </w:r>
    </w:p>
    <w:p>
      <w:pPr>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（三）国有资产占有使用情况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2023年12月31日，琼海市万泉镇卫生院本级预算单位共有车辆0辆，其中，领导干部用车0辆，机要通信应急用车0辆、一般执法执勤用车0辆、特种专业技术用车0辆、其他用车0辆。单位价值100万元以上设备0台（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（四）绩效目标设置情况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2024年琼海市万泉镇卫生院17个项目实行绩效目标管理，涉及一般公共预算721.2万元、单位资金354万元、上年结转结余资金36.59万元。</w:t>
      </w: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ascii="仿宋" w:hAnsi="仿宋" w:eastAsia="仿宋" w:cs="仿宋"/>
          <w:sz w:val="32"/>
          <w:szCs w:val="32"/>
        </w:rPr>
      </w:pPr>
    </w:p>
    <w:p>
      <w:pPr>
        <w:spacing w:line="578" w:lineRule="exact"/>
        <w:jc w:val="center"/>
        <w:rPr>
          <w:rFonts w:ascii="仿宋" w:hAnsi="仿宋" w:eastAsia="仿宋" w:cs="仿宋"/>
          <w:sz w:val="32"/>
          <w:szCs w:val="32"/>
        </w:rPr>
      </w:pPr>
    </w:p>
    <w:p>
      <w:pPr>
        <w:spacing w:line="578" w:lineRule="exact"/>
        <w:rPr>
          <w:rFonts w:ascii="仿宋" w:hAnsi="仿宋" w:eastAsia="仿宋" w:cs="仿宋"/>
          <w:color w:val="000000"/>
          <w:sz w:val="32"/>
          <w:szCs w:val="30"/>
        </w:rPr>
      </w:pPr>
    </w:p>
    <w:p>
      <w:pPr>
        <w:spacing w:line="578" w:lineRule="exact"/>
        <w:jc w:val="center"/>
        <w:rPr>
          <w:rFonts w:ascii="黑体" w:hAnsi="黑体" w:eastAsia="黑体"/>
          <w:bCs/>
          <w:sz w:val="32"/>
          <w:szCs w:val="32"/>
        </w:rPr>
      </w:pPr>
      <w:r>
        <w:rPr>
          <w:rFonts w:hint="eastAsia" w:ascii="黑体" w:hAnsi="黑体" w:eastAsia="黑体"/>
          <w:bCs/>
          <w:sz w:val="32"/>
          <w:szCs w:val="32"/>
        </w:rPr>
        <w:t>第四部分  名词解释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一、财政拨款收入：指本级财政当年拨付的资金。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三、经营收入：指事业单位在专业业务活动及其辅助活动之外开展非独立核算经营活动取得的收入。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四、其他收入：指除上述“财政拨款收入”“事业收入”“经营收入”等以外的收入。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五、年初结转和结余：指以前年度尚未完成、结转到本年按有关规定继续使用的资金。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六、基本支出：指行政事业单位用于为保障其机构正常运转、完成日常工作任务而发生的人员支出和公用支出。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七、工资福利支出：反映单位开支的在职职工和编制外长期聘用人员的各类劳动报酬，以及为上述人员缴纳的各项社会保险费等。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八、对个人和家庭的补助支出：反映政府用于对个人和家庭的补助支出，包括离休费、退休费、退职（役）费、抚恤金、生活补助、救济费、医疗费补助、助学金、独生子女奖励金、其他等。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十、项目支出：指各部门、各单位为完成其特定的工作任务和事业发展目标所发生的支出。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十三、机关事业单位基本养老保险缴费支出：反映机关事业单位实施养老保险制度由单位缴纳的基本养老保险费支出。</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十四、卫生健康支出：反映政府卫生健康方面的支出。</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十五、住房保障支出：集中反映政府用于住房方面的支出。</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十六、事业单位医疗：反映财政部门安排的事业单位基本医疗保险缴费经费，未参加医疗保险的事业单位的公费医疗经费，按国家规定享受离休人员待遇的医疗经费。</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十七、公务员医疗补助：反映财务部门安排的公务员医疗补助经费。</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十八、乡镇卫生院：反映用于乡镇卫生院的支出。</w:t>
      </w:r>
    </w:p>
    <w:p>
      <w:pPr>
        <w:spacing w:line="578" w:lineRule="exact"/>
        <w:rPr>
          <w:rFonts w:hint="eastAsia" w:ascii="仿宋_GB2312" w:hAnsi="仿宋_GB2312" w:eastAsia="仿宋_GB2312" w:cs="仿宋_GB2312"/>
        </w:rPr>
      </w:pPr>
      <w:r>
        <w:rPr>
          <w:rFonts w:hint="eastAsia" w:ascii="仿宋_GB2312" w:hAnsi="仿宋_GB2312" w:eastAsia="仿宋_GB2312" w:cs="仿宋_GB2312"/>
          <w:color w:val="000000"/>
          <w:sz w:val="32"/>
          <w:szCs w:val="32"/>
        </w:rPr>
        <w:t>十九、其他优抚支出：反映除上述项目以外其他用于优抚方面的支出。</w:t>
      </w:r>
    </w:p>
    <w:sectPr>
      <w:footerReference r:id="rId4" w:type="default"/>
      <w:pgSz w:w="11906" w:h="16838"/>
      <w:pgMar w:top="2098" w:right="1474" w:bottom="1984" w:left="1587" w:header="851" w:footer="1587"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3"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1B48AA"/>
    <w:rsid w:val="001F49E7"/>
    <w:rsid w:val="002771FA"/>
    <w:rsid w:val="00323B43"/>
    <w:rsid w:val="003D37D8"/>
    <w:rsid w:val="003F4605"/>
    <w:rsid w:val="00426133"/>
    <w:rsid w:val="004358AB"/>
    <w:rsid w:val="004E585A"/>
    <w:rsid w:val="0051043B"/>
    <w:rsid w:val="00521DA0"/>
    <w:rsid w:val="00584D0B"/>
    <w:rsid w:val="005B2CE7"/>
    <w:rsid w:val="005F7E8C"/>
    <w:rsid w:val="006E6668"/>
    <w:rsid w:val="007020ED"/>
    <w:rsid w:val="00782FB5"/>
    <w:rsid w:val="007922F3"/>
    <w:rsid w:val="007F10E0"/>
    <w:rsid w:val="00821247"/>
    <w:rsid w:val="00866426"/>
    <w:rsid w:val="008B7726"/>
    <w:rsid w:val="009612DF"/>
    <w:rsid w:val="009661FF"/>
    <w:rsid w:val="00A7661A"/>
    <w:rsid w:val="00AC6F10"/>
    <w:rsid w:val="00B25D3C"/>
    <w:rsid w:val="00B7036A"/>
    <w:rsid w:val="00B80506"/>
    <w:rsid w:val="00B87FC6"/>
    <w:rsid w:val="00CA17DE"/>
    <w:rsid w:val="00D31D50"/>
    <w:rsid w:val="00DB30B8"/>
    <w:rsid w:val="00E930A3"/>
    <w:rsid w:val="00EA4997"/>
    <w:rsid w:val="00F01AEE"/>
    <w:rsid w:val="00F71A31"/>
    <w:rsid w:val="162C3402"/>
    <w:rsid w:val="24C8689B"/>
    <w:rsid w:val="5363126C"/>
    <w:rsid w:val="76FB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semiHidden/>
    <w:unhideWhenUsed/>
    <w:qFormat/>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List Paragraph_8bb30b41-7097-446e-a156-2f1396e1d677"/>
    <w:basedOn w:val="1"/>
    <w:qFormat/>
    <w:uiPriority w:val="34"/>
    <w:pPr>
      <w:widowControl w:val="0"/>
      <w:adjustRightInd/>
      <w:snapToGrid/>
      <w:spacing w:after="0"/>
      <w:ind w:firstLine="420" w:firstLineChars="200"/>
    </w:pPr>
    <w:rPr>
      <w:rFonts w:ascii="仿宋_GB2312" w:hAnsi="黑体" w:eastAsia="仿宋_GB2312" w:cs="黑体"/>
      <w:kern w:val="2"/>
      <w:sz w:val="32"/>
      <w:szCs w:val="32"/>
    </w:rPr>
  </w:style>
  <w:style w:type="character" w:customStyle="1" w:styleId="9">
    <w:name w:val="页眉 Char"/>
    <w:basedOn w:val="6"/>
    <w:link w:val="4"/>
    <w:semiHidden/>
    <w:uiPriority w:val="99"/>
    <w:rPr>
      <w:rFonts w:ascii="Tahoma" w:hAnsi="Tahoma"/>
      <w:sz w:val="18"/>
      <w:szCs w:val="18"/>
    </w:rPr>
  </w:style>
  <w:style w:type="paragraph" w:styleId="10">
    <w:name w:val="List Paragraph"/>
    <w:basedOn w:val="1"/>
    <w:unhideWhenUsed/>
    <w:uiPriority w:val="99"/>
    <w:pPr>
      <w:ind w:firstLine="420" w:firstLineChars="200"/>
    </w:pPr>
  </w:style>
  <w:style w:type="character" w:customStyle="1" w:styleId="11">
    <w:name w:val="批注框文本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631</Words>
  <Characters>3597</Characters>
  <Lines>29</Lines>
  <Paragraphs>8</Paragraphs>
  <TotalTime>1023</TotalTime>
  <ScaleCrop>false</ScaleCrop>
  <LinksUpToDate>false</LinksUpToDate>
  <CharactersWithSpaces>4220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WPS_1643025474</cp:lastModifiedBy>
  <cp:lastPrinted>2024-02-28T00:36:00Z</cp:lastPrinted>
  <dcterms:modified xsi:type="dcterms:W3CDTF">2024-03-12T10:01:00Z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79DA6C5EF05C4EB7BA09100C02D6E84C</vt:lpwstr>
  </property>
</Properties>
</file>