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2" w:rsidRDefault="00B543FB">
      <w:pPr>
        <w:pStyle w:val="Heading1"/>
        <w:spacing w:line="525" w:lineRule="exact"/>
        <w:ind w:left="0"/>
        <w:jc w:val="center"/>
        <w:rPr>
          <w:lang w:eastAsia="zh-CN"/>
        </w:rPr>
      </w:pPr>
      <w:r>
        <w:rPr>
          <w:rFonts w:hint="eastAsia"/>
          <w:lang w:eastAsia="zh-CN"/>
        </w:rPr>
        <w:t>关于</w:t>
      </w:r>
      <w:r>
        <w:rPr>
          <w:lang w:eastAsia="zh-CN"/>
        </w:rPr>
        <w:t>202</w:t>
      </w:r>
      <w:r>
        <w:rPr>
          <w:rFonts w:hint="eastAsia"/>
          <w:lang w:eastAsia="zh-CN"/>
        </w:rPr>
        <w:t>1</w:t>
      </w:r>
      <w:r>
        <w:rPr>
          <w:lang w:eastAsia="zh-CN"/>
        </w:rPr>
        <w:t>年</w:t>
      </w:r>
      <w:r w:rsidR="00FE28A7">
        <w:rPr>
          <w:rFonts w:hint="eastAsia"/>
          <w:lang w:eastAsia="zh-CN"/>
        </w:rPr>
        <w:t>塔洋</w:t>
      </w:r>
      <w:r>
        <w:rPr>
          <w:rFonts w:hint="eastAsia"/>
          <w:lang w:eastAsia="zh-CN"/>
        </w:rPr>
        <w:t>镇</w:t>
      </w:r>
    </w:p>
    <w:p w:rsidR="00226152" w:rsidRDefault="00B543FB">
      <w:pPr>
        <w:spacing w:before="24"/>
        <w:ind w:left="1413"/>
        <w:rPr>
          <w:rFonts w:ascii="黑体" w:eastAsia="黑体"/>
          <w:sz w:val="44"/>
          <w:lang w:eastAsia="zh-CN"/>
        </w:rPr>
      </w:pPr>
      <w:r>
        <w:rPr>
          <w:rFonts w:ascii="黑体" w:eastAsia="黑体" w:hint="eastAsia"/>
          <w:w w:val="95"/>
          <w:sz w:val="44"/>
          <w:lang w:eastAsia="zh-CN"/>
        </w:rPr>
        <w:t>一般公共预算收入预算的说明</w:t>
      </w:r>
    </w:p>
    <w:p w:rsidR="00226152" w:rsidRDefault="00226152">
      <w:pPr>
        <w:pStyle w:val="a3"/>
        <w:spacing w:before="5"/>
        <w:ind w:left="0"/>
        <w:rPr>
          <w:rFonts w:ascii="黑体"/>
          <w:sz w:val="58"/>
          <w:lang w:eastAsia="zh-CN"/>
        </w:rPr>
      </w:pPr>
    </w:p>
    <w:p w:rsidR="00226152" w:rsidRDefault="00B543FB">
      <w:pPr>
        <w:pStyle w:val="a3"/>
        <w:spacing w:before="0"/>
        <w:ind w:left="119" w:firstLineChars="200" w:firstLine="640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Theme="minorEastAsia" w:eastAsiaTheme="minorEastAsia" w:hAnsiTheme="minorEastAsia" w:cstheme="minorEastAsia" w:hint="eastAsia"/>
          <w:lang w:eastAsia="zh-CN"/>
        </w:rPr>
        <w:t>2021年，</w:t>
      </w:r>
      <w:r w:rsidR="00FE28A7">
        <w:rPr>
          <w:rFonts w:asciiTheme="minorEastAsia" w:eastAsiaTheme="minorEastAsia" w:hAnsiTheme="minorEastAsia" w:cstheme="minorEastAsia" w:hint="eastAsia"/>
          <w:lang w:eastAsia="zh-CN"/>
        </w:rPr>
        <w:t>塔洋</w:t>
      </w:r>
      <w:r>
        <w:rPr>
          <w:rFonts w:asciiTheme="minorEastAsia" w:eastAsiaTheme="minorEastAsia" w:hAnsiTheme="minorEastAsia" w:cstheme="minorEastAsia" w:hint="eastAsia"/>
          <w:lang w:eastAsia="zh-CN"/>
        </w:rPr>
        <w:t>镇一般公共预算总收入</w:t>
      </w:r>
      <w:r w:rsidR="00E66A19">
        <w:rPr>
          <w:rFonts w:asciiTheme="minorEastAsia" w:eastAsiaTheme="minorEastAsia" w:hAnsiTheme="minorEastAsia" w:cstheme="minorEastAsia" w:hint="eastAsia"/>
          <w:lang w:eastAsia="zh-CN"/>
        </w:rPr>
        <w:t>2105.38</w:t>
      </w:r>
      <w:r>
        <w:rPr>
          <w:rFonts w:asciiTheme="minorEastAsia" w:eastAsiaTheme="minorEastAsia" w:hAnsiTheme="minorEastAsia" w:cstheme="minorEastAsia" w:hint="eastAsia"/>
          <w:lang w:eastAsia="zh-CN"/>
        </w:rPr>
        <w:t>万元，比2020</w:t>
      </w:r>
      <w:r>
        <w:rPr>
          <w:rFonts w:asciiTheme="minorEastAsia" w:eastAsiaTheme="minorEastAsia" w:hAnsiTheme="minorEastAsia" w:cstheme="minorEastAsia" w:hint="eastAsia"/>
          <w:spacing w:val="-26"/>
          <w:lang w:eastAsia="zh-CN"/>
        </w:rPr>
        <w:t>年完成数</w:t>
      </w:r>
      <w:r w:rsidR="00E66A19">
        <w:rPr>
          <w:rFonts w:asciiTheme="minorEastAsia" w:eastAsiaTheme="minorEastAsia" w:hAnsiTheme="minorEastAsia" w:cstheme="minorEastAsia" w:hint="eastAsia"/>
          <w:lang w:eastAsia="zh-CN"/>
        </w:rPr>
        <w:t>1915.90</w:t>
      </w:r>
      <w:r>
        <w:rPr>
          <w:rFonts w:asciiTheme="minorEastAsia" w:eastAsiaTheme="minorEastAsia" w:hAnsiTheme="minorEastAsia" w:cstheme="minorEastAsia" w:hint="eastAsia"/>
          <w:spacing w:val="-25"/>
          <w:lang w:eastAsia="zh-CN"/>
        </w:rPr>
        <w:t>万元</w:t>
      </w:r>
      <w:r>
        <w:rPr>
          <w:rFonts w:asciiTheme="minorEastAsia" w:eastAsiaTheme="minorEastAsia" w:hAnsiTheme="minorEastAsia" w:cstheme="minorEastAsia" w:hint="eastAsia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spacing w:val="5"/>
          <w:lang w:eastAsia="zh-CN"/>
        </w:rPr>
        <w:t>同口径</w:t>
      </w:r>
      <w:r>
        <w:rPr>
          <w:rFonts w:asciiTheme="minorEastAsia" w:eastAsiaTheme="minorEastAsia" w:hAnsiTheme="minorEastAsia" w:cstheme="minorEastAsia" w:hint="eastAsia"/>
          <w:lang w:eastAsia="zh-CN"/>
        </w:rPr>
        <w:t>）</w:t>
      </w:r>
      <w:r w:rsidR="00E66A19">
        <w:rPr>
          <w:rFonts w:asciiTheme="minorEastAsia" w:eastAsiaTheme="minorEastAsia" w:hAnsiTheme="minorEastAsia" w:cstheme="minorEastAsia" w:hint="eastAsia"/>
          <w:spacing w:val="-25"/>
          <w:lang w:eastAsia="zh-CN"/>
        </w:rPr>
        <w:t>增加189.48</w:t>
      </w:r>
      <w:r w:rsidR="00FE28A7">
        <w:rPr>
          <w:rFonts w:asciiTheme="minorEastAsia" w:eastAsiaTheme="minorEastAsia" w:hAnsiTheme="minorEastAsia" w:cstheme="minorEastAsia" w:hint="eastAsia"/>
          <w:spacing w:val="-15"/>
          <w:lang w:eastAsia="zh-CN"/>
        </w:rPr>
        <w:t>万元，上涨9.89</w:t>
      </w:r>
      <w:r>
        <w:rPr>
          <w:rFonts w:asciiTheme="minorEastAsia" w:eastAsiaTheme="minorEastAsia" w:hAnsiTheme="minorEastAsia" w:cstheme="minorEastAsia" w:hint="eastAsia"/>
          <w:spacing w:val="-15"/>
          <w:lang w:eastAsia="zh-CN"/>
        </w:rPr>
        <w:t>%</w:t>
      </w:r>
      <w:r w:rsidR="00434B28">
        <w:rPr>
          <w:rFonts w:asciiTheme="minorEastAsia" w:eastAsiaTheme="minorEastAsia" w:hAnsiTheme="minorEastAsia" w:cstheme="minorEastAsia" w:hint="eastAsia"/>
          <w:lang w:eastAsia="zh-CN"/>
        </w:rPr>
        <w:t>。</w:t>
      </w:r>
      <w:r>
        <w:rPr>
          <w:rFonts w:asciiTheme="minorEastAsia" w:eastAsiaTheme="minorEastAsia" w:hAnsiTheme="minorEastAsia" w:cstheme="minorEastAsia" w:hint="eastAsia"/>
          <w:lang w:eastAsia="zh-CN"/>
        </w:rPr>
        <w:t>全部由转移性收入组成，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lang w:eastAsia="zh-CN"/>
        </w:rPr>
        <w:t>转移性收入均为上级补助收入。</w:t>
      </w:r>
    </w:p>
    <w:sectPr w:rsidR="00226152" w:rsidSect="00226152">
      <w:pgSz w:w="11910" w:h="16840"/>
      <w:pgMar w:top="1540" w:right="1680" w:bottom="280" w:left="1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BC" w:rsidRDefault="006D09BC" w:rsidP="00E66A19">
      <w:r>
        <w:separator/>
      </w:r>
    </w:p>
  </w:endnote>
  <w:endnote w:type="continuationSeparator" w:id="1">
    <w:p w:rsidR="006D09BC" w:rsidRDefault="006D09BC" w:rsidP="00E6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BC" w:rsidRDefault="006D09BC" w:rsidP="00E66A19">
      <w:r>
        <w:separator/>
      </w:r>
    </w:p>
  </w:footnote>
  <w:footnote w:type="continuationSeparator" w:id="1">
    <w:p w:rsidR="006D09BC" w:rsidRDefault="006D09BC" w:rsidP="00E66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83B57"/>
    <w:rsid w:val="000809FC"/>
    <w:rsid w:val="000A20AD"/>
    <w:rsid w:val="00226152"/>
    <w:rsid w:val="002A5F85"/>
    <w:rsid w:val="00434B28"/>
    <w:rsid w:val="005C1C41"/>
    <w:rsid w:val="00682DDC"/>
    <w:rsid w:val="006D09BC"/>
    <w:rsid w:val="006E2F32"/>
    <w:rsid w:val="007E2A73"/>
    <w:rsid w:val="00880F21"/>
    <w:rsid w:val="008F46A1"/>
    <w:rsid w:val="009C6E62"/>
    <w:rsid w:val="00B543FB"/>
    <w:rsid w:val="00D0423D"/>
    <w:rsid w:val="00D1119E"/>
    <w:rsid w:val="00D17021"/>
    <w:rsid w:val="00D3736F"/>
    <w:rsid w:val="00E66A19"/>
    <w:rsid w:val="00F83B57"/>
    <w:rsid w:val="00FC3BE4"/>
    <w:rsid w:val="00FE28A7"/>
    <w:rsid w:val="020B70B7"/>
    <w:rsid w:val="3B181335"/>
    <w:rsid w:val="483101AD"/>
    <w:rsid w:val="49675725"/>
    <w:rsid w:val="53580F30"/>
    <w:rsid w:val="5F29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152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26152"/>
    <w:pPr>
      <w:spacing w:before="204"/>
      <w:ind w:left="120"/>
    </w:pPr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qFormat/>
    <w:rsid w:val="002261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26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261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26152"/>
    <w:pPr>
      <w:ind w:left="1413"/>
      <w:outlineLvl w:val="1"/>
    </w:pPr>
    <w:rPr>
      <w:rFonts w:ascii="黑体" w:eastAsia="黑体" w:hAnsi="黑体" w:cs="黑体"/>
      <w:sz w:val="44"/>
      <w:szCs w:val="44"/>
    </w:rPr>
  </w:style>
  <w:style w:type="paragraph" w:styleId="a6">
    <w:name w:val="List Paragraph"/>
    <w:basedOn w:val="a"/>
    <w:uiPriority w:val="1"/>
    <w:qFormat/>
    <w:rsid w:val="00226152"/>
  </w:style>
  <w:style w:type="paragraph" w:customStyle="1" w:styleId="TableParagraph">
    <w:name w:val="Table Paragraph"/>
    <w:basedOn w:val="a"/>
    <w:uiPriority w:val="1"/>
    <w:qFormat/>
    <w:rsid w:val="00226152"/>
  </w:style>
  <w:style w:type="character" w:customStyle="1" w:styleId="Char0">
    <w:name w:val="页眉 Char"/>
    <w:basedOn w:val="a0"/>
    <w:link w:val="a5"/>
    <w:uiPriority w:val="99"/>
    <w:semiHidden/>
    <w:qFormat/>
    <w:rsid w:val="00226152"/>
    <w:rPr>
      <w:rFonts w:ascii="仿宋" w:eastAsia="仿宋" w:hAnsi="仿宋" w:cs="仿宋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26152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2018-05-23T09:08:00Z</cp:lastPrinted>
  <dcterms:created xsi:type="dcterms:W3CDTF">2018-05-23T03:14:00Z</dcterms:created>
  <dcterms:modified xsi:type="dcterms:W3CDTF">2021-07-13T08:19:00Z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2052-11.1.0.9999</vt:lpwstr>
  </property>
</Properties>
</file>