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29" w:rsidRDefault="00F14D2D">
      <w:pPr>
        <w:pStyle w:val="Heading1"/>
        <w:spacing w:line="665" w:lineRule="exact"/>
        <w:ind w:firstLineChars="100" w:firstLine="442"/>
        <w:jc w:val="both"/>
        <w:rPr>
          <w:lang w:eastAsia="zh-CN"/>
        </w:rPr>
      </w:pPr>
      <w:r>
        <w:rPr>
          <w:rFonts w:eastAsiaTheme="minorEastAsia" w:hint="eastAsia"/>
          <w:lang w:eastAsia="zh-CN"/>
        </w:rPr>
        <w:t>塔洋</w:t>
      </w:r>
      <w:r w:rsidR="00473A4E">
        <w:rPr>
          <w:rFonts w:eastAsiaTheme="minorEastAsia" w:hint="eastAsia"/>
          <w:lang w:eastAsia="zh-CN"/>
        </w:rPr>
        <w:t>镇镇本级</w:t>
      </w:r>
      <w:r w:rsidR="00473A4E">
        <w:rPr>
          <w:lang w:eastAsia="zh-CN"/>
        </w:rPr>
        <w:t>20</w:t>
      </w:r>
      <w:r w:rsidR="00473A4E">
        <w:rPr>
          <w:rFonts w:hint="eastAsia"/>
          <w:lang w:eastAsia="zh-CN"/>
        </w:rPr>
        <w:t>21</w:t>
      </w:r>
      <w:r w:rsidR="00473A4E">
        <w:rPr>
          <w:rFonts w:ascii="宋体" w:eastAsia="宋体" w:hAnsi="宋体" w:cs="宋体" w:hint="eastAsia"/>
          <w:lang w:eastAsia="zh-CN"/>
        </w:rPr>
        <w:t>年一般公共预算</w:t>
      </w:r>
    </w:p>
    <w:p w:rsidR="004A1229" w:rsidRDefault="00473A4E">
      <w:pPr>
        <w:spacing w:before="164"/>
        <w:jc w:val="center"/>
        <w:rPr>
          <w:rFonts w:ascii="Arial Unicode MS" w:eastAsia="Arial Unicode MS" w:hAnsi="Arial Unicode MS"/>
          <w:b/>
          <w:sz w:val="44"/>
          <w:lang w:eastAsia="zh-CN"/>
        </w:rPr>
      </w:pPr>
      <w:r>
        <w:rPr>
          <w:rFonts w:ascii="Arial Unicode MS" w:eastAsia="Arial Unicode MS" w:hAnsi="Arial Unicode MS"/>
          <w:b/>
          <w:w w:val="95"/>
          <w:sz w:val="44"/>
          <w:lang w:eastAsia="zh-CN"/>
        </w:rPr>
        <w:t>“</w:t>
      </w:r>
      <w:r>
        <w:rPr>
          <w:rFonts w:ascii="宋体" w:eastAsia="宋体" w:hAnsi="宋体" w:cs="宋体" w:hint="eastAsia"/>
          <w:b/>
          <w:w w:val="95"/>
          <w:sz w:val="44"/>
          <w:lang w:eastAsia="zh-CN"/>
        </w:rPr>
        <w:t>三公</w:t>
      </w:r>
      <w:r>
        <w:rPr>
          <w:rFonts w:ascii="Arial Unicode MS" w:eastAsia="Arial Unicode MS" w:hAnsi="Arial Unicode MS"/>
          <w:b/>
          <w:w w:val="95"/>
          <w:sz w:val="44"/>
          <w:lang w:eastAsia="zh-CN"/>
        </w:rPr>
        <w:t>”</w:t>
      </w:r>
      <w:r>
        <w:rPr>
          <w:rFonts w:ascii="宋体" w:eastAsia="宋体" w:hAnsi="宋体" w:cs="宋体" w:hint="eastAsia"/>
          <w:b/>
          <w:w w:val="95"/>
          <w:sz w:val="44"/>
          <w:lang w:eastAsia="zh-CN"/>
        </w:rPr>
        <w:t>经费汇总情况说明</w:t>
      </w:r>
    </w:p>
    <w:p w:rsidR="004A1229" w:rsidRDefault="004A1229">
      <w:pPr>
        <w:pStyle w:val="a3"/>
        <w:spacing w:before="8"/>
        <w:rPr>
          <w:rFonts w:ascii="Arial Unicode MS"/>
          <w:b/>
          <w:sz w:val="48"/>
          <w:lang w:eastAsia="zh-CN"/>
        </w:rPr>
      </w:pPr>
    </w:p>
    <w:p w:rsidR="004A1229" w:rsidRDefault="00473A4E">
      <w:pPr>
        <w:pStyle w:val="a3"/>
        <w:spacing w:line="358" w:lineRule="auto"/>
        <w:ind w:leftChars="300" w:left="660" w:rightChars="200" w:right="440" w:firstLine="641"/>
        <w:jc w:val="both"/>
        <w:rPr>
          <w:rFonts w:asciiTheme="minorEastAsia" w:eastAsiaTheme="minorEastAsia" w:hAnsiTheme="minorEastAsia"/>
          <w:spacing w:val="-23"/>
          <w:lang w:eastAsia="zh-CN"/>
        </w:rPr>
      </w:pPr>
      <w:r>
        <w:rPr>
          <w:rFonts w:asciiTheme="minorEastAsia" w:eastAsiaTheme="minorEastAsia" w:hAnsiTheme="minorEastAsia" w:hint="eastAsia"/>
          <w:spacing w:val="-1"/>
          <w:lang w:eastAsia="zh-CN"/>
        </w:rPr>
        <w:t>根据国务院关于推进政府预算信息公开的决策部署，省</w:t>
      </w:r>
      <w:r>
        <w:rPr>
          <w:rFonts w:asciiTheme="minorEastAsia" w:eastAsiaTheme="minorEastAsia" w:hAnsiTheme="minorEastAsia" w:hint="eastAsia"/>
          <w:spacing w:val="-7"/>
          <w:lang w:eastAsia="zh-CN"/>
        </w:rPr>
        <w:t>政府及市政府工作安排，经汇总，</w:t>
      </w:r>
      <w:r>
        <w:rPr>
          <w:rFonts w:asciiTheme="minorEastAsia" w:eastAsiaTheme="minorEastAsia" w:hAnsiTheme="minorEastAsia" w:hint="eastAsia"/>
          <w:spacing w:val="-10"/>
          <w:lang w:eastAsia="zh-CN"/>
        </w:rPr>
        <w:t>2021</w:t>
      </w:r>
      <w:r>
        <w:rPr>
          <w:rFonts w:asciiTheme="minorEastAsia" w:eastAsiaTheme="minorEastAsia" w:hAnsiTheme="minorEastAsia" w:hint="eastAsia"/>
          <w:spacing w:val="-23"/>
          <w:lang w:eastAsia="zh-CN"/>
        </w:rPr>
        <w:t>年</w:t>
      </w:r>
      <w:r w:rsidR="00F14D2D">
        <w:rPr>
          <w:rFonts w:asciiTheme="minorEastAsia" w:eastAsiaTheme="minorEastAsia" w:hAnsiTheme="minorEastAsia" w:hint="eastAsia"/>
          <w:spacing w:val="-23"/>
          <w:lang w:eastAsia="zh-CN"/>
        </w:rPr>
        <w:t>塔洋</w:t>
      </w:r>
      <w:r>
        <w:rPr>
          <w:rFonts w:asciiTheme="minorEastAsia" w:eastAsiaTheme="minorEastAsia" w:hAnsiTheme="minorEastAsia" w:hint="eastAsia"/>
          <w:spacing w:val="-23"/>
          <w:lang w:eastAsia="zh-CN"/>
        </w:rPr>
        <w:t>镇镇</w:t>
      </w:r>
      <w:r>
        <w:rPr>
          <w:rFonts w:asciiTheme="minorEastAsia" w:eastAsiaTheme="minorEastAsia" w:hAnsiTheme="minorEastAsia" w:hint="eastAsia"/>
          <w:spacing w:val="-13"/>
          <w:w w:val="95"/>
          <w:lang w:eastAsia="zh-CN"/>
        </w:rPr>
        <w:t>本级部门，共安排一般公共预算“三公”经费预算数为</w:t>
      </w:r>
      <w:r w:rsidR="00F14D2D">
        <w:rPr>
          <w:rFonts w:asciiTheme="minorEastAsia" w:eastAsiaTheme="minorEastAsia" w:hAnsiTheme="minorEastAsia" w:hint="eastAsia"/>
          <w:spacing w:val="-13"/>
          <w:w w:val="95"/>
          <w:lang w:eastAsia="zh-CN"/>
        </w:rPr>
        <w:t>13.02</w:t>
      </w:r>
      <w:r>
        <w:rPr>
          <w:rFonts w:asciiTheme="minorEastAsia" w:eastAsiaTheme="minorEastAsia" w:hAnsiTheme="minorEastAsia" w:hint="eastAsia"/>
          <w:spacing w:val="-13"/>
          <w:w w:val="95"/>
          <w:lang w:eastAsia="zh-CN"/>
        </w:rPr>
        <w:t>万元，较上年预算</w:t>
      </w:r>
      <w:r w:rsidR="00F14D2D">
        <w:rPr>
          <w:rFonts w:asciiTheme="minorEastAsia" w:eastAsiaTheme="minorEastAsia" w:hAnsiTheme="minorEastAsia" w:hint="eastAsia"/>
          <w:spacing w:val="-13"/>
          <w:w w:val="95"/>
          <w:lang w:eastAsia="zh-CN"/>
        </w:rPr>
        <w:t>减少17.70</w:t>
      </w:r>
      <w:r>
        <w:rPr>
          <w:rFonts w:asciiTheme="minorEastAsia" w:eastAsiaTheme="minorEastAsia" w:hAnsiTheme="minorEastAsia" w:hint="eastAsia"/>
          <w:spacing w:val="-13"/>
          <w:w w:val="95"/>
          <w:lang w:eastAsia="zh-CN"/>
        </w:rPr>
        <w:t>%。</w:t>
      </w:r>
      <w:r w:rsidR="00F14D2D">
        <w:rPr>
          <w:rFonts w:asciiTheme="minorEastAsia" w:eastAsiaTheme="minorEastAsia" w:hAnsiTheme="minorEastAsia" w:hint="eastAsia"/>
          <w:spacing w:val="-13"/>
          <w:w w:val="95"/>
          <w:lang w:eastAsia="zh-CN"/>
        </w:rPr>
        <w:t>减少</w:t>
      </w:r>
      <w:r>
        <w:rPr>
          <w:rFonts w:asciiTheme="minorEastAsia" w:eastAsiaTheme="minorEastAsia" w:hAnsiTheme="minorEastAsia" w:hint="eastAsia"/>
          <w:spacing w:val="-13"/>
          <w:w w:val="95"/>
          <w:lang w:eastAsia="zh-CN"/>
        </w:rPr>
        <w:t>的主要原因包括：</w:t>
      </w:r>
      <w:r w:rsidR="00F14D2D">
        <w:rPr>
          <w:rFonts w:asciiTheme="minorEastAsia" w:eastAsiaTheme="minorEastAsia" w:hAnsiTheme="minorEastAsia" w:hint="eastAsia"/>
          <w:spacing w:val="-13"/>
          <w:w w:val="95"/>
          <w:lang w:eastAsia="zh-CN"/>
        </w:rPr>
        <w:t>塔洋财政</w:t>
      </w:r>
      <w:r w:rsidR="00F14D2D" w:rsidRPr="00F14D2D">
        <w:rPr>
          <w:rFonts w:asciiTheme="minorEastAsia" w:eastAsiaTheme="minorEastAsia" w:hAnsiTheme="minorEastAsia" w:hint="eastAsia"/>
          <w:spacing w:val="-7"/>
          <w:lang w:eastAsia="zh-CN"/>
        </w:rPr>
        <w:t>所公务用车属于平台车辆，公务用车运行维护费不纳入预算</w:t>
      </w:r>
      <w:r w:rsidR="0072547A">
        <w:rPr>
          <w:rFonts w:asciiTheme="minorEastAsia" w:eastAsiaTheme="minorEastAsia" w:hAnsiTheme="minorEastAsia" w:hint="eastAsia"/>
          <w:spacing w:val="-7"/>
          <w:lang w:eastAsia="zh-CN"/>
        </w:rPr>
        <w:t>，以及部分调整为</w:t>
      </w:r>
      <w:r w:rsidR="0072547A">
        <w:rPr>
          <w:rFonts w:asciiTheme="minorEastAsia" w:eastAsiaTheme="minorEastAsia" w:hAnsiTheme="minorEastAsia"/>
          <w:lang w:eastAsia="zh-CN"/>
        </w:rPr>
        <w:t>政府性基金预算“</w:t>
      </w:r>
      <w:r w:rsidR="0072547A">
        <w:rPr>
          <w:rFonts w:asciiTheme="minorEastAsia" w:eastAsiaTheme="minorEastAsia" w:hAnsiTheme="minorEastAsia" w:hint="eastAsia"/>
          <w:lang w:eastAsia="zh-CN"/>
        </w:rPr>
        <w:t>三公</w:t>
      </w:r>
      <w:r w:rsidR="0072547A">
        <w:rPr>
          <w:rFonts w:asciiTheme="minorEastAsia" w:eastAsiaTheme="minorEastAsia" w:hAnsiTheme="minorEastAsia"/>
          <w:lang w:eastAsia="zh-CN"/>
        </w:rPr>
        <w:t>”</w:t>
      </w:r>
      <w:r w:rsidR="0072547A">
        <w:rPr>
          <w:rFonts w:asciiTheme="minorEastAsia" w:eastAsiaTheme="minorEastAsia" w:hAnsiTheme="minorEastAsia" w:hint="eastAsia"/>
          <w:lang w:eastAsia="zh-CN"/>
        </w:rPr>
        <w:t>经费</w:t>
      </w:r>
      <w:r w:rsidRPr="00F14D2D">
        <w:rPr>
          <w:rFonts w:asciiTheme="minorEastAsia" w:eastAsiaTheme="minorEastAsia" w:hAnsiTheme="minorEastAsia" w:hint="eastAsia"/>
          <w:spacing w:val="-7"/>
          <w:lang w:eastAsia="zh-CN"/>
        </w:rPr>
        <w:t>。</w:t>
      </w:r>
      <w:bookmarkStart w:id="0" w:name="_GoBack"/>
      <w:bookmarkEnd w:id="0"/>
    </w:p>
    <w:sectPr w:rsidR="004A1229" w:rsidSect="004A1229">
      <w:type w:val="continuous"/>
      <w:pgSz w:w="11910" w:h="16840"/>
      <w:pgMar w:top="1520" w:right="152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7D7" w:rsidRDefault="003D17D7" w:rsidP="00F14D2D">
      <w:r>
        <w:separator/>
      </w:r>
    </w:p>
  </w:endnote>
  <w:endnote w:type="continuationSeparator" w:id="1">
    <w:p w:rsidR="003D17D7" w:rsidRDefault="003D17D7" w:rsidP="00F14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7D7" w:rsidRDefault="003D17D7" w:rsidP="00F14D2D">
      <w:r>
        <w:separator/>
      </w:r>
    </w:p>
  </w:footnote>
  <w:footnote w:type="continuationSeparator" w:id="1">
    <w:p w:rsidR="003D17D7" w:rsidRDefault="003D17D7" w:rsidP="00F14D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CC7DBE"/>
    <w:rsid w:val="000004AC"/>
    <w:rsid w:val="001B03AC"/>
    <w:rsid w:val="003D17D7"/>
    <w:rsid w:val="003E5453"/>
    <w:rsid w:val="00473A4E"/>
    <w:rsid w:val="004A1229"/>
    <w:rsid w:val="005F672D"/>
    <w:rsid w:val="0072547A"/>
    <w:rsid w:val="007A320E"/>
    <w:rsid w:val="00B7131F"/>
    <w:rsid w:val="00CB5642"/>
    <w:rsid w:val="00CC7DBE"/>
    <w:rsid w:val="00CD17BE"/>
    <w:rsid w:val="00E77CC2"/>
    <w:rsid w:val="00F14D2D"/>
    <w:rsid w:val="326C7BAA"/>
    <w:rsid w:val="61B10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1229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A1229"/>
    <w:pPr>
      <w:spacing w:before="1"/>
    </w:pPr>
    <w:rPr>
      <w:sz w:val="32"/>
      <w:szCs w:val="32"/>
    </w:rPr>
  </w:style>
  <w:style w:type="paragraph" w:styleId="a4">
    <w:name w:val="footer"/>
    <w:basedOn w:val="a"/>
    <w:link w:val="Char0"/>
    <w:uiPriority w:val="99"/>
    <w:semiHidden/>
    <w:unhideWhenUsed/>
    <w:qFormat/>
    <w:rsid w:val="004A122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4A1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A12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4A1229"/>
    <w:pPr>
      <w:ind w:left="816"/>
      <w:outlineLvl w:val="1"/>
    </w:pPr>
    <w:rPr>
      <w:rFonts w:ascii="Arial Unicode MS" w:eastAsia="Arial Unicode MS" w:hAnsi="Arial Unicode MS" w:cs="Arial Unicode MS"/>
      <w:b/>
      <w:bCs/>
      <w:sz w:val="44"/>
      <w:szCs w:val="44"/>
    </w:rPr>
  </w:style>
  <w:style w:type="paragraph" w:styleId="a6">
    <w:name w:val="List Paragraph"/>
    <w:basedOn w:val="a"/>
    <w:uiPriority w:val="1"/>
    <w:qFormat/>
    <w:rsid w:val="004A1229"/>
  </w:style>
  <w:style w:type="paragraph" w:customStyle="1" w:styleId="TableParagraph">
    <w:name w:val="Table Paragraph"/>
    <w:basedOn w:val="a"/>
    <w:uiPriority w:val="1"/>
    <w:qFormat/>
    <w:rsid w:val="004A1229"/>
  </w:style>
  <w:style w:type="character" w:customStyle="1" w:styleId="Char">
    <w:name w:val="正文文本 Char"/>
    <w:basedOn w:val="a0"/>
    <w:link w:val="a3"/>
    <w:uiPriority w:val="1"/>
    <w:qFormat/>
    <w:rsid w:val="004A1229"/>
    <w:rPr>
      <w:rFonts w:ascii="仿宋" w:eastAsia="仿宋" w:hAnsi="仿宋" w:cs="仿宋"/>
      <w:sz w:val="32"/>
      <w:szCs w:val="32"/>
    </w:rPr>
  </w:style>
  <w:style w:type="character" w:customStyle="1" w:styleId="Char1">
    <w:name w:val="页眉 Char"/>
    <w:basedOn w:val="a0"/>
    <w:link w:val="a5"/>
    <w:uiPriority w:val="99"/>
    <w:semiHidden/>
    <w:qFormat/>
    <w:rsid w:val="004A1229"/>
    <w:rPr>
      <w:rFonts w:ascii="仿宋" w:eastAsia="仿宋" w:hAnsi="仿宋" w:cs="仿宋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A1229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海南省省本级2013年“三公”经费预算汇总情况</dc:title>
  <dc:creator>YS</dc:creator>
  <cp:lastModifiedBy>PC</cp:lastModifiedBy>
  <cp:revision>7</cp:revision>
  <dcterms:created xsi:type="dcterms:W3CDTF">2018-05-23T08:19:00Z</dcterms:created>
  <dcterms:modified xsi:type="dcterms:W3CDTF">2021-07-13T08:34:00Z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2018-05-15T00:00:00Z</vt:filetime>
  </property>
  <property fmtid="{D5CDD505-2E9C-101B-9397-08002B2CF9AE}" pid="5" name="KSOProductBuildVer">
    <vt:lpwstr>2052-11.1.0.9999</vt:lpwstr>
  </property>
</Properties>
</file>