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36"/>
          <w:szCs w:val="36"/>
          <w:shd w:val="clear" w:fill="FFFFFF"/>
          <w:lang w:val="en-US" w:eastAsia="zh-CN"/>
        </w:rPr>
        <w:t>万泉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36"/>
          <w:szCs w:val="36"/>
          <w:shd w:val="clear" w:fill="FFFFFF"/>
        </w:rPr>
        <w:t>镇关于2024年民生实事项目票决结果的公告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按照《中共琼海市委关于全面推行民生实事项目人大代表票决制的意见（试行）》（琼海党办〔2023〕42 号）有关要求，镇政府认真组织实施，严格按照“坚持党的领导、坚持人民至上、坚持依法行权、坚持实事求是”的工作原则，重点聚焦人民群众广泛关注的痛点、难点问题，扎实有序开展项目征集、筛选、审议等工作，经我镇第十七届人民代表大会第六次会议票决确定2024年镇级民生实事项目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项，现将项目公告如下：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bookmarkStart w:id="0" w:name="_Toc29584"/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（一）万泉镇夏坡洋（文台段）机耕路项目（计划40万元）</w:t>
      </w:r>
      <w:bookmarkEnd w:id="0"/>
      <w:bookmarkStart w:id="2" w:name="_GoBack"/>
      <w:bookmarkEnd w:id="2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bookmarkStart w:id="1" w:name="_Toc2792"/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（二）万泉镇丹村村委会卫生室项目（计划45万元）</w:t>
      </w:r>
      <w:bookmarkEnd w:id="1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（三）万泉镇南轩村委会名山村小组道路硬板化及附属工程项目（计划50万元）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72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72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琼海市万泉镇人民政府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72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2024年5月11日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right="0" w:firstLine="512" w:firstLineChars="2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ZmUxNTBhZmQ4NTIxNDI0Y2YwZWNjNjhiZmY4ZjAifQ=="/>
  </w:docVars>
  <w:rsids>
    <w:rsidRoot w:val="00000000"/>
    <w:rsid w:val="6FA00142"/>
    <w:rsid w:val="752B083C"/>
    <w:rsid w:val="79AD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  <w:rPr>
      <w:rFonts w:ascii="等线" w:hAnsi="等线" w:eastAsia="等线"/>
    </w:rPr>
  </w:style>
  <w:style w:type="paragraph" w:styleId="4">
    <w:name w:val="Normal (Web)"/>
    <w:basedOn w:val="1"/>
    <w:autoRedefine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autoRedefine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2024-05-10T07:55:00Z</dcterms:created>
  <dc:creator>lenovo</dc:creator>
  <cp:lastModifiedBy>Administrator</cp:lastModifiedBy>
  <dcterms:modified xsi:type="dcterms:W3CDTF">2024-05-11T00:51:22Z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B0A2E37A3A124A55AD5DAE026EEFBA26_12</vt:lpwstr>
  </property>
</Properties>
</file>