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b/>
          <w:bCs/>
          <w:sz w:val="52"/>
          <w:szCs w:val="52"/>
          <w:lang w:eastAsia="zh-CN"/>
        </w:rPr>
      </w:pPr>
      <w:r>
        <w:rPr>
          <w:rFonts w:hint="eastAsia"/>
          <w:b/>
          <w:bCs/>
          <w:sz w:val="52"/>
          <w:szCs w:val="52"/>
          <w:lang w:val="en-US" w:eastAsia="zh-CN"/>
        </w:rPr>
        <w:t>2025年</w:t>
      </w:r>
      <w:r>
        <w:rPr>
          <w:rFonts w:hint="eastAsia"/>
          <w:b/>
          <w:bCs/>
          <w:sz w:val="52"/>
          <w:szCs w:val="52"/>
          <w:lang w:eastAsia="zh-CN"/>
        </w:rPr>
        <w:t>琼海市阳江镇人民政府</w:t>
      </w:r>
    </w:p>
    <w:p>
      <w:pPr>
        <w:jc w:val="center"/>
        <w:rPr>
          <w:b/>
          <w:bCs/>
          <w:sz w:val="52"/>
          <w:szCs w:val="52"/>
        </w:rPr>
      </w:pPr>
      <w:r>
        <w:rPr>
          <w:rFonts w:hint="eastAsia"/>
          <w:b/>
          <w:bCs/>
          <w:sz w:val="52"/>
          <w:szCs w:val="52"/>
          <w:lang w:eastAsia="zh-CN"/>
        </w:rPr>
        <w:t>单位</w:t>
      </w:r>
      <w:r>
        <w:rPr>
          <w:rFonts w:hint="eastAsia"/>
          <w:b/>
          <w:bCs/>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jc w:val="center"/>
        <w:rPr>
          <w:rFonts w:hint="eastAsia" w:ascii="黑体" w:hAnsi="黑体" w:eastAsia="黑体"/>
          <w:sz w:val="52"/>
          <w:szCs w:val="52"/>
        </w:rPr>
      </w:pPr>
    </w:p>
    <w:p>
      <w:pPr>
        <w:jc w:val="center"/>
        <w:rPr>
          <w:rFonts w:hint="eastAsia"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琼海市阳江镇人民政府</w:t>
      </w:r>
      <w:r>
        <w:rPr>
          <w:rFonts w:hint="eastAsia" w:ascii="黑体" w:hAnsi="黑体" w:eastAsia="黑体"/>
          <w:sz w:val="32"/>
          <w:szCs w:val="32"/>
        </w:rPr>
        <w:t>概况</w:t>
      </w:r>
    </w:p>
    <w:p>
      <w:pPr>
        <w:pStyle w:val="6"/>
        <w:numPr>
          <w:ilvl w:val="-1"/>
          <w:numId w:val="0"/>
        </w:numPr>
        <w:ind w:left="0" w:firstLine="0" w:firstLineChars="0"/>
        <w:jc w:val="left"/>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主要职能</w:t>
      </w:r>
    </w:p>
    <w:p>
      <w:pPr>
        <w:pStyle w:val="6"/>
        <w:numPr>
          <w:ilvl w:val="0"/>
          <w:numId w:val="1"/>
        </w:numPr>
        <w:ind w:firstLineChars="0"/>
        <w:rPr>
          <w:rFonts w:ascii="黑体" w:hAnsi="黑体" w:eastAsia="黑体"/>
          <w:sz w:val="32"/>
          <w:szCs w:val="32"/>
        </w:rPr>
      </w:pPr>
      <w:r>
        <w:rPr>
          <w:rFonts w:hint="eastAsia" w:ascii="黑体" w:hAnsi="黑体" w:eastAsia="黑体"/>
          <w:sz w:val="32"/>
          <w:szCs w:val="32"/>
          <w:lang w:val="en-US" w:eastAsia="zh-CN"/>
        </w:rPr>
        <w:t xml:space="preserve"> 琼海市阳江镇人民政府2025年</w:t>
      </w:r>
      <w:r>
        <w:rPr>
          <w:rFonts w:hint="eastAsia" w:ascii="黑体" w:hAnsi="黑体" w:eastAsia="黑体"/>
          <w:sz w:val="32"/>
          <w:szCs w:val="32"/>
          <w:lang w:eastAsia="zh-CN"/>
        </w:rPr>
        <w:t>单位</w:t>
      </w:r>
      <w:r>
        <w:rPr>
          <w:rFonts w:hint="eastAsia" w:ascii="黑体" w:hAnsi="黑体" w:eastAsia="黑体"/>
          <w:sz w:val="32"/>
          <w:szCs w:val="32"/>
        </w:rPr>
        <w:t>预算表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lang w:val="en-US" w:eastAsia="zh-CN"/>
        </w:rPr>
        <w:t xml:space="preserve"> 琼海市阳江镇人民政府2025年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3"/>
        </w:numPr>
        <w:ind w:firstLineChars="0"/>
        <w:jc w:val="center"/>
        <w:rPr>
          <w:rFonts w:ascii="仿宋_GB2312" w:hAnsi="仿宋_GB2312" w:eastAsia="仿宋_GB2312" w:cs="仿宋_GB2312"/>
          <w:sz w:val="32"/>
          <w:szCs w:val="32"/>
        </w:rPr>
      </w:pPr>
      <w:r>
        <w:rPr>
          <w:rFonts w:hint="eastAsia" w:ascii="黑体" w:hAnsi="黑体" w:eastAsia="黑体"/>
          <w:sz w:val="32"/>
          <w:szCs w:val="32"/>
          <w:lang w:val="en-US" w:eastAsia="zh-CN"/>
        </w:rPr>
        <w:t xml:space="preserve">  琼海市阳江镇人民政府</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4"/>
        </w:numPr>
        <w:ind w:left="0" w:firstLine="640" w:firstLineChars="200"/>
        <w:jc w:val="left"/>
        <w:rPr>
          <w:rFonts w:hint="eastAsia" w:ascii="仿宋_GB2312" w:hAnsi="宋体" w:eastAsia="仿宋_GB2312" w:cs="宋体"/>
          <w:color w:val="000000"/>
          <w:kern w:val="0"/>
          <w:sz w:val="32"/>
          <w:szCs w:val="30"/>
        </w:rPr>
      </w:pPr>
      <w:r>
        <w:rPr>
          <w:rFonts w:hint="eastAsia" w:ascii="黑体" w:hAnsi="黑体" w:eastAsia="黑体" w:cs="仿宋_GB2312"/>
          <w:sz w:val="32"/>
          <w:szCs w:val="32"/>
        </w:rPr>
        <w:t>主要职能</w:t>
      </w:r>
    </w:p>
    <w:p>
      <w:pPr>
        <w:pStyle w:val="6"/>
        <w:numPr>
          <w:ilvl w:val="0"/>
          <w:numId w:val="0"/>
        </w:numPr>
        <w:ind w:left="0" w:leftChars="0"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（一）</w:t>
      </w:r>
      <w:r>
        <w:rPr>
          <w:rFonts w:hint="eastAsia" w:ascii="仿宋_GB2312" w:hAnsi="宋体" w:eastAsia="仿宋_GB2312" w:cs="宋体"/>
          <w:color w:val="000000"/>
          <w:kern w:val="0"/>
          <w:sz w:val="32"/>
          <w:szCs w:val="30"/>
        </w:rPr>
        <w:t>保证党的路线、方针、政策的坚决贯彻</w:t>
      </w:r>
      <w:r>
        <w:rPr>
          <w:rFonts w:hint="eastAsia" w:ascii="仿宋_GB2312" w:hAnsi="宋体" w:eastAsia="仿宋_GB2312" w:cs="宋体"/>
          <w:color w:val="000000"/>
          <w:kern w:val="0"/>
          <w:sz w:val="32"/>
          <w:szCs w:val="30"/>
          <w:lang w:eastAsia="zh-CN"/>
        </w:rPr>
        <w:t>执行</w:t>
      </w:r>
      <w:r>
        <w:rPr>
          <w:rFonts w:hint="eastAsia" w:ascii="仿宋_GB2312" w:hAnsi="宋体" w:eastAsia="仿宋_GB2312" w:cs="宋体"/>
          <w:color w:val="000000"/>
          <w:kern w:val="0"/>
          <w:sz w:val="32"/>
          <w:szCs w:val="30"/>
        </w:rPr>
        <w:t>。</w:t>
      </w:r>
    </w:p>
    <w:p>
      <w:pPr>
        <w:pStyle w:val="6"/>
        <w:numPr>
          <w:ilvl w:val="0"/>
          <w:numId w:val="0"/>
        </w:numPr>
        <w:ind w:left="0" w:leftChars="0"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（二）</w:t>
      </w:r>
      <w:r>
        <w:rPr>
          <w:rFonts w:hint="eastAsia" w:ascii="仿宋_GB2312" w:hAnsi="宋体" w:eastAsia="仿宋_GB2312" w:cs="宋体"/>
          <w:color w:val="000000"/>
          <w:kern w:val="0"/>
          <w:sz w:val="32"/>
          <w:szCs w:val="30"/>
        </w:rPr>
        <w:t>负责抓好本镇党建工作、群团工作、精神文明建设工作、新闻宣传工作。</w:t>
      </w:r>
    </w:p>
    <w:p>
      <w:pPr>
        <w:ind w:left="0"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（三）</w:t>
      </w:r>
      <w:r>
        <w:rPr>
          <w:rFonts w:hint="eastAsia" w:ascii="仿宋_GB2312" w:hAnsi="宋体" w:eastAsia="仿宋_GB2312" w:cs="宋体"/>
          <w:color w:val="000000"/>
          <w:kern w:val="0"/>
          <w:sz w:val="32"/>
          <w:szCs w:val="30"/>
        </w:rPr>
        <w:t>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ind w:left="0"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（四）</w:t>
      </w:r>
      <w:r>
        <w:rPr>
          <w:rFonts w:hint="eastAsia" w:ascii="仿宋_GB2312" w:hAnsi="宋体" w:eastAsia="仿宋_GB2312" w:cs="宋体"/>
          <w:color w:val="000000"/>
          <w:kern w:val="0"/>
          <w:sz w:val="32"/>
          <w:szCs w:val="30"/>
        </w:rPr>
        <w:t>制定并组织实施村镇建设规划，部署重点工程建设，地方道路建设及公共设施，水利设施的管理，负责土地、林木、水等自然资源和生态环境的保护，做好护林防火工作。</w:t>
      </w:r>
    </w:p>
    <w:p>
      <w:pPr>
        <w:ind w:left="0"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（五）</w:t>
      </w:r>
      <w:r>
        <w:rPr>
          <w:rFonts w:hint="eastAsia" w:ascii="仿宋_GB2312" w:hAnsi="宋体" w:eastAsia="仿宋_GB2312" w:cs="宋体"/>
          <w:color w:val="000000"/>
          <w:kern w:val="0"/>
          <w:sz w:val="32"/>
          <w:szCs w:val="30"/>
        </w:rPr>
        <w:t>负责本行政区域内的民政、计划生育、文化教育、卫生、体育等社会公益事业的综合性工作，维护一切经济单位和个人的正当经济权益，取缔非法经济活动，调解和处理民事纠纷，打击刑事犯罪维护社会稳定。</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（六）</w:t>
      </w:r>
      <w:r>
        <w:rPr>
          <w:rFonts w:hint="eastAsia" w:ascii="仿宋_GB2312" w:hAnsi="宋体" w:eastAsia="仿宋_GB2312" w:cs="宋体"/>
          <w:color w:val="000000"/>
          <w:kern w:val="0"/>
          <w:sz w:val="32"/>
          <w:szCs w:val="30"/>
        </w:rPr>
        <w:t>按计划组织本级财政收入和地方税的征收，完成国家财政计划，不断培植税源，管好财政资金，增强财政实力。</w:t>
      </w:r>
    </w:p>
    <w:p>
      <w:pPr>
        <w:ind w:firstLine="640" w:firstLineChars="200"/>
        <w:jc w:val="left"/>
        <w:rPr>
          <w:rFonts w:hint="eastAsia" w:ascii="仿宋_GB2312" w:hAnsi="宋体" w:eastAsia="仿宋_GB2312" w:cs="宋体"/>
          <w:color w:val="000000"/>
          <w:kern w:val="0"/>
          <w:sz w:val="32"/>
          <w:szCs w:val="30"/>
        </w:rPr>
      </w:pPr>
    </w:p>
    <w:p>
      <w:pPr>
        <w:pStyle w:val="10"/>
        <w:numPr>
          <w:ilvl w:val="0"/>
          <w:numId w:val="0"/>
        </w:numPr>
        <w:ind w:firstLine="0" w:firstLineChars="0"/>
        <w:jc w:val="center"/>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sz w:val="32"/>
          <w:szCs w:val="32"/>
          <w:lang w:val="en-US" w:eastAsia="zh-CN"/>
        </w:rPr>
        <w:t xml:space="preserve">  </w:t>
      </w:r>
      <w:r>
        <w:rPr>
          <w:rFonts w:hint="eastAsia" w:ascii="黑体" w:hAnsi="黑体" w:eastAsia="黑体" w:cs="黑体"/>
          <w:sz w:val="32"/>
          <w:szCs w:val="32"/>
          <w:lang w:eastAsia="zh-CN"/>
        </w:rPr>
        <w:t>琼海市阳江镇人民政府</w:t>
      </w:r>
      <w:r>
        <w:rPr>
          <w:rFonts w:hint="eastAsia" w:ascii="黑体" w:hAnsi="黑体" w:eastAsia="黑体" w:cs="黑体"/>
          <w:sz w:val="32"/>
          <w:szCs w:val="32"/>
          <w:lang w:val="en-US" w:eastAsia="zh-CN"/>
        </w:rPr>
        <w:t>2025年</w:t>
      </w:r>
      <w:r>
        <w:rPr>
          <w:rFonts w:hint="eastAsia" w:ascii="黑体" w:hAnsi="黑体" w:eastAsia="黑体"/>
          <w:sz w:val="32"/>
          <w:szCs w:val="32"/>
          <w:lang w:eastAsia="zh-CN"/>
        </w:rPr>
        <w:t>单位</w:t>
      </w:r>
      <w:r>
        <w:rPr>
          <w:rFonts w:hint="eastAsia" w:ascii="黑体" w:hAnsi="黑体" w:eastAsia="黑体"/>
          <w:sz w:val="32"/>
          <w:szCs w:val="32"/>
        </w:rPr>
        <w:t>预算表</w:t>
      </w:r>
    </w:p>
    <w:p>
      <w:pPr>
        <w:ind w:left="800"/>
        <w:jc w:val="left"/>
        <w:rPr>
          <w:rFonts w:ascii="黑体" w:hAnsi="黑体" w:eastAsia="黑体"/>
          <w:sz w:val="32"/>
          <w:szCs w:val="32"/>
        </w:rPr>
      </w:pPr>
    </w:p>
    <w:p>
      <w:pPr>
        <w:ind w:left="0"/>
        <w:jc w:val="center"/>
        <w:rPr>
          <w:rFonts w:ascii="仿宋_GB2312" w:hAnsi="黑体" w:eastAsia="仿宋_GB2312"/>
          <w:b/>
          <w:sz w:val="32"/>
          <w:szCs w:val="32"/>
        </w:rPr>
      </w:pPr>
      <w:r>
        <w:rPr>
          <w:rFonts w:hint="eastAsia" w:ascii="仿宋_GB2312" w:hAnsi="黑体" w:eastAsia="仿宋_GB2312"/>
          <w:b/>
          <w:sz w:val="32"/>
          <w:szCs w:val="32"/>
        </w:rPr>
        <w:t>（此部分内容即为</w:t>
      </w:r>
      <w:r>
        <w:rPr>
          <w:rFonts w:hint="eastAsia" w:ascii="仿宋_GB2312" w:hAnsi="黑体" w:eastAsia="仿宋_GB2312"/>
          <w:b/>
          <w:sz w:val="32"/>
          <w:szCs w:val="32"/>
          <w:lang w:eastAsia="zh-CN"/>
        </w:rPr>
        <w:t>单位</w:t>
      </w:r>
      <w:r>
        <w:rPr>
          <w:rFonts w:hint="eastAsia" w:ascii="仿宋_GB2312" w:hAnsi="黑体" w:eastAsia="仿宋_GB2312"/>
          <w:b/>
          <w:sz w:val="32"/>
          <w:szCs w:val="32"/>
        </w:rPr>
        <w:t>预算公开表）</w:t>
      </w:r>
    </w:p>
    <w:p>
      <w:pPr>
        <w:rPr>
          <w:rFonts w:ascii="黑体" w:hAnsi="黑体" w:eastAsia="黑体"/>
          <w:sz w:val="32"/>
          <w:szCs w:val="32"/>
        </w:rPr>
      </w:pPr>
    </w:p>
    <w:p>
      <w:pPr>
        <w:ind w:firstLine="0" w:firstLineChars="0"/>
        <w:jc w:val="center"/>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sz w:val="32"/>
          <w:szCs w:val="32"/>
          <w:lang w:val="en-US" w:eastAsia="zh-CN"/>
        </w:rPr>
        <w:t xml:space="preserve">  </w:t>
      </w:r>
      <w:r>
        <w:rPr>
          <w:rFonts w:hint="eastAsia" w:ascii="黑体" w:hAnsi="黑体" w:eastAsia="黑体" w:cs="黑体"/>
          <w:sz w:val="32"/>
          <w:szCs w:val="32"/>
          <w:lang w:eastAsia="zh-CN"/>
        </w:rPr>
        <w:t>琼海市阳江镇人民政府</w:t>
      </w:r>
      <w:r>
        <w:rPr>
          <w:rFonts w:hint="eastAsia" w:ascii="黑体" w:hAnsi="黑体" w:eastAsia="黑体" w:cs="黑体"/>
          <w:sz w:val="32"/>
          <w:szCs w:val="32"/>
          <w:lang w:val="en-US" w:eastAsia="zh-CN"/>
        </w:rPr>
        <w:t>2025年</w:t>
      </w:r>
      <w:r>
        <w:rPr>
          <w:rFonts w:hint="eastAsia" w:ascii="黑体" w:hAnsi="黑体" w:eastAsia="黑体"/>
          <w:sz w:val="32"/>
          <w:szCs w:val="32"/>
          <w:lang w:eastAsia="zh-CN"/>
        </w:rPr>
        <w:t>单位</w:t>
      </w:r>
      <w:r>
        <w:rPr>
          <w:rFonts w:hint="eastAsia" w:ascii="黑体" w:hAnsi="黑体" w:eastAsia="黑体"/>
          <w:sz w:val="32"/>
          <w:szCs w:val="32"/>
        </w:rPr>
        <w:t>预算情况</w:t>
      </w:r>
    </w:p>
    <w:p>
      <w:pPr>
        <w:ind w:firstLine="0" w:firstLineChars="0"/>
        <w:jc w:val="center"/>
        <w:rPr>
          <w:rFonts w:ascii="黑体" w:hAnsi="黑体" w:eastAsia="黑体"/>
          <w:sz w:val="32"/>
          <w:szCs w:val="32"/>
        </w:rPr>
      </w:pPr>
      <w:r>
        <w:rPr>
          <w:rFonts w:hint="eastAsia" w:ascii="黑体" w:hAnsi="黑体" w:eastAsia="黑体"/>
          <w:sz w:val="32"/>
          <w:szCs w:val="32"/>
        </w:rPr>
        <w:t>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琼海市阳江镇人民政府</w:t>
      </w:r>
      <w:r>
        <w:rPr>
          <w:rFonts w:hint="eastAsia" w:ascii="黑体" w:hAnsi="黑体" w:eastAsia="黑体" w:cs="黑体"/>
          <w:sz w:val="32"/>
          <w:szCs w:val="32"/>
          <w:lang w:val="en-US" w:eastAsia="zh-CN"/>
        </w:rPr>
        <w:t>2025年</w:t>
      </w:r>
      <w:r>
        <w:rPr>
          <w:rFonts w:hint="eastAsia" w:ascii="黑体" w:hAnsi="黑体" w:eastAsia="黑体"/>
          <w:sz w:val="32"/>
          <w:szCs w:val="32"/>
        </w:rPr>
        <w:t>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琼海市阳江镇人民政府2025年</w:t>
      </w:r>
      <w:r>
        <w:rPr>
          <w:rFonts w:hint="eastAsia" w:ascii="仿宋_GB2312" w:hAnsi="黑体" w:eastAsia="仿宋_GB2312"/>
          <w:sz w:val="32"/>
          <w:szCs w:val="32"/>
        </w:rPr>
        <w:t>财政拨款收支总预算</w:t>
      </w:r>
      <w:r>
        <w:rPr>
          <w:rFonts w:hint="eastAsia" w:ascii="仿宋_GB2312" w:hAnsi="黑体" w:eastAsia="仿宋_GB2312" w:cs="仿宋_GB2312"/>
          <w:sz w:val="32"/>
          <w:szCs w:val="32"/>
          <w:lang w:val="en-US" w:eastAsia="zh-CN"/>
        </w:rPr>
        <w:t>3692.04</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3692.04</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2560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251.12</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868.30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12.62</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支出总计</w:t>
      </w:r>
      <w:r>
        <w:rPr>
          <w:rFonts w:hint="eastAsia" w:ascii="仿宋_GB2312" w:hAnsi="黑体" w:eastAsia="仿宋_GB2312" w:cs="仿宋_GB2312"/>
          <w:sz w:val="32"/>
          <w:szCs w:val="32"/>
          <w:lang w:val="en-US" w:eastAsia="zh-CN"/>
        </w:rPr>
        <w:t>3692.04</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lang w:val="en-US" w:eastAsia="zh-CN"/>
        </w:rPr>
        <w:t>823.84</w:t>
      </w:r>
      <w:r>
        <w:rPr>
          <w:rFonts w:hint="eastAsia" w:ascii="仿宋_GB2312" w:hAnsi="黑体" w:eastAsia="仿宋_GB2312"/>
          <w:sz w:val="32"/>
          <w:szCs w:val="32"/>
        </w:rPr>
        <w:t>万元、  社会保障和就业支出</w:t>
      </w:r>
      <w:r>
        <w:rPr>
          <w:rFonts w:hint="eastAsia" w:ascii="仿宋_GB2312" w:hAnsi="黑体" w:eastAsia="仿宋_GB2312" w:cs="仿宋_GB2312"/>
          <w:sz w:val="32"/>
          <w:szCs w:val="32"/>
          <w:lang w:val="en-US" w:eastAsia="zh-CN"/>
        </w:rPr>
        <w:t>194.85</w:t>
      </w:r>
      <w:r>
        <w:rPr>
          <w:rFonts w:hint="eastAsia" w:ascii="仿宋_GB2312" w:hAnsi="黑体" w:eastAsia="仿宋_GB2312"/>
          <w:sz w:val="32"/>
          <w:szCs w:val="32"/>
        </w:rPr>
        <w:t>万元、</w:t>
      </w:r>
      <w:r>
        <w:rPr>
          <w:rFonts w:hint="eastAsia" w:ascii="仿宋_GB2312" w:hAnsi="黑体" w:eastAsia="仿宋_GB2312"/>
          <w:sz w:val="32"/>
          <w:szCs w:val="32"/>
          <w:lang w:eastAsia="zh-CN"/>
        </w:rPr>
        <w:t>卫生健康支出</w:t>
      </w:r>
      <w:r>
        <w:rPr>
          <w:rFonts w:hint="eastAsia" w:ascii="仿宋_GB2312" w:hAnsi="黑体" w:eastAsia="仿宋_GB2312"/>
          <w:sz w:val="32"/>
          <w:szCs w:val="32"/>
          <w:lang w:val="en-US" w:eastAsia="zh-CN"/>
        </w:rPr>
        <w:t>105.03</w:t>
      </w:r>
      <w:r>
        <w:rPr>
          <w:rFonts w:hint="eastAsia" w:ascii="仿宋_GB2312" w:hAnsi="黑体" w:eastAsia="仿宋_GB2312"/>
          <w:sz w:val="32"/>
          <w:szCs w:val="32"/>
        </w:rPr>
        <w:t>万元、</w:t>
      </w:r>
      <w:r>
        <w:rPr>
          <w:rFonts w:hint="eastAsia" w:ascii="仿宋_GB2312" w:hAnsi="黑体" w:eastAsia="仿宋_GB2312"/>
          <w:sz w:val="32"/>
          <w:szCs w:val="32"/>
          <w:lang w:eastAsia="zh-CN"/>
        </w:rPr>
        <w:t>城乡社区支出</w:t>
      </w:r>
      <w:r>
        <w:rPr>
          <w:rFonts w:hint="eastAsia" w:ascii="仿宋_GB2312" w:hAnsi="黑体" w:eastAsia="仿宋_GB2312"/>
          <w:sz w:val="32"/>
          <w:szCs w:val="32"/>
          <w:lang w:val="en-US" w:eastAsia="zh-CN"/>
        </w:rPr>
        <w:t>880.91万元</w:t>
      </w:r>
      <w:r>
        <w:rPr>
          <w:rFonts w:hint="eastAsia" w:ascii="仿宋_GB2312" w:hAnsi="黑体" w:eastAsia="仿宋_GB2312"/>
          <w:sz w:val="32"/>
          <w:szCs w:val="32"/>
          <w:lang w:eastAsia="zh-CN"/>
        </w:rPr>
        <w:t>、农林水支出</w:t>
      </w:r>
      <w:r>
        <w:rPr>
          <w:rFonts w:hint="eastAsia" w:ascii="仿宋_GB2312" w:hAnsi="黑体" w:eastAsia="仿宋_GB2312"/>
          <w:sz w:val="32"/>
          <w:szCs w:val="32"/>
          <w:lang w:val="en-US" w:eastAsia="zh-CN"/>
        </w:rPr>
        <w:t>1622.40万元、  住房保障支出65.00万元、</w:t>
      </w:r>
      <w:r>
        <w:rPr>
          <w:rFonts w:hint="eastAsia" w:ascii="仿宋_GB2312" w:hAnsi="黑体" w:eastAsia="仿宋_GB2312"/>
          <w:sz w:val="32"/>
          <w:szCs w:val="32"/>
        </w:rPr>
        <w:t>结转下年</w:t>
      </w:r>
      <w:r>
        <w:rPr>
          <w:rFonts w:hint="eastAsia" w:ascii="仿宋_GB2312" w:hAnsi="黑体" w:eastAsia="仿宋_GB2312" w:cs="仿宋_GB2312"/>
          <w:sz w:val="32"/>
          <w:szCs w:val="32"/>
          <w:lang w:val="en-US" w:eastAsia="zh-CN"/>
        </w:rPr>
        <w:t>0.00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琼海市阳江镇人民政府</w:t>
      </w:r>
      <w:r>
        <w:rPr>
          <w:rFonts w:hint="eastAsia" w:ascii="黑体" w:hAnsi="黑体" w:eastAsia="黑体" w:cs="黑体"/>
          <w:sz w:val="32"/>
          <w:szCs w:val="32"/>
          <w:lang w:val="en-US" w:eastAsia="zh-CN"/>
        </w:rPr>
        <w:t>2025年</w:t>
      </w:r>
      <w:r>
        <w:rPr>
          <w:rFonts w:hint="eastAsia" w:ascii="黑体" w:hAnsi="黑体" w:eastAsia="黑体"/>
          <w:sz w:val="32"/>
          <w:szCs w:val="32"/>
        </w:rPr>
        <w:t>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lang w:eastAsia="zh-CN"/>
        </w:rPr>
        <w:t>琼海市阳江镇人民政府2025年</w:t>
      </w:r>
      <w:r>
        <w:rPr>
          <w:rFonts w:hint="eastAsia" w:ascii="仿宋_GB2312" w:hAnsi="黑体" w:eastAsia="仿宋_GB2312"/>
          <w:sz w:val="32"/>
          <w:szCs w:val="32"/>
        </w:rPr>
        <w:t>一般公共预算当年拨款</w:t>
      </w:r>
      <w:r>
        <w:rPr>
          <w:rFonts w:hint="eastAsia" w:ascii="仿宋_GB2312" w:hAnsi="黑体" w:eastAsia="仿宋_GB2312" w:cs="仿宋_GB2312"/>
          <w:sz w:val="32"/>
          <w:szCs w:val="32"/>
          <w:lang w:val="en-US" w:eastAsia="zh-CN"/>
        </w:rPr>
        <w:t>2560万元，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1648.26</w:t>
      </w:r>
      <w:r>
        <w:rPr>
          <w:rFonts w:hint="eastAsia" w:ascii="仿宋_GB2312" w:hAnsi="黑体" w:eastAsia="仿宋_GB2312"/>
          <w:sz w:val="32"/>
          <w:szCs w:val="32"/>
        </w:rPr>
        <w:t>万元，</w:t>
      </w:r>
      <w:r>
        <w:rPr>
          <w:rFonts w:hint="eastAsia" w:ascii="仿宋_GB2312" w:hAnsi="黑体" w:eastAsia="仿宋_GB2312"/>
          <w:sz w:val="32"/>
          <w:szCs w:val="32"/>
          <w:lang w:eastAsia="zh-CN"/>
        </w:rPr>
        <w:t>主要原因是大部分年初预算资金性质为</w:t>
      </w:r>
      <w:r>
        <w:rPr>
          <w:rFonts w:hint="eastAsia" w:ascii="仿宋_GB2312" w:hAnsi="黑体" w:eastAsia="仿宋_GB2312"/>
          <w:sz w:val="32"/>
          <w:szCs w:val="32"/>
        </w:rPr>
        <w:t>一般公共预算</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hint="eastAsia" w:ascii="仿宋_GB2312" w:hAnsi="黑体" w:eastAsia="仿宋_GB2312"/>
          <w:sz w:val="32"/>
          <w:szCs w:val="32"/>
          <w:highlight w:val="none"/>
          <w:lang w:eastAsia="zh-CN"/>
        </w:rPr>
      </w:pPr>
      <w:r>
        <w:rPr>
          <w:rFonts w:hint="eastAsia" w:ascii="仿宋_GB2312" w:hAnsi="黑体" w:eastAsia="仿宋_GB2312" w:cs="仿宋_GB2312"/>
          <w:sz w:val="32"/>
          <w:szCs w:val="32"/>
          <w:highlight w:val="none"/>
        </w:rPr>
        <w:t>一般公共服务（类）支出</w:t>
      </w:r>
      <w:r>
        <w:rPr>
          <w:rFonts w:hint="eastAsia" w:ascii="仿宋_GB2312" w:hAnsi="黑体" w:eastAsia="仿宋_GB2312" w:cs="仿宋_GB2312"/>
          <w:sz w:val="32"/>
          <w:szCs w:val="32"/>
          <w:highlight w:val="none"/>
          <w:lang w:val="en-US" w:eastAsia="zh-CN"/>
        </w:rPr>
        <w:t>823.84</w:t>
      </w:r>
      <w:r>
        <w:rPr>
          <w:rFonts w:hint="eastAsia" w:ascii="仿宋_GB2312" w:hAnsi="黑体" w:eastAsia="仿宋_GB2312"/>
          <w:sz w:val="32"/>
          <w:szCs w:val="32"/>
          <w:highlight w:val="none"/>
        </w:rPr>
        <w:t>万元，占</w:t>
      </w:r>
      <w:r>
        <w:rPr>
          <w:rFonts w:hint="eastAsia" w:ascii="仿宋_GB2312" w:hAnsi="黑体" w:eastAsia="仿宋_GB2312"/>
          <w:sz w:val="32"/>
          <w:szCs w:val="32"/>
          <w:highlight w:val="none"/>
          <w:lang w:val="en-US" w:eastAsia="zh-CN"/>
        </w:rPr>
        <w:t>28.92</w:t>
      </w:r>
      <w:r>
        <w:rPr>
          <w:rFonts w:hint="eastAsia" w:ascii="仿宋_GB2312" w:hAnsi="黑体" w:eastAsia="仿宋_GB2312"/>
          <w:sz w:val="32"/>
          <w:szCs w:val="32"/>
          <w:highlight w:val="none"/>
        </w:rPr>
        <w:t>%；社会保障和就业</w:t>
      </w:r>
      <w:r>
        <w:rPr>
          <w:rFonts w:hint="eastAsia" w:ascii="仿宋_GB2312" w:hAnsi="黑体" w:eastAsia="仿宋_GB2312" w:cs="仿宋_GB2312"/>
          <w:sz w:val="32"/>
          <w:szCs w:val="32"/>
          <w:highlight w:val="none"/>
        </w:rPr>
        <w:t>（类）支出</w:t>
      </w:r>
      <w:r>
        <w:rPr>
          <w:rFonts w:hint="eastAsia" w:ascii="仿宋_GB2312" w:hAnsi="黑体" w:eastAsia="仿宋_GB2312"/>
          <w:sz w:val="32"/>
          <w:szCs w:val="32"/>
          <w:highlight w:val="none"/>
          <w:lang w:val="en-US" w:eastAsia="zh-CN"/>
        </w:rPr>
        <w:t>194.85</w:t>
      </w:r>
      <w:r>
        <w:rPr>
          <w:rFonts w:hint="eastAsia" w:ascii="仿宋_GB2312" w:hAnsi="黑体" w:eastAsia="仿宋_GB2312"/>
          <w:sz w:val="32"/>
          <w:szCs w:val="32"/>
          <w:highlight w:val="none"/>
        </w:rPr>
        <w:t>万元，占</w:t>
      </w:r>
      <w:r>
        <w:rPr>
          <w:rFonts w:hint="eastAsia" w:ascii="仿宋_GB2312" w:hAnsi="黑体" w:eastAsia="仿宋_GB2312"/>
          <w:sz w:val="32"/>
          <w:szCs w:val="32"/>
          <w:highlight w:val="none"/>
          <w:lang w:val="en-US" w:eastAsia="zh-CN"/>
        </w:rPr>
        <w:t>8.47</w:t>
      </w:r>
      <w:r>
        <w:rPr>
          <w:rFonts w:hint="eastAsia" w:ascii="仿宋_GB2312" w:hAnsi="黑体" w:eastAsia="仿宋_GB2312"/>
          <w:sz w:val="32"/>
          <w:szCs w:val="32"/>
          <w:highlight w:val="none"/>
        </w:rPr>
        <w:t>%；卫生健康</w:t>
      </w:r>
      <w:r>
        <w:rPr>
          <w:rFonts w:hint="eastAsia" w:ascii="仿宋_GB2312" w:hAnsi="黑体" w:eastAsia="仿宋_GB2312" w:cs="仿宋_GB2312"/>
          <w:sz w:val="32"/>
          <w:szCs w:val="32"/>
          <w:highlight w:val="none"/>
        </w:rPr>
        <w:t>（类）支出</w:t>
      </w:r>
      <w:r>
        <w:rPr>
          <w:rFonts w:hint="eastAsia" w:ascii="仿宋_GB2312" w:hAnsi="黑体" w:eastAsia="仿宋_GB2312"/>
          <w:sz w:val="32"/>
          <w:szCs w:val="32"/>
          <w:highlight w:val="none"/>
          <w:lang w:val="en-US" w:eastAsia="zh-CN"/>
        </w:rPr>
        <w:t>105.03</w:t>
      </w:r>
      <w:r>
        <w:rPr>
          <w:rFonts w:hint="eastAsia" w:ascii="仿宋_GB2312" w:hAnsi="黑体" w:eastAsia="仿宋_GB2312"/>
          <w:sz w:val="32"/>
          <w:szCs w:val="32"/>
          <w:highlight w:val="none"/>
        </w:rPr>
        <w:t>万元，占</w:t>
      </w:r>
      <w:r>
        <w:rPr>
          <w:rFonts w:hint="eastAsia" w:ascii="仿宋_GB2312" w:hAnsi="黑体" w:eastAsia="仿宋_GB2312"/>
          <w:sz w:val="32"/>
          <w:szCs w:val="32"/>
          <w:highlight w:val="none"/>
          <w:lang w:val="en-US" w:eastAsia="zh-CN"/>
        </w:rPr>
        <w:t>3.60%</w:t>
      </w:r>
      <w:r>
        <w:rPr>
          <w:rFonts w:hint="eastAsia" w:ascii="仿宋_GB2312" w:hAnsi="黑体" w:eastAsia="仿宋_GB2312"/>
          <w:sz w:val="32"/>
          <w:szCs w:val="32"/>
          <w:highlight w:val="none"/>
        </w:rPr>
        <w:t>；城乡社区</w:t>
      </w:r>
      <w:r>
        <w:rPr>
          <w:rFonts w:hint="eastAsia" w:ascii="仿宋_GB2312" w:hAnsi="黑体" w:eastAsia="仿宋_GB2312" w:cs="仿宋_GB2312"/>
          <w:sz w:val="32"/>
          <w:szCs w:val="32"/>
          <w:highlight w:val="none"/>
        </w:rPr>
        <w:t>（类）</w:t>
      </w:r>
      <w:r>
        <w:rPr>
          <w:rFonts w:hint="eastAsia" w:ascii="仿宋_GB2312" w:hAnsi="黑体" w:eastAsia="仿宋_GB2312"/>
          <w:sz w:val="32"/>
          <w:szCs w:val="32"/>
          <w:highlight w:val="none"/>
        </w:rPr>
        <w:t>支出</w:t>
      </w:r>
      <w:r>
        <w:rPr>
          <w:rFonts w:hint="eastAsia" w:ascii="仿宋_GB2312" w:hAnsi="黑体" w:eastAsia="仿宋_GB2312"/>
          <w:sz w:val="32"/>
          <w:szCs w:val="32"/>
          <w:highlight w:val="none"/>
          <w:lang w:val="en-US" w:eastAsia="zh-CN"/>
        </w:rPr>
        <w:t>68.00万元，占2.71%；</w:t>
      </w:r>
      <w:r>
        <w:rPr>
          <w:rFonts w:hint="eastAsia" w:ascii="仿宋_GB2312" w:hAnsi="黑体" w:eastAsia="仿宋_GB2312"/>
          <w:sz w:val="32"/>
          <w:szCs w:val="32"/>
          <w:highlight w:val="none"/>
        </w:rPr>
        <w:t>农林水</w:t>
      </w:r>
      <w:r>
        <w:rPr>
          <w:rFonts w:hint="eastAsia" w:ascii="仿宋_GB2312" w:hAnsi="黑体" w:eastAsia="仿宋_GB2312" w:cs="仿宋_GB2312"/>
          <w:sz w:val="32"/>
          <w:szCs w:val="32"/>
          <w:highlight w:val="none"/>
        </w:rPr>
        <w:t>（类）支出</w:t>
      </w:r>
      <w:r>
        <w:rPr>
          <w:rFonts w:hint="eastAsia" w:ascii="仿宋_GB2312" w:hAnsi="黑体" w:eastAsia="仿宋_GB2312"/>
          <w:sz w:val="32"/>
          <w:szCs w:val="32"/>
          <w:highlight w:val="none"/>
          <w:lang w:val="en-US" w:eastAsia="zh-CN"/>
        </w:rPr>
        <w:t>1622.40</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eastAsia="zh-CN"/>
        </w:rPr>
        <w:t>占</w:t>
      </w:r>
      <w:r>
        <w:rPr>
          <w:rFonts w:hint="eastAsia" w:ascii="仿宋_GB2312" w:hAnsi="黑体" w:eastAsia="仿宋_GB2312"/>
          <w:sz w:val="32"/>
          <w:szCs w:val="32"/>
          <w:highlight w:val="none"/>
          <w:lang w:val="en-US" w:eastAsia="zh-CN"/>
        </w:rPr>
        <w:t>41.33</w:t>
      </w:r>
      <w:r>
        <w:rPr>
          <w:rFonts w:hint="eastAsia" w:ascii="仿宋_GB2312" w:hAnsi="黑体" w:eastAsia="仿宋_GB2312"/>
          <w:sz w:val="32"/>
          <w:szCs w:val="32"/>
          <w:highlight w:val="none"/>
        </w:rPr>
        <w:t>%；交通运输</w:t>
      </w:r>
      <w:r>
        <w:rPr>
          <w:rFonts w:hint="eastAsia" w:ascii="仿宋_GB2312" w:hAnsi="黑体" w:eastAsia="仿宋_GB2312" w:cs="仿宋_GB2312"/>
          <w:sz w:val="32"/>
          <w:szCs w:val="32"/>
          <w:highlight w:val="none"/>
        </w:rPr>
        <w:t>（类）</w:t>
      </w:r>
      <w:r>
        <w:rPr>
          <w:rFonts w:hint="eastAsia" w:ascii="仿宋_GB2312" w:hAnsi="黑体" w:eastAsia="仿宋_GB2312"/>
          <w:sz w:val="32"/>
          <w:szCs w:val="32"/>
          <w:highlight w:val="none"/>
        </w:rPr>
        <w:t>支出</w:t>
      </w:r>
      <w:r>
        <w:rPr>
          <w:rFonts w:hint="eastAsia" w:ascii="仿宋_GB2312" w:hAnsi="黑体" w:eastAsia="仿宋_GB2312"/>
          <w:sz w:val="32"/>
          <w:szCs w:val="32"/>
          <w:highlight w:val="none"/>
          <w:lang w:val="en-US" w:eastAsia="zh-CN"/>
        </w:rPr>
        <w:t>6.56万元，占0.26%；</w:t>
      </w:r>
      <w:r>
        <w:rPr>
          <w:rFonts w:hint="eastAsia" w:ascii="仿宋_GB2312" w:hAnsi="黑体" w:eastAsia="仿宋_GB2312"/>
          <w:sz w:val="32"/>
          <w:szCs w:val="32"/>
          <w:highlight w:val="none"/>
        </w:rPr>
        <w:t>自然资源海洋气象等</w:t>
      </w:r>
      <w:r>
        <w:rPr>
          <w:rFonts w:hint="eastAsia" w:ascii="仿宋_GB2312" w:hAnsi="黑体" w:eastAsia="仿宋_GB2312" w:cs="仿宋_GB2312"/>
          <w:sz w:val="32"/>
          <w:szCs w:val="32"/>
          <w:highlight w:val="none"/>
        </w:rPr>
        <w:t>（类）</w:t>
      </w:r>
      <w:r>
        <w:rPr>
          <w:rFonts w:hint="eastAsia" w:ascii="仿宋_GB2312" w:hAnsi="黑体" w:eastAsia="仿宋_GB2312"/>
          <w:sz w:val="32"/>
          <w:szCs w:val="32"/>
          <w:highlight w:val="none"/>
        </w:rPr>
        <w:t>支出</w:t>
      </w:r>
      <w:r>
        <w:rPr>
          <w:rFonts w:hint="eastAsia" w:ascii="仿宋_GB2312" w:hAnsi="黑体" w:eastAsia="仿宋_GB2312"/>
          <w:sz w:val="32"/>
          <w:szCs w:val="32"/>
          <w:highlight w:val="none"/>
          <w:lang w:val="en-US" w:eastAsia="zh-CN"/>
        </w:rPr>
        <w:t>310.21万元，占12.36%；</w:t>
      </w:r>
      <w:r>
        <w:rPr>
          <w:rFonts w:hint="eastAsia" w:ascii="仿宋_GB2312" w:hAnsi="黑体" w:eastAsia="仿宋_GB2312"/>
          <w:sz w:val="32"/>
          <w:szCs w:val="32"/>
          <w:highlight w:val="none"/>
        </w:rPr>
        <w:t>住房保障</w:t>
      </w:r>
      <w:r>
        <w:rPr>
          <w:rFonts w:hint="eastAsia" w:ascii="仿宋_GB2312" w:hAnsi="黑体" w:eastAsia="仿宋_GB2312" w:cs="仿宋_GB2312"/>
          <w:sz w:val="32"/>
          <w:szCs w:val="32"/>
          <w:highlight w:val="none"/>
        </w:rPr>
        <w:t>（类）支出</w:t>
      </w:r>
      <w:r>
        <w:rPr>
          <w:rFonts w:hint="eastAsia" w:ascii="仿宋_GB2312" w:hAnsi="黑体" w:eastAsia="仿宋_GB2312"/>
          <w:sz w:val="32"/>
          <w:szCs w:val="32"/>
          <w:highlight w:val="none"/>
          <w:lang w:val="en-US" w:eastAsia="zh-CN"/>
        </w:rPr>
        <w:t>65.00</w:t>
      </w:r>
      <w:r>
        <w:rPr>
          <w:rFonts w:hint="eastAsia" w:ascii="仿宋_GB2312" w:hAnsi="黑体" w:eastAsia="仿宋_GB2312"/>
          <w:sz w:val="32"/>
          <w:szCs w:val="32"/>
          <w:highlight w:val="none"/>
        </w:rPr>
        <w:t>万元，占</w:t>
      </w:r>
      <w:r>
        <w:rPr>
          <w:rFonts w:hint="eastAsia" w:ascii="仿宋_GB2312" w:hAnsi="黑体" w:eastAsia="仿宋_GB2312"/>
          <w:sz w:val="32"/>
          <w:szCs w:val="32"/>
          <w:highlight w:val="none"/>
          <w:lang w:val="en-US" w:eastAsia="zh-CN"/>
        </w:rPr>
        <w:t>2.35</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w:t>
      </w:r>
    </w:p>
    <w:p>
      <w:pPr>
        <w:numPr>
          <w:ilvl w:val="0"/>
          <w:numId w:val="5"/>
        </w:numPr>
        <w:ind w:firstLine="640"/>
        <w:jc w:val="left"/>
        <w:rPr>
          <w:rFonts w:hint="eastAsia" w:ascii="楷体" w:hAnsi="楷体" w:eastAsia="楷体"/>
          <w:sz w:val="32"/>
          <w:szCs w:val="32"/>
        </w:rPr>
      </w:pPr>
      <w:r>
        <w:rPr>
          <w:rFonts w:hint="eastAsia" w:ascii="楷体" w:hAnsi="楷体" w:eastAsia="楷体"/>
          <w:sz w:val="32"/>
          <w:szCs w:val="32"/>
        </w:rPr>
        <w:t>一般公共预算当年拨款具体使用情况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0"/>
          <w:lang w:eastAsia="zh-CN"/>
        </w:rPr>
      </w:pP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一般公共服务（类）</w:t>
      </w:r>
      <w:r>
        <w:rPr>
          <w:rFonts w:hint="eastAsia" w:ascii="仿宋_GB2312" w:hAnsi="宋体" w:eastAsia="仿宋_GB2312" w:cs="宋体"/>
          <w:color w:val="000000"/>
          <w:kern w:val="0"/>
          <w:sz w:val="32"/>
          <w:szCs w:val="30"/>
        </w:rPr>
        <w:t>政府办公厅及相关机构事务（款）行政运行（项）</w:t>
      </w:r>
      <w:r>
        <w:rPr>
          <w:rFonts w:hint="eastAsia" w:ascii="仿宋_GB2312" w:hAnsi="黑体" w:eastAsia="仿宋_GB2312" w:cs="仿宋_GB2312"/>
          <w:sz w:val="32"/>
          <w:szCs w:val="32"/>
          <w:lang w:eastAsia="zh-CN"/>
        </w:rPr>
        <w:t>2025年</w:t>
      </w:r>
      <w:r>
        <w:rPr>
          <w:rFonts w:hint="eastAsia" w:ascii="仿宋_GB2312" w:hAnsi="黑体" w:eastAsia="仿宋_GB2312"/>
          <w:sz w:val="32"/>
          <w:szCs w:val="32"/>
        </w:rPr>
        <w:t>预算数为</w:t>
      </w:r>
      <w:r>
        <w:rPr>
          <w:rFonts w:hint="eastAsia" w:ascii="仿宋_GB2312" w:hAnsi="黑体" w:eastAsia="仿宋_GB2312"/>
          <w:sz w:val="32"/>
          <w:szCs w:val="32"/>
          <w:lang w:eastAsia="zh-CN"/>
        </w:rPr>
        <w:t>521.86万元，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39.77</w:t>
      </w:r>
      <w:r>
        <w:rPr>
          <w:rFonts w:hint="eastAsia" w:ascii="仿宋_GB2312" w:hAnsi="黑体" w:eastAsia="仿宋_GB2312"/>
          <w:sz w:val="32"/>
          <w:szCs w:val="32"/>
        </w:rPr>
        <w:t>万元，</w:t>
      </w:r>
      <w:r>
        <w:rPr>
          <w:rFonts w:hint="eastAsia" w:ascii="仿宋_GB2312" w:hAnsi="黑体" w:eastAsia="仿宋_GB2312"/>
          <w:sz w:val="32"/>
          <w:szCs w:val="32"/>
          <w:lang w:eastAsia="zh-CN"/>
        </w:rPr>
        <w:t>主要原因是人员工资调增，基本支出增加</w:t>
      </w:r>
      <w:r>
        <w:rPr>
          <w:rFonts w:hint="eastAsia" w:ascii="仿宋_GB2312" w:hAnsi="宋体" w:eastAsia="仿宋_GB2312" w:cs="宋体"/>
          <w:color w:val="000000"/>
          <w:kern w:val="0"/>
          <w:sz w:val="32"/>
          <w:szCs w:val="3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sz w:val="32"/>
          <w:szCs w:val="32"/>
          <w:highlight w:val="none"/>
          <w:lang w:eastAsia="zh-CN"/>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一般公共服务（类）</w:t>
      </w:r>
      <w:r>
        <w:rPr>
          <w:rFonts w:hint="eastAsia" w:ascii="仿宋_GB2312" w:hAnsi="宋体" w:eastAsia="仿宋_GB2312" w:cs="宋体"/>
          <w:color w:val="000000"/>
          <w:kern w:val="0"/>
          <w:sz w:val="32"/>
          <w:szCs w:val="30"/>
        </w:rPr>
        <w:t>政府办公厅及相关机构事务（款）其他政府办公厅（室）及相关机构事务支出（项）</w:t>
      </w:r>
      <w:r>
        <w:rPr>
          <w:rFonts w:hint="eastAsia" w:ascii="仿宋_GB2312" w:hAnsi="黑体" w:eastAsia="仿宋_GB2312" w:cs="仿宋_GB2312"/>
          <w:sz w:val="32"/>
          <w:szCs w:val="32"/>
          <w:lang w:eastAsia="zh-CN"/>
        </w:rPr>
        <w:t>2025年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202.46</w:t>
      </w:r>
      <w:r>
        <w:rPr>
          <w:rFonts w:hint="eastAsia" w:ascii="仿宋_GB2312" w:hAnsi="黑体" w:eastAsia="仿宋_GB2312"/>
          <w:sz w:val="32"/>
          <w:szCs w:val="32"/>
          <w:lang w:eastAsia="zh-CN"/>
        </w:rPr>
        <w:t>万元，</w:t>
      </w:r>
      <w:r>
        <w:rPr>
          <w:rFonts w:hint="eastAsia" w:ascii="仿宋_GB2312" w:hAnsi="黑体" w:eastAsia="仿宋_GB2312"/>
          <w:sz w:val="32"/>
          <w:szCs w:val="32"/>
          <w:highlight w:val="none"/>
        </w:rPr>
        <w:t>新增会计科目，与上年无单独对应科目，无法</w:t>
      </w:r>
      <w:r>
        <w:rPr>
          <w:rFonts w:hint="eastAsia" w:ascii="仿宋_GB2312" w:hAnsi="黑体" w:eastAsia="仿宋_GB2312"/>
          <w:sz w:val="32"/>
          <w:szCs w:val="32"/>
          <w:highlight w:val="none"/>
          <w:lang w:eastAsia="zh-CN"/>
        </w:rPr>
        <w:t>对比，主要是“综合事务”“聘用人员工资及福利支出”项目资金。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sz w:val="32"/>
          <w:szCs w:val="32"/>
          <w:highlight w:val="none"/>
          <w:lang w:eastAsia="zh-CN"/>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一般公共服务（类）</w:t>
      </w:r>
      <w:r>
        <w:rPr>
          <w:rFonts w:hint="eastAsia" w:ascii="仿宋_GB2312" w:hAnsi="宋体" w:eastAsia="仿宋_GB2312" w:cs="宋体"/>
          <w:color w:val="000000"/>
          <w:kern w:val="0"/>
          <w:sz w:val="32"/>
          <w:szCs w:val="30"/>
        </w:rPr>
        <w:t>群众团体事务（款）其他群众团体事务支出（项）</w:t>
      </w:r>
      <w:r>
        <w:rPr>
          <w:rFonts w:hint="eastAsia" w:ascii="仿宋_GB2312" w:hAnsi="黑体" w:eastAsia="仿宋_GB2312" w:cs="仿宋_GB2312"/>
          <w:sz w:val="32"/>
          <w:szCs w:val="32"/>
          <w:lang w:eastAsia="zh-CN"/>
        </w:rPr>
        <w:t>2025年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1.50</w:t>
      </w:r>
      <w:r>
        <w:rPr>
          <w:rFonts w:hint="eastAsia" w:ascii="仿宋_GB2312" w:hAnsi="黑体" w:eastAsia="仿宋_GB2312"/>
          <w:sz w:val="32"/>
          <w:szCs w:val="32"/>
          <w:lang w:eastAsia="zh-CN"/>
        </w:rPr>
        <w:t>万元，</w:t>
      </w:r>
      <w:r>
        <w:rPr>
          <w:rFonts w:hint="eastAsia" w:ascii="仿宋_GB2312" w:hAnsi="黑体" w:eastAsia="仿宋_GB2312"/>
          <w:sz w:val="32"/>
          <w:szCs w:val="32"/>
          <w:highlight w:val="none"/>
        </w:rPr>
        <w:t>新增会计科目，与上年无单独对应科目，无法</w:t>
      </w:r>
      <w:r>
        <w:rPr>
          <w:rFonts w:hint="eastAsia" w:ascii="仿宋_GB2312" w:hAnsi="黑体" w:eastAsia="仿宋_GB2312"/>
          <w:sz w:val="32"/>
          <w:szCs w:val="32"/>
          <w:highlight w:val="none"/>
          <w:lang w:eastAsia="zh-CN"/>
        </w:rPr>
        <w:t>对比，为“华侨事务预算”项目资金。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lang w:val="en-US" w:eastAsia="zh-CN"/>
        </w:rPr>
        <w:t>4.</w:t>
      </w:r>
      <w:r>
        <w:rPr>
          <w:rFonts w:hint="eastAsia" w:ascii="仿宋_GB2312" w:hAnsi="黑体" w:eastAsia="仿宋_GB2312" w:cs="仿宋_GB2312"/>
          <w:sz w:val="32"/>
          <w:szCs w:val="32"/>
        </w:rPr>
        <w:t>社会保障和就业（类）民政管理事务（款）其他民政管理事务支出（项）</w:t>
      </w:r>
      <w:r>
        <w:rPr>
          <w:rFonts w:hint="eastAsia" w:ascii="仿宋_GB2312" w:hAnsi="黑体" w:eastAsia="仿宋_GB2312" w:cs="仿宋_GB2312"/>
          <w:sz w:val="32"/>
          <w:szCs w:val="32"/>
          <w:lang w:eastAsia="zh-CN"/>
        </w:rPr>
        <w:t>2025年</w:t>
      </w:r>
      <w:r>
        <w:rPr>
          <w:rFonts w:hint="eastAsia" w:ascii="仿宋_GB2312" w:hAnsi="黑体" w:eastAsia="仿宋_GB2312" w:cs="仿宋_GB2312"/>
          <w:sz w:val="32"/>
          <w:szCs w:val="32"/>
        </w:rPr>
        <w:t>预算数</w:t>
      </w:r>
      <w:r>
        <w:rPr>
          <w:rFonts w:hint="eastAsia" w:ascii="仿宋_GB2312" w:hAnsi="黑体" w:eastAsia="仿宋_GB2312" w:cs="仿宋_GB2312"/>
          <w:sz w:val="32"/>
          <w:szCs w:val="32"/>
          <w:lang w:val="en-US" w:eastAsia="zh-CN"/>
        </w:rPr>
        <w:t>61.35</w:t>
      </w:r>
      <w:r>
        <w:rPr>
          <w:rFonts w:hint="eastAsia" w:ascii="仿宋_GB2312" w:hAnsi="黑体" w:eastAsia="仿宋_GB2312" w:cs="仿宋_GB2312"/>
          <w:sz w:val="32"/>
          <w:szCs w:val="32"/>
          <w:lang w:eastAsia="zh-CN"/>
        </w:rPr>
        <w:t>万元，</w:t>
      </w:r>
      <w:r>
        <w:rPr>
          <w:rFonts w:hint="eastAsia" w:ascii="仿宋_GB2312" w:hAnsi="黑体" w:eastAsia="仿宋_GB2312"/>
          <w:sz w:val="32"/>
          <w:szCs w:val="32"/>
          <w:highlight w:val="none"/>
        </w:rPr>
        <w:t>新增会计科目，与上年无单独对应科目，无法</w:t>
      </w:r>
      <w:r>
        <w:rPr>
          <w:rFonts w:hint="eastAsia" w:ascii="仿宋_GB2312" w:hAnsi="黑体" w:eastAsia="仿宋_GB2312"/>
          <w:sz w:val="32"/>
          <w:szCs w:val="32"/>
          <w:highlight w:val="none"/>
          <w:lang w:eastAsia="zh-CN"/>
        </w:rPr>
        <w:t>对比，为“敬老院管理资金”和“贫困重度残疾人照护服务资金”项目资金。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社会保障和就业（类）行政事业单位</w:t>
      </w:r>
      <w:r>
        <w:rPr>
          <w:rFonts w:hint="eastAsia" w:ascii="仿宋_GB2312" w:hAnsi="黑体" w:eastAsia="仿宋_GB2312" w:cs="仿宋_GB2312"/>
          <w:sz w:val="32"/>
          <w:szCs w:val="32"/>
          <w:lang w:eastAsia="zh-CN"/>
        </w:rPr>
        <w:t>养老支出</w:t>
      </w:r>
      <w:r>
        <w:rPr>
          <w:rFonts w:hint="eastAsia" w:ascii="仿宋_GB2312" w:hAnsi="黑体" w:eastAsia="仿宋_GB2312" w:cs="仿宋_GB2312"/>
          <w:sz w:val="32"/>
          <w:szCs w:val="32"/>
        </w:rPr>
        <w:t>（款）机关事业单位基本养老保险缴费支出（项）</w:t>
      </w:r>
      <w:r>
        <w:rPr>
          <w:rFonts w:hint="eastAsia" w:ascii="仿宋_GB2312" w:hAnsi="黑体" w:eastAsia="仿宋_GB2312" w:cs="仿宋_GB2312"/>
          <w:sz w:val="32"/>
          <w:szCs w:val="32"/>
          <w:lang w:eastAsia="zh-CN"/>
        </w:rPr>
        <w:t>2025年</w:t>
      </w:r>
      <w:r>
        <w:rPr>
          <w:rFonts w:hint="eastAsia" w:ascii="仿宋_GB2312" w:hAnsi="黑体" w:eastAsia="仿宋_GB2312" w:cs="仿宋_GB2312"/>
          <w:sz w:val="32"/>
          <w:szCs w:val="32"/>
        </w:rPr>
        <w:t>预算数</w:t>
      </w:r>
      <w:r>
        <w:rPr>
          <w:rFonts w:hint="eastAsia" w:ascii="仿宋_GB2312" w:hAnsi="黑体" w:eastAsia="仿宋_GB2312" w:cs="仿宋_GB2312"/>
          <w:sz w:val="32"/>
          <w:szCs w:val="32"/>
          <w:lang w:val="en-US" w:eastAsia="zh-CN"/>
        </w:rPr>
        <w:t>60.40</w:t>
      </w:r>
      <w:r>
        <w:rPr>
          <w:rFonts w:hint="eastAsia" w:ascii="仿宋_GB2312" w:hAnsi="黑体" w:eastAsia="仿宋_GB2312" w:cs="仿宋_GB2312"/>
          <w:sz w:val="32"/>
          <w:szCs w:val="32"/>
          <w:lang w:eastAsia="zh-CN"/>
        </w:rPr>
        <w:t>万元，</w:t>
      </w:r>
      <w:r>
        <w:rPr>
          <w:rFonts w:hint="eastAsia" w:ascii="仿宋_GB2312" w:hAnsi="黑体" w:eastAsia="仿宋_GB2312" w:cs="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0.73</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与上年度预算数基本持平</w:t>
      </w:r>
      <w:r>
        <w:rPr>
          <w:rFonts w:hint="eastAsia" w:ascii="仿宋_GB2312" w:hAnsi="黑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sz w:val="32"/>
          <w:szCs w:val="32"/>
          <w:highlight w:val="none"/>
          <w:lang w:eastAsia="zh-CN"/>
        </w:rPr>
      </w:pP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社会保障和就业（类）行政事业单位</w:t>
      </w:r>
      <w:r>
        <w:rPr>
          <w:rFonts w:hint="eastAsia" w:ascii="仿宋_GB2312" w:hAnsi="黑体" w:eastAsia="仿宋_GB2312" w:cs="仿宋_GB2312"/>
          <w:sz w:val="32"/>
          <w:szCs w:val="32"/>
          <w:lang w:eastAsia="zh-CN"/>
        </w:rPr>
        <w:t>养老支出</w:t>
      </w:r>
      <w:r>
        <w:rPr>
          <w:rFonts w:hint="eastAsia" w:ascii="仿宋_GB2312" w:hAnsi="黑体" w:eastAsia="仿宋_GB2312" w:cs="仿宋_GB2312"/>
          <w:sz w:val="32"/>
          <w:szCs w:val="32"/>
        </w:rPr>
        <w:t>（款）机关事业单位职业年金缴费支出（项）</w:t>
      </w:r>
      <w:r>
        <w:rPr>
          <w:rFonts w:hint="eastAsia" w:ascii="仿宋_GB2312" w:hAnsi="黑体" w:eastAsia="仿宋_GB2312" w:cs="仿宋_GB2312"/>
          <w:sz w:val="32"/>
          <w:szCs w:val="32"/>
          <w:lang w:eastAsia="zh-CN"/>
        </w:rPr>
        <w:t>2025年</w:t>
      </w:r>
      <w:r>
        <w:rPr>
          <w:rFonts w:hint="eastAsia" w:ascii="仿宋_GB2312" w:hAnsi="黑体" w:eastAsia="仿宋_GB2312" w:cs="仿宋_GB2312"/>
          <w:sz w:val="32"/>
          <w:szCs w:val="32"/>
        </w:rPr>
        <w:t>预算数</w:t>
      </w:r>
      <w:r>
        <w:rPr>
          <w:rFonts w:hint="eastAsia" w:ascii="仿宋_GB2312" w:hAnsi="黑体" w:eastAsia="仿宋_GB2312" w:cs="仿宋_GB2312"/>
          <w:sz w:val="32"/>
          <w:szCs w:val="32"/>
          <w:lang w:val="en-US" w:eastAsia="zh-CN"/>
        </w:rPr>
        <w:t>63.12</w:t>
      </w:r>
      <w:r>
        <w:rPr>
          <w:rFonts w:hint="eastAsia" w:ascii="仿宋_GB2312" w:hAnsi="黑体" w:eastAsia="仿宋_GB2312" w:cs="仿宋_GB2312"/>
          <w:sz w:val="32"/>
          <w:szCs w:val="32"/>
          <w:lang w:eastAsia="zh-CN"/>
        </w:rPr>
        <w:t>万元，</w:t>
      </w:r>
      <w:r>
        <w:rPr>
          <w:rFonts w:hint="eastAsia" w:ascii="仿宋_GB2312" w:hAnsi="黑体" w:eastAsia="仿宋_GB2312" w:cs="仿宋_GB2312"/>
          <w:sz w:val="32"/>
          <w:szCs w:val="32"/>
        </w:rPr>
        <w:t>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39.33</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sz w:val="32"/>
          <w:szCs w:val="32"/>
          <w:lang w:eastAsia="zh-CN"/>
        </w:rPr>
        <w:t>主要原因是</w:t>
      </w:r>
      <w:r>
        <w:rPr>
          <w:rFonts w:hint="eastAsia" w:ascii="仿宋_GB2312" w:hAnsi="黑体" w:eastAsia="仿宋_GB2312"/>
          <w:sz w:val="32"/>
          <w:szCs w:val="32"/>
          <w:highlight w:val="none"/>
          <w:lang w:eastAsia="zh-CN"/>
        </w:rPr>
        <w:t>在编干部职业年金纪实金额。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社会保障和就业（类）抚恤（款）其他优抚支出（项）</w:t>
      </w:r>
      <w:r>
        <w:rPr>
          <w:rFonts w:hint="eastAsia" w:ascii="仿宋_GB2312" w:hAnsi="黑体" w:eastAsia="仿宋_GB2312" w:cs="仿宋_GB2312"/>
          <w:sz w:val="32"/>
          <w:szCs w:val="32"/>
          <w:lang w:eastAsia="zh-CN"/>
        </w:rPr>
        <w:t>2025年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17.71</w:t>
      </w:r>
      <w:r>
        <w:rPr>
          <w:rFonts w:hint="eastAsia" w:ascii="仿宋_GB2312" w:hAnsi="黑体" w:eastAsia="仿宋_GB2312"/>
          <w:sz w:val="32"/>
          <w:szCs w:val="32"/>
          <w:lang w:eastAsia="zh-CN"/>
        </w:rPr>
        <w:t>万元</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1.33</w:t>
      </w:r>
      <w:r>
        <w:rPr>
          <w:rFonts w:hint="eastAsia" w:ascii="仿宋_GB2312" w:hAnsi="黑体" w:eastAsia="仿宋_GB2312"/>
          <w:sz w:val="32"/>
          <w:szCs w:val="32"/>
        </w:rPr>
        <w:t>万元，</w:t>
      </w:r>
      <w:r>
        <w:rPr>
          <w:rFonts w:hint="eastAsia" w:ascii="仿宋_GB2312" w:hAnsi="黑体" w:eastAsia="仿宋_GB2312"/>
          <w:sz w:val="32"/>
          <w:szCs w:val="32"/>
          <w:lang w:eastAsia="zh-CN"/>
        </w:rPr>
        <w:t>主要原因是遗属人员增加</w:t>
      </w:r>
      <w:r>
        <w:rPr>
          <w:rFonts w:hint="eastAsia" w:ascii="仿宋_GB2312" w:hAnsi="黑体"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sz w:val="32"/>
          <w:szCs w:val="32"/>
          <w:highlight w:val="none"/>
        </w:rPr>
      </w:pP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社会保障和就业（类）临时救助（款）临时救助支出（项）</w:t>
      </w:r>
      <w:r>
        <w:rPr>
          <w:rFonts w:hint="eastAsia" w:ascii="仿宋_GB2312" w:hAnsi="黑体" w:eastAsia="仿宋_GB2312" w:cs="仿宋_GB2312"/>
          <w:sz w:val="32"/>
          <w:szCs w:val="32"/>
          <w:lang w:eastAsia="zh-CN"/>
        </w:rPr>
        <w:t>2025年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10.00万元，</w:t>
      </w:r>
      <w:r>
        <w:rPr>
          <w:rFonts w:hint="eastAsia" w:ascii="仿宋_GB2312" w:hAnsi="黑体" w:eastAsia="仿宋_GB2312"/>
          <w:sz w:val="32"/>
          <w:szCs w:val="32"/>
          <w:lang w:eastAsia="zh-CN"/>
        </w:rPr>
        <w:t>与上年预算数持平</w:t>
      </w:r>
      <w:r>
        <w:rPr>
          <w:rFonts w:hint="eastAsia" w:ascii="仿宋_GB2312" w:hAnsi="黑体"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sz w:val="32"/>
          <w:szCs w:val="32"/>
          <w:highlight w:val="none"/>
          <w:lang w:eastAsia="zh-CN"/>
        </w:rPr>
      </w:pPr>
      <w:r>
        <w:rPr>
          <w:rFonts w:hint="eastAsia" w:ascii="仿宋_GB2312" w:hAnsi="黑体" w:eastAsia="仿宋_GB2312"/>
          <w:sz w:val="32"/>
          <w:szCs w:val="32"/>
          <w:lang w:val="en-US" w:eastAsia="zh-CN"/>
        </w:rPr>
        <w:t>9.</w:t>
      </w:r>
      <w:r>
        <w:rPr>
          <w:rFonts w:hint="eastAsia" w:ascii="仿宋_GB2312" w:hAnsi="黑体" w:eastAsia="仿宋_GB2312"/>
          <w:sz w:val="32"/>
          <w:szCs w:val="32"/>
          <w:lang w:eastAsia="zh-CN"/>
        </w:rPr>
        <w:t>卫生健康</w:t>
      </w:r>
      <w:r>
        <w:rPr>
          <w:rFonts w:hint="eastAsia" w:ascii="仿宋_GB2312" w:hAnsi="黑体" w:eastAsia="仿宋_GB2312" w:cs="仿宋_GB2312"/>
          <w:sz w:val="32"/>
          <w:szCs w:val="32"/>
        </w:rPr>
        <w:t>（类）公共卫生（款）重大公共卫生服务（项）</w:t>
      </w:r>
      <w:r>
        <w:rPr>
          <w:rFonts w:hint="eastAsia" w:ascii="仿宋_GB2312" w:hAnsi="黑体" w:eastAsia="仿宋_GB2312" w:cs="仿宋_GB2312"/>
          <w:sz w:val="32"/>
          <w:szCs w:val="32"/>
          <w:lang w:eastAsia="zh-CN"/>
        </w:rPr>
        <w:t>2025年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2.23</w:t>
      </w:r>
      <w:r>
        <w:rPr>
          <w:rFonts w:hint="eastAsia" w:ascii="仿宋_GB2312" w:hAnsi="黑体" w:eastAsia="仿宋_GB2312"/>
          <w:sz w:val="32"/>
          <w:szCs w:val="32"/>
          <w:lang w:eastAsia="zh-CN"/>
        </w:rPr>
        <w:t>万元，</w:t>
      </w:r>
      <w:r>
        <w:rPr>
          <w:rFonts w:hint="eastAsia" w:ascii="仿宋_GB2312" w:hAnsi="黑体" w:eastAsia="仿宋_GB2312"/>
          <w:sz w:val="32"/>
          <w:szCs w:val="32"/>
          <w:highlight w:val="none"/>
        </w:rPr>
        <w:t>新增会计科目，与上年无单独对应科目，无法</w:t>
      </w:r>
      <w:r>
        <w:rPr>
          <w:rFonts w:hint="eastAsia" w:ascii="仿宋_GB2312" w:hAnsi="黑体" w:eastAsia="仿宋_GB2312"/>
          <w:sz w:val="32"/>
          <w:szCs w:val="32"/>
          <w:highlight w:val="none"/>
          <w:lang w:eastAsia="zh-CN"/>
        </w:rPr>
        <w:t>对比，为“疫情防控工作经费”上年度结转结余项目资金。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10.</w:t>
      </w:r>
      <w:r>
        <w:rPr>
          <w:rFonts w:hint="eastAsia" w:ascii="仿宋_GB2312" w:hAnsi="黑体" w:eastAsia="仿宋_GB2312"/>
          <w:sz w:val="32"/>
          <w:szCs w:val="32"/>
          <w:lang w:eastAsia="zh-CN"/>
        </w:rPr>
        <w:t>卫生健康</w:t>
      </w:r>
      <w:r>
        <w:rPr>
          <w:rFonts w:hint="eastAsia" w:ascii="仿宋_GB2312" w:hAnsi="黑体" w:eastAsia="仿宋_GB2312" w:cs="仿宋_GB2312"/>
          <w:sz w:val="32"/>
          <w:szCs w:val="32"/>
        </w:rPr>
        <w:t>（类）行政事业</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医疗（款）行政单位医疗（项）</w:t>
      </w:r>
      <w:r>
        <w:rPr>
          <w:rFonts w:hint="eastAsia" w:ascii="仿宋_GB2312" w:hAnsi="黑体" w:eastAsia="仿宋_GB2312" w:cs="仿宋_GB2312"/>
          <w:sz w:val="32"/>
          <w:szCs w:val="32"/>
          <w:lang w:eastAsia="zh-CN"/>
        </w:rPr>
        <w:t>2025年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27.51</w:t>
      </w:r>
      <w:r>
        <w:rPr>
          <w:rFonts w:hint="eastAsia" w:ascii="仿宋_GB2312" w:hAnsi="黑体" w:eastAsia="仿宋_GB2312"/>
          <w:sz w:val="32"/>
          <w:szCs w:val="32"/>
          <w:lang w:eastAsia="zh-CN"/>
        </w:rPr>
        <w:t>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0.39</w:t>
      </w:r>
      <w:r>
        <w:rPr>
          <w:rFonts w:hint="eastAsia" w:ascii="仿宋_GB2312" w:hAnsi="黑体" w:eastAsia="仿宋_GB2312"/>
          <w:sz w:val="32"/>
          <w:szCs w:val="32"/>
        </w:rPr>
        <w:t>万元，</w:t>
      </w:r>
      <w:r>
        <w:rPr>
          <w:rFonts w:hint="eastAsia" w:ascii="仿宋_GB2312" w:hAnsi="黑体" w:eastAsia="仿宋_GB2312"/>
          <w:sz w:val="32"/>
          <w:szCs w:val="32"/>
          <w:lang w:eastAsia="zh-CN"/>
        </w:rPr>
        <w:t>与上年度基本持平</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11.</w:t>
      </w:r>
      <w:r>
        <w:rPr>
          <w:rFonts w:hint="eastAsia" w:ascii="仿宋_GB2312" w:hAnsi="黑体" w:eastAsia="仿宋_GB2312"/>
          <w:sz w:val="32"/>
          <w:szCs w:val="32"/>
          <w:lang w:eastAsia="zh-CN"/>
        </w:rPr>
        <w:t>卫生健康</w:t>
      </w:r>
      <w:r>
        <w:rPr>
          <w:rFonts w:hint="eastAsia" w:ascii="仿宋_GB2312" w:hAnsi="黑体" w:eastAsia="仿宋_GB2312" w:cs="仿宋_GB2312"/>
          <w:sz w:val="32"/>
          <w:szCs w:val="32"/>
        </w:rPr>
        <w:t>（类）行政事业</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医疗（款）公务员医疗补助（项）</w:t>
      </w:r>
      <w:r>
        <w:rPr>
          <w:rFonts w:hint="eastAsia" w:ascii="仿宋_GB2312" w:hAnsi="黑体" w:eastAsia="仿宋_GB2312" w:cs="仿宋_GB2312"/>
          <w:sz w:val="32"/>
          <w:szCs w:val="32"/>
          <w:lang w:eastAsia="zh-CN"/>
        </w:rPr>
        <w:t>2025年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60.49万元，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3.55</w:t>
      </w:r>
      <w:r>
        <w:rPr>
          <w:rFonts w:hint="eastAsia" w:ascii="仿宋_GB2312" w:hAnsi="黑体" w:eastAsia="仿宋_GB2312" w:cs="仿宋_GB2312"/>
          <w:sz w:val="32"/>
          <w:szCs w:val="32"/>
        </w:rPr>
        <w:t>万</w:t>
      </w:r>
      <w:r>
        <w:rPr>
          <w:rFonts w:hint="eastAsia" w:ascii="仿宋_GB2312" w:hAnsi="黑体" w:eastAsia="仿宋_GB2312"/>
          <w:sz w:val="32"/>
          <w:szCs w:val="32"/>
        </w:rPr>
        <w:t>元，</w:t>
      </w:r>
      <w:r>
        <w:rPr>
          <w:rFonts w:hint="eastAsia" w:ascii="仿宋_GB2312" w:hAnsi="黑体" w:eastAsia="仿宋_GB2312"/>
          <w:sz w:val="32"/>
          <w:szCs w:val="32"/>
          <w:lang w:eastAsia="zh-CN"/>
        </w:rPr>
        <w:t>主要原因是人员（含退休干部）增资</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sz w:val="32"/>
          <w:szCs w:val="32"/>
          <w:highlight w:val="none"/>
          <w:lang w:val="en-US" w:eastAsia="zh-CN"/>
        </w:rPr>
      </w:pPr>
      <w:r>
        <w:rPr>
          <w:rFonts w:hint="eastAsia" w:ascii="仿宋_GB2312" w:hAnsi="黑体" w:eastAsia="仿宋_GB2312"/>
          <w:sz w:val="32"/>
          <w:szCs w:val="32"/>
          <w:lang w:val="en-US" w:eastAsia="zh-CN"/>
        </w:rPr>
        <w:t>12.</w:t>
      </w:r>
      <w:r>
        <w:rPr>
          <w:rFonts w:hint="eastAsia" w:ascii="仿宋_GB2312" w:hAnsi="黑体" w:eastAsia="仿宋_GB2312"/>
          <w:sz w:val="32"/>
          <w:szCs w:val="32"/>
          <w:lang w:eastAsia="zh-CN"/>
        </w:rPr>
        <w:t>城乡社区支出</w:t>
      </w:r>
      <w:r>
        <w:rPr>
          <w:rFonts w:hint="eastAsia" w:ascii="仿宋_GB2312" w:hAnsi="黑体" w:eastAsia="仿宋_GB2312" w:cs="仿宋_GB2312"/>
          <w:sz w:val="32"/>
          <w:szCs w:val="32"/>
        </w:rPr>
        <w:t>（类）城乡社区公共设施（款）小城镇基础设施建设（项）</w:t>
      </w:r>
      <w:r>
        <w:rPr>
          <w:rFonts w:hint="eastAsia" w:ascii="仿宋_GB2312" w:hAnsi="黑体" w:eastAsia="仿宋_GB2312" w:cs="仿宋_GB2312"/>
          <w:sz w:val="32"/>
          <w:szCs w:val="32"/>
          <w:lang w:eastAsia="zh-CN"/>
        </w:rPr>
        <w:t>2025年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68.00</w:t>
      </w:r>
      <w:r>
        <w:rPr>
          <w:rFonts w:hint="eastAsia" w:ascii="仿宋_GB2312" w:hAnsi="黑体" w:eastAsia="仿宋_GB2312"/>
          <w:sz w:val="32"/>
          <w:szCs w:val="32"/>
          <w:lang w:eastAsia="zh-CN"/>
        </w:rPr>
        <w:t>万元，</w:t>
      </w:r>
      <w:r>
        <w:rPr>
          <w:rFonts w:hint="eastAsia" w:ascii="仿宋_GB2312" w:hAnsi="黑体" w:eastAsia="仿宋_GB2312"/>
          <w:sz w:val="32"/>
          <w:szCs w:val="32"/>
          <w:highlight w:val="none"/>
        </w:rPr>
        <w:t>新增会计科目，与上年无单独对应科目，无法</w:t>
      </w:r>
      <w:r>
        <w:rPr>
          <w:rFonts w:hint="eastAsia" w:ascii="仿宋_GB2312" w:hAnsi="黑体" w:eastAsia="仿宋_GB2312"/>
          <w:sz w:val="32"/>
          <w:szCs w:val="32"/>
          <w:highlight w:val="none"/>
          <w:lang w:eastAsia="zh-CN"/>
        </w:rPr>
        <w:t>对比，为“阳江镇桥园村委会文雅文明生态村提升项目进度款及其他费用”“阳江镇江南村委会白水磉村美丽乡村建设项目”“阳江镇墟红色娘子军雕像周边美化项目”</w:t>
      </w:r>
      <w:r>
        <w:rPr>
          <w:rFonts w:hint="eastAsia" w:ascii="仿宋_GB2312" w:hAnsi="黑体" w:eastAsia="仿宋_GB2312"/>
          <w:sz w:val="32"/>
          <w:szCs w:val="32"/>
          <w:highlight w:val="none"/>
          <w:lang w:val="en-US" w:eastAsia="zh-CN"/>
        </w:rPr>
        <w:t>3个项目资金。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sz w:val="32"/>
          <w:szCs w:val="32"/>
          <w:highlight w:val="none"/>
          <w:lang w:eastAsia="zh-CN"/>
        </w:rPr>
      </w:pPr>
      <w:r>
        <w:rPr>
          <w:rFonts w:hint="eastAsia" w:ascii="仿宋_GB2312" w:hAnsi="黑体" w:eastAsia="仿宋_GB2312" w:cs="仿宋_GB2312"/>
          <w:sz w:val="32"/>
          <w:szCs w:val="32"/>
          <w:highlight w:val="none"/>
          <w:lang w:val="en-US" w:eastAsia="zh-CN"/>
        </w:rPr>
        <w:t>13.</w:t>
      </w:r>
      <w:r>
        <w:rPr>
          <w:rFonts w:hint="eastAsia" w:ascii="仿宋_GB2312" w:hAnsi="黑体" w:eastAsia="仿宋_GB2312" w:cs="仿宋_GB2312"/>
          <w:sz w:val="32"/>
          <w:szCs w:val="32"/>
          <w:highlight w:val="none"/>
        </w:rPr>
        <w:t>农林水（类）</w:t>
      </w:r>
      <w:r>
        <w:rPr>
          <w:rFonts w:hint="eastAsia" w:ascii="仿宋_GB2312" w:hAnsi="黑体" w:eastAsia="仿宋_GB2312" w:cs="仿宋_GB2312"/>
          <w:sz w:val="32"/>
          <w:szCs w:val="32"/>
          <w:highlight w:val="none"/>
          <w:lang w:eastAsia="zh-CN"/>
        </w:rPr>
        <w:t>农业农村</w:t>
      </w:r>
      <w:r>
        <w:rPr>
          <w:rFonts w:hint="eastAsia" w:ascii="仿宋_GB2312" w:hAnsi="黑体" w:eastAsia="仿宋_GB2312" w:cs="仿宋_GB2312"/>
          <w:sz w:val="32"/>
          <w:szCs w:val="32"/>
          <w:highlight w:val="none"/>
        </w:rPr>
        <w:t>（款）其他农业农村支出（项）</w:t>
      </w:r>
      <w:r>
        <w:rPr>
          <w:rFonts w:hint="eastAsia" w:ascii="仿宋_GB2312" w:hAnsi="黑体" w:eastAsia="仿宋_GB2312" w:cs="仿宋_GB2312"/>
          <w:sz w:val="32"/>
          <w:szCs w:val="32"/>
          <w:highlight w:val="none"/>
          <w:lang w:eastAsia="zh-CN"/>
        </w:rPr>
        <w:t>2025年</w:t>
      </w:r>
      <w:r>
        <w:rPr>
          <w:rFonts w:hint="eastAsia" w:ascii="仿宋_GB2312" w:hAnsi="黑体" w:eastAsia="仿宋_GB2312"/>
          <w:sz w:val="32"/>
          <w:szCs w:val="32"/>
          <w:highlight w:val="none"/>
        </w:rPr>
        <w:t>预算数为</w:t>
      </w:r>
      <w:r>
        <w:rPr>
          <w:rFonts w:hint="eastAsia" w:ascii="仿宋_GB2312" w:hAnsi="黑体" w:eastAsia="仿宋_GB2312" w:cs="仿宋_GB2312"/>
          <w:sz w:val="32"/>
          <w:szCs w:val="32"/>
          <w:highlight w:val="none"/>
          <w:lang w:val="en-US" w:eastAsia="zh-CN"/>
        </w:rPr>
        <w:t>345.03</w:t>
      </w:r>
      <w:r>
        <w:rPr>
          <w:rFonts w:hint="eastAsia" w:ascii="仿宋_GB2312" w:hAnsi="黑体" w:eastAsia="仿宋_GB2312"/>
          <w:sz w:val="32"/>
          <w:szCs w:val="32"/>
          <w:highlight w:val="none"/>
        </w:rPr>
        <w:t>万元，新增会计科目，与上年无单独对应科目，无法</w:t>
      </w:r>
      <w:r>
        <w:rPr>
          <w:rFonts w:hint="eastAsia" w:ascii="仿宋_GB2312" w:hAnsi="黑体" w:eastAsia="仿宋_GB2312"/>
          <w:sz w:val="32"/>
          <w:szCs w:val="32"/>
          <w:highlight w:val="none"/>
          <w:lang w:eastAsia="zh-CN"/>
        </w:rPr>
        <w:t>对比，主要是“阳江镇老区、题榜村委会内园、六马、埇岭等村基础设施建设工程”等</w:t>
      </w:r>
      <w:r>
        <w:rPr>
          <w:rFonts w:hint="eastAsia" w:ascii="仿宋_GB2312" w:hAnsi="黑体" w:eastAsia="仿宋_GB2312"/>
          <w:sz w:val="32"/>
          <w:szCs w:val="32"/>
          <w:highlight w:val="none"/>
          <w:lang w:val="en-US" w:eastAsia="zh-CN"/>
        </w:rPr>
        <w:t>4个上年度结转结余项目资金</w:t>
      </w:r>
      <w:r>
        <w:rPr>
          <w:rFonts w:hint="eastAsia" w:ascii="仿宋_GB2312" w:hAnsi="黑体"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sz w:val="32"/>
          <w:szCs w:val="32"/>
          <w:highlight w:val="none"/>
          <w:lang w:eastAsia="zh-CN"/>
        </w:rPr>
      </w:pPr>
      <w:r>
        <w:rPr>
          <w:rFonts w:hint="eastAsia" w:ascii="仿宋_GB2312" w:hAnsi="黑体" w:eastAsia="仿宋_GB2312" w:cs="仿宋_GB2312"/>
          <w:sz w:val="32"/>
          <w:szCs w:val="32"/>
          <w:highlight w:val="none"/>
          <w:lang w:val="en-US" w:eastAsia="zh-CN"/>
        </w:rPr>
        <w:t>14.</w:t>
      </w:r>
      <w:r>
        <w:rPr>
          <w:rFonts w:hint="eastAsia" w:ascii="仿宋_GB2312" w:hAnsi="黑体" w:eastAsia="仿宋_GB2312" w:cs="仿宋_GB2312"/>
          <w:sz w:val="32"/>
          <w:szCs w:val="32"/>
          <w:highlight w:val="none"/>
        </w:rPr>
        <w:t>农林水（类）</w:t>
      </w:r>
      <w:r>
        <w:rPr>
          <w:rFonts w:hint="eastAsia" w:ascii="仿宋_GB2312" w:hAnsi="黑体" w:eastAsia="仿宋_GB2312" w:cs="仿宋_GB2312"/>
          <w:sz w:val="32"/>
          <w:szCs w:val="32"/>
          <w:highlight w:val="none"/>
          <w:lang w:eastAsia="zh-CN"/>
        </w:rPr>
        <w:t>农村综合改革</w:t>
      </w:r>
      <w:r>
        <w:rPr>
          <w:rFonts w:hint="eastAsia" w:ascii="仿宋_GB2312" w:hAnsi="黑体" w:eastAsia="仿宋_GB2312" w:cs="仿宋_GB2312"/>
          <w:sz w:val="32"/>
          <w:szCs w:val="32"/>
          <w:highlight w:val="none"/>
        </w:rPr>
        <w:t>（款）对村民委员会和村党支部的补助（项）</w:t>
      </w:r>
      <w:r>
        <w:rPr>
          <w:rFonts w:hint="eastAsia" w:ascii="仿宋_GB2312" w:hAnsi="黑体" w:eastAsia="仿宋_GB2312" w:cs="仿宋_GB2312"/>
          <w:sz w:val="32"/>
          <w:szCs w:val="32"/>
          <w:highlight w:val="none"/>
          <w:lang w:eastAsia="zh-CN"/>
        </w:rPr>
        <w:t>2025年</w:t>
      </w:r>
      <w:r>
        <w:rPr>
          <w:rFonts w:hint="eastAsia" w:ascii="仿宋_GB2312" w:hAnsi="黑体" w:eastAsia="仿宋_GB2312"/>
          <w:sz w:val="32"/>
          <w:szCs w:val="32"/>
          <w:highlight w:val="none"/>
        </w:rPr>
        <w:t>预算数为</w:t>
      </w:r>
      <w:r>
        <w:rPr>
          <w:rFonts w:hint="eastAsia" w:ascii="仿宋_GB2312" w:hAnsi="黑体" w:eastAsia="仿宋_GB2312" w:cs="仿宋_GB2312"/>
          <w:sz w:val="32"/>
          <w:szCs w:val="32"/>
          <w:highlight w:val="none"/>
          <w:lang w:val="en-US" w:eastAsia="zh-CN"/>
        </w:rPr>
        <w:t>591.17</w:t>
      </w:r>
      <w:r>
        <w:rPr>
          <w:rFonts w:hint="eastAsia" w:ascii="仿宋_GB2312" w:hAnsi="黑体" w:eastAsia="仿宋_GB2312"/>
          <w:sz w:val="32"/>
          <w:szCs w:val="32"/>
          <w:highlight w:val="none"/>
        </w:rPr>
        <w:t>万元，新增会计科目，与上年无单独对应科目，无法</w:t>
      </w:r>
      <w:r>
        <w:rPr>
          <w:rFonts w:hint="eastAsia" w:ascii="仿宋_GB2312" w:hAnsi="黑体" w:eastAsia="仿宋_GB2312"/>
          <w:sz w:val="32"/>
          <w:szCs w:val="32"/>
          <w:highlight w:val="none"/>
          <w:lang w:eastAsia="zh-CN"/>
        </w:rPr>
        <w:t>对比，主要是“村（社区）组织办公经费”等</w:t>
      </w:r>
      <w:r>
        <w:rPr>
          <w:rFonts w:hint="eastAsia" w:ascii="仿宋_GB2312" w:hAnsi="黑体" w:eastAsia="仿宋_GB2312"/>
          <w:sz w:val="32"/>
          <w:szCs w:val="32"/>
          <w:highlight w:val="none"/>
          <w:lang w:val="en-US" w:eastAsia="zh-CN"/>
        </w:rPr>
        <w:t>5个村级人员补助和运转经费项目资金</w:t>
      </w:r>
      <w:r>
        <w:rPr>
          <w:rFonts w:hint="eastAsia" w:ascii="仿宋_GB2312" w:hAnsi="黑体"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lang w:val="en-US" w:eastAsia="zh-CN"/>
        </w:rPr>
        <w:t>15.</w:t>
      </w:r>
      <w:r>
        <w:rPr>
          <w:rFonts w:hint="eastAsia" w:ascii="仿宋_GB2312" w:hAnsi="黑体" w:eastAsia="仿宋_GB2312" w:cs="仿宋_GB2312"/>
          <w:sz w:val="32"/>
          <w:szCs w:val="32"/>
          <w:highlight w:val="none"/>
        </w:rPr>
        <w:t>农林水（类）</w:t>
      </w:r>
      <w:r>
        <w:rPr>
          <w:rFonts w:hint="eastAsia" w:ascii="仿宋_GB2312" w:hAnsi="黑体" w:eastAsia="仿宋_GB2312" w:cs="仿宋_GB2312"/>
          <w:sz w:val="32"/>
          <w:szCs w:val="32"/>
          <w:highlight w:val="none"/>
          <w:lang w:eastAsia="zh-CN"/>
        </w:rPr>
        <w:t>农村综合改革</w:t>
      </w:r>
      <w:r>
        <w:rPr>
          <w:rFonts w:hint="eastAsia" w:ascii="仿宋_GB2312" w:hAnsi="黑体" w:eastAsia="仿宋_GB2312" w:cs="仿宋_GB2312"/>
          <w:sz w:val="32"/>
          <w:szCs w:val="32"/>
          <w:highlight w:val="none"/>
        </w:rPr>
        <w:t>（款）农村综合改革示范试点补助（项）</w:t>
      </w:r>
      <w:r>
        <w:rPr>
          <w:rFonts w:hint="eastAsia" w:ascii="仿宋_GB2312" w:hAnsi="黑体" w:eastAsia="仿宋_GB2312" w:cs="仿宋_GB2312"/>
          <w:sz w:val="32"/>
          <w:szCs w:val="32"/>
          <w:highlight w:val="none"/>
          <w:lang w:eastAsia="zh-CN"/>
        </w:rPr>
        <w:t>2025年</w:t>
      </w:r>
      <w:r>
        <w:rPr>
          <w:rFonts w:hint="eastAsia" w:ascii="仿宋_GB2312" w:hAnsi="黑体" w:eastAsia="仿宋_GB2312"/>
          <w:sz w:val="32"/>
          <w:szCs w:val="32"/>
          <w:highlight w:val="none"/>
        </w:rPr>
        <w:t>预算数为</w:t>
      </w:r>
      <w:r>
        <w:rPr>
          <w:rFonts w:hint="eastAsia" w:ascii="仿宋_GB2312" w:hAnsi="黑体" w:eastAsia="仿宋_GB2312" w:cs="仿宋_GB2312"/>
          <w:sz w:val="32"/>
          <w:szCs w:val="32"/>
          <w:highlight w:val="none"/>
          <w:lang w:val="en-US" w:eastAsia="zh-CN"/>
        </w:rPr>
        <w:t>100</w:t>
      </w:r>
      <w:r>
        <w:rPr>
          <w:rFonts w:hint="eastAsia" w:ascii="仿宋_GB2312" w:hAnsi="黑体" w:eastAsia="仿宋_GB2312"/>
          <w:sz w:val="32"/>
          <w:szCs w:val="32"/>
          <w:highlight w:val="none"/>
        </w:rPr>
        <w:t>万元，新增会计科目，与上年无单独对应科目，无法</w:t>
      </w:r>
      <w:r>
        <w:rPr>
          <w:rFonts w:hint="eastAsia" w:ascii="仿宋_GB2312" w:hAnsi="黑体" w:eastAsia="仿宋_GB2312"/>
          <w:sz w:val="32"/>
          <w:szCs w:val="32"/>
          <w:highlight w:val="none"/>
          <w:lang w:eastAsia="zh-CN"/>
        </w:rPr>
        <w:t>对比，为“阳江镇建设红色美丽村庄试点资金”</w:t>
      </w:r>
      <w:r>
        <w:rPr>
          <w:rFonts w:hint="eastAsia" w:ascii="仿宋_GB2312" w:hAnsi="黑体" w:eastAsia="仿宋_GB2312"/>
          <w:sz w:val="32"/>
          <w:szCs w:val="32"/>
          <w:highlight w:val="none"/>
          <w:lang w:val="en-US" w:eastAsia="zh-CN"/>
        </w:rPr>
        <w:t>项目资金</w:t>
      </w:r>
      <w:r>
        <w:rPr>
          <w:rFonts w:hint="eastAsia" w:ascii="仿宋_GB2312" w:hAnsi="黑体"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lang w:val="en-US" w:eastAsia="zh-CN"/>
        </w:rPr>
        <w:t>16.</w:t>
      </w:r>
      <w:r>
        <w:rPr>
          <w:rFonts w:hint="eastAsia" w:ascii="仿宋_GB2312" w:hAnsi="黑体" w:eastAsia="仿宋_GB2312" w:cs="仿宋_GB2312"/>
          <w:sz w:val="32"/>
          <w:szCs w:val="32"/>
          <w:highlight w:val="none"/>
        </w:rPr>
        <w:t>农林水（类）</w:t>
      </w:r>
      <w:r>
        <w:rPr>
          <w:rFonts w:hint="eastAsia" w:ascii="仿宋_GB2312" w:hAnsi="黑体" w:eastAsia="仿宋_GB2312" w:cs="仿宋_GB2312"/>
          <w:sz w:val="32"/>
          <w:szCs w:val="32"/>
          <w:highlight w:val="none"/>
          <w:lang w:eastAsia="zh-CN"/>
        </w:rPr>
        <w:t>其他农林水支出</w:t>
      </w:r>
      <w:r>
        <w:rPr>
          <w:rFonts w:hint="eastAsia" w:ascii="仿宋_GB2312" w:hAnsi="黑体" w:eastAsia="仿宋_GB2312" w:cs="仿宋_GB2312"/>
          <w:sz w:val="32"/>
          <w:szCs w:val="32"/>
          <w:highlight w:val="none"/>
        </w:rPr>
        <w:t>（款）其他农林水支出（项）</w:t>
      </w:r>
      <w:r>
        <w:rPr>
          <w:rFonts w:hint="eastAsia" w:ascii="仿宋_GB2312" w:hAnsi="黑体" w:eastAsia="仿宋_GB2312" w:cs="仿宋_GB2312"/>
          <w:sz w:val="32"/>
          <w:szCs w:val="32"/>
          <w:highlight w:val="none"/>
          <w:lang w:eastAsia="zh-CN"/>
        </w:rPr>
        <w:t>2025年</w:t>
      </w:r>
      <w:r>
        <w:rPr>
          <w:rFonts w:hint="eastAsia" w:ascii="仿宋_GB2312" w:hAnsi="黑体" w:eastAsia="仿宋_GB2312"/>
          <w:sz w:val="32"/>
          <w:szCs w:val="32"/>
          <w:highlight w:val="none"/>
        </w:rPr>
        <w:t>预算数为</w:t>
      </w:r>
      <w:r>
        <w:rPr>
          <w:rFonts w:hint="eastAsia" w:ascii="仿宋_GB2312" w:hAnsi="黑体" w:eastAsia="仿宋_GB2312" w:cs="仿宋_GB2312"/>
          <w:sz w:val="32"/>
          <w:szCs w:val="32"/>
          <w:highlight w:val="none"/>
          <w:lang w:val="en-US" w:eastAsia="zh-CN"/>
        </w:rPr>
        <w:t>1.13</w:t>
      </w:r>
      <w:r>
        <w:rPr>
          <w:rFonts w:hint="eastAsia" w:ascii="仿宋_GB2312" w:hAnsi="黑体" w:eastAsia="仿宋_GB2312"/>
          <w:sz w:val="32"/>
          <w:szCs w:val="32"/>
          <w:highlight w:val="none"/>
        </w:rPr>
        <w:t>万元，新增会计科目，与上年无单独对应科目，无法</w:t>
      </w:r>
      <w:r>
        <w:rPr>
          <w:rFonts w:hint="eastAsia" w:ascii="仿宋_GB2312" w:hAnsi="黑体" w:eastAsia="仿宋_GB2312"/>
          <w:sz w:val="32"/>
          <w:szCs w:val="32"/>
          <w:highlight w:val="none"/>
          <w:lang w:eastAsia="zh-CN"/>
        </w:rPr>
        <w:t>对比，为“阳江镇红色村委会三乐塘等六个村小组路灯安装建设项目”</w:t>
      </w:r>
      <w:r>
        <w:rPr>
          <w:rFonts w:hint="eastAsia" w:ascii="仿宋_GB2312" w:hAnsi="黑体" w:eastAsia="仿宋_GB2312"/>
          <w:sz w:val="32"/>
          <w:szCs w:val="32"/>
          <w:highlight w:val="none"/>
          <w:lang w:val="en-US" w:eastAsia="zh-CN"/>
        </w:rPr>
        <w:t>上年度结转结余项目资金</w:t>
      </w:r>
      <w:r>
        <w:rPr>
          <w:rFonts w:hint="eastAsia" w:ascii="仿宋_GB2312" w:hAnsi="黑体"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lang w:val="en-US" w:eastAsia="zh-CN"/>
        </w:rPr>
        <w:t>17.</w:t>
      </w:r>
      <w:r>
        <w:rPr>
          <w:rFonts w:hint="eastAsia" w:ascii="仿宋_GB2312" w:hAnsi="黑体" w:eastAsia="仿宋_GB2312" w:cs="仿宋_GB2312"/>
          <w:sz w:val="32"/>
          <w:szCs w:val="32"/>
          <w:highlight w:val="none"/>
        </w:rPr>
        <w:t>交通运输支出（类）</w:t>
      </w:r>
      <w:r>
        <w:rPr>
          <w:rFonts w:hint="eastAsia" w:ascii="仿宋_GB2312" w:hAnsi="黑体" w:eastAsia="仿宋_GB2312" w:cs="仿宋_GB2312"/>
          <w:sz w:val="32"/>
          <w:szCs w:val="32"/>
          <w:highlight w:val="none"/>
          <w:lang w:eastAsia="zh-CN"/>
        </w:rPr>
        <w:t>公路水路运输</w:t>
      </w:r>
      <w:r>
        <w:rPr>
          <w:rFonts w:hint="eastAsia" w:ascii="仿宋_GB2312" w:hAnsi="黑体" w:eastAsia="仿宋_GB2312" w:cs="仿宋_GB2312"/>
          <w:sz w:val="32"/>
          <w:szCs w:val="32"/>
          <w:highlight w:val="none"/>
        </w:rPr>
        <w:t>（款）公路建设（项）</w:t>
      </w:r>
      <w:r>
        <w:rPr>
          <w:rFonts w:hint="eastAsia" w:ascii="仿宋_GB2312" w:hAnsi="黑体" w:eastAsia="仿宋_GB2312" w:cs="仿宋_GB2312"/>
          <w:sz w:val="32"/>
          <w:szCs w:val="32"/>
          <w:highlight w:val="none"/>
          <w:lang w:eastAsia="zh-CN"/>
        </w:rPr>
        <w:t>2025年</w:t>
      </w:r>
      <w:r>
        <w:rPr>
          <w:rFonts w:hint="eastAsia" w:ascii="仿宋_GB2312" w:hAnsi="黑体" w:eastAsia="仿宋_GB2312"/>
          <w:sz w:val="32"/>
          <w:szCs w:val="32"/>
          <w:highlight w:val="none"/>
        </w:rPr>
        <w:t>预算数为</w:t>
      </w:r>
      <w:r>
        <w:rPr>
          <w:rFonts w:hint="eastAsia" w:ascii="仿宋_GB2312" w:hAnsi="黑体" w:eastAsia="仿宋_GB2312" w:cs="仿宋_GB2312"/>
          <w:sz w:val="32"/>
          <w:szCs w:val="32"/>
          <w:highlight w:val="none"/>
          <w:lang w:val="en-US" w:eastAsia="zh-CN"/>
        </w:rPr>
        <w:t>1.54</w:t>
      </w:r>
      <w:r>
        <w:rPr>
          <w:rFonts w:hint="eastAsia" w:ascii="仿宋_GB2312" w:hAnsi="黑体" w:eastAsia="仿宋_GB2312"/>
          <w:sz w:val="32"/>
          <w:szCs w:val="32"/>
          <w:highlight w:val="none"/>
        </w:rPr>
        <w:t>万元，新增会计科目，与上年无单独对应科目，无法</w:t>
      </w:r>
      <w:r>
        <w:rPr>
          <w:rFonts w:hint="eastAsia" w:ascii="仿宋_GB2312" w:hAnsi="黑体" w:eastAsia="仿宋_GB2312"/>
          <w:sz w:val="32"/>
          <w:szCs w:val="32"/>
          <w:highlight w:val="none"/>
          <w:lang w:eastAsia="zh-CN"/>
        </w:rPr>
        <w:t>对比，为“农村公路危旧桥改造工程”</w:t>
      </w:r>
      <w:r>
        <w:rPr>
          <w:rFonts w:hint="eastAsia" w:ascii="仿宋_GB2312" w:hAnsi="黑体" w:eastAsia="仿宋_GB2312"/>
          <w:sz w:val="32"/>
          <w:szCs w:val="32"/>
          <w:highlight w:val="none"/>
          <w:lang w:val="en-US" w:eastAsia="zh-CN"/>
        </w:rPr>
        <w:t>上年度结转结余项目资金</w:t>
      </w:r>
      <w:r>
        <w:rPr>
          <w:rFonts w:hint="eastAsia" w:ascii="仿宋_GB2312" w:hAnsi="黑体"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lang w:val="en-US" w:eastAsia="zh-CN"/>
        </w:rPr>
        <w:t>18.</w:t>
      </w:r>
      <w:r>
        <w:rPr>
          <w:rFonts w:hint="eastAsia" w:ascii="仿宋_GB2312" w:hAnsi="黑体" w:eastAsia="仿宋_GB2312" w:cs="仿宋_GB2312"/>
          <w:sz w:val="32"/>
          <w:szCs w:val="32"/>
          <w:highlight w:val="none"/>
        </w:rPr>
        <w:t>交通运输支出（类）</w:t>
      </w:r>
      <w:r>
        <w:rPr>
          <w:rFonts w:hint="eastAsia" w:ascii="仿宋_GB2312" w:hAnsi="黑体" w:eastAsia="仿宋_GB2312" w:cs="仿宋_GB2312"/>
          <w:sz w:val="32"/>
          <w:szCs w:val="32"/>
          <w:highlight w:val="none"/>
          <w:lang w:eastAsia="zh-CN"/>
        </w:rPr>
        <w:t>公路水路运输</w:t>
      </w:r>
      <w:r>
        <w:rPr>
          <w:rFonts w:hint="eastAsia" w:ascii="仿宋_GB2312" w:hAnsi="黑体" w:eastAsia="仿宋_GB2312" w:cs="仿宋_GB2312"/>
          <w:sz w:val="32"/>
          <w:szCs w:val="32"/>
          <w:highlight w:val="none"/>
        </w:rPr>
        <w:t>（款）公路</w:t>
      </w:r>
      <w:r>
        <w:rPr>
          <w:rFonts w:hint="eastAsia" w:ascii="仿宋_GB2312" w:hAnsi="黑体" w:eastAsia="仿宋_GB2312" w:cs="仿宋_GB2312"/>
          <w:sz w:val="32"/>
          <w:szCs w:val="32"/>
          <w:highlight w:val="none"/>
          <w:lang w:eastAsia="zh-CN"/>
        </w:rPr>
        <w:t>养护</w:t>
      </w:r>
      <w:r>
        <w:rPr>
          <w:rFonts w:hint="eastAsia" w:ascii="仿宋_GB2312" w:hAnsi="黑体" w:eastAsia="仿宋_GB2312" w:cs="仿宋_GB2312"/>
          <w:sz w:val="32"/>
          <w:szCs w:val="32"/>
          <w:highlight w:val="none"/>
        </w:rPr>
        <w:t>（项）</w:t>
      </w:r>
      <w:r>
        <w:rPr>
          <w:rFonts w:hint="eastAsia" w:ascii="仿宋_GB2312" w:hAnsi="黑体" w:eastAsia="仿宋_GB2312" w:cs="仿宋_GB2312"/>
          <w:sz w:val="32"/>
          <w:szCs w:val="32"/>
          <w:highlight w:val="none"/>
          <w:lang w:eastAsia="zh-CN"/>
        </w:rPr>
        <w:t>2025年</w:t>
      </w:r>
      <w:r>
        <w:rPr>
          <w:rFonts w:hint="eastAsia" w:ascii="仿宋_GB2312" w:hAnsi="黑体" w:eastAsia="仿宋_GB2312"/>
          <w:sz w:val="32"/>
          <w:szCs w:val="32"/>
          <w:highlight w:val="none"/>
        </w:rPr>
        <w:t>预算数为</w:t>
      </w:r>
      <w:r>
        <w:rPr>
          <w:rFonts w:hint="eastAsia" w:ascii="仿宋_GB2312" w:hAnsi="黑体" w:eastAsia="仿宋_GB2312" w:cs="仿宋_GB2312"/>
          <w:sz w:val="32"/>
          <w:szCs w:val="32"/>
          <w:highlight w:val="none"/>
          <w:lang w:val="en-US" w:eastAsia="zh-CN"/>
        </w:rPr>
        <w:t>0.52</w:t>
      </w:r>
      <w:r>
        <w:rPr>
          <w:rFonts w:hint="eastAsia" w:ascii="仿宋_GB2312" w:hAnsi="黑体" w:eastAsia="仿宋_GB2312"/>
          <w:sz w:val="32"/>
          <w:szCs w:val="32"/>
          <w:highlight w:val="none"/>
        </w:rPr>
        <w:t>万元，新增会计科目，与上年无单独对应科目，无法</w:t>
      </w:r>
      <w:r>
        <w:rPr>
          <w:rFonts w:hint="eastAsia" w:ascii="仿宋_GB2312" w:hAnsi="黑体" w:eastAsia="仿宋_GB2312"/>
          <w:sz w:val="32"/>
          <w:szCs w:val="32"/>
          <w:highlight w:val="none"/>
          <w:lang w:eastAsia="zh-CN"/>
        </w:rPr>
        <w:t>对比，为“农村公路乡村道日常养护”</w:t>
      </w:r>
      <w:r>
        <w:rPr>
          <w:rFonts w:hint="eastAsia" w:ascii="仿宋_GB2312" w:hAnsi="黑体" w:eastAsia="仿宋_GB2312"/>
          <w:sz w:val="32"/>
          <w:szCs w:val="32"/>
          <w:highlight w:val="none"/>
          <w:lang w:val="en-US" w:eastAsia="zh-CN"/>
        </w:rPr>
        <w:t>上年度结转结余项目资金</w:t>
      </w:r>
      <w:r>
        <w:rPr>
          <w:rFonts w:hint="eastAsia" w:ascii="仿宋_GB2312" w:hAnsi="黑体"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lang w:val="en-US" w:eastAsia="zh-CN"/>
        </w:rPr>
        <w:t>19.</w:t>
      </w:r>
      <w:r>
        <w:rPr>
          <w:rFonts w:hint="eastAsia" w:ascii="仿宋_GB2312" w:hAnsi="黑体" w:eastAsia="仿宋_GB2312" w:cs="仿宋_GB2312"/>
          <w:sz w:val="32"/>
          <w:szCs w:val="32"/>
          <w:highlight w:val="none"/>
        </w:rPr>
        <w:t>交通运输支出（类）</w:t>
      </w:r>
      <w:r>
        <w:rPr>
          <w:rFonts w:hint="eastAsia" w:ascii="仿宋_GB2312" w:hAnsi="黑体" w:eastAsia="仿宋_GB2312" w:cs="仿宋_GB2312"/>
          <w:sz w:val="32"/>
          <w:szCs w:val="32"/>
          <w:highlight w:val="none"/>
          <w:lang w:eastAsia="zh-CN"/>
        </w:rPr>
        <w:t>邮政业支出</w:t>
      </w:r>
      <w:r>
        <w:rPr>
          <w:rFonts w:hint="eastAsia" w:ascii="仿宋_GB2312" w:hAnsi="黑体" w:eastAsia="仿宋_GB2312" w:cs="仿宋_GB2312"/>
          <w:sz w:val="32"/>
          <w:szCs w:val="32"/>
          <w:highlight w:val="none"/>
        </w:rPr>
        <w:t>（款）邮政普遍服务与特殊服务（项）</w:t>
      </w:r>
      <w:r>
        <w:rPr>
          <w:rFonts w:hint="eastAsia" w:ascii="仿宋_GB2312" w:hAnsi="黑体" w:eastAsia="仿宋_GB2312" w:cs="仿宋_GB2312"/>
          <w:sz w:val="32"/>
          <w:szCs w:val="32"/>
          <w:highlight w:val="none"/>
          <w:lang w:eastAsia="zh-CN"/>
        </w:rPr>
        <w:t>2025年</w:t>
      </w:r>
      <w:r>
        <w:rPr>
          <w:rFonts w:hint="eastAsia" w:ascii="仿宋_GB2312" w:hAnsi="黑体" w:eastAsia="仿宋_GB2312"/>
          <w:sz w:val="32"/>
          <w:szCs w:val="32"/>
          <w:highlight w:val="none"/>
        </w:rPr>
        <w:t>预算数为</w:t>
      </w:r>
      <w:r>
        <w:rPr>
          <w:rFonts w:hint="eastAsia" w:ascii="仿宋_GB2312" w:hAnsi="黑体" w:eastAsia="仿宋_GB2312" w:cs="仿宋_GB2312"/>
          <w:sz w:val="32"/>
          <w:szCs w:val="32"/>
          <w:highlight w:val="none"/>
          <w:lang w:val="en-US" w:eastAsia="zh-CN"/>
        </w:rPr>
        <w:t>4.50</w:t>
      </w:r>
      <w:r>
        <w:rPr>
          <w:rFonts w:hint="eastAsia" w:ascii="仿宋_GB2312" w:hAnsi="黑体" w:eastAsia="仿宋_GB2312"/>
          <w:sz w:val="32"/>
          <w:szCs w:val="32"/>
          <w:highlight w:val="none"/>
        </w:rPr>
        <w:t>万元，新增会计科目，与上年无单独对应科目，无法</w:t>
      </w:r>
      <w:r>
        <w:rPr>
          <w:rFonts w:hint="eastAsia" w:ascii="仿宋_GB2312" w:hAnsi="黑体" w:eastAsia="仿宋_GB2312"/>
          <w:sz w:val="32"/>
          <w:szCs w:val="32"/>
          <w:highlight w:val="none"/>
          <w:lang w:eastAsia="zh-CN"/>
        </w:rPr>
        <w:t>对比，为“村邮建设经费”</w:t>
      </w:r>
      <w:r>
        <w:rPr>
          <w:rFonts w:hint="eastAsia" w:ascii="仿宋_GB2312" w:hAnsi="黑体" w:eastAsia="仿宋_GB2312"/>
          <w:sz w:val="32"/>
          <w:szCs w:val="32"/>
          <w:highlight w:val="none"/>
          <w:lang w:val="en-US" w:eastAsia="zh-CN"/>
        </w:rPr>
        <w:t>项目资金</w:t>
      </w:r>
      <w:r>
        <w:rPr>
          <w:rFonts w:hint="eastAsia" w:ascii="仿宋_GB2312" w:hAnsi="黑体"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lang w:val="en-US" w:eastAsia="zh-CN"/>
        </w:rPr>
        <w:t>20.</w:t>
      </w:r>
      <w:r>
        <w:rPr>
          <w:rFonts w:hint="eastAsia" w:ascii="仿宋_GB2312" w:hAnsi="黑体" w:eastAsia="仿宋_GB2312" w:cs="仿宋_GB2312"/>
          <w:sz w:val="32"/>
          <w:szCs w:val="32"/>
          <w:highlight w:val="none"/>
        </w:rPr>
        <w:t>自然资源海洋气象等支出（类）</w:t>
      </w:r>
      <w:r>
        <w:rPr>
          <w:rFonts w:hint="eastAsia" w:ascii="仿宋_GB2312" w:hAnsi="黑体" w:eastAsia="仿宋_GB2312" w:cs="仿宋_GB2312"/>
          <w:sz w:val="32"/>
          <w:szCs w:val="32"/>
          <w:highlight w:val="none"/>
          <w:lang w:eastAsia="zh-CN"/>
        </w:rPr>
        <w:t>自然资源事务</w:t>
      </w:r>
      <w:r>
        <w:rPr>
          <w:rFonts w:hint="eastAsia" w:ascii="仿宋_GB2312" w:hAnsi="黑体" w:eastAsia="仿宋_GB2312" w:cs="仿宋_GB2312"/>
          <w:sz w:val="32"/>
          <w:szCs w:val="32"/>
          <w:highlight w:val="none"/>
        </w:rPr>
        <w:t>（款）自然资源规划及管理（项）</w:t>
      </w:r>
      <w:r>
        <w:rPr>
          <w:rFonts w:hint="eastAsia" w:ascii="仿宋_GB2312" w:hAnsi="黑体" w:eastAsia="仿宋_GB2312" w:cs="仿宋_GB2312"/>
          <w:sz w:val="32"/>
          <w:szCs w:val="32"/>
          <w:highlight w:val="none"/>
          <w:lang w:eastAsia="zh-CN"/>
        </w:rPr>
        <w:t>2025年</w:t>
      </w:r>
      <w:r>
        <w:rPr>
          <w:rFonts w:hint="eastAsia" w:ascii="仿宋_GB2312" w:hAnsi="黑体" w:eastAsia="仿宋_GB2312"/>
          <w:sz w:val="32"/>
          <w:szCs w:val="32"/>
          <w:highlight w:val="none"/>
        </w:rPr>
        <w:t>预算数为</w:t>
      </w:r>
      <w:r>
        <w:rPr>
          <w:rFonts w:hint="eastAsia" w:ascii="仿宋_GB2312" w:hAnsi="黑体" w:eastAsia="仿宋_GB2312" w:cs="仿宋_GB2312"/>
          <w:sz w:val="32"/>
          <w:szCs w:val="32"/>
          <w:highlight w:val="none"/>
          <w:lang w:val="en-US" w:eastAsia="zh-CN"/>
        </w:rPr>
        <w:t>310.21</w:t>
      </w:r>
      <w:r>
        <w:rPr>
          <w:rFonts w:hint="eastAsia" w:ascii="仿宋_GB2312" w:hAnsi="黑体" w:eastAsia="仿宋_GB2312"/>
          <w:sz w:val="32"/>
          <w:szCs w:val="32"/>
          <w:highlight w:val="none"/>
        </w:rPr>
        <w:t>万元，新增会计科目，与上年无单独对应科目，无法</w:t>
      </w:r>
      <w:r>
        <w:rPr>
          <w:rFonts w:hint="eastAsia" w:ascii="仿宋_GB2312" w:hAnsi="黑体" w:eastAsia="仿宋_GB2312"/>
          <w:sz w:val="32"/>
          <w:szCs w:val="32"/>
          <w:highlight w:val="none"/>
          <w:lang w:eastAsia="zh-CN"/>
        </w:rPr>
        <w:t>对比，为“新一轮村镇规划修编（各镇村庄、居民点规划）”</w:t>
      </w:r>
      <w:r>
        <w:rPr>
          <w:rFonts w:hint="eastAsia" w:ascii="仿宋_GB2312" w:hAnsi="黑体" w:eastAsia="仿宋_GB2312"/>
          <w:sz w:val="32"/>
          <w:szCs w:val="32"/>
          <w:highlight w:val="none"/>
          <w:lang w:val="en-US" w:eastAsia="zh-CN"/>
        </w:rPr>
        <w:t>项目资金</w:t>
      </w:r>
      <w:r>
        <w:rPr>
          <w:rFonts w:hint="eastAsia" w:ascii="仿宋_GB2312" w:hAnsi="黑体"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cs="仿宋_GB2312"/>
          <w:sz w:val="32"/>
          <w:szCs w:val="32"/>
          <w:lang w:val="en-US" w:eastAsia="zh-CN"/>
        </w:rPr>
      </w:pPr>
      <w:r>
        <w:rPr>
          <w:rFonts w:hint="eastAsia" w:ascii="仿宋_GB2312" w:hAnsi="黑体" w:eastAsia="仿宋_GB2312"/>
          <w:sz w:val="32"/>
          <w:szCs w:val="32"/>
          <w:highlight w:val="none"/>
          <w:lang w:val="en-US" w:eastAsia="zh-CN"/>
        </w:rPr>
        <w:t>21.</w:t>
      </w:r>
      <w:r>
        <w:rPr>
          <w:rFonts w:hint="eastAsia" w:ascii="仿宋_GB2312" w:hAnsi="黑体" w:eastAsia="仿宋_GB2312" w:cs="仿宋_GB2312"/>
          <w:sz w:val="32"/>
          <w:szCs w:val="32"/>
        </w:rPr>
        <w:t>住房保障支出（类）住房改革支出（款）住房公积金（项）</w:t>
      </w:r>
      <w:r>
        <w:rPr>
          <w:rFonts w:hint="eastAsia" w:ascii="仿宋_GB2312" w:hAnsi="黑体" w:eastAsia="仿宋_GB2312" w:cs="仿宋_GB2312"/>
          <w:sz w:val="32"/>
          <w:szCs w:val="32"/>
          <w:lang w:eastAsia="zh-CN"/>
        </w:rPr>
        <w:t>2025年</w:t>
      </w:r>
      <w:r>
        <w:rPr>
          <w:rFonts w:hint="eastAsia" w:ascii="仿宋_GB2312" w:hAnsi="黑体" w:eastAsia="仿宋_GB2312" w:cs="仿宋_GB2312"/>
          <w:sz w:val="32"/>
          <w:szCs w:val="32"/>
        </w:rPr>
        <w:t>预算数</w:t>
      </w:r>
      <w:r>
        <w:rPr>
          <w:rFonts w:hint="eastAsia" w:ascii="仿宋_GB2312" w:hAnsi="黑体" w:eastAsia="仿宋_GB2312" w:cs="仿宋_GB2312"/>
          <w:sz w:val="32"/>
          <w:szCs w:val="32"/>
          <w:lang w:val="en-US" w:eastAsia="zh-CN"/>
        </w:rPr>
        <w:t>54.21万元，</w:t>
      </w:r>
      <w:r>
        <w:rPr>
          <w:rFonts w:hint="eastAsia" w:ascii="仿宋_GB2312" w:hAnsi="黑体" w:eastAsia="仿宋_GB2312" w:cs="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万元，</w:t>
      </w:r>
      <w:r>
        <w:rPr>
          <w:rFonts w:hint="eastAsia" w:ascii="仿宋_GB2312" w:hAnsi="黑体" w:eastAsia="仿宋_GB2312"/>
          <w:sz w:val="32"/>
          <w:szCs w:val="32"/>
          <w:lang w:eastAsia="zh-CN"/>
        </w:rPr>
        <w:t>主要原因是</w:t>
      </w:r>
      <w:r>
        <w:rPr>
          <w:rFonts w:hint="eastAsia" w:ascii="仿宋_GB2312" w:hAnsi="黑体" w:eastAsia="仿宋_GB2312" w:cs="仿宋_GB2312"/>
          <w:sz w:val="32"/>
          <w:szCs w:val="32"/>
          <w:lang w:val="en-US" w:eastAsia="zh-CN"/>
        </w:rPr>
        <w:t>人员退休，公积金缴费基数减少。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sz w:val="32"/>
          <w:szCs w:val="32"/>
          <w:highlight w:val="none"/>
          <w:lang w:eastAsia="zh-CN"/>
        </w:rPr>
      </w:pP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住房保障支出（类）保障性安居工程支出（款）农村危房改造（项）</w:t>
      </w:r>
      <w:r>
        <w:rPr>
          <w:rFonts w:hint="eastAsia" w:ascii="仿宋_GB2312" w:hAnsi="黑体" w:eastAsia="仿宋_GB2312" w:cs="仿宋_GB2312"/>
          <w:sz w:val="32"/>
          <w:szCs w:val="32"/>
          <w:lang w:eastAsia="zh-CN"/>
        </w:rPr>
        <w:t>2025年</w:t>
      </w:r>
      <w:r>
        <w:rPr>
          <w:rFonts w:hint="eastAsia" w:ascii="仿宋_GB2312" w:hAnsi="黑体" w:eastAsia="仿宋_GB2312" w:cs="仿宋_GB2312"/>
          <w:sz w:val="32"/>
          <w:szCs w:val="32"/>
        </w:rPr>
        <w:t>预算数</w:t>
      </w:r>
      <w:r>
        <w:rPr>
          <w:rFonts w:hint="eastAsia" w:ascii="仿宋_GB2312" w:hAnsi="黑体" w:eastAsia="仿宋_GB2312" w:cs="仿宋_GB2312"/>
          <w:sz w:val="32"/>
          <w:szCs w:val="32"/>
          <w:lang w:val="en-US" w:eastAsia="zh-CN"/>
        </w:rPr>
        <w:t>5.00万元，</w:t>
      </w:r>
      <w:r>
        <w:rPr>
          <w:rFonts w:hint="eastAsia" w:ascii="仿宋_GB2312" w:hAnsi="黑体" w:eastAsia="仿宋_GB2312"/>
          <w:sz w:val="32"/>
          <w:szCs w:val="32"/>
          <w:highlight w:val="none"/>
        </w:rPr>
        <w:t>新增会计科目，与上年无单独对应科目，无法</w:t>
      </w:r>
      <w:r>
        <w:rPr>
          <w:rFonts w:hint="eastAsia" w:ascii="仿宋_GB2312" w:hAnsi="黑体" w:eastAsia="仿宋_GB2312"/>
          <w:sz w:val="32"/>
          <w:szCs w:val="32"/>
          <w:highlight w:val="none"/>
          <w:lang w:eastAsia="zh-CN"/>
        </w:rPr>
        <w:t>对比，为“农村危房改造财政补助资金”</w:t>
      </w:r>
      <w:r>
        <w:rPr>
          <w:rFonts w:hint="eastAsia" w:ascii="仿宋_GB2312" w:hAnsi="黑体" w:eastAsia="仿宋_GB2312"/>
          <w:sz w:val="32"/>
          <w:szCs w:val="32"/>
          <w:highlight w:val="none"/>
          <w:lang w:val="en-US" w:eastAsia="zh-CN"/>
        </w:rPr>
        <w:t>项目资金</w:t>
      </w:r>
      <w:r>
        <w:rPr>
          <w:rFonts w:hint="eastAsia" w:ascii="仿宋_GB2312" w:hAnsi="黑体" w:eastAsia="仿宋_GB2312"/>
          <w:sz w:val="32"/>
          <w:szCs w:val="32"/>
          <w:highlight w:val="none"/>
          <w:lang w:eastAsia="zh-CN"/>
        </w:rPr>
        <w:t>。</w:t>
      </w:r>
    </w:p>
    <w:p>
      <w:pPr>
        <w:ind w:firstLine="64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关于</w:t>
      </w:r>
      <w:r>
        <w:rPr>
          <w:rFonts w:hint="eastAsia" w:ascii="黑体" w:hAnsi="黑体" w:eastAsia="黑体" w:cs="黑体"/>
          <w:sz w:val="32"/>
          <w:szCs w:val="32"/>
          <w:lang w:eastAsia="zh-CN"/>
        </w:rPr>
        <w:t>琼海市阳江镇人民政府</w:t>
      </w:r>
      <w:r>
        <w:rPr>
          <w:rFonts w:hint="eastAsia" w:ascii="黑体" w:hAnsi="黑体" w:eastAsia="黑体" w:cs="黑体"/>
          <w:sz w:val="32"/>
          <w:szCs w:val="32"/>
          <w:lang w:val="en-US" w:eastAsia="zh-CN"/>
        </w:rPr>
        <w:t>2025年</w:t>
      </w:r>
      <w:r>
        <w:rPr>
          <w:rFonts w:hint="eastAsia" w:ascii="黑体" w:hAnsi="黑体" w:eastAsia="黑体"/>
          <w:sz w:val="32"/>
          <w:szCs w:val="32"/>
        </w:rPr>
        <w:t>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cs="黑体"/>
          <w:sz w:val="32"/>
          <w:szCs w:val="32"/>
          <w:lang w:eastAsia="zh-CN"/>
        </w:rPr>
        <w:t>琼海市阳江镇人民政府</w:t>
      </w:r>
      <w:r>
        <w:rPr>
          <w:rFonts w:hint="eastAsia" w:ascii="仿宋_GB2312" w:hAnsi="黑体" w:eastAsia="仿宋_GB2312" w:cs="黑体"/>
          <w:sz w:val="32"/>
          <w:szCs w:val="32"/>
          <w:lang w:val="en-US" w:eastAsia="zh-CN"/>
        </w:rPr>
        <w:t>2025年</w:t>
      </w:r>
      <w:r>
        <w:rPr>
          <w:rFonts w:hint="eastAsia" w:ascii="仿宋_GB2312" w:hAnsi="黑体" w:eastAsia="仿宋_GB2312"/>
          <w:sz w:val="32"/>
          <w:szCs w:val="32"/>
        </w:rPr>
        <w:t>一般公共预算基本支出为</w:t>
      </w:r>
      <w:r>
        <w:rPr>
          <w:rFonts w:hint="eastAsia" w:ascii="仿宋_GB2312" w:hAnsi="黑体" w:eastAsia="仿宋_GB2312" w:cs="仿宋_GB2312"/>
          <w:sz w:val="32"/>
          <w:szCs w:val="32"/>
          <w:lang w:val="en-US" w:eastAsia="zh-CN"/>
        </w:rPr>
        <w:t>843.21</w:t>
      </w:r>
      <w:r>
        <w:rPr>
          <w:rFonts w:hint="eastAsia" w:ascii="仿宋_GB2312" w:hAnsi="黑体" w:eastAsia="仿宋_GB2312"/>
          <w:sz w:val="32"/>
          <w:szCs w:val="32"/>
        </w:rPr>
        <w:t>万元，其中：</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725.43</w:t>
      </w:r>
      <w:r>
        <w:rPr>
          <w:rFonts w:hint="eastAsia" w:ascii="仿宋_GB2312" w:hAnsi="黑体" w:eastAsia="仿宋_GB2312"/>
          <w:sz w:val="32"/>
          <w:szCs w:val="32"/>
        </w:rPr>
        <w:t>万元，主要包括：基本工资、津贴补贴、奖金、机关事业单位基本养老保险缴费、医疗费、住房公积金、其他社会保障缴费、其他工资福利支出</w:t>
      </w:r>
      <w:r>
        <w:rPr>
          <w:rFonts w:hint="eastAsia" w:ascii="仿宋_GB2312" w:hAnsi="黑体" w:eastAsia="仿宋_GB2312"/>
          <w:sz w:val="32"/>
          <w:szCs w:val="32"/>
          <w:lang w:eastAsia="zh-CN"/>
        </w:rPr>
        <w:t>、遗属补贴。</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117.78</w:t>
      </w:r>
      <w:r>
        <w:rPr>
          <w:rFonts w:hint="eastAsia" w:ascii="仿宋_GB2312" w:hAnsi="黑体" w:eastAsia="仿宋_GB2312"/>
          <w:sz w:val="32"/>
          <w:szCs w:val="32"/>
        </w:rPr>
        <w:t>万元，主要包括：办公费、水费、电费、邮电费、物业管理费、差旅费、维修（护）费、会议费、培训费、工会经费、公务用车运行维护费、其他交通费用。</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lang w:eastAsia="zh-CN"/>
        </w:rPr>
        <w:t>琼海市阳江镇人民政府</w:t>
      </w:r>
      <w:r>
        <w:rPr>
          <w:rFonts w:hint="eastAsia" w:ascii="黑体" w:hAnsi="黑体" w:eastAsia="黑体" w:cs="黑体"/>
          <w:sz w:val="32"/>
          <w:szCs w:val="32"/>
          <w:lang w:val="en-US" w:eastAsia="zh-CN"/>
        </w:rPr>
        <w:t>2025年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cs="黑体"/>
          <w:sz w:val="32"/>
          <w:szCs w:val="32"/>
          <w:lang w:eastAsia="zh-CN"/>
        </w:rPr>
        <w:t>琼海市阳江镇人民政府</w:t>
      </w:r>
      <w:r>
        <w:rPr>
          <w:rFonts w:hint="eastAsia" w:ascii="仿宋_GB2312" w:hAnsi="黑体" w:eastAsia="仿宋_GB2312" w:cs="黑体"/>
          <w:sz w:val="32"/>
          <w:szCs w:val="32"/>
          <w:lang w:val="en-US" w:eastAsia="zh-CN"/>
        </w:rPr>
        <w:t>2025年</w:t>
      </w:r>
      <w:r>
        <w:rPr>
          <w:rFonts w:hint="eastAsia" w:ascii="仿宋_GB2312" w:hAnsi="黑体" w:eastAsia="仿宋_GB2312"/>
          <w:sz w:val="32"/>
          <w:szCs w:val="32"/>
        </w:rPr>
        <w:t>一般公共预算“三公”经费预算数为</w:t>
      </w:r>
      <w:r>
        <w:rPr>
          <w:rFonts w:hint="eastAsia" w:ascii="仿宋_GB2312" w:hAnsi="黑体" w:eastAsia="仿宋_GB2312" w:cs="仿宋_GB2312"/>
          <w:sz w:val="32"/>
          <w:szCs w:val="32"/>
          <w:lang w:val="en-US" w:eastAsia="zh-CN"/>
        </w:rPr>
        <w:t>10.00</w:t>
      </w:r>
      <w:r>
        <w:rPr>
          <w:rFonts w:hint="eastAsia" w:ascii="仿宋_GB2312" w:hAnsi="黑体" w:eastAsia="仿宋_GB2312"/>
          <w:sz w:val="32"/>
          <w:szCs w:val="32"/>
        </w:rPr>
        <w:t>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0.00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10.00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0.00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10.00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比上年预算数减少</w:t>
      </w:r>
      <w:r>
        <w:rPr>
          <w:rFonts w:hint="eastAsia" w:ascii="Times New Roman" w:hAnsi="Times New Roman" w:eastAsia="仿宋_GB2312" w:cs="Times New Roman"/>
          <w:sz w:val="32"/>
          <w:shd w:val="clear" w:color="auto" w:fill="FFFFFF"/>
          <w:lang w:val="en-US" w:eastAsia="zh-CN"/>
        </w:rPr>
        <w:t>8.34万元，主要原因是公用支出定额标准调高</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0.00</w:t>
      </w:r>
      <w:r>
        <w:rPr>
          <w:rFonts w:ascii="Times New Roman" w:hAnsi="Times New Roman" w:eastAsia="仿宋_GB2312" w:cs="Times New Roman"/>
          <w:sz w:val="32"/>
          <w:shd w:val="clear" w:color="auto" w:fill="FFFFFF"/>
        </w:rPr>
        <w:t>万元，</w:t>
      </w:r>
      <w:r>
        <w:rPr>
          <w:rFonts w:hint="eastAsia" w:ascii="Times New Roman" w:hAnsi="Times New Roman" w:eastAsia="仿宋_GB2312" w:cs="Times New Roman"/>
          <w:sz w:val="32"/>
          <w:shd w:val="clear" w:color="auto" w:fill="FFFFFF"/>
          <w:lang w:eastAsia="zh-CN"/>
        </w:rPr>
        <w:t>比上年预算数减少</w:t>
      </w:r>
      <w:r>
        <w:rPr>
          <w:rFonts w:hint="eastAsia" w:ascii="Times New Roman" w:hAnsi="Times New Roman" w:eastAsia="仿宋_GB2312" w:cs="Times New Roman"/>
          <w:sz w:val="32"/>
          <w:shd w:val="clear" w:color="auto" w:fill="FFFFFF"/>
          <w:lang w:val="en-US" w:eastAsia="zh-CN"/>
        </w:rPr>
        <w:t>3.5万元，主要原因是厉行节约，减少招待费支出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lang w:eastAsia="zh-CN"/>
        </w:rPr>
        <w:t>（二）琼海市阳江镇人民政府</w:t>
      </w:r>
      <w:r>
        <w:rPr>
          <w:rFonts w:hint="eastAsia" w:ascii="仿宋_GB2312" w:hAnsi="黑体" w:eastAsia="仿宋_GB2312" w:cs="黑体"/>
          <w:sz w:val="32"/>
          <w:szCs w:val="32"/>
          <w:lang w:val="en-US" w:eastAsia="zh-CN"/>
        </w:rPr>
        <w:t>2025年</w:t>
      </w:r>
      <w:r>
        <w:rPr>
          <w:rFonts w:hint="eastAsia" w:ascii="仿宋_GB2312" w:hAnsi="黑体" w:eastAsia="仿宋_GB2312"/>
          <w:sz w:val="32"/>
          <w:szCs w:val="32"/>
        </w:rPr>
        <w:t>政府性基金预算“三公”经费预算数为</w:t>
      </w:r>
      <w:r>
        <w:rPr>
          <w:rFonts w:hint="eastAsia" w:ascii="仿宋_GB2312" w:hAnsi="黑体" w:eastAsia="仿宋_GB2312" w:cs="黑体"/>
          <w:sz w:val="32"/>
          <w:szCs w:val="32"/>
          <w:lang w:val="en-US" w:eastAsia="zh-CN"/>
        </w:rPr>
        <w:t>0</w:t>
      </w:r>
      <w:r>
        <w:rPr>
          <w:rFonts w:hint="eastAsia" w:ascii="仿宋_GB2312" w:hAnsi="黑体" w:eastAsia="仿宋_GB2312"/>
          <w:sz w:val="32"/>
          <w:szCs w:val="32"/>
        </w:rPr>
        <w:t>万元，其中：</w:t>
      </w:r>
    </w:p>
    <w:p>
      <w:pPr>
        <w:ind w:firstLine="640" w:firstLineChars="20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数</w:t>
      </w:r>
      <w:r>
        <w:rPr>
          <w:rFonts w:ascii="Times New Roman" w:hAnsi="Times New Roman" w:eastAsia="仿宋_GB2312" w:cs="Times New Roman"/>
          <w:sz w:val="32"/>
          <w:shd w:val="clear" w:color="auto" w:fill="FFFFFF"/>
        </w:rPr>
        <w:t>持平。公务用车购置及运行费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，购置公务车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数</w:t>
      </w:r>
      <w:r>
        <w:rPr>
          <w:rFonts w:ascii="Times New Roman" w:hAnsi="Times New Roman" w:eastAsia="仿宋_GB2312" w:cs="Times New Roman"/>
          <w:sz w:val="32"/>
          <w:shd w:val="clear" w:color="auto" w:fill="FFFFFF"/>
        </w:rPr>
        <w:t>持平。</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数</w:t>
      </w:r>
      <w:r>
        <w:rPr>
          <w:rFonts w:ascii="Times New Roman" w:hAnsi="Times New Roman" w:eastAsia="仿宋_GB2312" w:cs="Times New Roman"/>
          <w:sz w:val="32"/>
          <w:shd w:val="clear" w:color="auto" w:fill="FFFFFF"/>
        </w:rPr>
        <w:t>持平。</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黑体"/>
          <w:sz w:val="32"/>
          <w:szCs w:val="32"/>
          <w:lang w:eastAsia="zh-CN"/>
        </w:rPr>
        <w:t>琼海市阳江镇人民政府</w:t>
      </w:r>
      <w:r>
        <w:rPr>
          <w:rFonts w:hint="eastAsia" w:ascii="黑体" w:hAnsi="黑体" w:eastAsia="黑体" w:cs="黑体"/>
          <w:sz w:val="32"/>
          <w:szCs w:val="32"/>
          <w:lang w:val="en-US" w:eastAsia="zh-CN"/>
        </w:rPr>
        <w:t>2025年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琼海市阳江镇人民政府</w:t>
      </w:r>
      <w:r>
        <w:rPr>
          <w:rFonts w:hint="eastAsia" w:ascii="仿宋_GB2312" w:hAnsi="黑体" w:eastAsia="仿宋_GB2312"/>
          <w:sz w:val="32"/>
          <w:szCs w:val="32"/>
          <w:lang w:eastAsia="zh-CN"/>
        </w:rPr>
        <w:t>2025年</w:t>
      </w:r>
      <w:r>
        <w:rPr>
          <w:rFonts w:hint="eastAsia" w:ascii="仿宋_GB2312" w:hAnsi="黑体" w:eastAsia="仿宋_GB2312"/>
          <w:sz w:val="32"/>
          <w:szCs w:val="32"/>
        </w:rPr>
        <w:t>政府性基金预算当年拨款</w:t>
      </w:r>
      <w:r>
        <w:rPr>
          <w:rFonts w:hint="eastAsia" w:ascii="仿宋_GB2312" w:hAnsi="黑体" w:eastAsia="仿宋_GB2312"/>
          <w:sz w:val="32"/>
          <w:szCs w:val="32"/>
          <w:lang w:val="en-US" w:eastAsia="zh-CN"/>
        </w:rPr>
        <w:t>880.91</w:t>
      </w:r>
      <w:r>
        <w:rPr>
          <w:rFonts w:hint="eastAsia" w:ascii="仿宋_GB2312" w:hAnsi="黑体" w:eastAsia="仿宋_GB2312"/>
          <w:sz w:val="32"/>
          <w:szCs w:val="32"/>
          <w:lang w:eastAsia="zh-CN"/>
        </w:rPr>
        <w:t>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416.87</w:t>
      </w:r>
      <w:r>
        <w:rPr>
          <w:rFonts w:hint="eastAsia" w:ascii="仿宋_GB2312" w:hAnsi="黑体" w:eastAsia="仿宋_GB2312"/>
          <w:sz w:val="32"/>
          <w:szCs w:val="32"/>
        </w:rPr>
        <w:t>万元，</w:t>
      </w:r>
      <w:r>
        <w:rPr>
          <w:rFonts w:hint="eastAsia" w:ascii="仿宋_GB2312" w:hAnsi="黑体" w:eastAsia="仿宋_GB2312"/>
          <w:sz w:val="32"/>
          <w:szCs w:val="32"/>
          <w:lang w:eastAsia="zh-CN"/>
        </w:rPr>
        <w:t>主要原因是年初预算项目减少</w:t>
      </w:r>
      <w:r>
        <w:rPr>
          <w:rFonts w:hint="eastAsia" w:ascii="仿宋_GB2312" w:hAnsi="黑体" w:eastAsia="仿宋_GB2312"/>
          <w:sz w:val="32"/>
          <w:szCs w:val="32"/>
          <w:lang w:val="en-US" w:eastAsia="zh-CN"/>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城乡社区支出（类）支出</w:t>
      </w:r>
      <w:r>
        <w:rPr>
          <w:rFonts w:hint="eastAsia" w:ascii="仿宋_GB2312" w:hAnsi="黑体" w:eastAsia="仿宋_GB2312"/>
          <w:sz w:val="32"/>
          <w:szCs w:val="32"/>
          <w:lang w:val="en-US" w:eastAsia="zh-CN"/>
        </w:rPr>
        <w:t>880.91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sz w:val="32"/>
          <w:szCs w:val="32"/>
          <w:highlight w:val="none"/>
          <w:lang w:eastAsia="zh-CN"/>
        </w:rPr>
      </w:pP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城乡社区支出（类）国有土地使用权出让收入安排的支出（款）</w:t>
      </w:r>
      <w:r>
        <w:rPr>
          <w:rFonts w:hint="eastAsia" w:ascii="仿宋_GB2312" w:hAnsi="黑体" w:eastAsia="仿宋_GB2312" w:cs="仿宋_GB2312"/>
          <w:sz w:val="32"/>
          <w:szCs w:val="32"/>
          <w:lang w:val="en-US" w:eastAsia="zh-CN"/>
        </w:rPr>
        <w:t>农业生产发展支出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2025年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50.00</w:t>
      </w:r>
      <w:r>
        <w:rPr>
          <w:rFonts w:hint="eastAsia" w:ascii="仿宋_GB2312" w:hAnsi="黑体" w:eastAsia="仿宋_GB2312"/>
          <w:sz w:val="32"/>
          <w:szCs w:val="32"/>
          <w:lang w:eastAsia="zh-CN"/>
        </w:rPr>
        <w:t>万元，</w:t>
      </w:r>
      <w:r>
        <w:rPr>
          <w:rFonts w:hint="eastAsia" w:ascii="仿宋_GB2312" w:hAnsi="黑体" w:eastAsia="仿宋_GB2312"/>
          <w:sz w:val="32"/>
          <w:szCs w:val="32"/>
          <w:highlight w:val="none"/>
        </w:rPr>
        <w:t>新增会计科目，与上年无单独对应科目，无法</w:t>
      </w:r>
      <w:r>
        <w:rPr>
          <w:rFonts w:hint="eastAsia" w:ascii="仿宋_GB2312" w:hAnsi="黑体" w:eastAsia="仿宋_GB2312"/>
          <w:sz w:val="32"/>
          <w:szCs w:val="32"/>
          <w:highlight w:val="none"/>
          <w:lang w:eastAsia="zh-CN"/>
        </w:rPr>
        <w:t>对比，为“油茶种植”项目资金。</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城乡社区支出（类）国有土地使用权出让收入安排的支出（款）其他国有土地使用权出让收入安排的支出（项）</w:t>
      </w:r>
      <w:r>
        <w:rPr>
          <w:rFonts w:hint="eastAsia" w:ascii="仿宋_GB2312" w:hAnsi="黑体" w:eastAsia="仿宋_GB2312" w:cs="仿宋_GB2312"/>
          <w:sz w:val="32"/>
          <w:szCs w:val="32"/>
          <w:lang w:val="en-US" w:eastAsia="zh-CN"/>
        </w:rPr>
        <w:t>2025年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414.02</w:t>
      </w:r>
      <w:r>
        <w:rPr>
          <w:rFonts w:hint="eastAsia" w:ascii="仿宋_GB2312" w:hAnsi="黑体" w:eastAsia="仿宋_GB2312"/>
          <w:sz w:val="32"/>
          <w:szCs w:val="32"/>
          <w:lang w:eastAsia="zh-CN"/>
        </w:rPr>
        <w:t>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1208.27</w:t>
      </w:r>
      <w:r>
        <w:rPr>
          <w:rFonts w:hint="eastAsia" w:ascii="仿宋_GB2312" w:hAnsi="黑体" w:eastAsia="仿宋_GB2312"/>
          <w:sz w:val="32"/>
          <w:szCs w:val="32"/>
        </w:rPr>
        <w:t>万元，</w:t>
      </w:r>
      <w:r>
        <w:rPr>
          <w:rFonts w:hint="eastAsia" w:ascii="仿宋_GB2312" w:hAnsi="黑体" w:eastAsia="仿宋_GB2312"/>
          <w:sz w:val="32"/>
          <w:szCs w:val="32"/>
          <w:lang w:eastAsia="zh-CN"/>
        </w:rPr>
        <w:t>主要原因是年初预算项目减少。</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黑体"/>
          <w:sz w:val="32"/>
          <w:szCs w:val="32"/>
          <w:lang w:eastAsia="zh-CN"/>
        </w:rPr>
        <w:t>琼海市阳江镇人民政府</w:t>
      </w:r>
      <w:r>
        <w:rPr>
          <w:rFonts w:hint="eastAsia" w:ascii="黑体" w:hAnsi="黑体" w:eastAsia="黑体" w:cs="黑体"/>
          <w:sz w:val="32"/>
          <w:szCs w:val="32"/>
          <w:lang w:val="en-US" w:eastAsia="zh-CN"/>
        </w:rPr>
        <w:t>2025年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琼海市</w:t>
      </w:r>
      <w:r>
        <w:rPr>
          <w:rFonts w:hint="eastAsia" w:ascii="仿宋_GB2312" w:hAnsi="黑体" w:eastAsia="仿宋_GB2312" w:cs="仿宋_GB2312"/>
          <w:sz w:val="32"/>
          <w:szCs w:val="32"/>
        </w:rPr>
        <w:t>阳江镇人民政府所有收入和支出均纳入部门预算管理。收入包括：一般公共预算收入</w:t>
      </w:r>
      <w:r>
        <w:rPr>
          <w:rFonts w:hint="eastAsia" w:ascii="仿宋_GB2312" w:hAnsi="黑体" w:eastAsia="仿宋_GB2312" w:cs="仿宋_GB2312"/>
          <w:sz w:val="32"/>
          <w:szCs w:val="32"/>
          <w:lang w:eastAsia="zh-CN"/>
        </w:rPr>
        <w:t>、政府性基金收入</w:t>
      </w:r>
      <w:r>
        <w:rPr>
          <w:rFonts w:hint="eastAsia" w:ascii="仿宋_GB2312" w:hAnsi="黑体" w:eastAsia="仿宋_GB2312"/>
          <w:sz w:val="32"/>
          <w:szCs w:val="32"/>
        </w:rPr>
        <w:t>；支出包括：一般公共服务支出、社会保障和就业支出、</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支出、城乡社区支出、农林水支出、交通运输支出</w:t>
      </w:r>
      <w:r>
        <w:rPr>
          <w:rFonts w:hint="eastAsia" w:ascii="仿宋_GB2312" w:hAnsi="黑体" w:eastAsia="仿宋_GB2312"/>
          <w:sz w:val="32"/>
          <w:szCs w:val="32"/>
          <w:lang w:eastAsia="zh-CN"/>
        </w:rPr>
        <w:t>、自然资源海洋气象等支出、</w:t>
      </w:r>
      <w:r>
        <w:rPr>
          <w:rFonts w:hint="eastAsia" w:ascii="仿宋_GB2312" w:hAnsi="黑体" w:eastAsia="仿宋_GB2312"/>
          <w:sz w:val="32"/>
          <w:szCs w:val="32"/>
        </w:rPr>
        <w:t>住房保障支出。阳江</w:t>
      </w:r>
      <w:r>
        <w:rPr>
          <w:rFonts w:hint="eastAsia" w:ascii="仿宋_GB2312" w:hAnsi="黑体" w:eastAsia="仿宋_GB2312" w:cs="仿宋_GB2312"/>
          <w:sz w:val="32"/>
          <w:szCs w:val="32"/>
        </w:rPr>
        <w:t>镇人民政府</w:t>
      </w:r>
      <w:r>
        <w:rPr>
          <w:rFonts w:hint="eastAsia" w:ascii="仿宋_GB2312" w:hAnsi="黑体" w:eastAsia="仿宋_GB2312" w:cs="仿宋_GB2312"/>
          <w:sz w:val="32"/>
          <w:szCs w:val="32"/>
          <w:lang w:eastAsia="zh-CN"/>
        </w:rPr>
        <w:t>2025年</w:t>
      </w:r>
      <w:r>
        <w:rPr>
          <w:rFonts w:hint="eastAsia" w:ascii="仿宋_GB2312" w:hAnsi="黑体" w:eastAsia="仿宋_GB2312"/>
          <w:sz w:val="32"/>
          <w:szCs w:val="32"/>
        </w:rPr>
        <w:t>收支总预算</w:t>
      </w:r>
      <w:r>
        <w:rPr>
          <w:rFonts w:hint="eastAsia" w:ascii="仿宋_GB2312" w:hAnsi="黑体" w:eastAsia="仿宋_GB2312" w:cs="仿宋_GB2312"/>
          <w:sz w:val="32"/>
          <w:szCs w:val="32"/>
          <w:lang w:val="en-US" w:eastAsia="zh-CN"/>
        </w:rPr>
        <w:t>3692.04</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黑体"/>
          <w:sz w:val="32"/>
          <w:szCs w:val="32"/>
          <w:lang w:eastAsia="zh-CN"/>
        </w:rPr>
        <w:t>琼海市阳江镇人民政府</w:t>
      </w:r>
      <w:r>
        <w:rPr>
          <w:rFonts w:hint="eastAsia" w:ascii="黑体" w:hAnsi="黑体" w:eastAsia="黑体" w:cs="黑体"/>
          <w:sz w:val="32"/>
          <w:szCs w:val="32"/>
          <w:lang w:val="en-US" w:eastAsia="zh-CN"/>
        </w:rPr>
        <w:t>2025年</w:t>
      </w:r>
      <w:r>
        <w:rPr>
          <w:rFonts w:hint="eastAsia" w:ascii="黑体" w:hAnsi="黑体" w:eastAsia="黑体" w:cs="Times New Roman"/>
          <w:sz w:val="32"/>
          <w:shd w:val="clear" w:color="auto" w:fill="FFFFFF"/>
        </w:rPr>
        <w:t>收入预算情况说明</w:t>
      </w:r>
    </w:p>
    <w:p>
      <w:pPr>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cs="黑体"/>
          <w:sz w:val="32"/>
          <w:szCs w:val="32"/>
          <w:lang w:eastAsia="zh-CN"/>
        </w:rPr>
        <w:t>琼海市阳江镇人民政府</w:t>
      </w:r>
      <w:r>
        <w:rPr>
          <w:rFonts w:hint="eastAsia" w:ascii="仿宋_GB2312" w:hAnsi="黑体" w:eastAsia="仿宋_GB2312" w:cs="黑体"/>
          <w:sz w:val="32"/>
          <w:szCs w:val="32"/>
          <w:lang w:val="en-US" w:eastAsia="zh-CN"/>
        </w:rPr>
        <w:t>2025年</w:t>
      </w:r>
      <w:r>
        <w:rPr>
          <w:rFonts w:hint="eastAsia" w:ascii="仿宋_GB2312" w:hAnsi="黑体" w:eastAsia="仿宋_GB2312"/>
          <w:sz w:val="32"/>
          <w:szCs w:val="32"/>
        </w:rPr>
        <w:t>收入预算</w:t>
      </w:r>
      <w:r>
        <w:rPr>
          <w:rFonts w:hint="eastAsia" w:ascii="仿宋_GB2312" w:hAnsi="黑体" w:eastAsia="仿宋_GB2312" w:cs="仿宋_GB2312"/>
          <w:sz w:val="32"/>
          <w:szCs w:val="32"/>
          <w:lang w:val="en-US" w:eastAsia="zh-CN"/>
        </w:rPr>
        <w:t>3692.04</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263.74</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7.14</w:t>
      </w:r>
      <w:r>
        <w:rPr>
          <w:rFonts w:hint="eastAsia" w:ascii="仿宋_GB2312" w:hAnsi="黑体" w:eastAsia="仿宋_GB2312"/>
          <w:sz w:val="32"/>
          <w:szCs w:val="32"/>
        </w:rPr>
        <w:t>%；</w:t>
      </w:r>
      <w:r>
        <w:rPr>
          <w:rFonts w:hint="eastAsia" w:ascii="仿宋_GB2312" w:hAnsi="黑体" w:eastAsia="仿宋_GB2312"/>
          <w:sz w:val="32"/>
          <w:szCs w:val="32"/>
          <w:lang w:eastAsia="zh-CN"/>
        </w:rPr>
        <w:t>本年收入一般公共预算</w:t>
      </w:r>
      <w:r>
        <w:rPr>
          <w:rFonts w:hint="eastAsia" w:ascii="仿宋_GB2312" w:hAnsi="黑体" w:eastAsia="仿宋_GB2312"/>
          <w:sz w:val="32"/>
          <w:szCs w:val="32"/>
        </w:rPr>
        <w:t>收入</w:t>
      </w:r>
      <w:r>
        <w:rPr>
          <w:rFonts w:hint="eastAsia" w:ascii="仿宋_GB2312" w:hAnsi="黑体" w:eastAsia="仿宋_GB2312" w:cs="仿宋_GB2312"/>
          <w:sz w:val="32"/>
          <w:szCs w:val="32"/>
          <w:lang w:val="en-US" w:eastAsia="zh-CN"/>
        </w:rPr>
        <w:t>2560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69.34</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868.30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23.52</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493.99</w:t>
      </w:r>
      <w:r>
        <w:rPr>
          <w:rFonts w:hint="eastAsia" w:ascii="仿宋_GB2312" w:hAnsi="黑体" w:eastAsia="仿宋_GB2312"/>
          <w:sz w:val="32"/>
          <w:szCs w:val="32"/>
        </w:rPr>
        <w:t>万元，</w:t>
      </w:r>
      <w:r>
        <w:rPr>
          <w:rFonts w:hint="eastAsia" w:ascii="仿宋_GB2312" w:hAnsi="黑体" w:eastAsia="仿宋_GB2312"/>
          <w:color w:val="auto"/>
          <w:sz w:val="32"/>
          <w:szCs w:val="32"/>
          <w:lang w:eastAsia="zh-CN"/>
        </w:rPr>
        <w:t>主要原因是年初预算数和上年度结转结余资金增加。</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sz w:val="32"/>
          <w:szCs w:val="32"/>
          <w:lang w:eastAsia="zh-CN"/>
        </w:rPr>
        <w:t>琼海市阳江镇人民政府</w:t>
      </w:r>
      <w:r>
        <w:rPr>
          <w:rFonts w:hint="eastAsia" w:ascii="黑体" w:hAnsi="黑体" w:eastAsia="黑体" w:cs="黑体"/>
          <w:sz w:val="32"/>
          <w:szCs w:val="32"/>
          <w:lang w:val="en-US" w:eastAsia="zh-CN"/>
        </w:rPr>
        <w:t>2025年</w:t>
      </w:r>
      <w:r>
        <w:rPr>
          <w:rFonts w:hint="eastAsia" w:ascii="黑体" w:hAnsi="黑体" w:eastAsia="黑体" w:cs="Times New Roman"/>
          <w:sz w:val="32"/>
          <w:shd w:val="clear" w:color="auto" w:fill="FFFFFF"/>
        </w:rPr>
        <w:t>支出预算情况说明</w:t>
      </w:r>
    </w:p>
    <w:p>
      <w:pPr>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cs="黑体"/>
          <w:sz w:val="32"/>
          <w:szCs w:val="32"/>
          <w:lang w:eastAsia="zh-CN"/>
        </w:rPr>
        <w:t>琼海市阳江镇人民政府</w:t>
      </w:r>
      <w:r>
        <w:rPr>
          <w:rFonts w:hint="eastAsia" w:ascii="仿宋_GB2312" w:hAnsi="黑体" w:eastAsia="仿宋_GB2312" w:cs="黑体"/>
          <w:sz w:val="32"/>
          <w:szCs w:val="32"/>
          <w:lang w:val="en-US" w:eastAsia="zh-CN"/>
        </w:rPr>
        <w:t>2025年</w:t>
      </w:r>
      <w:r>
        <w:rPr>
          <w:rFonts w:hint="eastAsia" w:ascii="仿宋_GB2312" w:hAnsi="黑体" w:eastAsia="仿宋_GB2312"/>
          <w:sz w:val="32"/>
          <w:szCs w:val="32"/>
        </w:rPr>
        <w:t>支出预算</w:t>
      </w:r>
      <w:r>
        <w:rPr>
          <w:rFonts w:hint="eastAsia" w:ascii="仿宋_GB2312" w:hAnsi="黑体" w:eastAsia="仿宋_GB2312" w:cs="仿宋_GB2312"/>
          <w:sz w:val="32"/>
          <w:szCs w:val="32"/>
          <w:lang w:val="en-US" w:eastAsia="zh-CN"/>
        </w:rPr>
        <w:t>3692.04</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843.21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22.84</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2848.83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77.16</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493.99</w:t>
      </w:r>
      <w:r>
        <w:rPr>
          <w:rFonts w:hint="eastAsia" w:ascii="仿宋_GB2312" w:hAnsi="黑体" w:eastAsia="仿宋_GB2312"/>
          <w:sz w:val="32"/>
          <w:szCs w:val="32"/>
        </w:rPr>
        <w:t>万元，</w:t>
      </w:r>
      <w:r>
        <w:rPr>
          <w:rFonts w:hint="eastAsia" w:ascii="仿宋_GB2312" w:hAnsi="黑体" w:eastAsia="仿宋_GB2312"/>
          <w:color w:val="auto"/>
          <w:sz w:val="32"/>
          <w:szCs w:val="32"/>
          <w:lang w:eastAsia="zh-CN"/>
        </w:rPr>
        <w:t>主要原因是年初预算数和上年度结转结余资金增加。</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2025年</w:t>
      </w:r>
      <w:r>
        <w:rPr>
          <w:rFonts w:hint="eastAsia" w:ascii="仿宋_GB2312" w:hAnsi="黑体" w:eastAsia="仿宋_GB2312" w:cs="仿宋_GB2312"/>
          <w:sz w:val="32"/>
          <w:szCs w:val="32"/>
          <w:lang w:eastAsia="zh-CN"/>
        </w:rPr>
        <w:t>琼海市阳江镇人民政府</w:t>
      </w:r>
      <w:r>
        <w:rPr>
          <w:rFonts w:hint="eastAsia" w:ascii="仿宋_GB2312" w:hAnsi="黑体" w:eastAsia="仿宋_GB2312" w:cs="仿宋_GB2312"/>
          <w:sz w:val="32"/>
          <w:szCs w:val="32"/>
        </w:rPr>
        <w:t>机关运行经费预算</w:t>
      </w:r>
      <w:r>
        <w:rPr>
          <w:rFonts w:hint="eastAsia" w:ascii="仿宋_GB2312" w:hAnsi="黑体" w:eastAsia="仿宋_GB2312" w:cs="仿宋_GB2312"/>
          <w:sz w:val="32"/>
          <w:szCs w:val="32"/>
          <w:lang w:val="en-US" w:eastAsia="zh-CN"/>
        </w:rPr>
        <w:t>117.78</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color w:val="auto"/>
          <w:sz w:val="32"/>
          <w:szCs w:val="32"/>
        </w:rPr>
      </w:pPr>
      <w:r>
        <w:rPr>
          <w:rFonts w:hint="eastAsia" w:ascii="仿宋_GB2312" w:hAnsi="黑体" w:eastAsia="仿宋_GB2312" w:cs="仿宋_GB2312"/>
          <w:color w:val="auto"/>
          <w:sz w:val="32"/>
          <w:szCs w:val="32"/>
          <w:lang w:val="en-US" w:eastAsia="zh-CN"/>
        </w:rPr>
        <w:t>2025年</w:t>
      </w:r>
      <w:r>
        <w:rPr>
          <w:rFonts w:hint="eastAsia" w:ascii="仿宋_GB2312" w:hAnsi="黑体" w:eastAsia="仿宋_GB2312" w:cs="仿宋_GB2312"/>
          <w:color w:val="auto"/>
          <w:sz w:val="32"/>
          <w:szCs w:val="32"/>
          <w:lang w:eastAsia="zh-CN"/>
        </w:rPr>
        <w:t>琼海市阳江镇人民政府</w:t>
      </w:r>
      <w:r>
        <w:rPr>
          <w:rFonts w:hint="eastAsia" w:ascii="仿宋_GB2312" w:hAnsi="黑体" w:eastAsia="仿宋_GB2312" w:cs="仿宋_GB2312"/>
          <w:color w:val="auto"/>
          <w:sz w:val="32"/>
          <w:szCs w:val="32"/>
        </w:rPr>
        <w:t>政府采购预算总额</w:t>
      </w:r>
      <w:r>
        <w:rPr>
          <w:rFonts w:hint="eastAsia" w:ascii="仿宋_GB2312" w:hAnsi="黑体" w:eastAsia="仿宋_GB2312" w:cs="仿宋_GB2312"/>
          <w:color w:val="auto"/>
          <w:sz w:val="32"/>
          <w:szCs w:val="32"/>
          <w:lang w:val="en-US" w:eastAsia="zh-CN"/>
        </w:rPr>
        <w:t>0.00</w:t>
      </w:r>
      <w:r>
        <w:rPr>
          <w:rFonts w:hint="eastAsia" w:ascii="仿宋_GB2312" w:hAnsi="黑体" w:eastAsia="仿宋_GB2312"/>
          <w:color w:val="auto"/>
          <w:sz w:val="32"/>
          <w:szCs w:val="32"/>
        </w:rPr>
        <w:t>万元，其中：政府采购货物预算</w:t>
      </w:r>
      <w:r>
        <w:rPr>
          <w:rFonts w:hint="eastAsia" w:ascii="仿宋_GB2312" w:hAnsi="黑体" w:eastAsia="仿宋_GB2312" w:cs="仿宋_GB2312"/>
          <w:color w:val="auto"/>
          <w:sz w:val="32"/>
          <w:szCs w:val="32"/>
          <w:lang w:val="en-US" w:eastAsia="zh-CN"/>
        </w:rPr>
        <w:t>0.00</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政府采购工程预算</w:t>
      </w:r>
      <w:r>
        <w:rPr>
          <w:rFonts w:hint="eastAsia" w:ascii="仿宋_GB2312" w:hAnsi="黑体" w:eastAsia="仿宋_GB2312" w:cs="仿宋_GB2312"/>
          <w:color w:val="auto"/>
          <w:sz w:val="32"/>
          <w:szCs w:val="32"/>
          <w:lang w:val="en-US" w:eastAsia="zh-CN"/>
        </w:rPr>
        <w:t>0.00</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政府采购服务预算</w:t>
      </w:r>
      <w:r>
        <w:rPr>
          <w:rFonts w:hint="eastAsia" w:ascii="仿宋_GB2312" w:hAnsi="黑体" w:eastAsia="仿宋_GB2312" w:cs="仿宋_GB2312"/>
          <w:color w:val="auto"/>
          <w:sz w:val="32"/>
          <w:szCs w:val="32"/>
          <w:lang w:val="en-US" w:eastAsia="zh-CN"/>
        </w:rPr>
        <w:t>0.00</w:t>
      </w:r>
      <w:r>
        <w:rPr>
          <w:rFonts w:hint="eastAsia" w:ascii="仿宋_GB2312" w:hAnsi="黑体" w:eastAsia="仿宋_GB2312"/>
          <w:color w:val="auto"/>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w:t>
      </w:r>
      <w:r>
        <w:rPr>
          <w:rFonts w:hint="eastAsia" w:ascii="仿宋_GB2312" w:hAnsi="黑体" w:eastAsia="仿宋_GB2312" w:cs="仿宋_GB2312"/>
          <w:sz w:val="32"/>
          <w:szCs w:val="32"/>
          <w:lang w:val="en-US" w:eastAsia="zh-CN"/>
        </w:rPr>
        <w:t>24</w:t>
      </w:r>
      <w:r>
        <w:rPr>
          <w:rFonts w:hint="eastAsia" w:ascii="仿宋_GB2312" w:hAnsi="黑体" w:eastAsia="仿宋_GB2312"/>
          <w:sz w:val="32"/>
          <w:szCs w:val="32"/>
        </w:rPr>
        <w:t>年12月31日，</w:t>
      </w:r>
      <w:r>
        <w:rPr>
          <w:rFonts w:hint="eastAsia" w:ascii="仿宋_GB2312" w:hAnsi="黑体" w:eastAsia="仿宋_GB2312"/>
          <w:sz w:val="32"/>
          <w:szCs w:val="32"/>
          <w:lang w:eastAsia="zh-CN"/>
        </w:rPr>
        <w:t>琼海市</w:t>
      </w:r>
      <w:r>
        <w:rPr>
          <w:rFonts w:hint="eastAsia" w:ascii="仿宋_GB2312" w:hAnsi="黑体" w:eastAsia="仿宋_GB2312"/>
          <w:sz w:val="32"/>
          <w:szCs w:val="32"/>
        </w:rPr>
        <w:t>阳江镇人民政府</w:t>
      </w:r>
      <w:r>
        <w:rPr>
          <w:rFonts w:hint="eastAsia" w:ascii="仿宋_GB2312" w:hAnsi="黑体" w:eastAsia="仿宋_GB2312" w:cs="仿宋_GB2312"/>
          <w:sz w:val="32"/>
          <w:szCs w:val="32"/>
        </w:rPr>
        <w:t>本级及下属各预算单位共有车辆4辆，其中，领导干部用车0辆，机要通信应急用车0辆、一般执法执勤用车0辆、特种专业技术用车0辆、其他用车4辆。单位价值100万元以上设备0台（套）。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琼海市</w:t>
      </w:r>
      <w:r>
        <w:rPr>
          <w:rFonts w:hint="eastAsia" w:ascii="仿宋_GB2312" w:hAnsi="黑体" w:eastAsia="仿宋_GB2312"/>
          <w:sz w:val="32"/>
          <w:szCs w:val="32"/>
        </w:rPr>
        <w:t>阳江镇人民政府</w:t>
      </w:r>
      <w:r>
        <w:rPr>
          <w:rFonts w:hint="eastAsia" w:ascii="仿宋_GB2312" w:hAnsi="黑体" w:eastAsia="仿宋_GB2312" w:cs="仿宋_GB2312"/>
          <w:sz w:val="32"/>
          <w:szCs w:val="32"/>
          <w:lang w:val="en-US" w:eastAsia="zh-CN"/>
        </w:rPr>
        <w:t>43</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2560</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868.30</w:t>
      </w:r>
      <w:r>
        <w:rPr>
          <w:rFonts w:hint="eastAsia" w:ascii="仿宋_GB2312" w:hAnsi="黑体" w:eastAsia="仿宋_GB2312"/>
          <w:sz w:val="32"/>
          <w:szCs w:val="32"/>
        </w:rPr>
        <w:t>万元。</w:t>
      </w:r>
    </w:p>
    <w:p>
      <w:pPr>
        <w:jc w:val="center"/>
        <w:rPr>
          <w:rFonts w:ascii="黑体" w:hAnsi="黑体" w:eastAsia="黑体"/>
          <w:sz w:val="32"/>
          <w:szCs w:val="32"/>
        </w:rPr>
      </w:pPr>
    </w:p>
    <w:p>
      <w:pPr>
        <w:jc w:val="center"/>
        <w:rPr>
          <w:rFonts w:ascii="黑体" w:hAnsi="黑体" w:eastAsia="黑体"/>
          <w:b/>
          <w:sz w:val="32"/>
          <w:szCs w:val="32"/>
        </w:rPr>
      </w:pPr>
      <w:r>
        <w:rPr>
          <w:rFonts w:hint="eastAsia" w:ascii="黑体" w:hAnsi="黑体" w:eastAsia="黑体"/>
          <w:b/>
          <w:sz w:val="32"/>
          <w:szCs w:val="32"/>
        </w:rPr>
        <w:t>第四部分  名词解释</w:t>
      </w:r>
    </w:p>
    <w:p>
      <w:pPr>
        <w:numPr>
          <w:ilvl w:val="0"/>
          <w:numId w:val="6"/>
        </w:num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widowControl/>
        <w:spacing w:line="560" w:lineRule="exact"/>
        <w:ind w:firstLine="640" w:firstLineChars="200"/>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highlight w:val="none"/>
        </w:rPr>
        <w:t>十</w:t>
      </w:r>
      <w:r>
        <w:rPr>
          <w:rFonts w:hint="eastAsia" w:ascii="仿宋_GB2312" w:hAnsi="宋体" w:eastAsia="仿宋_GB2312" w:cs="宋体"/>
          <w:color w:val="auto"/>
          <w:kern w:val="0"/>
          <w:sz w:val="32"/>
          <w:szCs w:val="30"/>
          <w:highlight w:val="none"/>
          <w:lang w:eastAsia="zh-CN"/>
        </w:rPr>
        <w:t>三</w:t>
      </w:r>
      <w:r>
        <w:rPr>
          <w:rFonts w:hint="eastAsia" w:ascii="仿宋_GB2312" w:hAnsi="宋体" w:eastAsia="仿宋_GB2312" w:cs="宋体"/>
          <w:color w:val="auto"/>
          <w:kern w:val="0"/>
          <w:sz w:val="32"/>
          <w:szCs w:val="30"/>
        </w:rPr>
        <w:t>、一般公共服务支出（类）政府办公厅（室）及相关机构事务（款）行政运行（项）：反映行政单位（包括实行公务员管理的事业单位）的基本支出。</w:t>
      </w:r>
    </w:p>
    <w:p>
      <w:pPr>
        <w:widowControl/>
        <w:spacing w:line="560" w:lineRule="exact"/>
        <w:ind w:firstLine="640" w:firstLineChars="200"/>
        <w:rPr>
          <w:rFonts w:hint="eastAsia"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w:t>
      </w:r>
      <w:r>
        <w:rPr>
          <w:rFonts w:hint="eastAsia" w:ascii="仿宋_GB2312" w:hAnsi="宋体" w:eastAsia="仿宋_GB2312" w:cs="宋体"/>
          <w:color w:val="auto"/>
          <w:kern w:val="0"/>
          <w:sz w:val="32"/>
          <w:szCs w:val="30"/>
          <w:lang w:eastAsia="zh-CN"/>
        </w:rPr>
        <w:t>四</w:t>
      </w:r>
      <w:r>
        <w:rPr>
          <w:rFonts w:hint="eastAsia" w:ascii="仿宋_GB2312" w:hAnsi="宋体" w:eastAsia="仿宋_GB2312" w:cs="宋体"/>
          <w:color w:val="auto"/>
          <w:kern w:val="0"/>
          <w:sz w:val="32"/>
          <w:szCs w:val="30"/>
        </w:rPr>
        <w:t>、一般公共服务支出（类）政府办公厅（室）及相关机构事务（款）其他政府办公厅（室）及相关机构事务支出（项）：反映除上述项目以外其他政府办公厅（室）及相关机构事务支出。</w:t>
      </w:r>
    </w:p>
    <w:p>
      <w:pPr>
        <w:widowControl/>
        <w:spacing w:line="560" w:lineRule="exact"/>
        <w:ind w:firstLine="640" w:firstLineChars="200"/>
        <w:rPr>
          <w:rFonts w:hint="eastAsia" w:ascii="仿宋_GB2312" w:hAnsi="宋体" w:eastAsia="仿宋_GB2312" w:cs="宋体"/>
          <w:color w:val="auto"/>
          <w:kern w:val="0"/>
          <w:sz w:val="32"/>
          <w:szCs w:val="30"/>
        </w:rPr>
      </w:pPr>
      <w:r>
        <w:rPr>
          <w:rFonts w:hint="eastAsia" w:ascii="仿宋_GB2312" w:hAnsi="宋体" w:eastAsia="仿宋_GB2312" w:cs="宋体"/>
          <w:color w:val="auto"/>
          <w:kern w:val="0"/>
          <w:sz w:val="32"/>
          <w:szCs w:val="30"/>
          <w:lang w:eastAsia="zh-CN"/>
        </w:rPr>
        <w:t>十五、</w:t>
      </w:r>
      <w:r>
        <w:rPr>
          <w:rFonts w:hint="eastAsia" w:ascii="仿宋_GB2312" w:hAnsi="宋体" w:eastAsia="仿宋_GB2312" w:cs="宋体"/>
          <w:color w:val="auto"/>
          <w:kern w:val="0"/>
          <w:sz w:val="32"/>
          <w:szCs w:val="30"/>
        </w:rPr>
        <w:t>一般公共服务支出（类）群众团体事务（款）其他群众团体事务支出（项）：反映除上述项目以外</w:t>
      </w:r>
      <w:r>
        <w:rPr>
          <w:rFonts w:hint="eastAsia" w:ascii="仿宋_GB2312" w:hAnsi="宋体" w:eastAsia="仿宋_GB2312" w:cs="宋体"/>
          <w:color w:val="auto"/>
          <w:kern w:val="0"/>
          <w:sz w:val="32"/>
          <w:szCs w:val="30"/>
          <w:lang w:eastAsia="zh-CN"/>
        </w:rPr>
        <w:t>其他用于群体事务方面的支出</w:t>
      </w:r>
      <w:r>
        <w:rPr>
          <w:rFonts w:hint="eastAsia" w:ascii="仿宋_GB2312" w:hAnsi="宋体" w:eastAsia="仿宋_GB2312" w:cs="宋体"/>
          <w:color w:val="auto"/>
          <w:kern w:val="0"/>
          <w:sz w:val="32"/>
          <w:szCs w:val="30"/>
        </w:rPr>
        <w:t>。</w:t>
      </w:r>
    </w:p>
    <w:p>
      <w:pPr>
        <w:widowControl/>
        <w:spacing w:line="560" w:lineRule="exact"/>
        <w:ind w:firstLine="640" w:firstLineChars="200"/>
        <w:rPr>
          <w:rFonts w:hint="eastAsia" w:ascii="仿宋_GB2312" w:hAnsi="宋体" w:eastAsia="仿宋_GB2312" w:cs="宋体"/>
          <w:color w:val="auto"/>
          <w:kern w:val="0"/>
          <w:sz w:val="32"/>
          <w:szCs w:val="30"/>
          <w:lang w:val="en-US" w:eastAsia="zh-CN"/>
        </w:rPr>
      </w:pPr>
      <w:r>
        <w:rPr>
          <w:rFonts w:hint="eastAsia" w:ascii="仿宋_GB2312" w:hAnsi="宋体" w:eastAsia="仿宋_GB2312" w:cs="宋体"/>
          <w:color w:val="auto"/>
          <w:kern w:val="0"/>
          <w:sz w:val="32"/>
          <w:szCs w:val="30"/>
          <w:lang w:eastAsia="zh-CN"/>
        </w:rPr>
        <w:t>十六</w:t>
      </w:r>
      <w:r>
        <w:rPr>
          <w:rFonts w:hint="eastAsia" w:ascii="仿宋_GB2312" w:hAnsi="宋体" w:eastAsia="仿宋_GB2312" w:cs="宋体"/>
          <w:color w:val="auto"/>
          <w:kern w:val="0"/>
          <w:sz w:val="32"/>
          <w:szCs w:val="30"/>
        </w:rPr>
        <w:t>、社会保障和就业支出（类）民政管理事务（款）其他民政管理事务支出（项）：反映</w:t>
      </w:r>
      <w:r>
        <w:rPr>
          <w:rFonts w:hint="eastAsia" w:ascii="仿宋_GB2312" w:hAnsi="宋体" w:eastAsia="仿宋_GB2312" w:cs="宋体"/>
          <w:color w:val="auto"/>
          <w:kern w:val="0"/>
          <w:sz w:val="32"/>
          <w:szCs w:val="30"/>
          <w:lang w:val="en-US" w:eastAsia="zh-CN"/>
        </w:rPr>
        <w:t>除上述项目以外其他用于民政管理事务的支出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auto"/>
          <w:kern w:val="0"/>
          <w:sz w:val="32"/>
          <w:szCs w:val="30"/>
        </w:rPr>
      </w:pPr>
      <w:r>
        <w:rPr>
          <w:rFonts w:hint="eastAsia" w:ascii="仿宋_GB2312" w:hAnsi="宋体" w:eastAsia="仿宋_GB2312" w:cs="宋体"/>
          <w:color w:val="auto"/>
          <w:kern w:val="0"/>
          <w:sz w:val="32"/>
          <w:szCs w:val="30"/>
          <w:lang w:eastAsia="zh-CN"/>
        </w:rPr>
        <w:t>十七、</w:t>
      </w:r>
      <w:r>
        <w:rPr>
          <w:rFonts w:hint="eastAsia" w:ascii="仿宋_GB2312" w:hAnsi="宋体" w:eastAsia="仿宋_GB2312" w:cs="宋体"/>
          <w:color w:val="auto"/>
          <w:kern w:val="0"/>
          <w:sz w:val="32"/>
          <w:szCs w:val="30"/>
        </w:rPr>
        <w:t>社会保障和就业支出（类）行政事业单位养老支出（款）机关事业单位基本养老保险缴费支出（项）：反映机关事业单位实施养老保险制度由单位缴纳的基本养老保险费支出。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auto"/>
          <w:kern w:val="0"/>
          <w:sz w:val="32"/>
          <w:szCs w:val="30"/>
          <w:lang w:eastAsia="zh-CN"/>
        </w:rPr>
      </w:pPr>
      <w:r>
        <w:rPr>
          <w:rFonts w:hint="eastAsia" w:ascii="仿宋_GB2312" w:hAnsi="黑体" w:eastAsia="仿宋_GB2312" w:cs="仿宋_GB2312"/>
          <w:color w:val="auto"/>
          <w:sz w:val="32"/>
          <w:szCs w:val="32"/>
          <w:lang w:eastAsia="zh-CN"/>
        </w:rPr>
        <w:t>十八、</w:t>
      </w:r>
      <w:r>
        <w:rPr>
          <w:rFonts w:hint="eastAsia" w:ascii="仿宋_GB2312" w:hAnsi="黑体" w:eastAsia="仿宋_GB2312" w:cs="仿宋_GB2312"/>
          <w:color w:val="auto"/>
          <w:sz w:val="32"/>
          <w:szCs w:val="32"/>
        </w:rPr>
        <w:t>社会保障和就业（类）行政事业单位</w:t>
      </w:r>
      <w:r>
        <w:rPr>
          <w:rFonts w:hint="eastAsia" w:ascii="仿宋_GB2312" w:hAnsi="黑体" w:eastAsia="仿宋_GB2312" w:cs="仿宋_GB2312"/>
          <w:color w:val="auto"/>
          <w:sz w:val="32"/>
          <w:szCs w:val="32"/>
          <w:lang w:eastAsia="zh-CN"/>
        </w:rPr>
        <w:t>养老支出</w:t>
      </w:r>
      <w:r>
        <w:rPr>
          <w:rFonts w:hint="eastAsia" w:ascii="仿宋_GB2312" w:hAnsi="黑体" w:eastAsia="仿宋_GB2312" w:cs="仿宋_GB2312"/>
          <w:color w:val="auto"/>
          <w:sz w:val="32"/>
          <w:szCs w:val="32"/>
        </w:rPr>
        <w:t>（款）机关事业单位职业年金缴费支出（项）</w:t>
      </w:r>
      <w:r>
        <w:rPr>
          <w:rFonts w:hint="eastAsia" w:ascii="仿宋_GB2312" w:hAnsi="黑体" w:eastAsia="仿宋_GB2312" w:cs="仿宋_GB2312"/>
          <w:color w:val="auto"/>
          <w:sz w:val="32"/>
          <w:szCs w:val="32"/>
          <w:lang w:eastAsia="zh-CN"/>
        </w:rPr>
        <w:t>：</w:t>
      </w:r>
      <w:r>
        <w:rPr>
          <w:rFonts w:hint="eastAsia" w:ascii="仿宋_GB2312" w:hAnsi="宋体" w:eastAsia="仿宋_GB2312" w:cs="宋体"/>
          <w:color w:val="auto"/>
          <w:kern w:val="0"/>
          <w:sz w:val="32"/>
          <w:szCs w:val="30"/>
        </w:rPr>
        <w:t>反映机关事业单位实施养老保险制度由单位</w:t>
      </w:r>
      <w:r>
        <w:rPr>
          <w:rFonts w:hint="eastAsia" w:ascii="仿宋_GB2312" w:hAnsi="宋体" w:eastAsia="仿宋_GB2312" w:cs="宋体"/>
          <w:color w:val="auto"/>
          <w:kern w:val="0"/>
          <w:sz w:val="32"/>
          <w:szCs w:val="30"/>
          <w:lang w:eastAsia="zh-CN"/>
        </w:rPr>
        <w:t>实际</w:t>
      </w:r>
      <w:r>
        <w:rPr>
          <w:rFonts w:hint="eastAsia" w:ascii="仿宋_GB2312" w:hAnsi="宋体" w:eastAsia="仿宋_GB2312" w:cs="宋体"/>
          <w:color w:val="auto"/>
          <w:kern w:val="0"/>
          <w:sz w:val="32"/>
          <w:szCs w:val="30"/>
        </w:rPr>
        <w:t>缴纳的</w:t>
      </w:r>
      <w:r>
        <w:rPr>
          <w:rFonts w:hint="eastAsia" w:ascii="仿宋_GB2312" w:hAnsi="黑体" w:eastAsia="仿宋_GB2312" w:cs="仿宋_GB2312"/>
          <w:color w:val="auto"/>
          <w:sz w:val="32"/>
          <w:szCs w:val="32"/>
        </w:rPr>
        <w:t>职业年金</w:t>
      </w:r>
      <w:r>
        <w:rPr>
          <w:rFonts w:hint="eastAsia" w:ascii="仿宋_GB2312" w:hAnsi="宋体" w:eastAsia="仿宋_GB2312" w:cs="宋体"/>
          <w:color w:val="auto"/>
          <w:kern w:val="0"/>
          <w:sz w:val="32"/>
          <w:szCs w:val="30"/>
        </w:rPr>
        <w:t>支出。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auto"/>
          <w:kern w:val="0"/>
          <w:sz w:val="32"/>
          <w:szCs w:val="30"/>
          <w:lang w:val="en-US" w:eastAsia="zh-CN"/>
        </w:rPr>
      </w:pPr>
      <w:r>
        <w:rPr>
          <w:rFonts w:hint="eastAsia" w:ascii="仿宋_GB2312" w:hAnsi="宋体" w:eastAsia="仿宋_GB2312" w:cs="宋体"/>
          <w:color w:val="auto"/>
          <w:kern w:val="0"/>
          <w:sz w:val="32"/>
          <w:szCs w:val="30"/>
          <w:lang w:eastAsia="zh-CN"/>
        </w:rPr>
        <w:t>十九、</w:t>
      </w:r>
      <w:r>
        <w:rPr>
          <w:rFonts w:hint="eastAsia" w:ascii="仿宋_GB2312" w:hAnsi="宋体" w:eastAsia="仿宋_GB2312" w:cs="宋体"/>
          <w:color w:val="auto"/>
          <w:kern w:val="0"/>
          <w:sz w:val="32"/>
          <w:szCs w:val="30"/>
        </w:rPr>
        <w:t>社会保障和就业支出（类）抚恤（款）其他优抚支出（项）：反映除上述项目以外其他用于优抚方面的支出</w:t>
      </w:r>
      <w:r>
        <w:rPr>
          <w:rFonts w:hint="eastAsia" w:ascii="仿宋_GB2312" w:hAnsi="宋体" w:eastAsia="仿宋_GB2312" w:cs="宋体"/>
          <w:color w:val="auto"/>
          <w:kern w:val="0"/>
          <w:sz w:val="32"/>
          <w:szCs w:val="30"/>
          <w:lang w:eastAsia="zh-CN"/>
        </w:rPr>
        <w:t>，</w:t>
      </w:r>
      <w:r>
        <w:rPr>
          <w:rFonts w:hint="eastAsia" w:ascii="仿宋_GB2312" w:hAnsi="宋体" w:eastAsia="仿宋_GB2312" w:cs="宋体"/>
          <w:color w:val="auto"/>
          <w:kern w:val="0"/>
          <w:sz w:val="32"/>
          <w:szCs w:val="30"/>
          <w:lang w:val="en-US" w:eastAsia="zh-CN"/>
        </w:rPr>
        <w:t>包括向优抚对象发放的价格临时补贴等支出。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仿宋_GB2312"/>
          <w:color w:val="auto"/>
          <w:sz w:val="32"/>
          <w:szCs w:val="32"/>
          <w:lang w:eastAsia="zh-CN"/>
        </w:rPr>
      </w:pPr>
      <w:r>
        <w:rPr>
          <w:rFonts w:hint="eastAsia" w:ascii="仿宋_GB2312" w:hAnsi="黑体" w:eastAsia="仿宋_GB2312" w:cs="仿宋_GB2312"/>
          <w:color w:val="auto"/>
          <w:sz w:val="32"/>
          <w:szCs w:val="32"/>
          <w:lang w:eastAsia="zh-CN"/>
        </w:rPr>
        <w:t>二十、</w:t>
      </w:r>
      <w:r>
        <w:rPr>
          <w:rFonts w:hint="eastAsia" w:ascii="仿宋_GB2312" w:hAnsi="黑体" w:eastAsia="仿宋_GB2312" w:cs="仿宋_GB2312"/>
          <w:color w:val="auto"/>
          <w:sz w:val="32"/>
          <w:szCs w:val="32"/>
        </w:rPr>
        <w:t>社会保障和就业（类）临时救助（款）临时救助支出（项）</w:t>
      </w:r>
      <w:r>
        <w:rPr>
          <w:rFonts w:hint="eastAsia" w:ascii="仿宋_GB2312" w:hAnsi="黑体" w:eastAsia="仿宋_GB2312" w:cs="仿宋_GB2312"/>
          <w:color w:val="auto"/>
          <w:sz w:val="32"/>
          <w:szCs w:val="32"/>
          <w:lang w:eastAsia="zh-CN"/>
        </w:rPr>
        <w:t>：反映用于城乡生活困难居民的临时救助支出。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仿宋_GB2312"/>
          <w:color w:val="auto"/>
          <w:sz w:val="32"/>
          <w:szCs w:val="32"/>
          <w:lang w:val="en-US" w:eastAsia="zh-CN"/>
        </w:rPr>
      </w:pPr>
      <w:r>
        <w:rPr>
          <w:rFonts w:hint="eastAsia" w:ascii="仿宋_GB2312" w:hAnsi="黑体" w:eastAsia="仿宋_GB2312"/>
          <w:color w:val="auto"/>
          <w:sz w:val="32"/>
          <w:szCs w:val="32"/>
          <w:lang w:eastAsia="zh-CN"/>
        </w:rPr>
        <w:t>二十一、卫生健康</w:t>
      </w:r>
      <w:r>
        <w:rPr>
          <w:rFonts w:hint="eastAsia" w:ascii="仿宋_GB2312" w:hAnsi="黑体" w:eastAsia="仿宋_GB2312" w:cs="仿宋_GB2312"/>
          <w:color w:val="auto"/>
          <w:sz w:val="32"/>
          <w:szCs w:val="32"/>
        </w:rPr>
        <w:t>（类）公共卫生（款）重大公共卫生服务（项）</w:t>
      </w:r>
      <w:r>
        <w:rPr>
          <w:rFonts w:hint="eastAsia" w:ascii="仿宋_GB2312" w:hAnsi="黑体" w:eastAsia="仿宋_GB2312" w:cs="仿宋_GB2312"/>
          <w:color w:val="auto"/>
          <w:sz w:val="32"/>
          <w:szCs w:val="32"/>
          <w:lang w:eastAsia="zh-CN"/>
        </w:rPr>
        <w:t>：反映重大疾病、重大传染病预防控制等重大公共卫生服务项目支出。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auto"/>
          <w:kern w:val="0"/>
          <w:sz w:val="32"/>
          <w:szCs w:val="30"/>
        </w:rPr>
      </w:pPr>
      <w:r>
        <w:rPr>
          <w:rFonts w:hint="eastAsia" w:ascii="仿宋_GB2312" w:hAnsi="宋体" w:eastAsia="仿宋_GB2312" w:cs="宋体"/>
          <w:color w:val="auto"/>
          <w:kern w:val="0"/>
          <w:sz w:val="32"/>
          <w:szCs w:val="30"/>
          <w:lang w:eastAsia="zh-CN"/>
        </w:rPr>
        <w:t>二十二、</w:t>
      </w:r>
      <w:r>
        <w:rPr>
          <w:rFonts w:hint="eastAsia" w:ascii="仿宋_GB2312" w:hAnsi="宋体" w:eastAsia="仿宋_GB2312" w:cs="宋体"/>
          <w:color w:val="auto"/>
          <w:kern w:val="0"/>
          <w:sz w:val="32"/>
          <w:szCs w:val="30"/>
        </w:rPr>
        <w:t>卫生健康支出（类）行政事业单位医疗（款）行政单位医疗（项）：反映财政部门安排的行政单位（包括实现公务员管理的事业单位，下同）基本医疗保险缴费经费，未参加医疗保险的行政单位的公费医疗经费，按国家规定享受离休人员、红军老战士待遇人员的医疗经费。</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宋体"/>
          <w:color w:val="auto"/>
          <w:kern w:val="0"/>
          <w:sz w:val="32"/>
          <w:szCs w:val="30"/>
        </w:rPr>
      </w:pPr>
      <w:r>
        <w:rPr>
          <w:rFonts w:hint="eastAsia" w:ascii="仿宋_GB2312" w:hAnsi="宋体" w:eastAsia="仿宋_GB2312" w:cs="宋体"/>
          <w:color w:val="auto"/>
          <w:kern w:val="0"/>
          <w:sz w:val="32"/>
          <w:szCs w:val="30"/>
          <w:lang w:val="en-US" w:eastAsia="zh-CN"/>
        </w:rPr>
        <w:t>二十三、卫生健康支出（类）行政事业单位医疗（款）事业单位医疗（项）：反映财政部门安排的事业单位基本医疗保险缴纳经费，未参加医疗保险的事业单位的公费医疗经费，按国家规定享受离休人员待遇的医疗经费。</w:t>
      </w:r>
    </w:p>
    <w:p>
      <w:pPr>
        <w:widowControl/>
        <w:spacing w:line="560" w:lineRule="exact"/>
        <w:ind w:firstLine="640" w:firstLineChars="200"/>
        <w:rPr>
          <w:rFonts w:hint="eastAsia" w:ascii="仿宋_GB2312" w:hAnsi="宋体" w:eastAsia="仿宋_GB2312" w:cs="宋体"/>
          <w:color w:val="auto"/>
          <w:kern w:val="0"/>
          <w:sz w:val="32"/>
          <w:szCs w:val="30"/>
        </w:rPr>
      </w:pPr>
      <w:r>
        <w:rPr>
          <w:rFonts w:hint="eastAsia" w:ascii="仿宋_GB2312" w:hAnsi="宋体" w:eastAsia="仿宋_GB2312" w:cs="宋体"/>
          <w:color w:val="auto"/>
          <w:kern w:val="0"/>
          <w:sz w:val="32"/>
          <w:szCs w:val="30"/>
          <w:lang w:eastAsia="zh-CN"/>
        </w:rPr>
        <w:t>二十四</w:t>
      </w:r>
      <w:r>
        <w:rPr>
          <w:rFonts w:hint="eastAsia" w:ascii="仿宋_GB2312" w:hAnsi="宋体" w:eastAsia="仿宋_GB2312" w:cs="宋体"/>
          <w:color w:val="auto"/>
          <w:kern w:val="0"/>
          <w:sz w:val="32"/>
          <w:szCs w:val="30"/>
        </w:rPr>
        <w:t>、卫生健康支出（类）行政事业单位医疗（款）公务员医疗补助（项）：反映财政部门安排的公务员医疗补助经费。</w:t>
      </w:r>
    </w:p>
    <w:p>
      <w:pPr>
        <w:widowControl/>
        <w:spacing w:line="560" w:lineRule="exact"/>
        <w:ind w:firstLine="640" w:firstLineChars="200"/>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lang w:eastAsia="zh-CN"/>
        </w:rPr>
        <w:t>二</w:t>
      </w:r>
      <w:r>
        <w:rPr>
          <w:rFonts w:hint="eastAsia" w:ascii="仿宋_GB2312" w:hAnsi="宋体" w:eastAsia="仿宋_GB2312" w:cs="宋体"/>
          <w:color w:val="auto"/>
          <w:kern w:val="0"/>
          <w:sz w:val="32"/>
          <w:szCs w:val="30"/>
        </w:rPr>
        <w:t>十</w:t>
      </w:r>
      <w:r>
        <w:rPr>
          <w:rFonts w:hint="eastAsia" w:ascii="仿宋_GB2312" w:hAnsi="宋体" w:eastAsia="仿宋_GB2312" w:cs="宋体"/>
          <w:color w:val="auto"/>
          <w:kern w:val="0"/>
          <w:sz w:val="32"/>
          <w:szCs w:val="30"/>
          <w:lang w:eastAsia="zh-CN"/>
        </w:rPr>
        <w:t>五</w:t>
      </w:r>
      <w:r>
        <w:rPr>
          <w:rFonts w:hint="eastAsia" w:ascii="仿宋_GB2312" w:hAnsi="宋体" w:eastAsia="仿宋_GB2312" w:cs="宋体"/>
          <w:color w:val="auto"/>
          <w:kern w:val="0"/>
          <w:sz w:val="32"/>
          <w:szCs w:val="30"/>
        </w:rPr>
        <w:t>、城乡社区支出（类）城乡社区公共设施（款）小城镇基础设施建设（项）：反映用于小城镇路、气、水、电等基础建设方面的支出。</w:t>
      </w:r>
    </w:p>
    <w:p>
      <w:pPr>
        <w:widowControl/>
        <w:spacing w:line="560" w:lineRule="exact"/>
        <w:ind w:firstLine="640" w:firstLineChars="200"/>
        <w:rPr>
          <w:rFonts w:hint="eastAsia" w:ascii="仿宋_GB2312" w:hAnsi="宋体" w:eastAsia="仿宋_GB2312" w:cs="宋体"/>
          <w:color w:val="auto"/>
          <w:kern w:val="0"/>
          <w:sz w:val="32"/>
          <w:szCs w:val="30"/>
        </w:rPr>
      </w:pPr>
      <w:r>
        <w:rPr>
          <w:rFonts w:hint="eastAsia" w:ascii="仿宋_GB2312" w:hAnsi="宋体" w:eastAsia="仿宋_GB2312" w:cs="宋体"/>
          <w:color w:val="auto"/>
          <w:kern w:val="0"/>
          <w:sz w:val="32"/>
          <w:szCs w:val="30"/>
          <w:lang w:eastAsia="zh-CN"/>
        </w:rPr>
        <w:t>二十六</w:t>
      </w:r>
      <w:r>
        <w:rPr>
          <w:rFonts w:hint="eastAsia" w:ascii="仿宋_GB2312" w:hAnsi="宋体" w:eastAsia="仿宋_GB2312" w:cs="宋体"/>
          <w:color w:val="auto"/>
          <w:kern w:val="0"/>
          <w:sz w:val="32"/>
          <w:szCs w:val="30"/>
        </w:rPr>
        <w:t>、城乡社区支出（类）国有土地使用权出让收入安排的支出（款）其他国有土地使用权出让收入安排的支出（项）：反映</w:t>
      </w:r>
      <w:r>
        <w:rPr>
          <w:rFonts w:hint="eastAsia" w:ascii="仿宋_GB2312" w:hAnsi="宋体" w:eastAsia="仿宋_GB2312" w:cs="宋体"/>
          <w:color w:val="auto"/>
          <w:kern w:val="0"/>
          <w:sz w:val="32"/>
          <w:szCs w:val="30"/>
          <w:lang w:eastAsia="zh-CN"/>
        </w:rPr>
        <w:t>土地出让收入用于其他方面的支出。不包括市县级政府当年按规定用土地出让收入向中央和省级政府缴纳的新增建设用地土地有偿使用费</w:t>
      </w:r>
      <w:r>
        <w:rPr>
          <w:rFonts w:hint="eastAsia" w:ascii="仿宋_GB2312" w:hAnsi="宋体" w:eastAsia="仿宋_GB2312" w:cs="宋体"/>
          <w:color w:val="auto"/>
          <w:kern w:val="0"/>
          <w:sz w:val="32"/>
          <w:szCs w:val="30"/>
        </w:rPr>
        <w:t>的支出。</w:t>
      </w:r>
    </w:p>
    <w:p>
      <w:pPr>
        <w:widowControl/>
        <w:spacing w:line="560" w:lineRule="exact"/>
        <w:ind w:firstLine="640" w:firstLineChars="200"/>
        <w:rPr>
          <w:rFonts w:hint="eastAsia" w:ascii="仿宋_GB2312" w:hAnsi="宋体" w:eastAsia="仿宋_GB2312" w:cs="宋体"/>
          <w:color w:val="auto"/>
          <w:kern w:val="0"/>
          <w:sz w:val="32"/>
          <w:szCs w:val="30"/>
          <w:lang w:eastAsia="zh-CN"/>
        </w:rPr>
      </w:pPr>
      <w:r>
        <w:rPr>
          <w:rFonts w:hint="eastAsia" w:ascii="仿宋_GB2312" w:hAnsi="宋体" w:eastAsia="仿宋_GB2312" w:cs="宋体"/>
          <w:color w:val="auto"/>
          <w:kern w:val="0"/>
          <w:sz w:val="32"/>
          <w:szCs w:val="30"/>
          <w:lang w:eastAsia="zh-CN"/>
        </w:rPr>
        <w:t>二十七、</w:t>
      </w:r>
      <w:r>
        <w:rPr>
          <w:rFonts w:hint="eastAsia" w:ascii="仿宋_GB2312" w:hAnsi="黑体" w:eastAsia="仿宋_GB2312" w:cs="仿宋_GB2312"/>
          <w:color w:val="auto"/>
          <w:sz w:val="32"/>
          <w:szCs w:val="32"/>
          <w:highlight w:val="none"/>
        </w:rPr>
        <w:t>农林水（类）</w:t>
      </w:r>
      <w:r>
        <w:rPr>
          <w:rFonts w:hint="eastAsia" w:ascii="仿宋_GB2312" w:hAnsi="黑体" w:eastAsia="仿宋_GB2312" w:cs="仿宋_GB2312"/>
          <w:color w:val="auto"/>
          <w:sz w:val="32"/>
          <w:szCs w:val="32"/>
          <w:highlight w:val="none"/>
          <w:lang w:eastAsia="zh-CN"/>
        </w:rPr>
        <w:t>农村综合改革</w:t>
      </w:r>
      <w:r>
        <w:rPr>
          <w:rFonts w:hint="eastAsia" w:ascii="仿宋_GB2312" w:hAnsi="黑体" w:eastAsia="仿宋_GB2312" w:cs="仿宋_GB2312"/>
          <w:color w:val="auto"/>
          <w:sz w:val="32"/>
          <w:szCs w:val="32"/>
          <w:highlight w:val="none"/>
        </w:rPr>
        <w:t>（款）农村综合改革示范试点补助（项）</w:t>
      </w:r>
      <w:r>
        <w:rPr>
          <w:rFonts w:hint="eastAsia" w:ascii="仿宋_GB2312" w:hAnsi="黑体" w:eastAsia="仿宋_GB2312" w:cs="仿宋_GB2312"/>
          <w:color w:val="auto"/>
          <w:sz w:val="32"/>
          <w:szCs w:val="32"/>
          <w:highlight w:val="none"/>
          <w:lang w:eastAsia="zh-CN"/>
        </w:rPr>
        <w:t>：反映各级财政对农村综合改革示范试点、新型农业社会化服务体系建设等补助支出。</w:t>
      </w:r>
    </w:p>
    <w:p>
      <w:pPr>
        <w:widowControl/>
        <w:spacing w:line="560" w:lineRule="exact"/>
        <w:ind w:firstLine="640" w:firstLineChars="200"/>
        <w:rPr>
          <w:rFonts w:hint="eastAsia" w:ascii="仿宋_GB2312" w:hAnsi="宋体" w:eastAsia="仿宋_GB2312" w:cs="宋体"/>
          <w:color w:val="auto"/>
          <w:kern w:val="0"/>
          <w:sz w:val="32"/>
          <w:szCs w:val="30"/>
        </w:rPr>
      </w:pPr>
      <w:r>
        <w:rPr>
          <w:rFonts w:hint="eastAsia" w:ascii="仿宋_GB2312" w:hAnsi="宋体" w:eastAsia="仿宋_GB2312" w:cs="宋体"/>
          <w:color w:val="auto"/>
          <w:kern w:val="0"/>
          <w:sz w:val="32"/>
          <w:szCs w:val="30"/>
          <w:lang w:eastAsia="zh-CN"/>
        </w:rPr>
        <w:t>二十八</w:t>
      </w:r>
      <w:r>
        <w:rPr>
          <w:rFonts w:hint="eastAsia" w:ascii="仿宋_GB2312" w:hAnsi="宋体" w:eastAsia="仿宋_GB2312" w:cs="宋体"/>
          <w:color w:val="auto"/>
          <w:kern w:val="0"/>
          <w:sz w:val="32"/>
          <w:szCs w:val="30"/>
        </w:rPr>
        <w:t>、农林水支出（类）农村综合改革（款）对村民委员会和村党支部的补助（项）：反映各级财政对村民委员会和村党支部的补助支出，以及支持建立县级基本财力保障机制安排的村级组织运转奖补资金。</w:t>
      </w:r>
    </w:p>
    <w:p>
      <w:pPr>
        <w:widowControl/>
        <w:spacing w:line="560" w:lineRule="exact"/>
        <w:ind w:firstLine="640" w:firstLineChars="200"/>
        <w:rPr>
          <w:rFonts w:hint="eastAsia" w:ascii="仿宋_GB2312" w:hAnsi="宋体" w:eastAsia="仿宋_GB2312" w:cs="宋体"/>
          <w:color w:val="auto"/>
          <w:kern w:val="0"/>
          <w:sz w:val="32"/>
          <w:szCs w:val="30"/>
        </w:rPr>
      </w:pPr>
      <w:r>
        <w:rPr>
          <w:rFonts w:hint="eastAsia" w:ascii="仿宋_GB2312" w:hAnsi="黑体" w:eastAsia="仿宋_GB2312" w:cs="仿宋_GB2312"/>
          <w:color w:val="auto"/>
          <w:sz w:val="32"/>
          <w:szCs w:val="32"/>
          <w:highlight w:val="none"/>
          <w:lang w:eastAsia="zh-CN"/>
        </w:rPr>
        <w:t>二十九</w:t>
      </w:r>
      <w:r>
        <w:rPr>
          <w:rFonts w:hint="eastAsia" w:ascii="仿宋_GB2312" w:hAnsi="宋体" w:eastAsia="仿宋_GB2312" w:cs="宋体"/>
          <w:color w:val="auto"/>
          <w:kern w:val="0"/>
          <w:sz w:val="32"/>
          <w:szCs w:val="30"/>
        </w:rPr>
        <w:t>、农林水支出（类）农村综合改革（款）</w:t>
      </w:r>
      <w:r>
        <w:rPr>
          <w:rFonts w:hint="eastAsia" w:ascii="仿宋_GB2312" w:hAnsi="宋体" w:eastAsia="仿宋_GB2312" w:cs="宋体"/>
          <w:color w:val="auto"/>
          <w:kern w:val="0"/>
          <w:sz w:val="32"/>
          <w:szCs w:val="30"/>
          <w:lang w:eastAsia="zh-CN"/>
        </w:rPr>
        <w:t>其他农村综合改革支出</w:t>
      </w:r>
      <w:r>
        <w:rPr>
          <w:rFonts w:hint="eastAsia" w:ascii="仿宋_GB2312" w:hAnsi="宋体" w:eastAsia="仿宋_GB2312" w:cs="宋体"/>
          <w:color w:val="auto"/>
          <w:kern w:val="0"/>
          <w:sz w:val="32"/>
          <w:szCs w:val="30"/>
        </w:rPr>
        <w:t>（项）：反映除上述项目以外其他用于农村综合改革方面的支出。</w:t>
      </w:r>
    </w:p>
    <w:p>
      <w:pPr>
        <w:widowControl/>
        <w:spacing w:line="560" w:lineRule="exact"/>
        <w:ind w:firstLine="640" w:firstLineChars="200"/>
        <w:rPr>
          <w:rFonts w:hint="eastAsia" w:ascii="仿宋_GB2312" w:hAnsi="黑体" w:eastAsia="仿宋_GB2312" w:cs="仿宋_GB2312"/>
          <w:color w:val="auto"/>
          <w:sz w:val="32"/>
          <w:szCs w:val="32"/>
          <w:highlight w:val="none"/>
          <w:lang w:eastAsia="zh-CN"/>
        </w:rPr>
      </w:pPr>
      <w:r>
        <w:rPr>
          <w:rFonts w:hint="eastAsia" w:ascii="仿宋_GB2312" w:hAnsi="黑体" w:eastAsia="仿宋_GB2312" w:cs="仿宋_GB2312"/>
          <w:color w:val="auto"/>
          <w:sz w:val="32"/>
          <w:szCs w:val="32"/>
          <w:highlight w:val="none"/>
          <w:lang w:eastAsia="zh-CN"/>
        </w:rPr>
        <w:t>三十、</w:t>
      </w:r>
      <w:r>
        <w:rPr>
          <w:rFonts w:hint="eastAsia" w:ascii="仿宋_GB2312" w:hAnsi="黑体" w:eastAsia="仿宋_GB2312" w:cs="仿宋_GB2312"/>
          <w:color w:val="auto"/>
          <w:sz w:val="32"/>
          <w:szCs w:val="32"/>
          <w:highlight w:val="none"/>
        </w:rPr>
        <w:t>农林水（类）</w:t>
      </w:r>
      <w:r>
        <w:rPr>
          <w:rFonts w:hint="eastAsia" w:ascii="仿宋_GB2312" w:hAnsi="黑体" w:eastAsia="仿宋_GB2312" w:cs="仿宋_GB2312"/>
          <w:color w:val="auto"/>
          <w:sz w:val="32"/>
          <w:szCs w:val="32"/>
          <w:highlight w:val="none"/>
          <w:lang w:eastAsia="zh-CN"/>
        </w:rPr>
        <w:t>农业农村</w:t>
      </w:r>
      <w:r>
        <w:rPr>
          <w:rFonts w:hint="eastAsia" w:ascii="仿宋_GB2312" w:hAnsi="黑体" w:eastAsia="仿宋_GB2312" w:cs="仿宋_GB2312"/>
          <w:color w:val="auto"/>
          <w:sz w:val="32"/>
          <w:szCs w:val="32"/>
          <w:highlight w:val="none"/>
        </w:rPr>
        <w:t>（款）其他农业农村支出（项）</w:t>
      </w:r>
      <w:r>
        <w:rPr>
          <w:rFonts w:hint="eastAsia" w:ascii="仿宋_GB2312" w:hAnsi="黑体" w:eastAsia="仿宋_GB2312" w:cs="仿宋_GB2312"/>
          <w:color w:val="auto"/>
          <w:sz w:val="32"/>
          <w:szCs w:val="32"/>
          <w:highlight w:val="none"/>
          <w:lang w:eastAsia="zh-CN"/>
        </w:rPr>
        <w:t>：反映除上述项目以外其他用于农业农村方面的支出。</w:t>
      </w:r>
    </w:p>
    <w:p>
      <w:pPr>
        <w:widowControl/>
        <w:spacing w:line="560" w:lineRule="exact"/>
        <w:ind w:firstLine="640" w:firstLineChars="200"/>
        <w:rPr>
          <w:rFonts w:hint="eastAsia" w:ascii="仿宋_GB2312" w:hAnsi="黑体" w:eastAsia="仿宋_GB2312" w:cs="仿宋_GB2312"/>
          <w:color w:val="auto"/>
          <w:sz w:val="32"/>
          <w:szCs w:val="32"/>
          <w:highlight w:val="none"/>
          <w:lang w:eastAsia="zh-CN"/>
        </w:rPr>
      </w:pPr>
      <w:r>
        <w:rPr>
          <w:rFonts w:hint="eastAsia" w:ascii="仿宋_GB2312" w:hAnsi="黑体" w:eastAsia="仿宋_GB2312" w:cs="仿宋_GB2312"/>
          <w:color w:val="auto"/>
          <w:sz w:val="32"/>
          <w:szCs w:val="32"/>
          <w:highlight w:val="none"/>
          <w:lang w:eastAsia="zh-CN"/>
        </w:rPr>
        <w:t>三十一、</w:t>
      </w:r>
      <w:r>
        <w:rPr>
          <w:rFonts w:hint="eastAsia" w:ascii="仿宋_GB2312" w:hAnsi="黑体" w:eastAsia="仿宋_GB2312" w:cs="仿宋_GB2312"/>
          <w:color w:val="auto"/>
          <w:sz w:val="32"/>
          <w:szCs w:val="32"/>
          <w:highlight w:val="none"/>
        </w:rPr>
        <w:t>农林水（类）</w:t>
      </w:r>
      <w:r>
        <w:rPr>
          <w:rFonts w:hint="eastAsia" w:ascii="仿宋_GB2312" w:hAnsi="黑体" w:eastAsia="仿宋_GB2312" w:cs="仿宋_GB2312"/>
          <w:color w:val="auto"/>
          <w:sz w:val="32"/>
          <w:szCs w:val="32"/>
          <w:highlight w:val="none"/>
          <w:lang w:eastAsia="zh-CN"/>
        </w:rPr>
        <w:t>其他农林水支出</w:t>
      </w:r>
      <w:r>
        <w:rPr>
          <w:rFonts w:hint="eastAsia" w:ascii="仿宋_GB2312" w:hAnsi="黑体" w:eastAsia="仿宋_GB2312" w:cs="仿宋_GB2312"/>
          <w:color w:val="auto"/>
          <w:sz w:val="32"/>
          <w:szCs w:val="32"/>
          <w:highlight w:val="none"/>
        </w:rPr>
        <w:t>（款）其他农林水支出（项）</w:t>
      </w:r>
      <w:r>
        <w:rPr>
          <w:rFonts w:hint="eastAsia" w:ascii="仿宋_GB2312" w:hAnsi="黑体" w:eastAsia="仿宋_GB2312" w:cs="仿宋_GB2312"/>
          <w:color w:val="auto"/>
          <w:sz w:val="32"/>
          <w:szCs w:val="32"/>
          <w:highlight w:val="none"/>
          <w:lang w:eastAsia="zh-CN"/>
        </w:rPr>
        <w:t>：反映除化解债务支出以外其他用于农林水方面的支出。</w:t>
      </w:r>
    </w:p>
    <w:p>
      <w:pPr>
        <w:widowControl/>
        <w:spacing w:line="560" w:lineRule="exact"/>
        <w:ind w:firstLine="640" w:firstLineChars="200"/>
        <w:rPr>
          <w:rFonts w:hint="eastAsia" w:ascii="仿宋_GB2312" w:hAnsi="黑体" w:eastAsia="仿宋_GB2312" w:cs="仿宋_GB2312"/>
          <w:color w:val="auto"/>
          <w:sz w:val="32"/>
          <w:szCs w:val="32"/>
          <w:highlight w:val="none"/>
          <w:lang w:eastAsia="zh-CN"/>
        </w:rPr>
      </w:pPr>
      <w:r>
        <w:rPr>
          <w:rFonts w:hint="eastAsia" w:ascii="仿宋_GB2312" w:hAnsi="黑体" w:eastAsia="仿宋_GB2312" w:cs="仿宋_GB2312"/>
          <w:color w:val="auto"/>
          <w:sz w:val="32"/>
          <w:szCs w:val="32"/>
          <w:highlight w:val="none"/>
          <w:lang w:eastAsia="zh-CN"/>
        </w:rPr>
        <w:t>三十二、</w:t>
      </w:r>
      <w:r>
        <w:rPr>
          <w:rFonts w:hint="eastAsia" w:ascii="仿宋_GB2312" w:hAnsi="黑体" w:eastAsia="仿宋_GB2312" w:cs="仿宋_GB2312"/>
          <w:color w:val="auto"/>
          <w:sz w:val="32"/>
          <w:szCs w:val="32"/>
          <w:highlight w:val="none"/>
        </w:rPr>
        <w:t>交通运输支出（类）</w:t>
      </w:r>
      <w:r>
        <w:rPr>
          <w:rFonts w:hint="eastAsia" w:ascii="仿宋_GB2312" w:hAnsi="黑体" w:eastAsia="仿宋_GB2312" w:cs="仿宋_GB2312"/>
          <w:color w:val="auto"/>
          <w:sz w:val="32"/>
          <w:szCs w:val="32"/>
          <w:highlight w:val="none"/>
          <w:lang w:eastAsia="zh-CN"/>
        </w:rPr>
        <w:t>公路水路运输</w:t>
      </w:r>
      <w:r>
        <w:rPr>
          <w:rFonts w:hint="eastAsia" w:ascii="仿宋_GB2312" w:hAnsi="黑体" w:eastAsia="仿宋_GB2312" w:cs="仿宋_GB2312"/>
          <w:color w:val="auto"/>
          <w:sz w:val="32"/>
          <w:szCs w:val="32"/>
          <w:highlight w:val="none"/>
        </w:rPr>
        <w:t>（款）公路建设（项）</w:t>
      </w:r>
      <w:r>
        <w:rPr>
          <w:rFonts w:hint="eastAsia" w:ascii="仿宋_GB2312" w:hAnsi="黑体" w:eastAsia="仿宋_GB2312" w:cs="仿宋_GB2312"/>
          <w:color w:val="auto"/>
          <w:sz w:val="32"/>
          <w:szCs w:val="32"/>
          <w:highlight w:val="none"/>
          <w:lang w:eastAsia="zh-CN"/>
        </w:rPr>
        <w:t>：反映新建公路支出、公路改建支出、特大型桥梁建设支出，公路客货运站（场）建设支出。</w:t>
      </w:r>
    </w:p>
    <w:p>
      <w:pPr>
        <w:widowControl/>
        <w:spacing w:line="560" w:lineRule="exact"/>
        <w:ind w:firstLine="640" w:firstLineChars="200"/>
        <w:rPr>
          <w:rFonts w:hint="eastAsia" w:ascii="仿宋_GB2312" w:hAnsi="黑体" w:eastAsia="仿宋_GB2312" w:cs="仿宋_GB2312"/>
          <w:color w:val="auto"/>
          <w:sz w:val="32"/>
          <w:szCs w:val="32"/>
          <w:highlight w:val="none"/>
          <w:lang w:eastAsia="zh-CN"/>
        </w:rPr>
      </w:pPr>
      <w:r>
        <w:rPr>
          <w:rFonts w:hint="eastAsia" w:ascii="仿宋_GB2312" w:hAnsi="黑体" w:eastAsia="仿宋_GB2312" w:cs="仿宋_GB2312"/>
          <w:color w:val="auto"/>
          <w:sz w:val="32"/>
          <w:szCs w:val="32"/>
          <w:highlight w:val="none"/>
          <w:lang w:eastAsia="zh-CN"/>
        </w:rPr>
        <w:t>三十三、</w:t>
      </w:r>
      <w:r>
        <w:rPr>
          <w:rFonts w:hint="eastAsia" w:ascii="仿宋_GB2312" w:hAnsi="黑体" w:eastAsia="仿宋_GB2312" w:cs="仿宋_GB2312"/>
          <w:color w:val="auto"/>
          <w:sz w:val="32"/>
          <w:szCs w:val="32"/>
          <w:highlight w:val="none"/>
        </w:rPr>
        <w:t>交通运输支出（类）</w:t>
      </w:r>
      <w:r>
        <w:rPr>
          <w:rFonts w:hint="eastAsia" w:ascii="仿宋_GB2312" w:hAnsi="黑体" w:eastAsia="仿宋_GB2312" w:cs="仿宋_GB2312"/>
          <w:color w:val="auto"/>
          <w:sz w:val="32"/>
          <w:szCs w:val="32"/>
          <w:highlight w:val="none"/>
          <w:lang w:eastAsia="zh-CN"/>
        </w:rPr>
        <w:t>公路水路运输</w:t>
      </w:r>
      <w:r>
        <w:rPr>
          <w:rFonts w:hint="eastAsia" w:ascii="仿宋_GB2312" w:hAnsi="黑体" w:eastAsia="仿宋_GB2312" w:cs="仿宋_GB2312"/>
          <w:color w:val="auto"/>
          <w:sz w:val="32"/>
          <w:szCs w:val="32"/>
          <w:highlight w:val="none"/>
        </w:rPr>
        <w:t>（款）公路</w:t>
      </w:r>
      <w:r>
        <w:rPr>
          <w:rFonts w:hint="eastAsia" w:ascii="仿宋_GB2312" w:hAnsi="黑体" w:eastAsia="仿宋_GB2312" w:cs="仿宋_GB2312"/>
          <w:color w:val="auto"/>
          <w:sz w:val="32"/>
          <w:szCs w:val="32"/>
          <w:highlight w:val="none"/>
          <w:lang w:eastAsia="zh-CN"/>
        </w:rPr>
        <w:t>养护</w:t>
      </w:r>
      <w:r>
        <w:rPr>
          <w:rFonts w:hint="eastAsia" w:ascii="仿宋_GB2312" w:hAnsi="黑体" w:eastAsia="仿宋_GB2312" w:cs="仿宋_GB2312"/>
          <w:color w:val="auto"/>
          <w:sz w:val="32"/>
          <w:szCs w:val="32"/>
          <w:highlight w:val="none"/>
        </w:rPr>
        <w:t>（项）</w:t>
      </w:r>
      <w:r>
        <w:rPr>
          <w:rFonts w:hint="eastAsia" w:ascii="仿宋_GB2312" w:hAnsi="黑体" w:eastAsia="仿宋_GB2312" w:cs="仿宋_GB2312"/>
          <w:color w:val="auto"/>
          <w:sz w:val="32"/>
          <w:szCs w:val="32"/>
          <w:highlight w:val="none"/>
          <w:lang w:eastAsia="zh-CN"/>
        </w:rPr>
        <w:t>：反映公路养护支出。</w:t>
      </w:r>
      <w:bookmarkStart w:id="0" w:name="_GoBack"/>
      <w:bookmarkEnd w:id="0"/>
    </w:p>
    <w:p>
      <w:pPr>
        <w:widowControl/>
        <w:spacing w:line="560" w:lineRule="exact"/>
        <w:ind w:firstLine="640" w:firstLineChars="200"/>
        <w:rPr>
          <w:rFonts w:hint="eastAsia" w:ascii="仿宋_GB2312" w:hAnsi="黑体" w:eastAsia="仿宋_GB2312" w:cs="仿宋_GB2312"/>
          <w:color w:val="auto"/>
          <w:sz w:val="32"/>
          <w:szCs w:val="32"/>
          <w:highlight w:val="none"/>
          <w:lang w:eastAsia="zh-CN"/>
        </w:rPr>
      </w:pPr>
      <w:r>
        <w:rPr>
          <w:rFonts w:hint="eastAsia" w:ascii="仿宋_GB2312" w:hAnsi="黑体" w:eastAsia="仿宋_GB2312" w:cs="仿宋_GB2312"/>
          <w:color w:val="auto"/>
          <w:sz w:val="32"/>
          <w:szCs w:val="32"/>
          <w:highlight w:val="none"/>
          <w:lang w:eastAsia="zh-CN"/>
        </w:rPr>
        <w:t>三十四、</w:t>
      </w:r>
      <w:r>
        <w:rPr>
          <w:rFonts w:hint="eastAsia" w:ascii="仿宋_GB2312" w:hAnsi="黑体" w:eastAsia="仿宋_GB2312" w:cs="仿宋_GB2312"/>
          <w:color w:val="auto"/>
          <w:sz w:val="32"/>
          <w:szCs w:val="32"/>
          <w:highlight w:val="none"/>
        </w:rPr>
        <w:t>交通运输支出（类）</w:t>
      </w:r>
      <w:r>
        <w:rPr>
          <w:rFonts w:hint="eastAsia" w:ascii="仿宋_GB2312" w:hAnsi="黑体" w:eastAsia="仿宋_GB2312" w:cs="仿宋_GB2312"/>
          <w:color w:val="auto"/>
          <w:sz w:val="32"/>
          <w:szCs w:val="32"/>
          <w:highlight w:val="none"/>
          <w:lang w:eastAsia="zh-CN"/>
        </w:rPr>
        <w:t>邮政业务支出</w:t>
      </w:r>
      <w:r>
        <w:rPr>
          <w:rFonts w:hint="eastAsia" w:ascii="仿宋_GB2312" w:hAnsi="黑体" w:eastAsia="仿宋_GB2312" w:cs="仿宋_GB2312"/>
          <w:color w:val="auto"/>
          <w:sz w:val="32"/>
          <w:szCs w:val="32"/>
          <w:highlight w:val="none"/>
        </w:rPr>
        <w:t>（款）邮政普遍服务与特殊服务（项）</w:t>
      </w:r>
      <w:r>
        <w:rPr>
          <w:rFonts w:hint="eastAsia" w:ascii="仿宋_GB2312" w:hAnsi="黑体" w:eastAsia="仿宋_GB2312" w:cs="仿宋_GB2312"/>
          <w:color w:val="auto"/>
          <w:sz w:val="32"/>
          <w:szCs w:val="32"/>
          <w:highlight w:val="none"/>
          <w:lang w:eastAsia="zh-CN"/>
        </w:rPr>
        <w:t>：反映邮政普遍服务与政策性业务等方面的支出。</w:t>
      </w:r>
    </w:p>
    <w:p>
      <w:pPr>
        <w:widowControl/>
        <w:spacing w:line="560" w:lineRule="exact"/>
        <w:ind w:firstLine="640" w:firstLineChars="200"/>
        <w:rPr>
          <w:rFonts w:hint="eastAsia" w:ascii="仿宋_GB2312" w:hAnsi="黑体" w:eastAsia="仿宋_GB2312" w:cs="仿宋_GB2312"/>
          <w:color w:val="auto"/>
          <w:sz w:val="32"/>
          <w:szCs w:val="32"/>
          <w:highlight w:val="none"/>
          <w:lang w:eastAsia="zh-CN"/>
        </w:rPr>
      </w:pPr>
      <w:r>
        <w:rPr>
          <w:rFonts w:hint="eastAsia" w:ascii="仿宋_GB2312" w:hAnsi="黑体" w:eastAsia="仿宋_GB2312" w:cs="仿宋_GB2312"/>
          <w:color w:val="auto"/>
          <w:sz w:val="32"/>
          <w:szCs w:val="32"/>
          <w:highlight w:val="none"/>
          <w:lang w:eastAsia="zh-CN"/>
        </w:rPr>
        <w:t>三十</w:t>
      </w:r>
      <w:r>
        <w:rPr>
          <w:rFonts w:hint="eastAsia" w:ascii="仿宋_GB2312" w:hAnsi="宋体" w:eastAsia="仿宋_GB2312" w:cs="宋体"/>
          <w:color w:val="auto"/>
          <w:kern w:val="0"/>
          <w:sz w:val="32"/>
          <w:szCs w:val="30"/>
          <w:lang w:eastAsia="zh-CN"/>
        </w:rPr>
        <w:t>五</w:t>
      </w:r>
      <w:r>
        <w:rPr>
          <w:rFonts w:hint="eastAsia" w:ascii="仿宋_GB2312" w:hAnsi="黑体" w:eastAsia="仿宋_GB2312" w:cs="仿宋_GB2312"/>
          <w:color w:val="auto"/>
          <w:sz w:val="32"/>
          <w:szCs w:val="32"/>
          <w:highlight w:val="none"/>
          <w:lang w:eastAsia="zh-CN"/>
        </w:rPr>
        <w:t>、</w:t>
      </w:r>
      <w:r>
        <w:rPr>
          <w:rFonts w:hint="eastAsia" w:ascii="仿宋_GB2312" w:hAnsi="黑体" w:eastAsia="仿宋_GB2312" w:cs="仿宋_GB2312"/>
          <w:color w:val="auto"/>
          <w:sz w:val="32"/>
          <w:szCs w:val="32"/>
          <w:highlight w:val="none"/>
        </w:rPr>
        <w:t>自然资源海洋气象等支出（类）</w:t>
      </w:r>
      <w:r>
        <w:rPr>
          <w:rFonts w:hint="eastAsia" w:ascii="仿宋_GB2312" w:hAnsi="黑体" w:eastAsia="仿宋_GB2312" w:cs="仿宋_GB2312"/>
          <w:color w:val="auto"/>
          <w:sz w:val="32"/>
          <w:szCs w:val="32"/>
          <w:highlight w:val="none"/>
          <w:lang w:eastAsia="zh-CN"/>
        </w:rPr>
        <w:t>自然资源事务</w:t>
      </w:r>
      <w:r>
        <w:rPr>
          <w:rFonts w:hint="eastAsia" w:ascii="仿宋_GB2312" w:hAnsi="黑体" w:eastAsia="仿宋_GB2312" w:cs="仿宋_GB2312"/>
          <w:color w:val="auto"/>
          <w:sz w:val="32"/>
          <w:szCs w:val="32"/>
          <w:highlight w:val="none"/>
        </w:rPr>
        <w:t>（款）自然资源规划及管理（项）</w:t>
      </w:r>
      <w:r>
        <w:rPr>
          <w:rFonts w:hint="eastAsia" w:ascii="仿宋_GB2312" w:hAnsi="黑体" w:eastAsia="仿宋_GB2312" w:cs="仿宋_GB2312"/>
          <w:color w:val="auto"/>
          <w:sz w:val="32"/>
          <w:szCs w:val="32"/>
          <w:highlight w:val="none"/>
          <w:lang w:eastAsia="zh-CN"/>
        </w:rPr>
        <w:t>：反映用于国土空间规划、国土空间开发适宜性评价等方面的支出。</w:t>
      </w:r>
    </w:p>
    <w:p>
      <w:pPr>
        <w:widowControl/>
        <w:spacing w:line="560" w:lineRule="exact"/>
        <w:ind w:firstLine="640" w:firstLineChars="200"/>
        <w:rPr>
          <w:rFonts w:hint="eastAsia" w:ascii="仿宋_GB2312" w:hAnsi="宋体" w:eastAsia="仿宋_GB2312" w:cs="宋体"/>
          <w:color w:val="auto"/>
          <w:kern w:val="0"/>
          <w:sz w:val="32"/>
          <w:szCs w:val="30"/>
        </w:rPr>
      </w:pPr>
      <w:r>
        <w:rPr>
          <w:rFonts w:hint="eastAsia" w:ascii="仿宋_GB2312" w:hAnsi="宋体" w:eastAsia="仿宋_GB2312" w:cs="宋体"/>
          <w:color w:val="auto"/>
          <w:kern w:val="0"/>
          <w:sz w:val="32"/>
          <w:szCs w:val="30"/>
          <w:lang w:eastAsia="zh-CN"/>
        </w:rPr>
        <w:t>三十六</w:t>
      </w:r>
      <w:r>
        <w:rPr>
          <w:rFonts w:hint="eastAsia" w:ascii="仿宋_GB2312" w:hAnsi="宋体" w:eastAsia="仿宋_GB2312" w:cs="宋体"/>
          <w:color w:val="auto"/>
          <w:kern w:val="0"/>
          <w:sz w:val="32"/>
          <w:szCs w:val="30"/>
        </w:rPr>
        <w:t>、住房保障支出（类）住房改革支出（款）住房公积金（项）：反映行政事业单位按人力资源和社会保障部、财政部规定的基本工资和津贴补贴以及规定比例为职工缴纳的住房公积金。</w:t>
      </w:r>
    </w:p>
    <w:p>
      <w:pPr>
        <w:widowControl/>
        <w:spacing w:line="560" w:lineRule="exact"/>
        <w:ind w:firstLine="640" w:firstLineChars="200"/>
        <w:rPr>
          <w:rFonts w:hint="eastAsia" w:ascii="仿宋_GB2312" w:hAnsi="黑体" w:eastAsia="仿宋_GB2312" w:cs="仿宋_GB2312"/>
          <w:color w:val="auto"/>
          <w:sz w:val="32"/>
          <w:szCs w:val="32"/>
          <w:highlight w:val="none"/>
          <w:lang w:eastAsia="zh-CN"/>
        </w:rPr>
      </w:pPr>
      <w:r>
        <w:rPr>
          <w:rFonts w:hint="eastAsia" w:ascii="仿宋_GB2312" w:hAnsi="宋体" w:eastAsia="仿宋_GB2312" w:cs="宋体"/>
          <w:color w:val="auto"/>
          <w:kern w:val="0"/>
          <w:sz w:val="32"/>
          <w:szCs w:val="30"/>
          <w:lang w:eastAsia="zh-CN"/>
        </w:rPr>
        <w:t>三十七、</w:t>
      </w:r>
      <w:r>
        <w:rPr>
          <w:rFonts w:hint="eastAsia" w:ascii="仿宋_GB2312" w:hAnsi="黑体" w:eastAsia="仿宋_GB2312" w:cs="仿宋_GB2312"/>
          <w:color w:val="auto"/>
          <w:sz w:val="32"/>
          <w:szCs w:val="32"/>
        </w:rPr>
        <w:t>住房保障支出（类）保障性安居工程支出（款）农村危房改造（项）</w:t>
      </w:r>
      <w:r>
        <w:rPr>
          <w:rFonts w:hint="eastAsia" w:ascii="仿宋_GB2312" w:hAnsi="黑体" w:eastAsia="仿宋_GB2312" w:cs="仿宋_GB2312"/>
          <w:color w:val="auto"/>
          <w:sz w:val="32"/>
          <w:szCs w:val="32"/>
          <w:lang w:eastAsia="zh-CN"/>
        </w:rPr>
        <w:t>：反映用于农村危房改造方面的支出。</w:t>
      </w:r>
    </w:p>
    <w:p>
      <w:pPr>
        <w:widowControl/>
        <w:spacing w:line="560" w:lineRule="exact"/>
        <w:ind w:firstLine="640" w:firstLineChars="200"/>
        <w:rPr>
          <w:rFonts w:hint="eastAsia" w:ascii="仿宋_GB2312" w:hAnsi="宋体" w:eastAsia="仿宋_GB2312" w:cs="宋体"/>
          <w:color w:val="000000"/>
          <w:kern w:val="0"/>
          <w:sz w:val="32"/>
          <w:szCs w:val="30"/>
          <w:lang w:eastAsia="zh-CN"/>
        </w:rPr>
      </w:pPr>
    </w:p>
    <w:p>
      <w:pPr>
        <w:ind w:firstLine="640" w:firstLineChars="200"/>
        <w:jc w:val="left"/>
        <w:rPr>
          <w:rFonts w:hint="eastAsia" w:ascii="仿宋_GB2312" w:hAnsi="宋体" w:eastAsia="仿宋_GB2312" w:cs="宋体"/>
          <w:color w:val="000000"/>
          <w:kern w:val="0"/>
          <w:sz w:val="32"/>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0607B"/>
    <w:multiLevelType w:val="singleLevel"/>
    <w:tmpl w:val="9460607B"/>
    <w:lvl w:ilvl="0" w:tentative="0">
      <w:start w:val="1"/>
      <w:numFmt w:val="chineseCounting"/>
      <w:suff w:val="nothing"/>
      <w:lvlText w:val="%1、"/>
      <w:lvlJc w:val="left"/>
      <w:rPr>
        <w:rFonts w:hint="eastAsia"/>
      </w:rPr>
    </w:lvl>
  </w:abstractNum>
  <w:abstractNum w:abstractNumId="1">
    <w:nsid w:val="993955A3"/>
    <w:multiLevelType w:val="singleLevel"/>
    <w:tmpl w:val="993955A3"/>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3"/>
    <w:multiLevelType w:val="multilevel"/>
    <w:tmpl w:val="00000003"/>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6"/>
    <w:multiLevelType w:val="multilevel"/>
    <w:tmpl w:val="000000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A8698E8"/>
    <w:multiLevelType w:val="singleLevel"/>
    <w:tmpl w:val="6A8698E8"/>
    <w:lvl w:ilvl="0" w:tentative="0">
      <w:start w:val="3"/>
      <w:numFmt w:val="chineseCounting"/>
      <w:suff w:val="nothing"/>
      <w:lvlText w:val="（%1）"/>
      <w:lvlJc w:val="left"/>
      <w:rPr>
        <w:rFonts w:hint="eastAsia"/>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NTE5ZDVhMDA1YzYzNmU4YjA4OWU5OTU1NTc0NTcifQ=="/>
  </w:docVars>
  <w:rsids>
    <w:rsidRoot w:val="00000000"/>
    <w:rsid w:val="01E376AC"/>
    <w:rsid w:val="025E0645"/>
    <w:rsid w:val="05214471"/>
    <w:rsid w:val="0CE31D56"/>
    <w:rsid w:val="1070712B"/>
    <w:rsid w:val="10995E4E"/>
    <w:rsid w:val="10F64772"/>
    <w:rsid w:val="13261758"/>
    <w:rsid w:val="13A62E46"/>
    <w:rsid w:val="13F32279"/>
    <w:rsid w:val="14CF1965"/>
    <w:rsid w:val="1A5F6632"/>
    <w:rsid w:val="1C0227D6"/>
    <w:rsid w:val="1D8E3722"/>
    <w:rsid w:val="1EDE46F7"/>
    <w:rsid w:val="1F501AAA"/>
    <w:rsid w:val="23D73131"/>
    <w:rsid w:val="253C59DE"/>
    <w:rsid w:val="25482A83"/>
    <w:rsid w:val="25BC3122"/>
    <w:rsid w:val="270603B6"/>
    <w:rsid w:val="29345EF9"/>
    <w:rsid w:val="2A2F7769"/>
    <w:rsid w:val="2D2B5E6E"/>
    <w:rsid w:val="30DC3CC2"/>
    <w:rsid w:val="328F45E9"/>
    <w:rsid w:val="349E076A"/>
    <w:rsid w:val="34B501B6"/>
    <w:rsid w:val="3F8E6000"/>
    <w:rsid w:val="44DD1721"/>
    <w:rsid w:val="47490C3C"/>
    <w:rsid w:val="4D306406"/>
    <w:rsid w:val="4D8E1D62"/>
    <w:rsid w:val="4DA70238"/>
    <w:rsid w:val="50FE0D2B"/>
    <w:rsid w:val="548B2661"/>
    <w:rsid w:val="56A42B98"/>
    <w:rsid w:val="56E2634F"/>
    <w:rsid w:val="57A36FC0"/>
    <w:rsid w:val="58D16E92"/>
    <w:rsid w:val="5B7D0582"/>
    <w:rsid w:val="5D062B06"/>
    <w:rsid w:val="5DD56D88"/>
    <w:rsid w:val="5EAC56AE"/>
    <w:rsid w:val="648D7FB2"/>
    <w:rsid w:val="667473F9"/>
    <w:rsid w:val="66DC3C40"/>
    <w:rsid w:val="681624B9"/>
    <w:rsid w:val="6C2D302F"/>
    <w:rsid w:val="6D745F31"/>
    <w:rsid w:val="6E01681C"/>
    <w:rsid w:val="70912956"/>
    <w:rsid w:val="71632544"/>
    <w:rsid w:val="75B56D77"/>
    <w:rsid w:val="76D33CC8"/>
    <w:rsid w:val="7790555D"/>
    <w:rsid w:val="7CDE6F23"/>
    <w:rsid w:val="7E0966FB"/>
    <w:rsid w:val="7EB511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9"/>
    <w:autoRedefine/>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_8bb30b41-7097-446e-a156-2f1396e1d677"/>
    <w:basedOn w:val="1"/>
    <w:autoRedefine/>
    <w:qFormat/>
    <w:uiPriority w:val="34"/>
    <w:pPr>
      <w:ind w:firstLine="420" w:firstLineChars="200"/>
    </w:pPr>
  </w:style>
  <w:style w:type="paragraph" w:customStyle="1" w:styleId="7">
    <w:name w:val="正文1 Char Char Char"/>
    <w:basedOn w:val="1"/>
    <w:autoRedefine/>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autoRedefine/>
    <w:qFormat/>
    <w:uiPriority w:val="99"/>
    <w:rPr>
      <w:sz w:val="18"/>
      <w:szCs w:val="18"/>
    </w:rPr>
  </w:style>
  <w:style w:type="character" w:customStyle="1" w:styleId="9">
    <w:name w:val="页脚 Char"/>
    <w:basedOn w:val="5"/>
    <w:link w:val="2"/>
    <w:qFormat/>
    <w:uiPriority w:val="99"/>
    <w:rPr>
      <w:sz w:val="18"/>
      <w:szCs w:val="18"/>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7148</Words>
  <Characters>7767</Characters>
  <Paragraphs>111</Paragraphs>
  <TotalTime>35</TotalTime>
  <ScaleCrop>false</ScaleCrop>
  <LinksUpToDate>false</LinksUpToDate>
  <CharactersWithSpaces>7787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汪</cp:lastModifiedBy>
  <cp:lastPrinted>2021-07-04T03:25:00Z</cp:lastPrinted>
  <dcterms:modified xsi:type="dcterms:W3CDTF">2025-03-05T09:30:32Z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EB74ECAF30CF4E09B5FA025ACD532690_13</vt:lpwstr>
  </property>
</Properties>
</file>