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道路运输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企业信誉考核经费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绩效自评报告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4"/>
          <w:rFonts w:hint="eastAsia" w:ascii="黑体" w:hAnsi="黑体" w:eastAsia="黑体" w:cs="黑体"/>
          <w:b w:val="0"/>
          <w:i w:val="0"/>
          <w:caps w:val="0"/>
          <w:color w:val="000000"/>
          <w:spacing w:val="-4"/>
          <w:w w:val="100"/>
          <w:kern w:val="2"/>
          <w:sz w:val="32"/>
          <w:szCs w:val="32"/>
          <w:lang w:val="en-US" w:eastAsia="zh-CN" w:bidi="ar-SA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(一)项目支付概况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该项目资金用于支付2024年</w:t>
      </w:r>
      <w:bookmarkStart w:id="0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道路运输企业质量信誉考核服务费</w:t>
      </w:r>
      <w:bookmarkEnd w:id="0"/>
      <w:bookmarkStart w:id="1" w:name="OLE_LINK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，2024年道路运输企业质量信誉考核经费项目下达资金为5万元，本年度该项目预算安排资金为5万元;本年度该项目成本均控制在预算安排资金内。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要内容:2024年道路运输企业信誉考核经费等相关费用(以下简称“该项目”)属于服务类项目，该项目的实施能够不断完善考试基础设施，为从客运企业的安全生产、经营行为、服务质量、管理水平和履行社会责任、企业维护行业稳定情况、加减分项等方面进行综合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4"/>
          <w:rFonts w:hint="default" w:ascii="黑体" w:hAnsi="黑体" w:eastAsia="黑体" w:cs="黑体"/>
          <w:b w:val="0"/>
          <w:i w:val="0"/>
          <w:caps w:val="0"/>
          <w:color w:val="000000"/>
          <w:spacing w:val="-4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hint="eastAsia" w:ascii="黑体" w:hAnsi="黑体" w:eastAsia="黑体" w:cs="黑体"/>
          <w:b w:val="0"/>
          <w:i w:val="0"/>
          <w:caps w:val="0"/>
          <w:color w:val="000000"/>
          <w:spacing w:val="-4"/>
          <w:w w:val="100"/>
          <w:kern w:val="2"/>
          <w:sz w:val="32"/>
          <w:szCs w:val="32"/>
          <w:lang w:val="en-US" w:eastAsia="zh-CN" w:bidi="ar-SA"/>
        </w:rPr>
        <w:t>二、综合评价结论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截止2024年4月30日我局已完成28家道路运输企业考核，考核结果</w:t>
      </w:r>
      <w:r>
        <w:rPr>
          <w:rFonts w:hint="eastAsia" w:ascii="仿宋" w:hAnsi="仿宋" w:eastAsia="仿宋" w:cs="仿宋"/>
          <w:sz w:val="32"/>
          <w:szCs w:val="32"/>
        </w:rPr>
        <w:t>对照项目计划进度各指标均按质量完成且达到预期效果。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4"/>
          <w:rFonts w:hint="eastAsia" w:ascii="黑体" w:hAnsi="黑体" w:eastAsia="黑体" w:cs="黑体"/>
          <w:b w:val="0"/>
          <w:i w:val="0"/>
          <w:caps w:val="0"/>
          <w:color w:val="000000"/>
          <w:spacing w:val="-4"/>
          <w:w w:val="100"/>
          <w:kern w:val="2"/>
          <w:sz w:val="32"/>
          <w:szCs w:val="32"/>
          <w:lang w:val="en-US" w:eastAsia="zh-CN" w:bidi="ar-SA"/>
        </w:rPr>
      </w:pPr>
      <w:r>
        <w:rPr>
          <w:rStyle w:val="4"/>
          <w:rFonts w:hint="eastAsia" w:ascii="黑体" w:hAnsi="黑体" w:eastAsia="黑体" w:cs="黑体"/>
          <w:b w:val="0"/>
          <w:i w:val="0"/>
          <w:caps w:val="0"/>
          <w:color w:val="000000"/>
          <w:spacing w:val="-4"/>
          <w:w w:val="100"/>
          <w:kern w:val="2"/>
          <w:sz w:val="32"/>
          <w:szCs w:val="32"/>
          <w:lang w:val="en-US" w:eastAsia="zh-CN" w:bidi="ar-SA"/>
        </w:rPr>
        <w:t>绩效情况分析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该项目年初预算数为5万元，全年预算数为5万元，全年支出5万元，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截止2024年12月底全年实际支出5万元，执行率为100%。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该项目年初预算数为5万元，全年预算数为5万元，全年支出5万元，该笔资金已全部拨付，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用于开展2024年度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道路运输企业质量信誉考核项目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我局实行预算绩效目标管理，</w:t>
      </w:r>
      <w:bookmarkStart w:id="2" w:name="OLE_LINK3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截止2024年12月31日</w:t>
      </w:r>
      <w:r>
        <w:rPr>
          <w:rFonts w:hint="eastAsia" w:ascii="仿宋" w:hAnsi="仿宋" w:eastAsia="仿宋" w:cs="仿宋"/>
          <w:sz w:val="32"/>
          <w:szCs w:val="32"/>
        </w:rPr>
        <w:t>对照项目计划进度各指标均按质量完成且达到预期效果。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（三）总体目标完成情况分析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五、</w:t>
      </w:r>
      <w:r>
        <w:rPr>
          <w:rFonts w:hint="default" w:ascii="黑体" w:hAnsi="黑体" w:eastAsia="黑体" w:cs="黑体"/>
          <w:sz w:val="32"/>
          <w:szCs w:val="40"/>
          <w:lang w:val="en-US" w:eastAsia="zh-CN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绩效自评结果拟将应用到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我社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基本支出和项目支出的全年工作中，绩效自评结果将在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琼海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市政府信息公开门户网站进行公开公示。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六、</w:t>
      </w:r>
      <w:r>
        <w:rPr>
          <w:rFonts w:hint="default" w:ascii="黑体" w:hAnsi="黑体" w:eastAsia="黑体" w:cs="黑体"/>
          <w:sz w:val="32"/>
          <w:szCs w:val="40"/>
          <w:lang w:val="en-US" w:eastAsia="zh-CN"/>
        </w:rPr>
        <w:t>绩效自评工作开展情况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琼海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市财政局关于开展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琼海市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年绩效自评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工作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的通知》（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海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财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监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〔202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459</w:t>
      </w:r>
      <w:r>
        <w:rPr>
          <w:rFonts w:hint="default" w:ascii="仿宋_GB2312" w:hAnsi="仿宋_GB2312" w:eastAsia="仿宋_GB2312" w:cs="仿宋_GB2312"/>
          <w:color w:val="auto"/>
          <w:sz w:val="32"/>
          <w:szCs w:val="40"/>
          <w:highlight w:val="none"/>
          <w:lang w:val="en-US" w:eastAsia="zh-CN"/>
        </w:rPr>
        <w:t>号）文件要求，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项目实施过程中严格遵循项目管理制度及财务管理制度，加强对项目的管理和监督，确保项目实施规范,确保各项考核指标顺利完成。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七、</w:t>
      </w:r>
      <w:bookmarkStart w:id="3" w:name="OLE_LINK1"/>
      <w:r>
        <w:rPr>
          <w:rFonts w:hint="default" w:ascii="黑体" w:hAnsi="黑体" w:eastAsia="黑体" w:cs="黑体"/>
          <w:sz w:val="32"/>
          <w:szCs w:val="40"/>
          <w:lang w:val="en-US" w:eastAsia="zh-CN"/>
        </w:rPr>
        <w:t>其他需要说明的问题</w:t>
      </w:r>
    </w:p>
    <w:bookmarkEnd w:id="3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default" w:ascii="黑体" w:hAnsi="黑体" w:eastAsia="黑体" w:cs="黑体"/>
          <w:sz w:val="32"/>
          <w:szCs w:val="40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项目支出绩效自评表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0500" cy="2440305"/>
            <wp:effectExtent l="0" t="0" r="6350" b="17145"/>
            <wp:docPr id="3" name="图片 3" descr="微信截图_20250429111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504291115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FCB7A"/>
    <w:multiLevelType w:val="singleLevel"/>
    <w:tmpl w:val="AFFFCB7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A1F6196"/>
    <w:multiLevelType w:val="singleLevel"/>
    <w:tmpl w:val="DA1F619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93A24AE"/>
    <w:multiLevelType w:val="singleLevel"/>
    <w:tmpl w:val="E93A24A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54EEEC4"/>
    <w:multiLevelType w:val="singleLevel"/>
    <w:tmpl w:val="154EEEC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7603D"/>
    <w:rsid w:val="1D9A4341"/>
    <w:rsid w:val="3E222745"/>
    <w:rsid w:val="543E5DE7"/>
    <w:rsid w:val="6CF7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琼海市（嘉积镇） 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2025-04-27T07:57:00Z</dcterms:created>
  <dc:creator>wangweifen</dc:creator>
  <cp:lastModifiedBy>wangweifen</cp:lastModifiedBy>
  <dcterms:modified xsi:type="dcterms:W3CDTF">2025-04-29T03:18:03Z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