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琼海市财政国库支付局2024年度部门决算公开报告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7"/>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23465_WPSOffice_Level1"/>
      <w:bookmarkStart w:id="3" w:name="_Toc22941_WPSOffice_Level1"/>
      <w:bookmarkStart w:id="4" w:name="_Toc10049_WPSOffice_Level1"/>
      <w:bookmarkStart w:id="5" w:name="_Toc10720_WPSOffice_Level1"/>
      <w:bookmarkStart w:id="6" w:name="_Toc32433_WPSOffice_Level1"/>
      <w:bookmarkStart w:id="7" w:name="_Toc1704_WPSOffice_Level1"/>
      <w:bookmarkStart w:id="8" w:name="_Toc24238_WPSOffice_Level2"/>
      <w:bookmarkStart w:id="9" w:name="_Toc20274_WPSOffice_Level2"/>
      <w:bookmarkStart w:id="10" w:name="_Toc26580_WPSOffice_Level2"/>
      <w:bookmarkStart w:id="11" w:name="_Toc14159_WPSOffice_Level2"/>
      <w:bookmarkStart w:id="12" w:name="_Toc32622_WPSOffice_Level2"/>
      <w:bookmarkStart w:id="13" w:name="_Toc20205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p>
    <w:p>
      <w:pPr>
        <w:spacing w:line="560" w:lineRule="exact"/>
        <w:ind w:firstLine="640" w:firstLineChars="200"/>
        <w:jc w:val="left"/>
        <w:rPr>
          <w:rFonts w:hint="eastAsia" w:ascii="仿宋_GB2312" w:hAnsi="仿宋_GB2312" w:eastAsia="仿宋_GB2312" w:cs="仿宋_GB2312"/>
          <w:sz w:val="32"/>
          <w:szCs w:val="32"/>
          <w:lang w:val="en-US" w:eastAsia="zh-CN"/>
        </w:rPr>
      </w:pPr>
      <w:bookmarkStart w:id="14" w:name="_Toc24474_WPSOffice_Level2"/>
      <w:bookmarkStart w:id="15" w:name="_Toc24059_WPSOffice_Level2"/>
      <w:bookmarkStart w:id="16" w:name="_Toc4833_WPSOffice_Level2"/>
      <w:bookmarkStart w:id="17" w:name="_Toc17796_WPSOffice_Level2"/>
      <w:bookmarkStart w:id="18" w:name="_Toc6572_WPSOffice_Level2"/>
      <w:r>
        <w:rPr>
          <w:rFonts w:hint="eastAsia" w:ascii="仿宋_GB2312" w:hAnsi="仿宋" w:eastAsia="仿宋_GB2312"/>
          <w:sz w:val="32"/>
          <w:szCs w:val="32"/>
          <w:highlight w:val="none"/>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组织本级支出预算执行，会计集中记账，分析报告执行情况，根据用款计划和国库资金安排，审核预算单位支付申请，审核支付及对账，集中统发工资等。</w:t>
      </w:r>
    </w:p>
    <w:p>
      <w:pPr>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分析报告收缴非税执行情况，监督，推进非税收入收缴电子化。</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管理国库信息资源，组织开展国库大数据应用，管理国库相关信息系统业务需求，数据规范化。</w:t>
      </w:r>
    </w:p>
    <w:p>
      <w:pPr>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部署全市预算单位部门决算工作，推进政府财务报告完整性，完善财务报告信息系统业务需求。</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rPr>
        <w:t>纳入琼海市财政国库支付局</w:t>
      </w:r>
      <w:r>
        <w:rPr>
          <w:rFonts w:hint="default" w:ascii="仿宋_GB2312" w:hAnsi="ˎ̥" w:eastAsia="仿宋_GB2312"/>
          <w:sz w:val="32"/>
          <w:szCs w:val="32"/>
          <w:lang w:val="en-US"/>
        </w:rPr>
        <w:t>2024</w:t>
      </w:r>
      <w:r>
        <w:rPr>
          <w:rFonts w:hint="eastAsia" w:ascii="仿宋_GB2312" w:hAnsi="ˎ̥" w:eastAsia="仿宋_GB2312"/>
          <w:sz w:val="32"/>
          <w:szCs w:val="32"/>
        </w:rPr>
        <w:t>年度部门决算编制范围的</w:t>
      </w:r>
      <w:r>
        <w:rPr>
          <w:rFonts w:hint="eastAsia" w:ascii="仿宋_GB2312" w:hAnsi="ˎ̥" w:eastAsia="仿宋_GB2312"/>
          <w:sz w:val="32"/>
          <w:szCs w:val="32"/>
          <w:lang w:val="en-US" w:eastAsia="zh-CN"/>
        </w:rPr>
        <w:t>二级预算单位只有一个：琼海市财政国库支付局部门本级，内设机构</w:t>
      </w:r>
      <w:r>
        <w:rPr>
          <w:rFonts w:hint="eastAsia" w:ascii="仿宋_GB2312" w:hAnsi="ˎ̥" w:eastAsia="仿宋_GB2312"/>
          <w:sz w:val="32"/>
          <w:szCs w:val="32"/>
        </w:rPr>
        <w:t>共</w:t>
      </w:r>
      <w:r>
        <w:rPr>
          <w:rFonts w:hint="eastAsia" w:ascii="仿宋_GB2312" w:hAnsi="ˎ̥" w:eastAsia="仿宋_GB2312"/>
          <w:color w:val="000000" w:themeColor="text1"/>
          <w:sz w:val="32"/>
          <w:szCs w:val="32"/>
          <w:lang w:val="en-US" w:eastAsia="zh-CN"/>
          <w14:textFill>
            <w14:solidFill>
              <w14:schemeClr w14:val="tx1"/>
            </w14:solidFill>
          </w14:textFill>
        </w:rPr>
        <w:t>22</w:t>
      </w:r>
      <w:r>
        <w:rPr>
          <w:rFonts w:hint="eastAsia" w:ascii="仿宋_GB2312" w:hAnsi="ˎ̥" w:eastAsia="仿宋_GB2312"/>
          <w:color w:val="000000" w:themeColor="text1"/>
          <w:sz w:val="32"/>
          <w:szCs w:val="32"/>
          <w14:textFill>
            <w14:solidFill>
              <w14:schemeClr w14:val="tx1"/>
            </w14:solidFill>
          </w14:textFill>
        </w:rPr>
        <w:t>个</w:t>
      </w:r>
      <w:r>
        <w:rPr>
          <w:rFonts w:hint="eastAsia" w:ascii="仿宋_GB2312" w:hAnsi="ˎ̥" w:eastAsia="仿宋_GB2312"/>
          <w:sz w:val="32"/>
          <w:szCs w:val="32"/>
        </w:rPr>
        <w:t>，包括：</w:t>
      </w:r>
      <w:r>
        <w:rPr>
          <w:rFonts w:hint="eastAsia" w:ascii="仿宋_GB2312" w:hAnsi="ˎ̥" w:eastAsia="仿宋_GB2312"/>
          <w:sz w:val="32"/>
          <w:szCs w:val="32"/>
          <w:lang w:val="en-US" w:eastAsia="zh-CN"/>
        </w:rPr>
        <w:t>综合室、资金支付室、核算管理室、行政政法一站、行政政法二站、社保站、经济建设站、农业资环站、科教文化一站、科教文化二站、嘉积站、长坡站、塔洋站、大路站、潭门站、博鳌站、万泉站、龙江站、石壁站、会山站、阳江站、中原站。</w:t>
      </w:r>
      <w:bookmarkStart w:id="19" w:name="_Toc8164_WPSOffice_Level1"/>
      <w:bookmarkStart w:id="20" w:name="_Toc6234_WPSOffice_Level1"/>
      <w:bookmarkStart w:id="21" w:name="_Toc30690_WPSOffice_Level1"/>
      <w:bookmarkStart w:id="22" w:name="_Toc28253_WPSOffice_Level1"/>
      <w:bookmarkStart w:id="23" w:name="_Toc15521_WPSOffice_Level1"/>
      <w:bookmarkStart w:id="24" w:name="_Toc30451_WPSOffice_Level1"/>
      <w:bookmarkStart w:id="25" w:name="_Toc32695_WPSOffice_Level2"/>
      <w:bookmarkStart w:id="26" w:name="_Toc6211_WPSOffice_Level2"/>
      <w:bookmarkStart w:id="27" w:name="_Toc32472_WPSOffice_Level2"/>
      <w:bookmarkStart w:id="28" w:name="_Toc4029_WPSOffice_Level2"/>
      <w:bookmarkStart w:id="29" w:name="_Toc11518_WPSOffice_Level2"/>
      <w:bookmarkStart w:id="30" w:name="_Toc8867_WPSOffice_Level2"/>
    </w:p>
    <w:p>
      <w:pPr>
        <w:pStyle w:val="2"/>
        <w:rPr>
          <w:rFonts w:hint="eastAsia" w:ascii="仿宋_GB2312" w:hAnsi="ˎ̥" w:eastAsia="仿宋_GB2312"/>
          <w:sz w:val="32"/>
          <w:szCs w:val="32"/>
          <w:lang w:val="en-US" w:eastAsia="zh-CN"/>
        </w:rPr>
      </w:pPr>
    </w:p>
    <w:p>
      <w:pPr>
        <w:rPr>
          <w:rFonts w:hint="eastAsia"/>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23139_WPSOffice_Level2"/>
      <w:bookmarkStart w:id="32" w:name="_Toc28622_WPSOffice_Level2"/>
      <w:bookmarkStart w:id="33" w:name="_Toc14349_WPSOffice_Level2"/>
      <w:bookmarkStart w:id="34" w:name="_Toc30334_WPSOffice_Level2"/>
      <w:bookmarkStart w:id="35" w:name="_Toc26621_WPSOffice_Level2"/>
      <w:bookmarkStart w:id="36" w:name="_Toc25608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3854_WPSOffice_Level2"/>
      <w:bookmarkStart w:id="38" w:name="_Toc3262_WPSOffice_Level2"/>
      <w:bookmarkStart w:id="39" w:name="_Toc17626_WPSOffice_Level2"/>
      <w:bookmarkStart w:id="40" w:name="_Toc5489_WPSOffice_Level2"/>
      <w:bookmarkStart w:id="41" w:name="_Toc17858_WPSOffice_Level2"/>
      <w:bookmarkStart w:id="42" w:name="_Toc1465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591_WPSOffice_Level2"/>
      <w:bookmarkStart w:id="44" w:name="_Toc4265_WPSOffice_Level2"/>
      <w:bookmarkStart w:id="45" w:name="_Toc23493_WPSOffice_Level2"/>
      <w:bookmarkStart w:id="46" w:name="_Toc13701_WPSOffice_Level2"/>
      <w:bookmarkStart w:id="47" w:name="_Toc21415_WPSOffice_Level2"/>
      <w:bookmarkStart w:id="48" w:name="_Toc798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3829_WPSOffice_Level2"/>
      <w:bookmarkStart w:id="50" w:name="_Toc22783_WPSOffice_Level2"/>
      <w:bookmarkStart w:id="51" w:name="_Toc7879_WPSOffice_Level2"/>
      <w:bookmarkStart w:id="52" w:name="_Toc25166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5343_WPSOffice_Level2"/>
      <w:bookmarkStart w:id="56" w:name="_Toc25362_WPSOffice_Level2"/>
      <w:bookmarkStart w:id="57" w:name="_Toc2632_WPSOffice_Level2"/>
      <w:bookmarkStart w:id="58" w:name="_Toc8373_WPSOffice_Level2"/>
      <w:bookmarkStart w:id="59" w:name="_Toc17283_WPSOffice_Level2"/>
      <w:bookmarkStart w:id="60" w:name="_Toc1783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5594_WPSOffice_Level2"/>
      <w:bookmarkStart w:id="62" w:name="_Toc6020_WPSOffice_Level2"/>
      <w:bookmarkStart w:id="63" w:name="_Toc21310_WPSOffice_Level2"/>
      <w:bookmarkStart w:id="64" w:name="_Toc11799_WPSOffice_Level2"/>
      <w:bookmarkStart w:id="65" w:name="_Toc1533_WPSOffice_Level2"/>
      <w:bookmarkStart w:id="66" w:name="_Toc13345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19961_WPSOffice_Level2"/>
      <w:bookmarkStart w:id="68" w:name="_Toc1820_WPSOffice_Level2"/>
      <w:bookmarkStart w:id="69" w:name="_Toc9377_WPSOffice_Level2"/>
      <w:bookmarkStart w:id="70" w:name="_Toc29886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27590_WPSOffice_Level1"/>
      <w:bookmarkStart w:id="72" w:name="_Toc16686_WPSOffice_Level1"/>
      <w:bookmarkStart w:id="73" w:name="_Toc28629_WPSOffice_Level1"/>
      <w:bookmarkStart w:id="74" w:name="_Toc29683_WPSOffice_Level1"/>
      <w:bookmarkStart w:id="75" w:name="_Toc31264_WPSOffice_Level1"/>
      <w:bookmarkStart w:id="76" w:name="_Toc4402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pStyle w:val="20"/>
        <w:numPr>
          <w:ilvl w:val="0"/>
          <w:numId w:val="0"/>
        </w:numPr>
        <w:ind w:firstLine="640" w:firstLineChars="200"/>
        <w:rPr>
          <w:rFonts w:hint="eastAsia" w:ascii="仿宋_GB2312" w:hAnsi="仿宋" w:eastAsia="仿宋_GB2312"/>
          <w:b w:val="0"/>
          <w:bCs w:val="0"/>
          <w:color w:val="auto"/>
          <w:sz w:val="32"/>
          <w:szCs w:val="32"/>
          <w:highlight w:val="none"/>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FF0000"/>
          <w:sz w:val="32"/>
          <w:szCs w:val="32"/>
          <w:lang w:val="en-US"/>
        </w:rPr>
        <w:t>1,738.96</w:t>
      </w:r>
      <w:r>
        <w:rPr>
          <w:rFonts w:hint="eastAsia" w:ascii="仿宋_GB2312" w:hAnsi="ˎ̥" w:eastAsia="仿宋_GB2312"/>
          <w:sz w:val="32"/>
          <w:szCs w:val="32"/>
        </w:rPr>
        <w:t>万元，支出总计</w:t>
      </w:r>
      <w:r>
        <w:rPr>
          <w:rFonts w:hint="default" w:ascii="仿宋_GB2312" w:hAnsi="ˎ̥" w:eastAsia="仿宋_GB2312"/>
          <w:color w:val="FF0000"/>
          <w:sz w:val="32"/>
          <w:szCs w:val="32"/>
          <w:lang w:val="en-US"/>
        </w:rPr>
        <w:t>1,738.96</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年度相比，收入总计</w:t>
      </w:r>
      <w:r>
        <w:rPr>
          <w:rFonts w:hint="eastAsia" w:ascii="仿宋_GB2312" w:hAnsi="ˎ̥" w:eastAsia="仿宋_GB2312"/>
          <w:sz w:val="32"/>
          <w:szCs w:val="32"/>
          <w:lang w:val="en-US" w:eastAsia="zh-CN"/>
        </w:rPr>
        <w:t>增加59.61万元</w:t>
      </w:r>
      <w:r>
        <w:rPr>
          <w:rFonts w:hint="eastAsia" w:ascii="仿宋_GB2312" w:hAnsi="ˎ̥" w:eastAsia="仿宋_GB2312"/>
          <w:sz w:val="32"/>
          <w:szCs w:val="32"/>
        </w:rPr>
        <w:t>、支出总计增加</w:t>
      </w:r>
      <w:r>
        <w:rPr>
          <w:rFonts w:hint="eastAsia" w:ascii="仿宋_GB2312" w:hAnsi="ˎ̥" w:eastAsia="仿宋_GB2312"/>
          <w:sz w:val="32"/>
          <w:szCs w:val="32"/>
          <w:lang w:val="en-US" w:eastAsia="zh-CN"/>
        </w:rPr>
        <w:t>59.61</w:t>
      </w:r>
      <w:r>
        <w:rPr>
          <w:rFonts w:hint="eastAsia" w:ascii="仿宋_GB2312" w:hAnsi="ˎ̥" w:eastAsia="仿宋_GB2312"/>
          <w:sz w:val="32"/>
          <w:szCs w:val="32"/>
        </w:rPr>
        <w:t>万元，</w:t>
      </w:r>
      <w:r>
        <w:rPr>
          <w:rFonts w:hint="eastAsia" w:ascii="仿宋_GB2312" w:hAnsi="ˎ̥" w:eastAsia="仿宋_GB2312"/>
          <w:sz w:val="32"/>
          <w:szCs w:val="32"/>
          <w:lang w:val="en-US" w:eastAsia="zh-CN"/>
        </w:rPr>
        <w:t>均</w:t>
      </w:r>
      <w:r>
        <w:rPr>
          <w:rFonts w:hint="eastAsia" w:ascii="仿宋_GB2312" w:hAnsi="ˎ̥" w:eastAsia="仿宋_GB2312"/>
          <w:sz w:val="32"/>
          <w:szCs w:val="32"/>
        </w:rPr>
        <w:t>增长</w:t>
      </w:r>
      <w:r>
        <w:rPr>
          <w:rFonts w:hint="eastAsia" w:ascii="仿宋_GB2312" w:hAnsi="ˎ̥" w:eastAsia="仿宋_GB2312"/>
          <w:sz w:val="32"/>
          <w:szCs w:val="32"/>
          <w:lang w:val="en-US" w:eastAsia="zh-CN"/>
        </w:rPr>
        <w:t>3.5</w:t>
      </w:r>
      <w:r>
        <w:rPr>
          <w:rFonts w:hint="eastAsia" w:ascii="仿宋_GB2312" w:hAnsi="ˎ̥" w:eastAsia="仿宋_GB2312"/>
          <w:sz w:val="32"/>
          <w:szCs w:val="32"/>
        </w:rPr>
        <w:t>%。主要原因：</w:t>
      </w:r>
      <w:r>
        <w:rPr>
          <w:rFonts w:hint="eastAsia" w:ascii="仿宋_GB2312" w:hAnsi="ˎ̥" w:eastAsia="仿宋_GB2312"/>
          <w:b w:val="0"/>
          <w:bCs w:val="0"/>
          <w:color w:val="auto"/>
          <w:sz w:val="32"/>
          <w:szCs w:val="32"/>
          <w:lang w:val="en-US" w:eastAsia="zh-CN"/>
        </w:rPr>
        <w:t>本年度新招录公务员和机构改革增加财政所分流人</w:t>
      </w:r>
      <w:r>
        <w:rPr>
          <w:rFonts w:hint="eastAsia" w:ascii="仿宋_GB2312" w:hAnsi="ˎ̥" w:eastAsia="仿宋_GB2312"/>
          <w:b w:val="0"/>
          <w:bCs w:val="0"/>
          <w:color w:val="auto"/>
          <w:sz w:val="32"/>
          <w:szCs w:val="32"/>
          <w:lang w:eastAsia="zh-CN"/>
        </w:rPr>
        <w:t>员</w:t>
      </w:r>
      <w:r>
        <w:rPr>
          <w:rFonts w:hint="eastAsia" w:ascii="仿宋_GB2312" w:hAnsi="ˎ̥"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FF0000"/>
          <w:sz w:val="32"/>
          <w:szCs w:val="32"/>
          <w:lang w:val="en-US"/>
        </w:rPr>
        <w:t>1,722.77</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color w:val="FF0000"/>
          <w:sz w:val="32"/>
          <w:szCs w:val="32"/>
          <w:lang w:val="en-US"/>
        </w:rPr>
        <w:t>16.19</w:t>
      </w:r>
      <w:r>
        <w:rPr>
          <w:rFonts w:hint="eastAsia" w:ascii="仿宋_GB2312" w:hAnsi="ˎ̥" w:eastAsia="仿宋_GB2312"/>
          <w:sz w:val="32"/>
          <w:szCs w:val="32"/>
        </w:rPr>
        <w:t>万元，主要是代管网管工作经费，较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0.18</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1.1</w:t>
      </w:r>
      <w:r>
        <w:rPr>
          <w:rFonts w:hint="eastAsia" w:ascii="仿宋_GB2312" w:hAnsi="ˎ̥" w:eastAsia="仿宋_GB2312"/>
          <w:sz w:val="32"/>
          <w:szCs w:val="32"/>
        </w:rPr>
        <w:t>%，主要原因是代管网管工作经费</w:t>
      </w:r>
      <w:r>
        <w:rPr>
          <w:rFonts w:hint="eastAsia" w:ascii="仿宋_GB2312" w:hAnsi="ˎ̥" w:eastAsia="仿宋_GB2312"/>
          <w:sz w:val="32"/>
          <w:szCs w:val="32"/>
          <w:lang w:val="en-US" w:eastAsia="zh-CN"/>
        </w:rPr>
        <w:t>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1,722.70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highlight w:val="none"/>
        </w:rPr>
      </w:pPr>
      <w:r>
        <w:rPr>
          <w:rFonts w:hint="eastAsia" w:ascii="仿宋_GB2312" w:hAnsi="ˎ̥" w:eastAsia="仿宋_GB2312"/>
          <w:sz w:val="32"/>
          <w:szCs w:val="32"/>
          <w:highlight w:val="none"/>
        </w:rPr>
        <w:t>结余分配</w:t>
      </w:r>
      <w:r>
        <w:rPr>
          <w:rFonts w:hint="default" w:ascii="仿宋_GB2312" w:hAnsi="ˎ̥" w:eastAsia="仿宋_GB2312"/>
          <w:color w:val="FF0000"/>
          <w:sz w:val="32"/>
          <w:szCs w:val="32"/>
          <w:highlight w:val="none"/>
          <w:lang w:val="en-US"/>
        </w:rPr>
        <w:t>0.07</w:t>
      </w:r>
      <w:r>
        <w:rPr>
          <w:rFonts w:hint="eastAsia" w:ascii="仿宋_GB2312" w:hAnsi="ˎ̥" w:eastAsia="仿宋_GB2312"/>
          <w:sz w:val="32"/>
          <w:szCs w:val="32"/>
          <w:highlight w:val="none"/>
        </w:rPr>
        <w:t>万元，主要是</w:t>
      </w:r>
      <w:r>
        <w:rPr>
          <w:rFonts w:hint="eastAsia" w:ascii="仿宋_GB2312" w:hAnsi="ˎ̥" w:eastAsia="仿宋_GB2312"/>
          <w:sz w:val="32"/>
          <w:szCs w:val="32"/>
          <w:highlight w:val="none"/>
          <w:lang w:val="en-US" w:eastAsia="zh-CN"/>
        </w:rPr>
        <w:t>银行利息收入</w:t>
      </w:r>
      <w:r>
        <w:rPr>
          <w:rFonts w:hint="eastAsia" w:ascii="仿宋_GB2312" w:hAnsi="ˎ̥" w:eastAsia="仿宋_GB2312"/>
          <w:sz w:val="32"/>
          <w:szCs w:val="32"/>
          <w:highlight w:val="none"/>
        </w:rPr>
        <w:t>，较</w:t>
      </w:r>
      <w:r>
        <w:rPr>
          <w:rFonts w:hint="default" w:ascii="仿宋_GB2312" w:hAnsi="ˎ̥" w:eastAsia="仿宋_GB2312"/>
          <w:sz w:val="32"/>
          <w:szCs w:val="32"/>
          <w:highlight w:val="none"/>
          <w:lang w:val="en-US"/>
        </w:rPr>
        <w:t>2023</w:t>
      </w:r>
      <w:r>
        <w:rPr>
          <w:rFonts w:hint="eastAsia" w:ascii="仿宋_GB2312" w:hAnsi="ˎ̥" w:eastAsia="仿宋_GB2312"/>
          <w:sz w:val="32"/>
          <w:szCs w:val="32"/>
          <w:highlight w:val="none"/>
        </w:rPr>
        <w:t>年度决算数增加</w:t>
      </w:r>
      <w:r>
        <w:rPr>
          <w:rFonts w:hint="eastAsia" w:ascii="仿宋_GB2312" w:hAnsi="ˎ̥" w:eastAsia="仿宋_GB2312"/>
          <w:sz w:val="32"/>
          <w:szCs w:val="32"/>
          <w:highlight w:val="none"/>
          <w:lang w:val="en-US" w:eastAsia="zh-CN"/>
        </w:rPr>
        <w:t>0.03</w:t>
      </w:r>
      <w:r>
        <w:rPr>
          <w:rFonts w:hint="eastAsia" w:ascii="仿宋_GB2312" w:hAnsi="ˎ̥" w:eastAsia="仿宋_GB2312"/>
          <w:sz w:val="32"/>
          <w:szCs w:val="32"/>
          <w:highlight w:val="none"/>
        </w:rPr>
        <w:t>万元，增长</w:t>
      </w:r>
      <w:r>
        <w:rPr>
          <w:rFonts w:hint="eastAsia" w:ascii="仿宋_GB2312" w:hAnsi="ˎ̥" w:eastAsia="仿宋_GB2312"/>
          <w:sz w:val="32"/>
          <w:szCs w:val="32"/>
          <w:highlight w:val="none"/>
          <w:lang w:val="en-US" w:eastAsia="zh-CN"/>
        </w:rPr>
        <w:t>75</w:t>
      </w:r>
      <w:r>
        <w:rPr>
          <w:rFonts w:hint="eastAsia" w:ascii="仿宋_GB2312" w:hAnsi="ˎ̥" w:eastAsia="仿宋_GB2312"/>
          <w:sz w:val="32"/>
          <w:szCs w:val="32"/>
          <w:highlight w:val="none"/>
        </w:rPr>
        <w:t>%，主要原因是</w:t>
      </w:r>
      <w:r>
        <w:rPr>
          <w:rFonts w:hint="eastAsia" w:ascii="仿宋_GB2312" w:hAnsi="ˎ̥" w:eastAsia="仿宋_GB2312"/>
          <w:sz w:val="32"/>
          <w:szCs w:val="32"/>
          <w:highlight w:val="none"/>
          <w:lang w:val="en-US" w:eastAsia="zh-CN"/>
        </w:rPr>
        <w:t>未上缴银行利息收入</w:t>
      </w:r>
      <w:r>
        <w:rPr>
          <w:rFonts w:hint="eastAsia" w:ascii="仿宋_GB2312" w:hAnsi="ˎ̥"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color w:val="FF0000"/>
          <w:sz w:val="32"/>
          <w:szCs w:val="32"/>
          <w:lang w:val="en-US"/>
        </w:rPr>
        <w:t>16.19</w:t>
      </w:r>
      <w:r>
        <w:rPr>
          <w:rFonts w:hint="eastAsia" w:ascii="仿宋_GB2312" w:hAnsi="ˎ̥" w:eastAsia="仿宋_GB2312"/>
          <w:sz w:val="32"/>
          <w:szCs w:val="32"/>
        </w:rPr>
        <w:t>万元，主要是代管网管工作经费，较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0.18</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1.1</w:t>
      </w:r>
      <w:r>
        <w:rPr>
          <w:rFonts w:hint="eastAsia" w:ascii="仿宋_GB2312" w:hAnsi="ˎ̥" w:eastAsia="仿宋_GB2312"/>
          <w:sz w:val="32"/>
          <w:szCs w:val="32"/>
        </w:rPr>
        <w:t>%，主要原因是代管网管工作经费</w:t>
      </w:r>
      <w:r>
        <w:rPr>
          <w:rFonts w:hint="eastAsia" w:ascii="仿宋_GB2312" w:hAnsi="ˎ̥" w:eastAsia="仿宋_GB2312"/>
          <w:sz w:val="32"/>
          <w:szCs w:val="32"/>
          <w:lang w:val="en-US" w:eastAsia="zh-CN"/>
        </w:rPr>
        <w:t>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FF0000"/>
          <w:sz w:val="32"/>
          <w:szCs w:val="32"/>
          <w:lang w:val="en-US"/>
        </w:rPr>
        <w:t>1,722.77</w:t>
      </w:r>
      <w:r>
        <w:rPr>
          <w:rFonts w:hint="eastAsia" w:ascii="仿宋_GB2312" w:hAnsi="ˎ̥" w:eastAsia="仿宋_GB2312"/>
          <w:sz w:val="32"/>
          <w:szCs w:val="32"/>
        </w:rPr>
        <w:t>万元，其中：财政拨款收入</w:t>
      </w:r>
      <w:r>
        <w:rPr>
          <w:rFonts w:hint="default" w:ascii="仿宋_GB2312" w:hAnsi="ˎ̥" w:eastAsia="仿宋_GB2312"/>
          <w:color w:val="FF0000"/>
          <w:sz w:val="32"/>
          <w:szCs w:val="32"/>
          <w:lang w:val="en-US"/>
        </w:rPr>
        <w:t>1,722.59</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99.98</w:t>
      </w:r>
      <w:r>
        <w:rPr>
          <w:rFonts w:hint="eastAsia" w:ascii="仿宋_GB2312" w:hAnsi="ˎ̥" w:eastAsia="仿宋_GB2312"/>
          <w:sz w:val="32"/>
          <w:szCs w:val="32"/>
        </w:rPr>
        <w:t>%；上级补助收入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%；事业收入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%；附属单位上缴收入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%；其他收入</w:t>
      </w:r>
      <w:r>
        <w:rPr>
          <w:rFonts w:hint="default" w:ascii="仿宋_GB2312" w:hAnsi="ˎ̥" w:eastAsia="仿宋_GB2312"/>
          <w:color w:val="FF0000"/>
          <w:sz w:val="32"/>
          <w:szCs w:val="32"/>
          <w:lang w:val="en-US"/>
        </w:rPr>
        <w:t>0.17</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0.02</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1,722.70</w:t>
      </w:r>
      <w:r>
        <w:rPr>
          <w:rFonts w:hint="eastAsia" w:ascii="仿宋_GB2312" w:hAnsi="ˎ̥" w:eastAsia="仿宋_GB2312"/>
          <w:sz w:val="32"/>
          <w:szCs w:val="32"/>
        </w:rPr>
        <w:t>万元，其中：基本支出</w:t>
      </w:r>
      <w:r>
        <w:rPr>
          <w:rFonts w:hint="default" w:ascii="仿宋_GB2312" w:hAnsi="ˎ̥" w:eastAsia="仿宋_GB2312"/>
          <w:color w:val="FF0000"/>
          <w:sz w:val="32"/>
          <w:szCs w:val="32"/>
          <w:lang w:val="en-US"/>
        </w:rPr>
        <w:t>1,515.11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87.95</w:t>
      </w:r>
      <w:r>
        <w:rPr>
          <w:rFonts w:hint="eastAsia" w:ascii="仿宋_GB2312" w:hAnsi="ˎ̥" w:eastAsia="仿宋_GB2312"/>
          <w:sz w:val="32"/>
          <w:szCs w:val="32"/>
        </w:rPr>
        <w:t>%；项目支出</w:t>
      </w:r>
      <w:r>
        <w:rPr>
          <w:rFonts w:hint="default" w:ascii="仿宋_GB2312" w:hAnsi="ˎ̥" w:eastAsia="仿宋_GB2312"/>
          <w:color w:val="FF0000"/>
          <w:sz w:val="32"/>
          <w:szCs w:val="32"/>
          <w:lang w:val="en-US"/>
        </w:rPr>
        <w:t>207.58</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12.05</w:t>
      </w:r>
      <w:r>
        <w:rPr>
          <w:rFonts w:hint="eastAsia" w:ascii="仿宋_GB2312" w:hAnsi="ˎ̥" w:eastAsia="仿宋_GB2312"/>
          <w:sz w:val="32"/>
          <w:szCs w:val="32"/>
        </w:rPr>
        <w:t>%；上缴上级支出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%；对附属单位补助支出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pStyle w:val="20"/>
        <w:numPr>
          <w:ilvl w:val="0"/>
          <w:numId w:val="0"/>
        </w:numPr>
        <w:ind w:firstLine="640" w:firstLineChars="200"/>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FF0000"/>
          <w:sz w:val="32"/>
          <w:szCs w:val="32"/>
          <w:lang w:val="en-US"/>
        </w:rPr>
        <w:t>1,722.59</w:t>
      </w:r>
      <w:r>
        <w:rPr>
          <w:rFonts w:hint="eastAsia" w:ascii="仿宋_GB2312" w:hAnsi="ˎ̥" w:eastAsia="仿宋_GB2312"/>
          <w:sz w:val="32"/>
          <w:szCs w:val="32"/>
        </w:rPr>
        <w:t>万元，支出</w:t>
      </w:r>
      <w:r>
        <w:rPr>
          <w:rFonts w:hint="default" w:ascii="仿宋_GB2312" w:hAnsi="ˎ̥" w:eastAsia="仿宋_GB2312"/>
          <w:color w:val="FF0000"/>
          <w:sz w:val="32"/>
          <w:szCs w:val="32"/>
          <w:lang w:val="en-US"/>
        </w:rPr>
        <w:t>1,722.59</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sz w:val="32"/>
          <w:szCs w:val="32"/>
          <w:lang w:val="en-US" w:eastAsia="zh-CN"/>
        </w:rPr>
        <w:t>37.18</w:t>
      </w:r>
      <w:r>
        <w:rPr>
          <w:rFonts w:hint="eastAsia" w:ascii="仿宋_GB2312" w:hAnsi="ˎ̥" w:eastAsia="仿宋_GB2312"/>
          <w:sz w:val="32"/>
          <w:szCs w:val="32"/>
        </w:rPr>
        <w:t>万元，增长</w:t>
      </w:r>
      <w:r>
        <w:rPr>
          <w:rFonts w:hint="eastAsia" w:ascii="仿宋_GB2312" w:hAnsi="ˎ̥" w:eastAsia="仿宋_GB2312"/>
          <w:sz w:val="32"/>
          <w:szCs w:val="32"/>
          <w:lang w:val="en-US" w:eastAsia="zh-CN"/>
        </w:rPr>
        <w:t>2.2</w:t>
      </w:r>
      <w:r>
        <w:rPr>
          <w:rFonts w:hint="eastAsia" w:ascii="仿宋_GB2312" w:hAnsi="ˎ̥" w:eastAsia="仿宋_GB2312"/>
          <w:sz w:val="32"/>
          <w:szCs w:val="32"/>
        </w:rPr>
        <w:t>%，主要原因：</w:t>
      </w:r>
      <w:r>
        <w:rPr>
          <w:rFonts w:hint="eastAsia" w:ascii="仿宋_GB2312" w:hAnsi="ˎ̥" w:eastAsia="仿宋_GB2312"/>
          <w:b w:val="0"/>
          <w:bCs w:val="0"/>
          <w:color w:val="auto"/>
          <w:sz w:val="32"/>
          <w:szCs w:val="32"/>
          <w:lang w:val="en-US" w:eastAsia="zh-CN"/>
        </w:rPr>
        <w:t>本年度新招录公务员和机构改革增加财政所分流人</w:t>
      </w:r>
      <w:r>
        <w:rPr>
          <w:rFonts w:hint="eastAsia" w:ascii="仿宋_GB2312" w:hAnsi="ˎ̥" w:eastAsia="仿宋_GB2312"/>
          <w:b w:val="0"/>
          <w:bCs w:val="0"/>
          <w:color w:val="auto"/>
          <w:sz w:val="32"/>
          <w:szCs w:val="32"/>
          <w:lang w:eastAsia="zh-CN"/>
        </w:rPr>
        <w:t>员</w:t>
      </w:r>
      <w:r>
        <w:rPr>
          <w:rFonts w:hint="eastAsia" w:ascii="仿宋_GB2312" w:hAnsi="ˎ̥" w:eastAsia="仿宋_GB2312"/>
          <w:b w:val="0"/>
          <w:bCs w:val="0"/>
          <w:color w:val="auto"/>
          <w:sz w:val="32"/>
          <w:szCs w:val="32"/>
        </w:rPr>
        <w:t>。</w:t>
      </w:r>
      <w:r>
        <w:rPr>
          <w:rFonts w:hint="eastAsia" w:ascii="仿宋_GB2312" w:hAnsi="ˎ̥" w:eastAsia="仿宋_GB2312"/>
          <w:sz w:val="32"/>
          <w:szCs w:val="32"/>
        </w:rPr>
        <w:t>支出增加</w:t>
      </w:r>
      <w:r>
        <w:rPr>
          <w:rFonts w:hint="eastAsia" w:ascii="仿宋_GB2312" w:hAnsi="ˎ̥" w:eastAsia="仿宋_GB2312"/>
          <w:sz w:val="32"/>
          <w:szCs w:val="32"/>
          <w:lang w:val="en-US" w:eastAsia="zh-CN"/>
        </w:rPr>
        <w:t>37.18</w:t>
      </w:r>
      <w:r>
        <w:rPr>
          <w:rFonts w:hint="eastAsia" w:ascii="仿宋_GB2312" w:hAnsi="ˎ̥" w:eastAsia="仿宋_GB2312"/>
          <w:sz w:val="32"/>
          <w:szCs w:val="32"/>
        </w:rPr>
        <w:t>万元，增长</w:t>
      </w:r>
      <w:r>
        <w:rPr>
          <w:rFonts w:hint="eastAsia" w:ascii="仿宋_GB2312" w:hAnsi="ˎ̥" w:eastAsia="仿宋_GB2312"/>
          <w:sz w:val="32"/>
          <w:szCs w:val="32"/>
          <w:lang w:val="en-US" w:eastAsia="zh-CN"/>
        </w:rPr>
        <w:t>2.2</w:t>
      </w:r>
      <w:r>
        <w:rPr>
          <w:rFonts w:hint="eastAsia" w:ascii="仿宋_GB2312" w:hAnsi="ˎ̥" w:eastAsia="仿宋_GB2312"/>
          <w:sz w:val="32"/>
          <w:szCs w:val="32"/>
        </w:rPr>
        <w:t>%，主要原因：本年度新招录公务员和机构改革增加财政所分流人员</w:t>
      </w:r>
      <w:r>
        <w:rPr>
          <w:rFonts w:hint="eastAsia" w:ascii="仿宋_GB2312" w:hAnsi="ˎ̥" w:eastAsia="仿宋_GB2312"/>
          <w:sz w:val="32"/>
          <w:szCs w:val="32"/>
          <w:lang w:eastAsia="zh-CN"/>
        </w:rPr>
        <w:t>。</w:t>
      </w:r>
    </w:p>
    <w:p>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财政拨款年初结转结余</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万元，较2023年度决算数减少</w:t>
      </w:r>
      <w:r>
        <w:rPr>
          <w:rFonts w:hint="eastAsia" w:ascii="仿宋" w:hAnsi="仿宋" w:eastAsia="仿宋" w:cs="仿宋"/>
          <w:sz w:val="32"/>
          <w:szCs w:val="32"/>
          <w:highlight w:val="none"/>
          <w:lang w:val="en-US" w:eastAsia="zh-CN"/>
        </w:rPr>
        <w:t>6.11</w:t>
      </w:r>
      <w:r>
        <w:rPr>
          <w:rFonts w:hint="eastAsia" w:ascii="仿宋" w:hAnsi="仿宋" w:eastAsia="仿宋" w:cs="仿宋"/>
          <w:sz w:val="32"/>
          <w:szCs w:val="32"/>
          <w:highlight w:val="none"/>
        </w:rPr>
        <w:t>万元，下降</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%，主要原因是会计差错更正代管网管工作经费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一般公共预算资金财政拨款调减6.11万元，非财资金调增6.11万元</w:t>
      </w:r>
      <w:r>
        <w:rPr>
          <w:rFonts w:hint="eastAsia" w:ascii="仿宋" w:hAnsi="仿宋" w:eastAsia="仿宋" w:cs="仿宋"/>
          <w:sz w:val="32"/>
          <w:szCs w:val="32"/>
          <w:highlight w:val="none"/>
        </w:rPr>
        <w:t>。</w:t>
      </w:r>
    </w:p>
    <w:p>
      <w:pPr>
        <w:spacing w:line="578" w:lineRule="exact"/>
        <w:ind w:firstLine="640" w:firstLineChars="200"/>
        <w:rPr>
          <w:rFonts w:hint="eastAsia" w:ascii="仿宋_GB2312" w:hAnsi="ˎ̥" w:eastAsia="仿宋_GB2312"/>
          <w:sz w:val="32"/>
          <w:szCs w:val="32"/>
          <w:lang w:eastAsia="zh-CN"/>
        </w:rPr>
      </w:pPr>
      <w:r>
        <w:rPr>
          <w:rFonts w:hint="eastAsia" w:ascii="仿宋" w:hAnsi="仿宋" w:eastAsia="仿宋" w:cs="仿宋"/>
          <w:sz w:val="32"/>
          <w:szCs w:val="32"/>
          <w:highlight w:val="none"/>
        </w:rPr>
        <w:t>财政拨款年末结转结余</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万元，较2023年度决算数减少</w:t>
      </w:r>
      <w:r>
        <w:rPr>
          <w:rFonts w:hint="eastAsia" w:ascii="仿宋" w:hAnsi="仿宋" w:eastAsia="仿宋" w:cs="仿宋"/>
          <w:sz w:val="32"/>
          <w:szCs w:val="32"/>
          <w:highlight w:val="none"/>
          <w:lang w:val="en-US" w:eastAsia="zh-CN"/>
        </w:rPr>
        <w:t>6.11</w:t>
      </w:r>
      <w:r>
        <w:rPr>
          <w:rFonts w:hint="eastAsia" w:ascii="仿宋" w:hAnsi="仿宋" w:eastAsia="仿宋" w:cs="仿宋"/>
          <w:sz w:val="32"/>
          <w:szCs w:val="32"/>
          <w:highlight w:val="none"/>
        </w:rPr>
        <w:t>万元，下降</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%，主要原因是会计差错更正代管网管工作经费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一般公共预算资金财政拨款调减6.11万元，非财资金调增6.11万元</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19665_WPSOffice_Level2"/>
      <w:bookmarkStart w:id="78" w:name="_Toc17398_WPSOffice_Level2"/>
      <w:bookmarkStart w:id="79" w:name="_Toc23005_WPSOffice_Level2"/>
      <w:bookmarkStart w:id="80" w:name="_Toc13694_WPSOffice_Level2"/>
      <w:bookmarkStart w:id="81" w:name="_Toc9989_WPSOffice_Level2"/>
      <w:bookmarkStart w:id="82" w:name="_Toc21737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1,701.16</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highlight w:val="none"/>
          <w:lang w:val="en-US" w:eastAsia="zh-CN"/>
        </w:rPr>
        <w:t>98.76</w:t>
      </w:r>
      <w:r>
        <w:rPr>
          <w:rFonts w:hint="eastAsia" w:ascii="仿宋_GB2312" w:hAnsi="ˎ̥" w:eastAsia="仿宋_GB2312"/>
          <w:sz w:val="32"/>
          <w:szCs w:val="32"/>
          <w:highlight w:val="none"/>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265.02</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18.45</w:t>
      </w:r>
      <w:r>
        <w:rPr>
          <w:rFonts w:hint="eastAsia" w:ascii="仿宋_GB2312" w:hAnsi="ˎ̥" w:eastAsia="仿宋_GB2312"/>
          <w:sz w:val="32"/>
          <w:szCs w:val="32"/>
        </w:rPr>
        <w:t>%，主要原因是</w:t>
      </w:r>
      <w:r>
        <w:rPr>
          <w:rFonts w:hint="eastAsia" w:ascii="仿宋_GB2312" w:hAnsi="ˎ̥" w:eastAsia="仿宋_GB2312"/>
          <w:b w:val="0"/>
          <w:bCs w:val="0"/>
          <w:color w:val="auto"/>
          <w:sz w:val="32"/>
          <w:szCs w:val="32"/>
          <w:lang w:val="en-US" w:eastAsia="zh-CN"/>
        </w:rPr>
        <w:t>本年度新招录公务员和机构改革增加财政所分流人</w:t>
      </w:r>
      <w:r>
        <w:rPr>
          <w:rFonts w:hint="eastAsia" w:ascii="仿宋_GB2312" w:hAnsi="ˎ̥" w:eastAsia="仿宋_GB2312"/>
          <w:b w:val="0"/>
          <w:bCs w:val="0"/>
          <w:color w:val="auto"/>
          <w:sz w:val="32"/>
          <w:szCs w:val="32"/>
          <w:lang w:eastAsia="zh-CN"/>
        </w:rPr>
        <w:t>员</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711_WPSOffice_Level2"/>
      <w:bookmarkStart w:id="84" w:name="_Toc19535_WPSOffice_Level2"/>
      <w:bookmarkStart w:id="85" w:name="_Toc18793_WPSOffice_Level2"/>
      <w:bookmarkStart w:id="86" w:name="_Toc23864_WPSOffice_Level2"/>
      <w:bookmarkStart w:id="87" w:name="_Toc27767_WPSOffice_Level2"/>
      <w:bookmarkStart w:id="88" w:name="_Toc19075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1,701.16</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1156.84</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68</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251.06</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14.76</w:t>
      </w:r>
      <w:r>
        <w:rPr>
          <w:rFonts w:hint="eastAsia" w:ascii="仿宋_GB2312" w:hAnsi="ˎ̥" w:eastAsia="仿宋_GB2312"/>
          <w:sz w:val="32"/>
          <w:szCs w:val="32"/>
        </w:rPr>
        <w:t>%；</w:t>
      </w:r>
      <w:r>
        <w:rPr>
          <w:rFonts w:hint="eastAsia" w:ascii="仿宋_GB2312" w:hAnsi="ˎ̥" w:eastAsia="仿宋_GB2312"/>
          <w:sz w:val="32"/>
          <w:szCs w:val="32"/>
          <w:lang w:val="en-US" w:eastAsia="zh-CN"/>
        </w:rPr>
        <w:t>卫生健康（类）支出191.42万元，占11.25%；</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101.84</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5.99</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9502_WPSOffice_Level2"/>
      <w:bookmarkStart w:id="90" w:name="_Toc29364_WPSOffice_Level2"/>
      <w:bookmarkStart w:id="91" w:name="_Toc25136_WPSOffice_Level2"/>
      <w:bookmarkStart w:id="92" w:name="_Toc22318_WPSOffice_Level2"/>
      <w:bookmarkStart w:id="93" w:name="_Toc21701_WPSOffice_Level2"/>
      <w:bookmarkStart w:id="94" w:name="_Toc15415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rPr>
      </w:pPr>
      <w:r>
        <w:rPr>
          <w:rFonts w:hint="default" w:ascii="仿宋_GB2312" w:hAnsi="ˎ̥" w:eastAsia="仿宋_GB2312"/>
          <w:sz w:val="32"/>
          <w:szCs w:val="32"/>
          <w:highlight w:val="none"/>
          <w:lang w:val="en-US"/>
        </w:rPr>
        <w:t>2024</w:t>
      </w:r>
      <w:r>
        <w:rPr>
          <w:rFonts w:hint="eastAsia" w:ascii="仿宋_GB2312" w:hAnsi="ˎ̥" w:eastAsia="仿宋_GB2312"/>
          <w:sz w:val="32"/>
          <w:szCs w:val="32"/>
          <w:highlight w:val="none"/>
        </w:rPr>
        <w:t>年度一般公共预算财政拨款支出年初预算为</w:t>
      </w:r>
      <w:r>
        <w:rPr>
          <w:rFonts w:hint="eastAsia" w:ascii="仿宋_GB2312" w:hAnsi="ˎ̥" w:eastAsia="仿宋_GB2312"/>
          <w:color w:val="FF0000"/>
          <w:sz w:val="32"/>
          <w:szCs w:val="32"/>
          <w:highlight w:val="none"/>
          <w:lang w:val="en-US" w:eastAsia="zh-CN"/>
        </w:rPr>
        <w:t>1752.4</w:t>
      </w:r>
      <w:r>
        <w:rPr>
          <w:rFonts w:hint="eastAsia" w:ascii="仿宋_GB2312" w:hAnsi="ˎ̥" w:eastAsia="仿宋_GB2312"/>
          <w:sz w:val="32"/>
          <w:szCs w:val="32"/>
          <w:highlight w:val="none"/>
        </w:rPr>
        <w:t>万元，支出决算为</w:t>
      </w:r>
      <w:r>
        <w:rPr>
          <w:rFonts w:hint="default" w:ascii="仿宋_GB2312" w:hAnsi="ˎ̥" w:eastAsia="仿宋_GB2312"/>
          <w:color w:val="FF0000"/>
          <w:sz w:val="32"/>
          <w:szCs w:val="32"/>
          <w:highlight w:val="none"/>
          <w:lang w:val="en-US"/>
        </w:rPr>
        <w:t>1,701.16</w:t>
      </w:r>
      <w:r>
        <w:rPr>
          <w:rFonts w:hint="eastAsia" w:ascii="仿宋_GB2312" w:hAnsi="ˎ̥" w:eastAsia="仿宋_GB2312"/>
          <w:sz w:val="32"/>
          <w:szCs w:val="32"/>
          <w:highlight w:val="none"/>
        </w:rPr>
        <w:t>万元，完成年初预算的</w:t>
      </w:r>
      <w:r>
        <w:rPr>
          <w:rFonts w:hint="eastAsia" w:ascii="仿宋_GB2312" w:hAnsi="ˎ̥" w:eastAsia="仿宋_GB2312"/>
          <w:color w:val="FF0000"/>
          <w:sz w:val="32"/>
          <w:szCs w:val="32"/>
          <w:highlight w:val="none"/>
          <w:lang w:val="en-US" w:eastAsia="zh-CN"/>
        </w:rPr>
        <w:t>97.08</w:t>
      </w:r>
      <w:r>
        <w:rPr>
          <w:rFonts w:hint="eastAsia" w:ascii="仿宋_GB2312" w:hAnsi="ˎ̥" w:eastAsia="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highlight w:val="none"/>
        </w:rPr>
      </w:pPr>
      <w:r>
        <w:rPr>
          <w:rFonts w:hint="eastAsia" w:ascii="仿宋_GB2312" w:hAnsi="ˎ̥" w:eastAsia="仿宋_GB2312"/>
          <w:sz w:val="32"/>
          <w:szCs w:val="32"/>
          <w:highlight w:val="none"/>
        </w:rPr>
        <w:t>1.</w:t>
      </w:r>
      <w:r>
        <w:rPr>
          <w:rFonts w:hint="eastAsia" w:ascii="仿宋_GB2312" w:hAnsi="ˎ̥" w:eastAsia="仿宋_GB2312"/>
          <w:b/>
          <w:sz w:val="32"/>
          <w:szCs w:val="32"/>
          <w:highlight w:val="none"/>
        </w:rPr>
        <w:t>一般公共服务（类）</w:t>
      </w:r>
      <w:r>
        <w:rPr>
          <w:rFonts w:hint="eastAsia" w:ascii="仿宋_GB2312" w:hAnsi="ˎ̥" w:eastAsia="仿宋_GB2312"/>
          <w:b/>
          <w:sz w:val="32"/>
          <w:szCs w:val="32"/>
          <w:highlight w:val="none"/>
          <w:lang w:val="en-US" w:eastAsia="zh-CN"/>
        </w:rPr>
        <w:t>财政</w:t>
      </w:r>
      <w:r>
        <w:rPr>
          <w:rFonts w:hint="eastAsia" w:ascii="仿宋_GB2312" w:hAnsi="ˎ̥" w:eastAsia="仿宋_GB2312"/>
          <w:b/>
          <w:sz w:val="32"/>
          <w:szCs w:val="32"/>
          <w:highlight w:val="none"/>
        </w:rPr>
        <w:t>事务（款）行政运行（项）。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rPr>
      </w:pPr>
      <w:r>
        <w:rPr>
          <w:rFonts w:hint="eastAsia" w:ascii="仿宋_GB2312" w:hAnsi="ˎ̥" w:eastAsia="仿宋_GB2312"/>
          <w:sz w:val="32"/>
          <w:szCs w:val="32"/>
          <w:highlight w:val="none"/>
        </w:rPr>
        <w:t>年初预算为</w:t>
      </w:r>
      <w:r>
        <w:rPr>
          <w:rFonts w:hint="eastAsia" w:ascii="仿宋_GB2312" w:hAnsi="ˎ̥" w:eastAsia="仿宋_GB2312"/>
          <w:color w:val="FF0000"/>
          <w:sz w:val="32"/>
          <w:szCs w:val="32"/>
          <w:highlight w:val="none"/>
          <w:lang w:val="en-US" w:eastAsia="zh-CN"/>
        </w:rPr>
        <w:t>1002.62</w:t>
      </w:r>
      <w:r>
        <w:rPr>
          <w:rFonts w:hint="eastAsia" w:ascii="仿宋_GB2312" w:hAnsi="ˎ̥" w:eastAsia="仿宋_GB2312"/>
          <w:sz w:val="32"/>
          <w:szCs w:val="32"/>
          <w:highlight w:val="none"/>
        </w:rPr>
        <w:t>万元，支出决算为</w:t>
      </w:r>
      <w:r>
        <w:rPr>
          <w:rFonts w:hint="eastAsia" w:ascii="仿宋_GB2312" w:hAnsi="ˎ̥" w:eastAsia="仿宋_GB2312"/>
          <w:color w:val="FF0000"/>
          <w:sz w:val="32"/>
          <w:szCs w:val="32"/>
          <w:highlight w:val="none"/>
          <w:lang w:val="en-US" w:eastAsia="zh-CN"/>
        </w:rPr>
        <w:t>970.69</w:t>
      </w:r>
      <w:r>
        <w:rPr>
          <w:rFonts w:hint="eastAsia" w:ascii="仿宋_GB2312" w:hAnsi="ˎ̥" w:eastAsia="仿宋_GB2312"/>
          <w:sz w:val="32"/>
          <w:szCs w:val="32"/>
          <w:highlight w:val="none"/>
        </w:rPr>
        <w:t>万元，完成年初预算的</w:t>
      </w:r>
      <w:r>
        <w:rPr>
          <w:rFonts w:hint="eastAsia" w:ascii="仿宋_GB2312" w:hAnsi="ˎ̥" w:eastAsia="仿宋_GB2312"/>
          <w:color w:val="FF0000"/>
          <w:sz w:val="32"/>
          <w:szCs w:val="32"/>
          <w:highlight w:val="none"/>
          <w:lang w:val="en-US" w:eastAsia="zh-CN"/>
        </w:rPr>
        <w:t>96.82</w:t>
      </w:r>
      <w:r>
        <w:rPr>
          <w:rFonts w:hint="eastAsia" w:ascii="仿宋_GB2312" w:hAnsi="ˎ̥" w:eastAsia="仿宋_GB2312"/>
          <w:sz w:val="32"/>
          <w:szCs w:val="32"/>
          <w:highlight w:val="none"/>
        </w:rPr>
        <w:t>%。决算数小于预算数的主要原因：</w:t>
      </w:r>
      <w:r>
        <w:rPr>
          <w:rFonts w:hint="eastAsia" w:ascii="仿宋_GB2312" w:hAnsi="ˎ̥" w:eastAsia="仿宋_GB2312"/>
          <w:sz w:val="32"/>
          <w:szCs w:val="32"/>
          <w:highlight w:val="none"/>
          <w:lang w:val="en-US" w:eastAsia="zh-CN"/>
        </w:rPr>
        <w:t>厉行节约，公车运行经费剩余，设备购置费剩余</w:t>
      </w:r>
      <w:r>
        <w:rPr>
          <w:rFonts w:hint="eastAsia" w:ascii="仿宋_GB2312" w:hAnsi="ˎ̥"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highlight w:val="none"/>
        </w:rPr>
      </w:pPr>
      <w:r>
        <w:rPr>
          <w:rFonts w:hint="eastAsia" w:ascii="仿宋_GB2312" w:hAnsi="ˎ̥" w:eastAsia="仿宋_GB2312"/>
          <w:sz w:val="32"/>
          <w:szCs w:val="32"/>
          <w:highlight w:val="none"/>
          <w:lang w:val="en-US" w:eastAsia="zh-CN"/>
        </w:rPr>
        <w:t>2</w:t>
      </w:r>
      <w:r>
        <w:rPr>
          <w:rFonts w:hint="eastAsia" w:ascii="仿宋_GB2312" w:hAnsi="ˎ̥" w:eastAsia="仿宋_GB2312"/>
          <w:sz w:val="32"/>
          <w:szCs w:val="32"/>
          <w:highlight w:val="none"/>
        </w:rPr>
        <w:t>.</w:t>
      </w:r>
      <w:r>
        <w:rPr>
          <w:rFonts w:hint="eastAsia" w:ascii="仿宋_GB2312" w:hAnsi="ˎ̥" w:eastAsia="仿宋_GB2312"/>
          <w:b/>
          <w:sz w:val="32"/>
          <w:szCs w:val="32"/>
          <w:highlight w:val="none"/>
        </w:rPr>
        <w:t>一般公共服务（类）</w:t>
      </w:r>
      <w:r>
        <w:rPr>
          <w:rFonts w:hint="eastAsia" w:ascii="仿宋_GB2312" w:hAnsi="ˎ̥" w:eastAsia="仿宋_GB2312"/>
          <w:b/>
          <w:sz w:val="32"/>
          <w:szCs w:val="32"/>
          <w:highlight w:val="none"/>
          <w:lang w:val="en-US" w:eastAsia="zh-CN"/>
        </w:rPr>
        <w:t>财政</w:t>
      </w:r>
      <w:r>
        <w:rPr>
          <w:rFonts w:hint="eastAsia" w:ascii="仿宋_GB2312" w:hAnsi="ˎ̥" w:eastAsia="仿宋_GB2312"/>
          <w:b/>
          <w:sz w:val="32"/>
          <w:szCs w:val="32"/>
          <w:highlight w:val="none"/>
        </w:rPr>
        <w:t>事务（款）</w:t>
      </w:r>
      <w:r>
        <w:rPr>
          <w:rFonts w:hint="eastAsia" w:ascii="仿宋_GB2312" w:hAnsi="ˎ̥" w:eastAsia="仿宋_GB2312"/>
          <w:b/>
          <w:sz w:val="32"/>
          <w:szCs w:val="32"/>
          <w:highlight w:val="none"/>
          <w:lang w:val="en-US" w:eastAsia="zh-CN"/>
        </w:rPr>
        <w:t>其他财政事务支出</w:t>
      </w:r>
      <w:r>
        <w:rPr>
          <w:rFonts w:hint="eastAsia" w:ascii="仿宋_GB2312" w:hAnsi="ˎ̥" w:eastAsia="仿宋_GB2312"/>
          <w:b/>
          <w:sz w:val="32"/>
          <w:szCs w:val="32"/>
          <w:highlight w:val="none"/>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lang w:val="en-US" w:eastAsia="zh-CN"/>
        </w:rPr>
      </w:pPr>
      <w:r>
        <w:rPr>
          <w:rFonts w:hint="eastAsia" w:ascii="仿宋_GB2312" w:hAnsi="ˎ̥" w:eastAsia="仿宋_GB2312"/>
          <w:sz w:val="32"/>
          <w:szCs w:val="32"/>
          <w:highlight w:val="none"/>
        </w:rPr>
        <w:t>年初预算为</w:t>
      </w:r>
      <w:r>
        <w:rPr>
          <w:rFonts w:hint="eastAsia" w:ascii="仿宋_GB2312" w:hAnsi="ˎ̥" w:eastAsia="仿宋_GB2312"/>
          <w:color w:val="FF0000"/>
          <w:sz w:val="32"/>
          <w:szCs w:val="32"/>
          <w:highlight w:val="none"/>
          <w:lang w:val="en-US" w:eastAsia="zh-CN"/>
        </w:rPr>
        <w:t>211.64</w:t>
      </w:r>
      <w:r>
        <w:rPr>
          <w:rFonts w:hint="eastAsia" w:ascii="仿宋_GB2312" w:hAnsi="ˎ̥" w:eastAsia="仿宋_GB2312"/>
          <w:sz w:val="32"/>
          <w:szCs w:val="32"/>
          <w:highlight w:val="none"/>
        </w:rPr>
        <w:t>万元，支出决算为</w:t>
      </w:r>
      <w:r>
        <w:rPr>
          <w:rFonts w:hint="eastAsia" w:ascii="仿宋_GB2312" w:hAnsi="ˎ̥" w:eastAsia="仿宋_GB2312"/>
          <w:color w:val="FF0000"/>
          <w:sz w:val="32"/>
          <w:szCs w:val="32"/>
          <w:highlight w:val="none"/>
          <w:lang w:val="en-US" w:eastAsia="zh-CN"/>
        </w:rPr>
        <w:t>186.15</w:t>
      </w:r>
      <w:r>
        <w:rPr>
          <w:rFonts w:hint="eastAsia" w:ascii="仿宋_GB2312" w:hAnsi="ˎ̥" w:eastAsia="仿宋_GB2312"/>
          <w:sz w:val="32"/>
          <w:szCs w:val="32"/>
          <w:highlight w:val="none"/>
        </w:rPr>
        <w:t>万元，完成年初预算的</w:t>
      </w:r>
      <w:r>
        <w:rPr>
          <w:rFonts w:hint="eastAsia" w:ascii="仿宋_GB2312" w:hAnsi="ˎ̥" w:eastAsia="仿宋_GB2312"/>
          <w:sz w:val="32"/>
          <w:szCs w:val="32"/>
          <w:highlight w:val="none"/>
          <w:lang w:val="en-US" w:eastAsia="zh-CN"/>
        </w:rPr>
        <w:t>87.96</w:t>
      </w:r>
      <w:r>
        <w:rPr>
          <w:rFonts w:hint="eastAsia" w:ascii="仿宋_GB2312" w:hAnsi="ˎ̥" w:eastAsia="仿宋_GB2312"/>
          <w:sz w:val="32"/>
          <w:szCs w:val="32"/>
          <w:highlight w:val="none"/>
        </w:rPr>
        <w:t>%。决算数小于预算数的主要原因：</w:t>
      </w:r>
      <w:r>
        <w:rPr>
          <w:rFonts w:hint="eastAsia" w:ascii="仿宋_GB2312" w:hAnsi="ˎ̥" w:eastAsia="仿宋_GB2312"/>
          <w:sz w:val="32"/>
          <w:szCs w:val="32"/>
          <w:highlight w:val="none"/>
          <w:lang w:val="en-US" w:eastAsia="zh-CN"/>
        </w:rPr>
        <w:t>厉行节约，</w:t>
      </w:r>
      <w:r>
        <w:rPr>
          <w:rFonts w:hint="eastAsia" w:ascii="仿宋_GB2312" w:hAnsi="ˎ̥" w:eastAsia="仿宋_GB2312"/>
          <w:sz w:val="32"/>
          <w:szCs w:val="32"/>
          <w:highlight w:val="none"/>
        </w:rPr>
        <w:t>代管网管工作经费</w:t>
      </w:r>
      <w:r>
        <w:rPr>
          <w:rFonts w:hint="eastAsia" w:ascii="仿宋_GB2312" w:hAnsi="ˎ̥" w:eastAsia="仿宋_GB2312"/>
          <w:sz w:val="32"/>
          <w:szCs w:val="32"/>
          <w:highlight w:val="none"/>
          <w:lang w:val="en-US" w:eastAsia="zh-CN"/>
        </w:rPr>
        <w:t>和综合事务有剩余。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highlight w:val="none"/>
        </w:rPr>
      </w:pPr>
      <w:r>
        <w:rPr>
          <w:rFonts w:hint="eastAsia" w:ascii="仿宋_GB2312" w:hAnsi="ˎ̥" w:eastAsia="仿宋_GB2312"/>
          <w:sz w:val="32"/>
          <w:szCs w:val="32"/>
          <w:highlight w:val="none"/>
          <w:lang w:val="en-US" w:eastAsia="zh-CN"/>
        </w:rPr>
        <w:t>3</w:t>
      </w:r>
      <w:r>
        <w:rPr>
          <w:rFonts w:hint="eastAsia" w:ascii="仿宋_GB2312" w:hAnsi="ˎ̥" w:eastAsia="仿宋_GB2312"/>
          <w:sz w:val="32"/>
          <w:szCs w:val="32"/>
          <w:highlight w:val="none"/>
        </w:rPr>
        <w:t>.</w:t>
      </w:r>
      <w:r>
        <w:rPr>
          <w:rFonts w:hint="eastAsia" w:ascii="仿宋_GB2312" w:hAnsi="ˎ̥" w:eastAsia="仿宋_GB2312"/>
          <w:b/>
          <w:sz w:val="32"/>
          <w:szCs w:val="32"/>
          <w:highlight w:val="none"/>
          <w:lang w:val="en-US" w:eastAsia="zh-CN"/>
        </w:rPr>
        <w:t>社会保障和就业</w:t>
      </w:r>
      <w:r>
        <w:rPr>
          <w:rFonts w:hint="eastAsia" w:ascii="仿宋_GB2312" w:hAnsi="ˎ̥" w:eastAsia="仿宋_GB2312"/>
          <w:b/>
          <w:sz w:val="32"/>
          <w:szCs w:val="32"/>
          <w:highlight w:val="none"/>
        </w:rPr>
        <w:t>（类）</w:t>
      </w:r>
      <w:r>
        <w:rPr>
          <w:rFonts w:hint="eastAsia" w:ascii="仿宋_GB2312" w:hAnsi="ˎ̥" w:eastAsia="仿宋_GB2312"/>
          <w:b/>
          <w:sz w:val="32"/>
          <w:szCs w:val="32"/>
          <w:highlight w:val="none"/>
          <w:lang w:val="en-US" w:eastAsia="zh-CN"/>
        </w:rPr>
        <w:t>行政事业单位养老支出</w:t>
      </w:r>
      <w:r>
        <w:rPr>
          <w:rFonts w:hint="eastAsia" w:ascii="仿宋_GB2312" w:hAnsi="ˎ̥" w:eastAsia="仿宋_GB2312"/>
          <w:b/>
          <w:sz w:val="32"/>
          <w:szCs w:val="32"/>
          <w:highlight w:val="none"/>
        </w:rPr>
        <w:t>（款）</w:t>
      </w:r>
      <w:r>
        <w:rPr>
          <w:rFonts w:hint="eastAsia" w:ascii="仿宋_GB2312" w:hAnsi="ˎ̥" w:eastAsia="仿宋_GB2312"/>
          <w:b/>
          <w:sz w:val="32"/>
          <w:szCs w:val="32"/>
          <w:highlight w:val="none"/>
          <w:lang w:val="en-US" w:eastAsia="zh-CN"/>
        </w:rPr>
        <w:t>机关事业单位基本养老保险缴费</w:t>
      </w:r>
      <w:r>
        <w:rPr>
          <w:rFonts w:hint="eastAsia" w:ascii="仿宋_GB2312" w:hAnsi="ˎ̥" w:eastAsia="仿宋_GB2312"/>
          <w:b/>
          <w:sz w:val="32"/>
          <w:szCs w:val="32"/>
          <w:highlight w:val="none"/>
        </w:rPr>
        <w:t>（项）。</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rPr>
      </w:pPr>
      <w:r>
        <w:rPr>
          <w:rFonts w:hint="eastAsia" w:ascii="仿宋_GB2312" w:hAnsi="ˎ̥" w:eastAsia="仿宋_GB2312"/>
          <w:sz w:val="32"/>
          <w:szCs w:val="32"/>
          <w:highlight w:val="none"/>
        </w:rPr>
        <w:t>年初预算为</w:t>
      </w:r>
      <w:r>
        <w:rPr>
          <w:rFonts w:hint="eastAsia" w:ascii="仿宋_GB2312" w:hAnsi="ˎ̥" w:eastAsia="仿宋_GB2312"/>
          <w:color w:val="FF0000"/>
          <w:sz w:val="32"/>
          <w:szCs w:val="32"/>
          <w:highlight w:val="none"/>
          <w:lang w:val="en-US" w:eastAsia="zh-CN"/>
        </w:rPr>
        <w:t>120.63</w:t>
      </w:r>
      <w:r>
        <w:rPr>
          <w:rFonts w:hint="eastAsia" w:ascii="仿宋_GB2312" w:hAnsi="ˎ̥" w:eastAsia="仿宋_GB2312"/>
          <w:sz w:val="32"/>
          <w:szCs w:val="32"/>
          <w:highlight w:val="none"/>
        </w:rPr>
        <w:t>万元，支出决算为</w:t>
      </w:r>
      <w:r>
        <w:rPr>
          <w:rFonts w:hint="eastAsia" w:ascii="仿宋_GB2312" w:hAnsi="ˎ̥" w:eastAsia="仿宋_GB2312"/>
          <w:color w:val="FF0000"/>
          <w:sz w:val="32"/>
          <w:szCs w:val="32"/>
          <w:highlight w:val="none"/>
          <w:lang w:val="en-US" w:eastAsia="zh-CN"/>
        </w:rPr>
        <w:t>120.63</w:t>
      </w:r>
      <w:r>
        <w:rPr>
          <w:rFonts w:hint="eastAsia" w:ascii="仿宋_GB2312" w:hAnsi="ˎ̥" w:eastAsia="仿宋_GB2312"/>
          <w:sz w:val="32"/>
          <w:szCs w:val="32"/>
          <w:highlight w:val="none"/>
        </w:rPr>
        <w:t>万元，完成年初预算的</w:t>
      </w:r>
      <w:r>
        <w:rPr>
          <w:rFonts w:hint="eastAsia" w:ascii="仿宋_GB2312" w:hAnsi="ˎ̥" w:eastAsia="仿宋_GB2312"/>
          <w:sz w:val="32"/>
          <w:szCs w:val="32"/>
          <w:highlight w:val="none"/>
          <w:lang w:val="en-US" w:eastAsia="zh-CN"/>
        </w:rPr>
        <w:t>100</w:t>
      </w:r>
      <w:r>
        <w:rPr>
          <w:rFonts w:hint="eastAsia" w:ascii="仿宋_GB2312" w:hAnsi="ˎ̥"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highlight w:val="none"/>
        </w:rPr>
      </w:pPr>
      <w:r>
        <w:rPr>
          <w:rFonts w:hint="eastAsia" w:ascii="仿宋_GB2312" w:hAnsi="ˎ̥" w:eastAsia="仿宋_GB2312"/>
          <w:sz w:val="32"/>
          <w:szCs w:val="32"/>
          <w:highlight w:val="none"/>
          <w:lang w:val="en-US" w:eastAsia="zh-CN"/>
        </w:rPr>
        <w:t>4</w:t>
      </w:r>
      <w:r>
        <w:rPr>
          <w:rFonts w:hint="eastAsia" w:ascii="仿宋_GB2312" w:hAnsi="ˎ̥" w:eastAsia="仿宋_GB2312"/>
          <w:sz w:val="32"/>
          <w:szCs w:val="32"/>
          <w:highlight w:val="none"/>
        </w:rPr>
        <w:t>.</w:t>
      </w:r>
      <w:r>
        <w:rPr>
          <w:rFonts w:hint="eastAsia" w:ascii="仿宋_GB2312" w:hAnsi="ˎ̥" w:eastAsia="仿宋_GB2312"/>
          <w:b/>
          <w:sz w:val="32"/>
          <w:szCs w:val="32"/>
          <w:highlight w:val="none"/>
          <w:lang w:val="en-US" w:eastAsia="zh-CN"/>
        </w:rPr>
        <w:t>社会保障和就业</w:t>
      </w:r>
      <w:r>
        <w:rPr>
          <w:rFonts w:hint="eastAsia" w:ascii="仿宋_GB2312" w:hAnsi="ˎ̥" w:eastAsia="仿宋_GB2312"/>
          <w:b/>
          <w:sz w:val="32"/>
          <w:szCs w:val="32"/>
          <w:highlight w:val="none"/>
        </w:rPr>
        <w:t>（类）</w:t>
      </w:r>
      <w:r>
        <w:rPr>
          <w:rFonts w:hint="eastAsia" w:ascii="仿宋_GB2312" w:hAnsi="ˎ̥" w:eastAsia="仿宋_GB2312"/>
          <w:b/>
          <w:sz w:val="32"/>
          <w:szCs w:val="32"/>
          <w:highlight w:val="none"/>
          <w:lang w:val="en-US" w:eastAsia="zh-CN"/>
        </w:rPr>
        <w:t>行政事业单位养老支出</w:t>
      </w:r>
      <w:r>
        <w:rPr>
          <w:rFonts w:hint="eastAsia" w:ascii="仿宋_GB2312" w:hAnsi="ˎ̥" w:eastAsia="仿宋_GB2312"/>
          <w:b/>
          <w:sz w:val="32"/>
          <w:szCs w:val="32"/>
          <w:highlight w:val="none"/>
        </w:rPr>
        <w:t>（款）</w:t>
      </w:r>
      <w:r>
        <w:rPr>
          <w:rFonts w:hint="eastAsia" w:ascii="仿宋_GB2312" w:hAnsi="ˎ̥" w:eastAsia="仿宋_GB2312"/>
          <w:b/>
          <w:sz w:val="32"/>
          <w:szCs w:val="32"/>
          <w:highlight w:val="none"/>
          <w:lang w:val="en-US" w:eastAsia="zh-CN"/>
        </w:rPr>
        <w:t>机关事业单位职业年金缴费</w:t>
      </w:r>
      <w:r>
        <w:rPr>
          <w:rFonts w:hint="eastAsia" w:ascii="仿宋_GB2312" w:hAnsi="ˎ̥" w:eastAsia="仿宋_GB2312"/>
          <w:b/>
          <w:sz w:val="32"/>
          <w:szCs w:val="32"/>
          <w:highlight w:val="none"/>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lang w:val="en-US" w:eastAsia="zh-CN"/>
        </w:rPr>
      </w:pPr>
      <w:r>
        <w:rPr>
          <w:rFonts w:hint="eastAsia" w:ascii="仿宋_GB2312" w:hAnsi="ˎ̥" w:eastAsia="仿宋_GB2312"/>
          <w:sz w:val="32"/>
          <w:szCs w:val="32"/>
          <w:highlight w:val="none"/>
        </w:rPr>
        <w:t>年初预算为</w:t>
      </w:r>
      <w:r>
        <w:rPr>
          <w:rFonts w:hint="eastAsia" w:ascii="仿宋_GB2312" w:hAnsi="ˎ̥" w:eastAsia="仿宋_GB2312"/>
          <w:color w:val="FF0000"/>
          <w:sz w:val="32"/>
          <w:szCs w:val="32"/>
          <w:highlight w:val="none"/>
          <w:lang w:val="en-US" w:eastAsia="zh-CN"/>
        </w:rPr>
        <w:t>130.43</w:t>
      </w:r>
      <w:r>
        <w:rPr>
          <w:rFonts w:hint="eastAsia" w:ascii="仿宋_GB2312" w:hAnsi="ˎ̥" w:eastAsia="仿宋_GB2312"/>
          <w:sz w:val="32"/>
          <w:szCs w:val="32"/>
          <w:highlight w:val="none"/>
        </w:rPr>
        <w:t>万元，支出决算为</w:t>
      </w:r>
      <w:r>
        <w:rPr>
          <w:rFonts w:hint="eastAsia" w:ascii="仿宋_GB2312" w:hAnsi="ˎ̥" w:eastAsia="仿宋_GB2312"/>
          <w:color w:val="FF0000"/>
          <w:sz w:val="32"/>
          <w:szCs w:val="32"/>
          <w:highlight w:val="none"/>
          <w:lang w:val="en-US" w:eastAsia="zh-CN"/>
        </w:rPr>
        <w:t>130.43</w:t>
      </w:r>
      <w:r>
        <w:rPr>
          <w:rFonts w:hint="eastAsia" w:ascii="仿宋_GB2312" w:hAnsi="ˎ̥" w:eastAsia="仿宋_GB2312"/>
          <w:sz w:val="32"/>
          <w:szCs w:val="32"/>
          <w:highlight w:val="none"/>
        </w:rPr>
        <w:t>万元，完成年初预算的</w:t>
      </w:r>
      <w:r>
        <w:rPr>
          <w:rFonts w:hint="eastAsia" w:ascii="仿宋_GB2312" w:hAnsi="ˎ̥" w:eastAsia="仿宋_GB2312"/>
          <w:sz w:val="32"/>
          <w:szCs w:val="32"/>
          <w:highlight w:val="none"/>
          <w:lang w:val="en-US" w:eastAsia="zh-CN"/>
        </w:rPr>
        <w:t>100</w:t>
      </w:r>
      <w:r>
        <w:rPr>
          <w:rFonts w:hint="eastAsia" w:ascii="仿宋_GB2312" w:hAnsi="ˎ̥"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highlight w:val="none"/>
        </w:rPr>
      </w:pPr>
      <w:r>
        <w:rPr>
          <w:rFonts w:hint="eastAsia" w:ascii="仿宋_GB2312" w:hAnsi="ˎ̥" w:eastAsia="仿宋_GB2312"/>
          <w:sz w:val="32"/>
          <w:szCs w:val="32"/>
          <w:highlight w:val="none"/>
          <w:lang w:val="en-US" w:eastAsia="zh-CN"/>
        </w:rPr>
        <w:t>5</w:t>
      </w:r>
      <w:r>
        <w:rPr>
          <w:rFonts w:hint="eastAsia" w:ascii="仿宋_GB2312" w:hAnsi="ˎ̥" w:eastAsia="仿宋_GB2312"/>
          <w:sz w:val="32"/>
          <w:szCs w:val="32"/>
          <w:highlight w:val="none"/>
        </w:rPr>
        <w:t>.</w:t>
      </w:r>
      <w:r>
        <w:rPr>
          <w:rFonts w:hint="eastAsia" w:ascii="仿宋_GB2312" w:hAnsi="ˎ̥" w:eastAsia="仿宋_GB2312"/>
          <w:b/>
          <w:sz w:val="32"/>
          <w:szCs w:val="32"/>
          <w:highlight w:val="none"/>
          <w:lang w:val="en-US" w:eastAsia="zh-CN"/>
        </w:rPr>
        <w:t>卫生健康</w:t>
      </w:r>
      <w:r>
        <w:rPr>
          <w:rFonts w:hint="eastAsia" w:ascii="仿宋_GB2312" w:hAnsi="ˎ̥" w:eastAsia="仿宋_GB2312"/>
          <w:b/>
          <w:sz w:val="32"/>
          <w:szCs w:val="32"/>
          <w:highlight w:val="none"/>
        </w:rPr>
        <w:t>（类）</w:t>
      </w:r>
      <w:r>
        <w:rPr>
          <w:rFonts w:hint="eastAsia" w:ascii="仿宋_GB2312" w:hAnsi="ˎ̥" w:eastAsia="仿宋_GB2312"/>
          <w:b/>
          <w:sz w:val="32"/>
          <w:szCs w:val="32"/>
          <w:highlight w:val="none"/>
          <w:lang w:val="en-US" w:eastAsia="zh-CN"/>
        </w:rPr>
        <w:t>行政事业单位医疗</w:t>
      </w:r>
      <w:r>
        <w:rPr>
          <w:rFonts w:hint="eastAsia" w:ascii="仿宋_GB2312" w:hAnsi="ˎ̥" w:eastAsia="仿宋_GB2312"/>
          <w:b/>
          <w:sz w:val="32"/>
          <w:szCs w:val="32"/>
          <w:highlight w:val="none"/>
        </w:rPr>
        <w:t>（款）</w:t>
      </w:r>
      <w:r>
        <w:rPr>
          <w:rFonts w:hint="eastAsia" w:ascii="仿宋_GB2312" w:hAnsi="ˎ̥" w:eastAsia="仿宋_GB2312"/>
          <w:b/>
          <w:sz w:val="32"/>
          <w:szCs w:val="32"/>
          <w:highlight w:val="none"/>
          <w:lang w:val="en-US" w:eastAsia="zh-CN"/>
        </w:rPr>
        <w:t>行政单位医疗</w:t>
      </w:r>
      <w:r>
        <w:rPr>
          <w:rFonts w:hint="eastAsia" w:ascii="仿宋_GB2312" w:hAnsi="ˎ̥" w:eastAsia="仿宋_GB2312"/>
          <w:b/>
          <w:sz w:val="32"/>
          <w:szCs w:val="32"/>
          <w:highlight w:val="none"/>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lang w:val="en-US" w:eastAsia="zh-CN"/>
        </w:rPr>
      </w:pPr>
      <w:r>
        <w:rPr>
          <w:rFonts w:hint="eastAsia" w:ascii="仿宋_GB2312" w:hAnsi="ˎ̥" w:eastAsia="仿宋_GB2312"/>
          <w:sz w:val="32"/>
          <w:szCs w:val="32"/>
          <w:highlight w:val="none"/>
        </w:rPr>
        <w:t>年初预算为</w:t>
      </w:r>
      <w:r>
        <w:rPr>
          <w:rFonts w:hint="eastAsia" w:ascii="仿宋_GB2312" w:hAnsi="ˎ̥" w:eastAsia="仿宋_GB2312"/>
          <w:color w:val="FF0000"/>
          <w:sz w:val="32"/>
          <w:szCs w:val="32"/>
          <w:highlight w:val="none"/>
          <w:lang w:val="en-US" w:eastAsia="zh-CN"/>
        </w:rPr>
        <w:t>48.63</w:t>
      </w:r>
      <w:r>
        <w:rPr>
          <w:rFonts w:hint="eastAsia" w:ascii="仿宋_GB2312" w:hAnsi="ˎ̥" w:eastAsia="仿宋_GB2312"/>
          <w:sz w:val="32"/>
          <w:szCs w:val="32"/>
          <w:highlight w:val="none"/>
        </w:rPr>
        <w:t>万元，支出决算为</w:t>
      </w:r>
      <w:r>
        <w:rPr>
          <w:rFonts w:hint="eastAsia" w:ascii="仿宋_GB2312" w:hAnsi="ˎ̥" w:eastAsia="仿宋_GB2312"/>
          <w:color w:val="FF0000"/>
          <w:sz w:val="32"/>
          <w:szCs w:val="32"/>
          <w:highlight w:val="none"/>
          <w:lang w:val="en-US" w:eastAsia="zh-CN"/>
        </w:rPr>
        <w:t>47.28</w:t>
      </w:r>
      <w:r>
        <w:rPr>
          <w:rFonts w:hint="eastAsia" w:ascii="仿宋_GB2312" w:hAnsi="ˎ̥" w:eastAsia="仿宋_GB2312"/>
          <w:sz w:val="32"/>
          <w:szCs w:val="32"/>
          <w:highlight w:val="none"/>
        </w:rPr>
        <w:t>万元，完成年初预算的</w:t>
      </w:r>
      <w:r>
        <w:rPr>
          <w:rFonts w:hint="eastAsia" w:ascii="仿宋_GB2312" w:hAnsi="ˎ̥" w:eastAsia="仿宋_GB2312"/>
          <w:sz w:val="32"/>
          <w:szCs w:val="32"/>
          <w:highlight w:val="none"/>
          <w:lang w:val="en-US" w:eastAsia="zh-CN"/>
        </w:rPr>
        <w:t>97.22</w:t>
      </w:r>
      <w:r>
        <w:rPr>
          <w:rFonts w:hint="eastAsia" w:ascii="仿宋_GB2312" w:hAnsi="ˎ̥" w:eastAsia="仿宋_GB2312"/>
          <w:sz w:val="32"/>
          <w:szCs w:val="32"/>
          <w:highlight w:val="none"/>
        </w:rPr>
        <w:t>%。决算数小于预算数的主要原因：</w:t>
      </w:r>
      <w:r>
        <w:rPr>
          <w:rFonts w:hint="eastAsia" w:ascii="仿宋_GB2312" w:hAnsi="ˎ̥" w:eastAsia="仿宋_GB2312"/>
          <w:sz w:val="32"/>
          <w:szCs w:val="32"/>
          <w:highlight w:val="none"/>
          <w:lang w:val="en-US" w:eastAsia="zh-CN"/>
        </w:rPr>
        <w:t>有在职人员退休导致剩余。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highlight w:val="none"/>
        </w:rPr>
      </w:pPr>
      <w:r>
        <w:rPr>
          <w:rFonts w:hint="eastAsia" w:ascii="仿宋_GB2312" w:hAnsi="ˎ̥" w:eastAsia="仿宋_GB2312"/>
          <w:sz w:val="32"/>
          <w:szCs w:val="32"/>
          <w:highlight w:val="none"/>
          <w:lang w:val="en-US" w:eastAsia="zh-CN"/>
        </w:rPr>
        <w:t>6</w:t>
      </w:r>
      <w:r>
        <w:rPr>
          <w:rFonts w:hint="eastAsia" w:ascii="仿宋_GB2312" w:hAnsi="ˎ̥" w:eastAsia="仿宋_GB2312"/>
          <w:sz w:val="32"/>
          <w:szCs w:val="32"/>
          <w:highlight w:val="none"/>
        </w:rPr>
        <w:t>.</w:t>
      </w:r>
      <w:r>
        <w:rPr>
          <w:rFonts w:hint="eastAsia" w:ascii="仿宋_GB2312" w:hAnsi="ˎ̥" w:eastAsia="仿宋_GB2312"/>
          <w:b/>
          <w:sz w:val="32"/>
          <w:szCs w:val="32"/>
          <w:highlight w:val="none"/>
          <w:lang w:val="en-US" w:eastAsia="zh-CN"/>
        </w:rPr>
        <w:t>卫生健康</w:t>
      </w:r>
      <w:r>
        <w:rPr>
          <w:rFonts w:hint="eastAsia" w:ascii="仿宋_GB2312" w:hAnsi="ˎ̥" w:eastAsia="仿宋_GB2312"/>
          <w:b/>
          <w:sz w:val="32"/>
          <w:szCs w:val="32"/>
          <w:highlight w:val="none"/>
        </w:rPr>
        <w:t>（类）</w:t>
      </w:r>
      <w:r>
        <w:rPr>
          <w:rFonts w:hint="eastAsia" w:ascii="仿宋_GB2312" w:hAnsi="ˎ̥" w:eastAsia="仿宋_GB2312"/>
          <w:b/>
          <w:sz w:val="32"/>
          <w:szCs w:val="32"/>
          <w:highlight w:val="none"/>
          <w:lang w:val="en-US" w:eastAsia="zh-CN"/>
        </w:rPr>
        <w:t>行政事业单位医疗</w:t>
      </w:r>
      <w:r>
        <w:rPr>
          <w:rFonts w:hint="eastAsia" w:ascii="仿宋_GB2312" w:hAnsi="ˎ̥" w:eastAsia="仿宋_GB2312"/>
          <w:b/>
          <w:sz w:val="32"/>
          <w:szCs w:val="32"/>
          <w:highlight w:val="none"/>
        </w:rPr>
        <w:t>（款）</w:t>
      </w:r>
      <w:r>
        <w:rPr>
          <w:rFonts w:hint="eastAsia" w:ascii="仿宋_GB2312" w:hAnsi="ˎ̥" w:eastAsia="仿宋_GB2312"/>
          <w:b/>
          <w:sz w:val="32"/>
          <w:szCs w:val="32"/>
          <w:highlight w:val="none"/>
          <w:lang w:val="en-US" w:eastAsia="zh-CN"/>
        </w:rPr>
        <w:t>公务员医疗补助</w:t>
      </w:r>
      <w:r>
        <w:rPr>
          <w:rFonts w:hint="eastAsia" w:ascii="仿宋_GB2312" w:hAnsi="ˎ̥" w:eastAsia="仿宋_GB2312"/>
          <w:b/>
          <w:sz w:val="32"/>
          <w:szCs w:val="32"/>
          <w:highlight w:val="none"/>
        </w:rPr>
        <w:t>（项）。</w:t>
      </w:r>
    </w:p>
    <w:p>
      <w:pPr>
        <w:pStyle w:val="2"/>
        <w:rPr>
          <w:rFonts w:hint="eastAsia" w:ascii="仿宋_GB2312" w:hAnsi="ˎ̥" w:eastAsia="仿宋_GB2312"/>
          <w:sz w:val="32"/>
          <w:szCs w:val="32"/>
          <w:highlight w:val="none"/>
          <w:lang w:val="en-US" w:eastAsia="zh-CN"/>
        </w:rPr>
      </w:pPr>
      <w:r>
        <w:rPr>
          <w:rFonts w:hint="eastAsia" w:ascii="仿宋_GB2312" w:hAnsi="ˎ̥" w:eastAsia="仿宋_GB2312"/>
          <w:sz w:val="32"/>
          <w:szCs w:val="32"/>
          <w:highlight w:val="none"/>
        </w:rPr>
        <w:t>年初预算为</w:t>
      </w:r>
      <w:r>
        <w:rPr>
          <w:rFonts w:hint="eastAsia" w:ascii="仿宋_GB2312" w:hAnsi="ˎ̥" w:eastAsia="仿宋_GB2312"/>
          <w:color w:val="FF0000"/>
          <w:sz w:val="32"/>
          <w:szCs w:val="32"/>
          <w:highlight w:val="none"/>
          <w:lang w:val="en-US" w:eastAsia="zh-CN"/>
        </w:rPr>
        <w:t>151.5</w:t>
      </w:r>
      <w:r>
        <w:rPr>
          <w:rFonts w:hint="eastAsia" w:ascii="仿宋_GB2312" w:hAnsi="ˎ̥" w:eastAsia="仿宋_GB2312"/>
          <w:sz w:val="32"/>
          <w:szCs w:val="32"/>
          <w:highlight w:val="none"/>
        </w:rPr>
        <w:t>万元，支出决算为</w:t>
      </w:r>
      <w:r>
        <w:rPr>
          <w:rFonts w:hint="eastAsia" w:ascii="仿宋_GB2312" w:hAnsi="ˎ̥" w:eastAsia="仿宋_GB2312"/>
          <w:color w:val="FF0000"/>
          <w:sz w:val="32"/>
          <w:szCs w:val="32"/>
          <w:highlight w:val="none"/>
          <w:lang w:val="en-US" w:eastAsia="zh-CN"/>
        </w:rPr>
        <w:t>144.14</w:t>
      </w:r>
      <w:r>
        <w:rPr>
          <w:rFonts w:hint="eastAsia" w:ascii="仿宋_GB2312" w:hAnsi="ˎ̥" w:eastAsia="仿宋_GB2312"/>
          <w:sz w:val="32"/>
          <w:szCs w:val="32"/>
          <w:highlight w:val="none"/>
        </w:rPr>
        <w:t>万元，完成年初预算的</w:t>
      </w:r>
      <w:r>
        <w:rPr>
          <w:rFonts w:hint="eastAsia" w:ascii="仿宋_GB2312" w:hAnsi="ˎ̥" w:eastAsia="仿宋_GB2312"/>
          <w:sz w:val="32"/>
          <w:szCs w:val="32"/>
          <w:highlight w:val="none"/>
          <w:lang w:val="en-US" w:eastAsia="zh-CN"/>
        </w:rPr>
        <w:t>95.14</w:t>
      </w:r>
      <w:r>
        <w:rPr>
          <w:rFonts w:hint="eastAsia" w:ascii="仿宋_GB2312" w:hAnsi="ˎ̥" w:eastAsia="仿宋_GB2312"/>
          <w:sz w:val="32"/>
          <w:szCs w:val="32"/>
          <w:highlight w:val="none"/>
        </w:rPr>
        <w:t>%。决算数小于预算数的主要原因：</w:t>
      </w:r>
      <w:r>
        <w:rPr>
          <w:rFonts w:hint="eastAsia" w:ascii="仿宋_GB2312" w:hAnsi="ˎ̥" w:eastAsia="仿宋_GB2312"/>
          <w:sz w:val="32"/>
          <w:szCs w:val="32"/>
          <w:highlight w:val="none"/>
          <w:lang w:val="en-US" w:eastAsia="zh-CN"/>
        </w:rPr>
        <w:t>有在职人员退休导致剩余。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highlight w:val="none"/>
        </w:rPr>
      </w:pPr>
      <w:r>
        <w:rPr>
          <w:rFonts w:hint="eastAsia" w:ascii="仿宋_GB2312" w:hAnsi="ˎ̥" w:eastAsia="仿宋_GB2312"/>
          <w:sz w:val="32"/>
          <w:szCs w:val="32"/>
          <w:highlight w:val="none"/>
          <w:lang w:val="en-US" w:eastAsia="zh-CN"/>
        </w:rPr>
        <w:t>7</w:t>
      </w:r>
      <w:r>
        <w:rPr>
          <w:rFonts w:hint="eastAsia" w:ascii="仿宋_GB2312" w:hAnsi="ˎ̥" w:eastAsia="仿宋_GB2312"/>
          <w:sz w:val="32"/>
          <w:szCs w:val="32"/>
          <w:highlight w:val="none"/>
        </w:rPr>
        <w:t>.</w:t>
      </w:r>
      <w:r>
        <w:rPr>
          <w:rFonts w:hint="eastAsia" w:ascii="仿宋_GB2312" w:hAnsi="ˎ̥" w:eastAsia="仿宋_GB2312"/>
          <w:b/>
          <w:sz w:val="32"/>
          <w:szCs w:val="32"/>
          <w:highlight w:val="none"/>
          <w:lang w:val="en-US" w:eastAsia="zh-CN"/>
        </w:rPr>
        <w:t>住房保障</w:t>
      </w:r>
      <w:r>
        <w:rPr>
          <w:rFonts w:hint="eastAsia" w:ascii="仿宋_GB2312" w:hAnsi="ˎ̥" w:eastAsia="仿宋_GB2312"/>
          <w:b/>
          <w:sz w:val="32"/>
          <w:szCs w:val="32"/>
          <w:highlight w:val="none"/>
        </w:rPr>
        <w:t>（类）</w:t>
      </w:r>
      <w:r>
        <w:rPr>
          <w:rFonts w:hint="eastAsia" w:ascii="仿宋_GB2312" w:hAnsi="ˎ̥" w:eastAsia="仿宋_GB2312"/>
          <w:b/>
          <w:sz w:val="32"/>
          <w:szCs w:val="32"/>
          <w:highlight w:val="none"/>
          <w:lang w:val="en-US" w:eastAsia="zh-CN"/>
        </w:rPr>
        <w:t>住房改革</w:t>
      </w:r>
      <w:r>
        <w:rPr>
          <w:rFonts w:hint="eastAsia" w:ascii="仿宋_GB2312" w:hAnsi="ˎ̥" w:eastAsia="仿宋_GB2312"/>
          <w:b/>
          <w:sz w:val="32"/>
          <w:szCs w:val="32"/>
          <w:highlight w:val="none"/>
        </w:rPr>
        <w:t>（款）</w:t>
      </w:r>
      <w:r>
        <w:rPr>
          <w:rFonts w:hint="eastAsia" w:ascii="仿宋_GB2312" w:hAnsi="ˎ̥" w:eastAsia="仿宋_GB2312"/>
          <w:b/>
          <w:sz w:val="32"/>
          <w:szCs w:val="32"/>
          <w:highlight w:val="none"/>
          <w:lang w:val="en-US" w:eastAsia="zh-CN"/>
        </w:rPr>
        <w:t>住房公积金</w:t>
      </w:r>
      <w:r>
        <w:rPr>
          <w:rFonts w:hint="eastAsia" w:ascii="仿宋_GB2312" w:hAnsi="ˎ̥" w:eastAsia="仿宋_GB2312"/>
          <w:b/>
          <w:sz w:val="32"/>
          <w:szCs w:val="32"/>
          <w:highlight w:val="none"/>
        </w:rPr>
        <w:t>（项）。</w:t>
      </w:r>
    </w:p>
    <w:p>
      <w:pPr>
        <w:pStyle w:val="2"/>
        <w:rPr>
          <w:rFonts w:hint="default"/>
          <w:lang w:val="en-US" w:eastAsia="zh-CN"/>
        </w:rPr>
      </w:pPr>
      <w:r>
        <w:rPr>
          <w:rFonts w:hint="eastAsia" w:ascii="仿宋_GB2312" w:hAnsi="ˎ̥" w:eastAsia="仿宋_GB2312"/>
          <w:sz w:val="32"/>
          <w:szCs w:val="32"/>
          <w:highlight w:val="none"/>
        </w:rPr>
        <w:t>年初预算为</w:t>
      </w:r>
      <w:r>
        <w:rPr>
          <w:rFonts w:hint="eastAsia" w:ascii="仿宋_GB2312" w:hAnsi="ˎ̥" w:eastAsia="仿宋_GB2312"/>
          <w:color w:val="FF0000"/>
          <w:sz w:val="32"/>
          <w:szCs w:val="32"/>
          <w:highlight w:val="none"/>
          <w:lang w:val="en-US" w:eastAsia="zh-CN"/>
        </w:rPr>
        <w:t>102.96</w:t>
      </w:r>
      <w:r>
        <w:rPr>
          <w:rFonts w:hint="eastAsia" w:ascii="仿宋_GB2312" w:hAnsi="ˎ̥" w:eastAsia="仿宋_GB2312"/>
          <w:sz w:val="32"/>
          <w:szCs w:val="32"/>
          <w:highlight w:val="none"/>
        </w:rPr>
        <w:t>万元，支出决算为</w:t>
      </w:r>
      <w:r>
        <w:rPr>
          <w:rFonts w:hint="eastAsia" w:ascii="仿宋_GB2312" w:hAnsi="ˎ̥" w:eastAsia="仿宋_GB2312"/>
          <w:color w:val="FF0000"/>
          <w:sz w:val="32"/>
          <w:szCs w:val="32"/>
          <w:highlight w:val="none"/>
          <w:lang w:val="en-US" w:eastAsia="zh-CN"/>
        </w:rPr>
        <w:t>101.84</w:t>
      </w:r>
      <w:r>
        <w:rPr>
          <w:rFonts w:hint="eastAsia" w:ascii="仿宋_GB2312" w:hAnsi="ˎ̥" w:eastAsia="仿宋_GB2312"/>
          <w:sz w:val="32"/>
          <w:szCs w:val="32"/>
          <w:highlight w:val="none"/>
        </w:rPr>
        <w:t>万元，完成年初预算的</w:t>
      </w:r>
      <w:r>
        <w:rPr>
          <w:rFonts w:hint="eastAsia" w:ascii="仿宋_GB2312" w:hAnsi="ˎ̥" w:eastAsia="仿宋_GB2312"/>
          <w:sz w:val="32"/>
          <w:szCs w:val="32"/>
          <w:highlight w:val="none"/>
          <w:lang w:val="en-US" w:eastAsia="zh-CN"/>
        </w:rPr>
        <w:t>98.91</w:t>
      </w:r>
      <w:r>
        <w:rPr>
          <w:rFonts w:hint="eastAsia" w:ascii="仿宋_GB2312" w:hAnsi="ˎ̥" w:eastAsia="仿宋_GB2312"/>
          <w:sz w:val="32"/>
          <w:szCs w:val="32"/>
          <w:highlight w:val="none"/>
        </w:rPr>
        <w:t>%。决算数小于预算数的主要原因：</w:t>
      </w:r>
      <w:r>
        <w:rPr>
          <w:rFonts w:hint="eastAsia" w:ascii="仿宋_GB2312" w:hAnsi="ˎ̥" w:eastAsia="仿宋_GB2312"/>
          <w:sz w:val="32"/>
          <w:szCs w:val="32"/>
          <w:highlight w:val="none"/>
          <w:lang w:val="en-US" w:eastAsia="zh-CN"/>
        </w:rPr>
        <w:t>有在职人员退休导致剩余。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FF0000"/>
          <w:sz w:val="32"/>
          <w:szCs w:val="32"/>
          <w:lang w:val="en-US"/>
        </w:rPr>
        <w:t>1,515.01</w:t>
      </w:r>
      <w:r>
        <w:rPr>
          <w:rFonts w:hint="eastAsia" w:ascii="仿宋_GB2312" w:hAnsi="ˎ̥" w:eastAsia="仿宋_GB2312"/>
          <w:sz w:val="32"/>
          <w:szCs w:val="32"/>
        </w:rPr>
        <w:t>万元，其中：人员经费</w:t>
      </w:r>
      <w:r>
        <w:rPr>
          <w:rFonts w:ascii="仿宋_GB2312" w:hAnsi="ˎ̥" w:eastAsia="仿宋_GB2312"/>
          <w:color w:val="FF0000"/>
          <w:sz w:val="32"/>
          <w:szCs w:val="32"/>
          <w:lang w:val="en-US"/>
        </w:rPr>
        <w:t>1,385.40</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FF0000"/>
          <w:sz w:val="32"/>
          <w:szCs w:val="32"/>
          <w:lang w:val="en-US"/>
        </w:rPr>
        <w:t>129.61</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21.43</w:t>
      </w:r>
      <w:r>
        <w:rPr>
          <w:rFonts w:hint="eastAsia" w:ascii="仿宋_GB2312" w:hAnsi="ˎ̥" w:eastAsia="仿宋_GB2312"/>
          <w:sz w:val="32"/>
          <w:szCs w:val="32"/>
        </w:rPr>
        <w:t>万元，占本年支出</w:t>
      </w:r>
      <w:r>
        <w:rPr>
          <w:rFonts w:hint="eastAsia" w:ascii="仿宋_GB2312" w:hAnsi="ˎ̥" w:eastAsia="仿宋_GB2312"/>
          <w:sz w:val="32"/>
          <w:szCs w:val="32"/>
          <w:highlight w:val="none"/>
        </w:rPr>
        <w:t>合计的</w:t>
      </w:r>
      <w:r>
        <w:rPr>
          <w:rFonts w:hint="eastAsia" w:ascii="仿宋_GB2312" w:hAnsi="ˎ̥" w:eastAsia="仿宋_GB2312"/>
          <w:color w:val="FF0000"/>
          <w:sz w:val="32"/>
          <w:szCs w:val="32"/>
          <w:highlight w:val="none"/>
          <w:lang w:val="en-US" w:eastAsia="zh-CN"/>
        </w:rPr>
        <w:t>1.24</w:t>
      </w:r>
      <w:r>
        <w:rPr>
          <w:rFonts w:hint="eastAsia" w:ascii="仿宋_GB2312" w:hAnsi="ˎ̥" w:eastAsia="仿宋_GB2312"/>
          <w:sz w:val="32"/>
          <w:szCs w:val="32"/>
          <w:highlight w:val="none"/>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年度相比，政府性基金预算财政拨款支出减少</w:t>
      </w:r>
      <w:r>
        <w:rPr>
          <w:rFonts w:hint="eastAsia" w:ascii="仿宋_GB2312" w:hAnsi="ˎ̥" w:eastAsia="仿宋_GB2312"/>
          <w:sz w:val="32"/>
          <w:szCs w:val="32"/>
          <w:lang w:val="en-US" w:eastAsia="zh-CN"/>
        </w:rPr>
        <w:t>221.73</w:t>
      </w:r>
      <w:r>
        <w:rPr>
          <w:rFonts w:hint="eastAsia" w:ascii="仿宋_GB2312" w:hAnsi="ˎ̥" w:eastAsia="仿宋_GB2312"/>
          <w:sz w:val="32"/>
          <w:szCs w:val="32"/>
        </w:rPr>
        <w:t>万元，下降</w:t>
      </w:r>
      <w:r>
        <w:rPr>
          <w:rFonts w:hint="eastAsia" w:ascii="仿宋_GB2312" w:hAnsi="ˎ̥" w:eastAsia="仿宋_GB2312"/>
          <w:sz w:val="32"/>
          <w:szCs w:val="32"/>
          <w:lang w:val="en-US" w:eastAsia="zh-CN"/>
        </w:rPr>
        <w:t>91.19</w:t>
      </w:r>
      <w:r>
        <w:rPr>
          <w:rFonts w:hint="eastAsia" w:ascii="仿宋_GB2312" w:hAnsi="ˎ̥" w:eastAsia="仿宋_GB2312"/>
          <w:sz w:val="32"/>
          <w:szCs w:val="32"/>
        </w:rPr>
        <w:t>%，主</w:t>
      </w:r>
      <w:r>
        <w:rPr>
          <w:rFonts w:hint="eastAsia" w:ascii="仿宋_GB2312" w:hAnsi="ˎ̥" w:eastAsia="仿宋_GB2312"/>
          <w:sz w:val="32"/>
          <w:szCs w:val="32"/>
          <w:highlight w:val="none"/>
        </w:rPr>
        <w:t>要原因是本年度信息系统运行维护等项目政府性资金拨款</w:t>
      </w:r>
      <w:r>
        <w:rPr>
          <w:rFonts w:hint="eastAsia" w:ascii="仿宋_GB2312" w:hAnsi="ˎ̥" w:eastAsia="仿宋_GB2312"/>
          <w:sz w:val="32"/>
          <w:szCs w:val="32"/>
          <w:highlight w:val="none"/>
          <w:lang w:val="en-US" w:eastAsia="zh-CN"/>
        </w:rPr>
        <w:t>减少</w:t>
      </w:r>
      <w:r>
        <w:rPr>
          <w:rFonts w:hint="eastAsia" w:ascii="仿宋_GB2312" w:hAnsi="ˎ̥"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21.43</w:t>
      </w:r>
      <w:r>
        <w:rPr>
          <w:rFonts w:hint="eastAsia" w:ascii="仿宋_GB2312" w:hAnsi="ˎ̥" w:eastAsia="仿宋_GB2312"/>
          <w:sz w:val="32"/>
          <w:szCs w:val="32"/>
        </w:rPr>
        <w:t>万元，主要用于以下方面：</w:t>
      </w:r>
      <w:r>
        <w:rPr>
          <w:rFonts w:hint="eastAsia" w:ascii="仿宋_GB2312" w:hAnsi="ˎ̥" w:eastAsia="仿宋_GB2312"/>
          <w:color w:val="FF0000"/>
          <w:sz w:val="32"/>
          <w:szCs w:val="32"/>
          <w:lang w:val="en-US" w:eastAsia="zh-CN"/>
        </w:rPr>
        <w:t>城乡社区支出</w:t>
      </w:r>
      <w:r>
        <w:rPr>
          <w:rFonts w:hint="eastAsia" w:ascii="仿宋_GB2312" w:hAnsi="ˎ̥" w:eastAsia="仿宋_GB2312"/>
          <w:sz w:val="32"/>
          <w:szCs w:val="32"/>
        </w:rPr>
        <w:t>（类）支出</w:t>
      </w:r>
      <w:r>
        <w:rPr>
          <w:rFonts w:hint="eastAsia" w:ascii="仿宋_GB2312" w:hAnsi="ˎ̥" w:eastAsia="仿宋_GB2312"/>
          <w:color w:val="FF0000"/>
          <w:sz w:val="32"/>
          <w:szCs w:val="32"/>
          <w:lang w:val="en-US" w:eastAsia="zh-CN"/>
        </w:rPr>
        <w:t>21.43</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rPr>
      </w:pPr>
      <w:r>
        <w:rPr>
          <w:rFonts w:hint="default" w:ascii="仿宋_GB2312" w:hAnsi="ˎ̥" w:eastAsia="仿宋_GB2312"/>
          <w:sz w:val="32"/>
          <w:szCs w:val="32"/>
          <w:highlight w:val="none"/>
          <w:lang w:val="en-US"/>
        </w:rPr>
        <w:t>2024</w:t>
      </w:r>
      <w:r>
        <w:rPr>
          <w:rFonts w:hint="eastAsia" w:ascii="仿宋_GB2312" w:hAnsi="ˎ̥" w:eastAsia="仿宋_GB2312"/>
          <w:sz w:val="32"/>
          <w:szCs w:val="32"/>
          <w:highlight w:val="none"/>
        </w:rPr>
        <w:t>年度政府性基金预算财政拨款支出年初预算为</w:t>
      </w:r>
      <w:r>
        <w:rPr>
          <w:rFonts w:hint="eastAsia" w:ascii="仿宋_GB2312" w:hAnsi="ˎ̥" w:eastAsia="仿宋_GB2312"/>
          <w:color w:val="FF0000"/>
          <w:sz w:val="32"/>
          <w:szCs w:val="32"/>
          <w:highlight w:val="none"/>
          <w:lang w:val="en-US" w:eastAsia="zh-CN"/>
        </w:rPr>
        <w:t>91.24</w:t>
      </w:r>
      <w:r>
        <w:rPr>
          <w:rFonts w:hint="eastAsia" w:ascii="仿宋_GB2312" w:hAnsi="ˎ̥" w:eastAsia="仿宋_GB2312"/>
          <w:sz w:val="32"/>
          <w:szCs w:val="32"/>
          <w:highlight w:val="none"/>
        </w:rPr>
        <w:t>万元，支出决算为</w:t>
      </w:r>
      <w:r>
        <w:rPr>
          <w:rFonts w:hint="default" w:ascii="仿宋_GB2312" w:hAnsi="ˎ̥" w:eastAsia="仿宋_GB2312"/>
          <w:color w:val="FF0000"/>
          <w:sz w:val="32"/>
          <w:szCs w:val="32"/>
          <w:highlight w:val="none"/>
          <w:lang w:val="en-US"/>
        </w:rPr>
        <w:t>21.43</w:t>
      </w:r>
      <w:r>
        <w:rPr>
          <w:rFonts w:hint="eastAsia" w:ascii="仿宋_GB2312" w:hAnsi="ˎ̥" w:eastAsia="仿宋_GB2312"/>
          <w:sz w:val="32"/>
          <w:szCs w:val="32"/>
          <w:highlight w:val="none"/>
        </w:rPr>
        <w:t>万元，完成年初预算的</w:t>
      </w:r>
      <w:r>
        <w:rPr>
          <w:rFonts w:hint="eastAsia" w:ascii="仿宋_GB2312" w:hAnsi="ˎ̥" w:eastAsia="仿宋_GB2312"/>
          <w:color w:val="FF0000"/>
          <w:sz w:val="32"/>
          <w:szCs w:val="32"/>
          <w:highlight w:val="none"/>
          <w:lang w:val="en-US" w:eastAsia="zh-CN"/>
        </w:rPr>
        <w:t>23.49</w:t>
      </w:r>
      <w:r>
        <w:rPr>
          <w:rFonts w:hint="eastAsia" w:ascii="仿宋_GB2312" w:hAnsi="ˎ̥" w:eastAsia="仿宋_GB2312"/>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rPr>
      </w:pPr>
      <w:r>
        <w:rPr>
          <w:rFonts w:hint="eastAsia" w:ascii="仿宋_GB2312" w:hAnsi="ˎ̥" w:eastAsia="仿宋_GB2312"/>
          <w:sz w:val="32"/>
          <w:szCs w:val="32"/>
          <w:highlight w:val="none"/>
        </w:rPr>
        <w:t>1.</w:t>
      </w:r>
      <w:r>
        <w:rPr>
          <w:rFonts w:hint="eastAsia" w:ascii="仿宋_GB2312" w:hAnsi="ˎ̥" w:eastAsia="仿宋_GB2312"/>
          <w:color w:val="FF0000"/>
          <w:sz w:val="32"/>
          <w:szCs w:val="32"/>
          <w:highlight w:val="none"/>
          <w:lang w:val="en-US" w:eastAsia="zh-CN"/>
        </w:rPr>
        <w:t>城乡社区</w:t>
      </w:r>
      <w:r>
        <w:rPr>
          <w:rFonts w:hint="eastAsia" w:ascii="仿宋_GB2312" w:hAnsi="ˎ̥" w:eastAsia="仿宋_GB2312"/>
          <w:sz w:val="32"/>
          <w:szCs w:val="32"/>
          <w:highlight w:val="none"/>
        </w:rPr>
        <w:t>（类）</w:t>
      </w:r>
      <w:r>
        <w:rPr>
          <w:rFonts w:hint="eastAsia" w:ascii="仿宋_GB2312" w:hAnsi="ˎ̥" w:eastAsia="仿宋_GB2312"/>
          <w:color w:val="FF0000"/>
          <w:sz w:val="32"/>
          <w:szCs w:val="32"/>
          <w:highlight w:val="none"/>
          <w:lang w:val="en-US" w:eastAsia="zh-CN"/>
        </w:rPr>
        <w:t>国有土地使用权出让收入安排</w:t>
      </w:r>
      <w:r>
        <w:rPr>
          <w:rFonts w:hint="eastAsia" w:ascii="仿宋_GB2312" w:hAnsi="ˎ̥" w:eastAsia="仿宋_GB2312"/>
          <w:sz w:val="32"/>
          <w:szCs w:val="32"/>
          <w:highlight w:val="none"/>
        </w:rPr>
        <w:t>（款）</w:t>
      </w:r>
      <w:r>
        <w:rPr>
          <w:rFonts w:hint="eastAsia" w:ascii="仿宋_GB2312" w:hAnsi="ˎ̥" w:eastAsia="仿宋_GB2312"/>
          <w:color w:val="FF0000"/>
          <w:sz w:val="32"/>
          <w:szCs w:val="32"/>
          <w:highlight w:val="none"/>
          <w:lang w:val="en-US" w:eastAsia="zh-CN"/>
        </w:rPr>
        <w:t>其他国有土地使用权出让收入安排</w:t>
      </w:r>
      <w:r>
        <w:rPr>
          <w:rFonts w:hint="eastAsia" w:ascii="仿宋_GB2312" w:hAnsi="ˎ̥" w:eastAsia="仿宋_GB2312"/>
          <w:sz w:val="32"/>
          <w:szCs w:val="32"/>
          <w:highlight w:val="none"/>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rPr>
      </w:pPr>
      <w:r>
        <w:rPr>
          <w:rFonts w:hint="eastAsia" w:ascii="仿宋_GB2312" w:hAnsi="ˎ̥" w:eastAsia="仿宋_GB2312"/>
          <w:sz w:val="32"/>
          <w:szCs w:val="32"/>
          <w:highlight w:val="none"/>
        </w:rPr>
        <w:t>年初预算为</w:t>
      </w:r>
      <w:r>
        <w:rPr>
          <w:rFonts w:hint="eastAsia" w:ascii="仿宋_GB2312" w:hAnsi="ˎ̥" w:eastAsia="仿宋_GB2312"/>
          <w:color w:val="FF0000"/>
          <w:sz w:val="32"/>
          <w:szCs w:val="32"/>
          <w:highlight w:val="none"/>
          <w:lang w:val="en-US" w:eastAsia="zh-CN"/>
        </w:rPr>
        <w:t>91.24</w:t>
      </w:r>
      <w:r>
        <w:rPr>
          <w:rFonts w:hint="eastAsia" w:ascii="仿宋_GB2312" w:hAnsi="ˎ̥" w:eastAsia="仿宋_GB2312"/>
          <w:sz w:val="32"/>
          <w:szCs w:val="32"/>
          <w:highlight w:val="none"/>
        </w:rPr>
        <w:t>万元，支出决算为</w:t>
      </w:r>
      <w:r>
        <w:rPr>
          <w:rFonts w:hint="eastAsia" w:ascii="仿宋_GB2312" w:hAnsi="ˎ̥" w:eastAsia="仿宋_GB2312"/>
          <w:color w:val="FF0000"/>
          <w:sz w:val="32"/>
          <w:szCs w:val="32"/>
          <w:highlight w:val="none"/>
          <w:lang w:val="en-US" w:eastAsia="zh-CN"/>
        </w:rPr>
        <w:t>21.43</w:t>
      </w:r>
      <w:r>
        <w:rPr>
          <w:rFonts w:hint="eastAsia" w:ascii="仿宋_GB2312" w:hAnsi="ˎ̥" w:eastAsia="仿宋_GB2312"/>
          <w:sz w:val="32"/>
          <w:szCs w:val="32"/>
          <w:highlight w:val="none"/>
        </w:rPr>
        <w:t>万元，完成年初预算的</w:t>
      </w:r>
      <w:r>
        <w:rPr>
          <w:rFonts w:hint="eastAsia" w:ascii="仿宋_GB2312" w:hAnsi="ˎ̥" w:eastAsia="仿宋_GB2312"/>
          <w:color w:val="FF0000"/>
          <w:sz w:val="32"/>
          <w:szCs w:val="32"/>
          <w:highlight w:val="none"/>
          <w:lang w:val="en-US" w:eastAsia="zh-CN"/>
        </w:rPr>
        <w:t>23.49</w:t>
      </w:r>
      <w:r>
        <w:rPr>
          <w:rFonts w:hint="eastAsia" w:ascii="仿宋_GB2312" w:hAnsi="ˎ̥" w:eastAsia="仿宋_GB2312"/>
          <w:sz w:val="32"/>
          <w:szCs w:val="32"/>
          <w:highlight w:val="none"/>
        </w:rPr>
        <w:t>%。决算数小于预算数的主要原因：核算站网络运行费</w:t>
      </w:r>
      <w:r>
        <w:rPr>
          <w:rFonts w:hint="eastAsia" w:ascii="仿宋_GB2312" w:hAnsi="ˎ̥" w:eastAsia="仿宋_GB2312"/>
          <w:sz w:val="32"/>
          <w:szCs w:val="32"/>
          <w:highlight w:val="none"/>
          <w:lang w:val="en-US" w:eastAsia="zh-CN"/>
        </w:rPr>
        <w:t>、账簿打印经费、核算站运转与维护费剩余</w:t>
      </w:r>
      <w:r>
        <w:rPr>
          <w:rFonts w:hint="eastAsia" w:ascii="仿宋_GB2312" w:hAnsi="ˎ̥" w:eastAsia="仿宋_GB2312"/>
          <w:sz w:val="32"/>
          <w:szCs w:val="32"/>
          <w:highlight w:val="none"/>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年度相比，国有资本经营预算财政拨款支出增加（减少）</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万元，增长（下降）</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万元，主要用于以下方面：</w:t>
      </w:r>
      <w:r>
        <w:rPr>
          <w:rFonts w:hint="default" w:ascii="仿宋_GB2312" w:hAnsi="ˎ̥" w:eastAsia="仿宋_GB2312"/>
          <w:color w:val="FF0000"/>
          <w:sz w:val="32"/>
          <w:szCs w:val="32"/>
          <w:lang w:val="en-US"/>
        </w:rPr>
        <w:t>XXXX</w:t>
      </w:r>
      <w:r>
        <w:rPr>
          <w:rFonts w:hint="eastAsia" w:ascii="仿宋_GB2312" w:hAnsi="ˎ̥" w:eastAsia="仿宋_GB2312"/>
          <w:sz w:val="32"/>
          <w:szCs w:val="32"/>
        </w:rPr>
        <w:t>（类）支出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r>
        <w:rPr>
          <w:rFonts w:hint="default" w:ascii="仿宋_GB2312" w:hAnsi="ˎ̥" w:eastAsia="仿宋_GB2312"/>
          <w:color w:val="FF0000"/>
          <w:sz w:val="32"/>
          <w:szCs w:val="32"/>
          <w:lang w:val="en-US"/>
        </w:rPr>
        <w:t>XXXX</w:t>
      </w:r>
      <w:r>
        <w:rPr>
          <w:rFonts w:hint="eastAsia" w:ascii="仿宋_GB2312" w:hAnsi="ˎ̥" w:eastAsia="仿宋_GB2312"/>
          <w:sz w:val="32"/>
          <w:szCs w:val="32"/>
        </w:rPr>
        <w:t>（类）支出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r>
        <w:rPr>
          <w:rFonts w:hint="default" w:ascii="仿宋_GB2312" w:hAnsi="ˎ̥" w:eastAsia="仿宋_GB2312"/>
          <w:color w:val="FF0000"/>
          <w:sz w:val="32"/>
          <w:szCs w:val="32"/>
          <w:lang w:val="en-US"/>
        </w:rPr>
        <w:t>XXXX</w:t>
      </w:r>
      <w:r>
        <w:rPr>
          <w:rFonts w:hint="eastAsia" w:ascii="仿宋_GB2312" w:hAnsi="ˎ̥" w:eastAsia="仿宋_GB2312"/>
          <w:sz w:val="32"/>
          <w:szCs w:val="32"/>
        </w:rPr>
        <w:t>（类）支出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FF0000"/>
          <w:sz w:val="32"/>
          <w:szCs w:val="32"/>
          <w:lang w:val="en-US"/>
        </w:rPr>
        <w:t>8.29</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0.91</w:t>
      </w:r>
      <w:r>
        <w:rPr>
          <w:rFonts w:hint="eastAsia" w:ascii="仿宋_GB2312" w:hAnsi="ˎ̥" w:eastAsia="仿宋_GB2312"/>
          <w:sz w:val="32"/>
          <w:szCs w:val="32"/>
        </w:rPr>
        <w:t>万元，完成预算的</w:t>
      </w:r>
      <w:r>
        <w:rPr>
          <w:rFonts w:hint="eastAsia" w:ascii="仿宋_GB2312" w:hAnsi="ˎ̥" w:eastAsia="仿宋_GB2312"/>
          <w:color w:val="FF0000"/>
          <w:sz w:val="32"/>
          <w:szCs w:val="32"/>
          <w:lang w:val="en-US" w:eastAsia="zh-CN"/>
        </w:rPr>
        <w:t>10.98</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w:t>
      </w:r>
      <w:r>
        <w:rPr>
          <w:rFonts w:hint="eastAsia" w:ascii="仿宋_GB2312" w:hAnsi="ˎ̥" w:eastAsia="仿宋_GB2312"/>
          <w:sz w:val="32"/>
          <w:szCs w:val="32"/>
          <w:lang w:val="en-US" w:eastAsia="zh-CN"/>
        </w:rPr>
        <w:t>增加0.01</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color w:val="FF0000"/>
          <w:sz w:val="32"/>
          <w:szCs w:val="32"/>
          <w:lang w:val="en-US" w:eastAsia="zh-CN"/>
        </w:rPr>
        <w:t>1.11</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val="en-US" w:eastAsia="zh-CN"/>
        </w:rPr>
        <w:t>公务用车运行维护费增加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color w:val="FF0000"/>
          <w:sz w:val="32"/>
          <w:szCs w:val="32"/>
          <w:lang w:val="en-US"/>
        </w:rPr>
        <w:t>0.81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89.01</w:t>
      </w:r>
      <w:r>
        <w:rPr>
          <w:rFonts w:hint="eastAsia" w:ascii="仿宋_GB2312" w:hAnsi="ˎ̥" w:eastAsia="仿宋_GB2312"/>
          <w:sz w:val="32"/>
          <w:szCs w:val="32"/>
        </w:rPr>
        <w:t>%；公务接待费支出决算</w:t>
      </w:r>
      <w:r>
        <w:rPr>
          <w:rFonts w:hint="default" w:ascii="仿宋_GB2312" w:hAnsi="ˎ̥" w:eastAsia="仿宋_GB2312"/>
          <w:color w:val="FF0000"/>
          <w:sz w:val="32"/>
          <w:szCs w:val="32"/>
          <w:lang w:val="en-US"/>
        </w:rPr>
        <w:t>0.10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10.99</w:t>
      </w:r>
      <w:r>
        <w:rPr>
          <w:rFonts w:hint="eastAsia" w:ascii="仿宋_GB2312" w:hAnsi="ˎ̥" w:eastAsia="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1.公务用车购置及运行维护费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0.81</w:t>
      </w:r>
      <w:r>
        <w:rPr>
          <w:rFonts w:hint="eastAsia" w:ascii="仿宋_GB2312" w:hAnsi="ˎ̥" w:eastAsia="仿宋_GB2312"/>
          <w:sz w:val="32"/>
          <w:szCs w:val="32"/>
        </w:rPr>
        <w:t>万元。其中：</w:t>
      </w:r>
    </w:p>
    <w:p>
      <w:pPr>
        <w:spacing w:line="578"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公务用车购置</w:t>
      </w:r>
      <w:r>
        <w:rPr>
          <w:rFonts w:hint="eastAsia" w:ascii="仿宋" w:hAnsi="仿宋" w:eastAsia="仿宋" w:cs="仿宋"/>
          <w:b w:val="0"/>
          <w:bCs/>
          <w:sz w:val="32"/>
          <w:szCs w:val="32"/>
          <w:highlight w:val="none"/>
        </w:rPr>
        <w:t>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万元，全年购置公务用车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辆，年末公务用车保有量</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FF0000"/>
          <w:sz w:val="32"/>
          <w:szCs w:val="32"/>
          <w:lang w:val="en-US"/>
        </w:rPr>
        <w:t>0.81</w:t>
      </w:r>
      <w:r>
        <w:rPr>
          <w:rFonts w:hint="eastAsia" w:ascii="仿宋_GB2312" w:hAnsi="ˎ̥" w:eastAsia="仿宋_GB2312"/>
          <w:sz w:val="32"/>
          <w:szCs w:val="32"/>
        </w:rPr>
        <w:t>万元，主要用于</w:t>
      </w:r>
      <w:r>
        <w:rPr>
          <w:rFonts w:hint="eastAsia" w:ascii="仿宋_GB2312" w:hAnsi="ˎ̥" w:eastAsia="仿宋_GB2312"/>
          <w:color w:val="000000"/>
          <w:sz w:val="32"/>
          <w:szCs w:val="32"/>
          <w:highlight w:val="none"/>
          <w:lang w:eastAsia="zh-CN"/>
        </w:rPr>
        <w:t>公车油料及维护</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highlight w:val="none"/>
        </w:rPr>
      </w:pPr>
      <w:r>
        <w:rPr>
          <w:rFonts w:hint="eastAsia" w:ascii="仿宋_GB2312" w:hAnsi="ˎ̥" w:eastAsia="仿宋_GB2312"/>
          <w:bCs/>
          <w:sz w:val="32"/>
          <w:szCs w:val="32"/>
          <w:highlight w:val="none"/>
        </w:rPr>
        <w:t>公务用车购置及运行维护费支出决算数</w:t>
      </w:r>
      <w:r>
        <w:rPr>
          <w:rFonts w:hint="eastAsia" w:ascii="仿宋_GB2312" w:hAnsi="ˎ̥" w:eastAsia="仿宋_GB2312"/>
          <w:sz w:val="32"/>
          <w:szCs w:val="32"/>
          <w:highlight w:val="none"/>
        </w:rPr>
        <w:t>比预算数减少</w:t>
      </w:r>
      <w:r>
        <w:rPr>
          <w:rFonts w:hint="eastAsia" w:ascii="仿宋_GB2312" w:hAnsi="ˎ̥" w:eastAsia="仿宋_GB2312"/>
          <w:sz w:val="32"/>
          <w:szCs w:val="32"/>
          <w:highlight w:val="none"/>
          <w:lang w:val="en-US" w:eastAsia="zh-CN"/>
        </w:rPr>
        <w:t>6.61</w:t>
      </w:r>
      <w:r>
        <w:rPr>
          <w:rFonts w:hint="eastAsia" w:ascii="仿宋_GB2312" w:hAnsi="ˎ̥" w:eastAsia="仿宋_GB2312"/>
          <w:sz w:val="32"/>
          <w:szCs w:val="32"/>
          <w:highlight w:val="none"/>
        </w:rPr>
        <w:t>万元，</w:t>
      </w:r>
      <w:r>
        <w:rPr>
          <w:rFonts w:hint="eastAsia" w:ascii="仿宋_GB2312" w:hAnsi="ˎ̥" w:eastAsia="仿宋_GB2312"/>
          <w:sz w:val="32"/>
          <w:szCs w:val="32"/>
          <w:highlight w:val="none"/>
          <w:lang w:val="en-US" w:eastAsia="zh-CN"/>
        </w:rPr>
        <w:t>完成预算的</w:t>
      </w:r>
      <w:r>
        <w:rPr>
          <w:rFonts w:hint="eastAsia" w:ascii="仿宋_GB2312" w:hAnsi="ˎ̥" w:eastAsia="仿宋_GB2312"/>
          <w:color w:val="FF0000"/>
          <w:sz w:val="32"/>
          <w:szCs w:val="32"/>
          <w:highlight w:val="none"/>
          <w:lang w:val="en-US" w:eastAsia="zh-CN"/>
        </w:rPr>
        <w:t>10.92</w:t>
      </w:r>
      <w:r>
        <w:rPr>
          <w:rFonts w:hint="eastAsia" w:ascii="仿宋_GB2312" w:hAnsi="ˎ̥" w:eastAsia="仿宋_GB2312"/>
          <w:sz w:val="32"/>
          <w:szCs w:val="32"/>
          <w:highlight w:val="none"/>
        </w:rPr>
        <w:t>%</w:t>
      </w:r>
      <w:r>
        <w:rPr>
          <w:rFonts w:hint="eastAsia" w:ascii="仿宋_GB2312" w:hAnsi="ˎ̥" w:eastAsia="仿宋_GB2312"/>
          <w:sz w:val="32"/>
          <w:szCs w:val="32"/>
          <w:highlight w:val="none"/>
          <w:lang w:val="en-US" w:eastAsia="zh-CN"/>
        </w:rPr>
        <w:t>。</w:t>
      </w:r>
      <w:r>
        <w:rPr>
          <w:rFonts w:hint="eastAsia" w:ascii="仿宋_GB2312" w:hAnsi="ˎ̥" w:eastAsia="仿宋_GB2312"/>
          <w:sz w:val="32"/>
          <w:szCs w:val="32"/>
          <w:highlight w:val="none"/>
        </w:rPr>
        <w:t>与</w:t>
      </w:r>
      <w:r>
        <w:rPr>
          <w:rFonts w:hint="default" w:ascii="仿宋_GB2312" w:hAnsi="ˎ̥" w:eastAsia="仿宋_GB2312"/>
          <w:sz w:val="32"/>
          <w:szCs w:val="32"/>
          <w:highlight w:val="none"/>
          <w:lang w:val="en-US"/>
        </w:rPr>
        <w:t>2023</w:t>
      </w:r>
      <w:r>
        <w:rPr>
          <w:rFonts w:hint="eastAsia" w:ascii="仿宋_GB2312" w:hAnsi="ˎ̥" w:eastAsia="仿宋_GB2312"/>
          <w:sz w:val="32"/>
          <w:szCs w:val="32"/>
          <w:highlight w:val="none"/>
        </w:rPr>
        <w:t>年度</w:t>
      </w:r>
      <w:r>
        <w:rPr>
          <w:rFonts w:ascii="仿宋_GB2312" w:hAnsi="ˎ̥" w:eastAsia="仿宋_GB2312"/>
          <w:sz w:val="32"/>
          <w:szCs w:val="32"/>
          <w:highlight w:val="none"/>
        </w:rPr>
        <w:t>相比，</w:t>
      </w:r>
      <w:r>
        <w:rPr>
          <w:rFonts w:hint="eastAsia" w:ascii="仿宋_GB2312" w:hAnsi="ˎ̥" w:eastAsia="仿宋_GB2312"/>
          <w:bCs/>
          <w:sz w:val="32"/>
          <w:szCs w:val="32"/>
          <w:highlight w:val="none"/>
        </w:rPr>
        <w:t>公务用车购置及运行维护费</w:t>
      </w:r>
      <w:r>
        <w:rPr>
          <w:rFonts w:hint="eastAsia" w:ascii="仿宋_GB2312" w:hAnsi="ˎ̥" w:eastAsia="仿宋_GB2312"/>
          <w:sz w:val="32"/>
          <w:szCs w:val="32"/>
          <w:highlight w:val="none"/>
        </w:rPr>
        <w:t>支出增加</w:t>
      </w:r>
      <w:r>
        <w:rPr>
          <w:rFonts w:hint="eastAsia" w:ascii="仿宋_GB2312" w:hAnsi="ˎ̥" w:eastAsia="仿宋_GB2312"/>
          <w:sz w:val="32"/>
          <w:szCs w:val="32"/>
          <w:highlight w:val="none"/>
          <w:lang w:val="en-US" w:eastAsia="zh-CN"/>
        </w:rPr>
        <w:t>0.16</w:t>
      </w:r>
      <w:r>
        <w:rPr>
          <w:rFonts w:hint="eastAsia" w:ascii="仿宋_GB2312" w:hAnsi="ˎ̥" w:eastAsia="仿宋_GB2312"/>
          <w:sz w:val="32"/>
          <w:szCs w:val="32"/>
          <w:highlight w:val="none"/>
        </w:rPr>
        <w:t>万元</w:t>
      </w:r>
      <w:r>
        <w:rPr>
          <w:rFonts w:ascii="仿宋_GB2312" w:hAnsi="ˎ̥" w:eastAsia="仿宋_GB2312"/>
          <w:sz w:val="32"/>
          <w:szCs w:val="32"/>
          <w:highlight w:val="none"/>
        </w:rPr>
        <w:t>，增长</w:t>
      </w:r>
      <w:r>
        <w:rPr>
          <w:rFonts w:hint="eastAsia" w:ascii="仿宋_GB2312" w:hAnsi="ˎ̥" w:eastAsia="仿宋_GB2312"/>
          <w:sz w:val="32"/>
          <w:szCs w:val="32"/>
          <w:highlight w:val="none"/>
          <w:lang w:val="en-US" w:eastAsia="zh-CN"/>
        </w:rPr>
        <w:t>24.62</w:t>
      </w:r>
      <w:r>
        <w:rPr>
          <w:rFonts w:hint="eastAsia" w:ascii="仿宋_GB2312" w:hAnsi="ˎ̥" w:eastAsia="仿宋_GB2312"/>
          <w:sz w:val="32"/>
          <w:szCs w:val="32"/>
          <w:highlight w:val="none"/>
        </w:rPr>
        <w:t>%，主要原因是</w:t>
      </w:r>
      <w:r>
        <w:rPr>
          <w:rFonts w:hint="eastAsia" w:ascii="仿宋_GB2312" w:hAnsi="ˎ̥" w:eastAsia="仿宋_GB2312"/>
          <w:sz w:val="32"/>
          <w:szCs w:val="32"/>
          <w:highlight w:val="none"/>
          <w:lang w:val="en-US" w:eastAsia="zh-CN"/>
        </w:rPr>
        <w:t>下乡调研检查指导次数增加</w:t>
      </w:r>
      <w:r>
        <w:rPr>
          <w:rFonts w:hint="eastAsia" w:ascii="仿宋_GB2312" w:hAnsi="ˎ̥" w:eastAsia="仿宋_GB2312"/>
          <w:sz w:val="32"/>
          <w:szCs w:val="32"/>
          <w:highlight w:val="none"/>
        </w:rPr>
        <w:t>。</w:t>
      </w:r>
      <w:bookmarkStart w:id="119" w:name="_GoBack"/>
      <w:bookmarkEnd w:id="119"/>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0.10</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0.25</w:t>
      </w:r>
      <w:r>
        <w:rPr>
          <w:rFonts w:hint="eastAsia" w:ascii="仿宋_GB2312" w:hAnsi="ˎ̥" w:eastAsia="仿宋_GB2312"/>
          <w:sz w:val="32"/>
          <w:szCs w:val="32"/>
        </w:rPr>
        <w:t>万元，国内公务接待</w:t>
      </w:r>
      <w:r>
        <w:rPr>
          <w:rFonts w:hint="eastAsia" w:ascii="仿宋_GB2312" w:hAnsi="ˎ̥" w:eastAsia="仿宋_GB2312"/>
          <w:color w:val="FF0000"/>
          <w:sz w:val="32"/>
          <w:szCs w:val="32"/>
          <w:lang w:val="en-US" w:eastAsia="zh-CN"/>
        </w:rPr>
        <w:t>1</w:t>
      </w:r>
      <w:r>
        <w:rPr>
          <w:rFonts w:hint="eastAsia" w:ascii="仿宋_GB2312" w:hAnsi="ˎ̥" w:eastAsia="仿宋_GB2312"/>
          <w:sz w:val="32"/>
          <w:szCs w:val="32"/>
        </w:rPr>
        <w:t>批次，接待</w:t>
      </w:r>
      <w:r>
        <w:rPr>
          <w:rFonts w:hint="eastAsia" w:ascii="仿宋_GB2312" w:hAnsi="ˎ̥" w:eastAsia="仿宋_GB2312"/>
          <w:color w:val="FF0000"/>
          <w:sz w:val="32"/>
          <w:szCs w:val="32"/>
          <w:lang w:val="en-US" w:eastAsia="zh-CN"/>
        </w:rPr>
        <w:t>9</w:t>
      </w:r>
      <w:r>
        <w:rPr>
          <w:rFonts w:hint="eastAsia" w:ascii="仿宋_GB2312" w:hAnsi="ˎ̥" w:eastAsia="仿宋_GB2312"/>
          <w:sz w:val="32"/>
          <w:szCs w:val="32"/>
        </w:rPr>
        <w:t>人次；主要用于文昌支付局学习考察、规范化接待费。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bCs/>
          <w:sz w:val="32"/>
          <w:szCs w:val="32"/>
        </w:rPr>
        <w:t>国（境）外接待费</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公务接待费支出决算数比预算数减少</w:t>
      </w:r>
      <w:r>
        <w:rPr>
          <w:rFonts w:hint="eastAsia" w:ascii="仿宋_GB2312" w:hAnsi="ˎ̥" w:eastAsia="仿宋_GB2312"/>
          <w:sz w:val="32"/>
          <w:szCs w:val="32"/>
          <w:lang w:val="en-US" w:eastAsia="zh-CN"/>
        </w:rPr>
        <w:t>0.77</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11.49</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公务接待费</w:t>
      </w:r>
      <w:r>
        <w:rPr>
          <w:rFonts w:hint="eastAsia" w:ascii="仿宋_GB2312" w:hAnsi="ˎ̥" w:eastAsia="仿宋_GB2312"/>
          <w:sz w:val="32"/>
          <w:szCs w:val="32"/>
        </w:rPr>
        <w:t>支出减少</w:t>
      </w:r>
      <w:r>
        <w:rPr>
          <w:rFonts w:hint="eastAsia" w:ascii="仿宋_GB2312" w:hAnsi="ˎ̥" w:eastAsia="仿宋_GB2312"/>
          <w:sz w:val="32"/>
          <w:szCs w:val="32"/>
          <w:lang w:val="en-US" w:eastAsia="zh-CN"/>
        </w:rPr>
        <w:t>0.15</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60</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公务接待次数减少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根据预算管理要求，我单位组织对</w:t>
      </w:r>
      <w:r>
        <w:rPr>
          <w:rFonts w:hint="default" w:ascii="仿宋_GB2312" w:eastAsia="仿宋_GB2312"/>
          <w:sz w:val="32"/>
          <w:szCs w:val="32"/>
          <w:highlight w:val="none"/>
          <w:lang w:val="en-US"/>
        </w:rPr>
        <w:t>2024</w:t>
      </w:r>
      <w:r>
        <w:rPr>
          <w:rFonts w:hint="eastAsia" w:ascii="仿宋_GB2312" w:eastAsia="仿宋_GB2312"/>
          <w:sz w:val="32"/>
          <w:szCs w:val="32"/>
          <w:highlight w:val="none"/>
        </w:rPr>
        <w:t>年度一般公共预算项目支出全面开展绩效自评</w:t>
      </w:r>
      <w:r>
        <w:rPr>
          <w:rFonts w:hint="default" w:ascii="仿宋_GB2312" w:eastAsia="仿宋_GB2312"/>
          <w:sz w:val="32"/>
          <w:szCs w:val="32"/>
          <w:highlight w:val="none"/>
          <w:lang w:val="en-US"/>
        </w:rPr>
        <w:t>,</w:t>
      </w:r>
      <w:r>
        <w:rPr>
          <w:rFonts w:hint="eastAsia" w:ascii="仿宋_GB2312" w:eastAsia="仿宋_GB2312"/>
          <w:sz w:val="32"/>
          <w:szCs w:val="32"/>
          <w:highlight w:val="none"/>
          <w:lang w:val="en-US" w:eastAsia="zh-CN"/>
        </w:rPr>
        <w:t>共涉及资金</w:t>
      </w:r>
      <w:r>
        <w:rPr>
          <w:rFonts w:hint="eastAsia" w:ascii="仿宋_GB2312" w:eastAsia="仿宋_GB2312"/>
          <w:color w:val="FF0000"/>
          <w:sz w:val="32"/>
          <w:szCs w:val="32"/>
          <w:highlight w:val="none"/>
          <w:lang w:val="en-US" w:eastAsia="zh-CN"/>
        </w:rPr>
        <w:t>1752.4</w:t>
      </w:r>
      <w:r>
        <w:rPr>
          <w:rFonts w:hint="eastAsia" w:ascii="仿宋_GB2312" w:eastAsia="仿宋_GB2312"/>
          <w:sz w:val="32"/>
          <w:szCs w:val="32"/>
          <w:highlight w:val="none"/>
          <w:lang w:val="en-US" w:eastAsia="zh-CN"/>
        </w:rPr>
        <w:t>万元，占一般公共预算项目支出总额的</w:t>
      </w:r>
      <w:r>
        <w:rPr>
          <w:rFonts w:hint="eastAsia" w:ascii="仿宋_GB2312" w:eastAsia="仿宋_GB2312"/>
          <w:color w:val="FF0000"/>
          <w:sz w:val="32"/>
          <w:szCs w:val="32"/>
          <w:highlight w:val="none"/>
          <w:lang w:val="en-US" w:eastAsia="zh-CN"/>
        </w:rPr>
        <w:t>95.05</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w:t>
      </w:r>
      <w:r>
        <w:rPr>
          <w:rFonts w:hint="eastAsia" w:ascii="仿宋_GB2312" w:eastAsia="仿宋_GB2312"/>
          <w:sz w:val="32"/>
          <w:szCs w:val="32"/>
          <w:highlight w:val="none"/>
          <w:lang w:bidi="ar"/>
        </w:rPr>
        <w:t>组织对</w:t>
      </w:r>
      <w:r>
        <w:rPr>
          <w:rFonts w:hint="default" w:ascii="仿宋_GB2312" w:eastAsia="仿宋_GB2312"/>
          <w:sz w:val="32"/>
          <w:szCs w:val="32"/>
          <w:highlight w:val="none"/>
          <w:lang w:val="en-US" w:bidi="ar"/>
        </w:rPr>
        <w:t>2024</w:t>
      </w:r>
      <w:r>
        <w:rPr>
          <w:rFonts w:hint="eastAsia" w:ascii="仿宋_GB2312" w:eastAsia="仿宋_GB2312"/>
          <w:sz w:val="32"/>
          <w:szCs w:val="32"/>
          <w:highlight w:val="none"/>
          <w:lang w:bidi="ar"/>
        </w:rPr>
        <w:t>年度核算站运转与维护费、办公场地租赁费等</w:t>
      </w:r>
      <w:r>
        <w:rPr>
          <w:rFonts w:hint="eastAsia" w:ascii="仿宋_GB2312" w:eastAsia="仿宋_GB2312"/>
          <w:color w:val="FF0000"/>
          <w:sz w:val="32"/>
          <w:szCs w:val="32"/>
          <w:highlight w:val="none"/>
          <w:lang w:val="en-US" w:eastAsia="zh-CN" w:bidi="ar"/>
        </w:rPr>
        <w:t>5</w:t>
      </w:r>
      <w:r>
        <w:rPr>
          <w:rFonts w:hint="eastAsia" w:ascii="仿宋_GB2312" w:eastAsia="仿宋_GB2312"/>
          <w:sz w:val="32"/>
          <w:szCs w:val="32"/>
          <w:highlight w:val="none"/>
          <w:lang w:bidi="ar"/>
        </w:rPr>
        <w:t>个政府性基金预算项目开展绩效自评，共涉及资金</w:t>
      </w:r>
      <w:r>
        <w:rPr>
          <w:rFonts w:hint="eastAsia" w:ascii="仿宋_GB2312" w:eastAsia="仿宋_GB2312"/>
          <w:color w:val="FF0000"/>
          <w:sz w:val="32"/>
          <w:szCs w:val="32"/>
          <w:highlight w:val="none"/>
          <w:lang w:val="en-US" w:eastAsia="zh-CN" w:bidi="ar"/>
        </w:rPr>
        <w:t>91.24</w:t>
      </w:r>
      <w:r>
        <w:rPr>
          <w:rFonts w:hint="eastAsia" w:ascii="仿宋_GB2312" w:eastAsia="仿宋_GB2312"/>
          <w:sz w:val="32"/>
          <w:szCs w:val="32"/>
          <w:highlight w:val="none"/>
          <w:lang w:bidi="ar"/>
        </w:rPr>
        <w:t>万元，占政府性基金预算项目支出总额的</w:t>
      </w:r>
      <w:r>
        <w:rPr>
          <w:rFonts w:hint="eastAsia" w:ascii="仿宋_GB2312" w:eastAsia="仿宋_GB2312"/>
          <w:color w:val="FF0000"/>
          <w:sz w:val="32"/>
          <w:szCs w:val="32"/>
          <w:highlight w:val="none"/>
          <w:lang w:val="en-US" w:eastAsia="zh-CN" w:bidi="ar"/>
        </w:rPr>
        <w:t>100</w:t>
      </w:r>
      <w:r>
        <w:rPr>
          <w:rFonts w:hint="eastAsia" w:ascii="仿宋_GB2312" w:eastAsia="仿宋_GB2312"/>
          <w:sz w:val="32"/>
          <w:szCs w:val="32"/>
          <w:highlight w:val="none"/>
          <w:lang w:bidi="ar"/>
        </w:rPr>
        <w:t>%。组织对</w:t>
      </w:r>
      <w:r>
        <w:rPr>
          <w:rFonts w:hint="default" w:ascii="仿宋_GB2312" w:eastAsia="仿宋_GB2312"/>
          <w:sz w:val="32"/>
          <w:szCs w:val="32"/>
          <w:highlight w:val="none"/>
          <w:lang w:val="en-US" w:bidi="ar"/>
        </w:rPr>
        <w:t>2024</w:t>
      </w:r>
      <w:r>
        <w:rPr>
          <w:rFonts w:hint="eastAsia" w:ascii="仿宋_GB2312" w:eastAsia="仿宋_GB2312"/>
          <w:sz w:val="32"/>
          <w:szCs w:val="32"/>
          <w:highlight w:val="none"/>
          <w:lang w:bidi="ar"/>
        </w:rPr>
        <w:t>年度</w:t>
      </w:r>
      <w:r>
        <w:rPr>
          <w:rFonts w:hint="eastAsia" w:ascii="仿宋_GB2312" w:eastAsia="仿宋_GB2312"/>
          <w:color w:val="FF0000"/>
          <w:sz w:val="32"/>
          <w:szCs w:val="32"/>
          <w:highlight w:val="none"/>
          <w:lang w:val="en-US" w:eastAsia="zh-CN" w:bidi="ar"/>
        </w:rPr>
        <w:t>0</w:t>
      </w:r>
      <w:r>
        <w:rPr>
          <w:rFonts w:hint="eastAsia" w:ascii="仿宋_GB2312" w:eastAsia="仿宋_GB2312"/>
          <w:sz w:val="32"/>
          <w:szCs w:val="32"/>
          <w:highlight w:val="none"/>
          <w:lang w:bidi="ar"/>
        </w:rPr>
        <w:t xml:space="preserve">个国有资本经营预算项目开展绩效自评，共涉及资金 </w:t>
      </w:r>
      <w:r>
        <w:rPr>
          <w:rFonts w:hint="eastAsia" w:ascii="仿宋_GB2312" w:eastAsia="仿宋_GB2312"/>
          <w:color w:val="FF0000"/>
          <w:sz w:val="32"/>
          <w:szCs w:val="32"/>
          <w:highlight w:val="none"/>
          <w:lang w:val="en-US" w:eastAsia="zh-CN" w:bidi="ar"/>
        </w:rPr>
        <w:t>0</w:t>
      </w:r>
      <w:r>
        <w:rPr>
          <w:rFonts w:hint="eastAsia" w:ascii="仿宋_GB2312" w:eastAsia="仿宋_GB2312"/>
          <w:sz w:val="32"/>
          <w:szCs w:val="32"/>
          <w:highlight w:val="none"/>
          <w:lang w:bidi="ar"/>
        </w:rPr>
        <w:t>万元，占国有资本经营预算项目支出总额的</w:t>
      </w:r>
      <w:r>
        <w:rPr>
          <w:rFonts w:hint="eastAsia" w:ascii="仿宋_GB2312" w:eastAsia="仿宋_GB2312"/>
          <w:color w:val="FF0000"/>
          <w:sz w:val="32"/>
          <w:szCs w:val="32"/>
          <w:highlight w:val="none"/>
          <w:lang w:val="en-US" w:eastAsia="zh-CN" w:bidi="ar"/>
        </w:rPr>
        <w:t>0</w:t>
      </w:r>
      <w:r>
        <w:rPr>
          <w:rFonts w:hint="eastAsia" w:ascii="仿宋_GB2312" w:eastAsia="仿宋_GB2312"/>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5978_WPSOffice_Level2"/>
      <w:bookmarkStart w:id="96" w:name="_Toc15565_WPSOffice_Level2"/>
      <w:bookmarkStart w:id="97" w:name="_Toc18325_WPSOffice_Level2"/>
      <w:bookmarkStart w:id="98" w:name="_Toc23598_WPSOffice_Level2"/>
      <w:bookmarkStart w:id="99" w:name="_Toc15262_WPSOffice_Level2"/>
      <w:bookmarkStart w:id="100" w:name="_Toc32639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bidi="ar"/>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000000"/>
          <w:sz w:val="32"/>
          <w:szCs w:val="32"/>
          <w:highlight w:val="none"/>
        </w:rPr>
        <w:t>琼海市财政国库支付局</w:t>
      </w:r>
      <w:r>
        <w:rPr>
          <w:rFonts w:hint="eastAsia" w:ascii="仿宋_GB2312" w:hAnsi="ˎ̥" w:eastAsia="仿宋_GB2312"/>
          <w:sz w:val="32"/>
          <w:szCs w:val="32"/>
        </w:rPr>
        <w:t>机关运行经费</w:t>
      </w:r>
      <w:r>
        <w:rPr>
          <w:rFonts w:hint="eastAsia" w:ascii="仿宋_GB2312" w:hAnsi="ˎ̥" w:eastAsia="仿宋_GB2312"/>
          <w:color w:val="FF0000"/>
          <w:sz w:val="32"/>
          <w:szCs w:val="32"/>
          <w:lang w:val="en-US" w:eastAsia="zh-CN"/>
        </w:rPr>
        <w:t>129.61</w:t>
      </w:r>
      <w:r>
        <w:rPr>
          <w:rFonts w:hint="eastAsia" w:ascii="仿宋_GB2312" w:hAnsi="ˎ̥" w:eastAsia="仿宋_GB2312"/>
          <w:sz w:val="32"/>
          <w:szCs w:val="32"/>
        </w:rPr>
        <w:t>万元（为部门决算中行政单位和参公事业单位财政拨款基本支出中公用经费支出之和，事业单位没有机关运行经费支出），比年初预算减</w:t>
      </w:r>
      <w:r>
        <w:rPr>
          <w:rFonts w:hint="eastAsia" w:ascii="仿宋_GB2312" w:hAnsi="ˎ̥" w:eastAsia="仿宋_GB2312"/>
          <w:sz w:val="32"/>
          <w:szCs w:val="32"/>
          <w:lang w:val="en-US" w:eastAsia="zh-CN"/>
        </w:rPr>
        <w:t>19.12</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FF0000"/>
          <w:sz w:val="32"/>
          <w:szCs w:val="32"/>
          <w:lang w:val="en-US" w:eastAsia="zh-CN"/>
        </w:rPr>
        <w:t>87.14</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与2023年度相比，机关运行经费</w:t>
      </w:r>
      <w:r>
        <w:rPr>
          <w:rFonts w:hint="eastAsia" w:ascii="仿宋_GB2312" w:hAnsi="ˎ̥" w:eastAsia="仿宋_GB2312"/>
          <w:sz w:val="32"/>
          <w:szCs w:val="32"/>
        </w:rPr>
        <w:t>增加</w:t>
      </w:r>
      <w:r>
        <w:rPr>
          <w:rFonts w:hint="eastAsia" w:ascii="仿宋_GB2312" w:hAnsi="ˎ̥" w:eastAsia="仿宋_GB2312"/>
          <w:sz w:val="32"/>
          <w:szCs w:val="32"/>
          <w:lang w:val="en-US" w:eastAsia="zh-CN"/>
        </w:rPr>
        <w:t>41.5</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增长47.1%。</w:t>
      </w:r>
      <w:r>
        <w:rPr>
          <w:rFonts w:hint="eastAsia" w:ascii="仿宋_GB2312" w:hAnsi="ˎ̥" w:eastAsia="仿宋_GB2312"/>
          <w:sz w:val="32"/>
          <w:szCs w:val="32"/>
        </w:rPr>
        <w:t>主要原因是：</w:t>
      </w:r>
      <w:r>
        <w:rPr>
          <w:rFonts w:hint="eastAsia" w:ascii="仿宋_GB2312" w:hAnsi="ˎ̥" w:eastAsia="仿宋_GB2312"/>
          <w:sz w:val="32"/>
          <w:szCs w:val="32"/>
          <w:lang w:bidi="ar"/>
        </w:rPr>
        <w:t>人员编制数量增加</w:t>
      </w:r>
      <w:r>
        <w:rPr>
          <w:rFonts w:hint="eastAsia" w:ascii="仿宋_GB2312" w:hAnsi="ˎ̥" w:eastAsia="仿宋_GB2312"/>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13084_WPSOffice_Level2"/>
      <w:bookmarkStart w:id="102" w:name="_Toc25333_WPSOffice_Level2"/>
      <w:bookmarkStart w:id="103" w:name="_Toc30383_WPSOffice_Level2"/>
      <w:bookmarkStart w:id="104" w:name="_Toc23966_WPSOffice_Level2"/>
      <w:bookmarkStart w:id="105" w:name="_Toc3131_WPSOffice_Level2"/>
      <w:bookmarkStart w:id="106" w:name="_Toc32689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年度琼海市财政国库支付局政府采购支出总额</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万元，其中：政府采购货物支出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万元、政府采购工程支出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万元。授予中小企业合同金额</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万元，占</w:t>
      </w:r>
      <w:r>
        <w:rPr>
          <w:rFonts w:hint="eastAsia" w:ascii="仿宋_GB2312" w:hAnsi="仿宋_GB2312" w:eastAsia="仿宋_GB2312" w:cs="仿宋_GB2312"/>
          <w:kern w:val="0"/>
          <w:sz w:val="32"/>
          <w:szCs w:val="32"/>
          <w:lang w:bidi="ar"/>
        </w:rPr>
        <w:t>授予中小企业合同金额</w:t>
      </w:r>
      <w:r>
        <w:rPr>
          <w:rFonts w:hint="eastAsia" w:ascii="仿宋_GB2312" w:hAnsi="仿宋_GB2312" w:eastAsia="仿宋_GB2312" w:cs="仿宋_GB2312"/>
          <w:sz w:val="32"/>
          <w:szCs w:val="32"/>
        </w:rPr>
        <w:t>的</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上述政府采购支出相关</w:t>
      </w:r>
      <w:r>
        <w:rPr>
          <w:rFonts w:hint="eastAsia" w:ascii="仿宋_GB2312" w:hAnsi="ˎ̥" w:eastAsia="仿宋_GB2312"/>
          <w:sz w:val="32"/>
          <w:szCs w:val="32"/>
          <w:lang w:val="en-US" w:eastAsia="zh-CN"/>
        </w:rPr>
        <w:t>数据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15129_WPSOffice_Level2"/>
      <w:bookmarkStart w:id="108" w:name="_Toc29584_WPSOffice_Level2"/>
      <w:bookmarkStart w:id="109" w:name="_Toc6016_WPSOffice_Level2"/>
      <w:bookmarkStart w:id="110" w:name="_Toc10902_WPSOffice_Level2"/>
      <w:bookmarkStart w:id="111" w:name="_Toc19989_WPSOffice_Level2"/>
      <w:bookmarkStart w:id="112" w:name="_Toc527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本部门共有车辆</w:t>
      </w:r>
      <w:r>
        <w:rPr>
          <w:rFonts w:hint="eastAsia" w:ascii="仿宋_GB2312" w:hAnsi="ˎ̥" w:eastAsia="仿宋_GB2312"/>
          <w:color w:val="FF0000"/>
          <w:sz w:val="32"/>
          <w:szCs w:val="32"/>
          <w:lang w:val="en-US" w:eastAsia="zh-CN"/>
        </w:rPr>
        <w:t>1</w:t>
      </w:r>
      <w:r>
        <w:rPr>
          <w:rFonts w:hint="eastAsia" w:ascii="仿宋_GB2312" w:hAnsi="ˎ̥" w:eastAsia="仿宋_GB2312"/>
          <w:sz w:val="32"/>
          <w:szCs w:val="32"/>
        </w:rPr>
        <w:t>辆，其中，副部（省）级及以上领导用车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辆、主要负责人用车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辆、机要通信用车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辆、应急保障用车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辆、执法执勤用车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辆、离退休干部服务用车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color w:val="FF0000"/>
          <w:sz w:val="32"/>
          <w:szCs w:val="32"/>
          <w:lang w:val="en-US" w:eastAsia="zh-CN"/>
        </w:rPr>
        <w:t>1</w:t>
      </w:r>
      <w:r>
        <w:rPr>
          <w:rFonts w:hint="eastAsia" w:ascii="仿宋_GB2312" w:hAnsi="ˎ̥" w:eastAsia="仿宋_GB2312"/>
          <w:sz w:val="32"/>
          <w:szCs w:val="32"/>
        </w:rPr>
        <w:t>辆，其他用车主要是</w:t>
      </w:r>
      <w:r>
        <w:rPr>
          <w:rFonts w:hint="eastAsia" w:ascii="仿宋_GB2312" w:hAnsi="ˎ̥" w:eastAsia="仿宋_GB2312"/>
          <w:sz w:val="32"/>
          <w:szCs w:val="32"/>
          <w:lang w:val="en-US" w:eastAsia="zh-CN"/>
        </w:rPr>
        <w:t>用于下乡调研、检查、指导业务</w:t>
      </w:r>
      <w:r>
        <w:rPr>
          <w:rFonts w:hint="eastAsia" w:ascii="仿宋_GB2312" w:hAnsi="ˎ̥" w:eastAsia="仿宋_GB2312"/>
          <w:sz w:val="32"/>
          <w:szCs w:val="32"/>
        </w:rPr>
        <w:t>。</w:t>
      </w:r>
      <w:r>
        <w:rPr>
          <w:rFonts w:hint="eastAsia" w:ascii="仿宋_GB2312" w:hAnsi="ˎ̥"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单价100万元（含）以上设备（不含车辆）</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4398_WPSOffice_Level1"/>
      <w:bookmarkStart w:id="114" w:name="_Toc17580_WPSOffice_Level1"/>
      <w:bookmarkStart w:id="115" w:name="_Toc11039_WPSOffice_Level1"/>
      <w:bookmarkStart w:id="116" w:name="_Toc8874_WPSOffice_Level1"/>
      <w:bookmarkStart w:id="117" w:name="_Toc8808_WPSOffice_Level1"/>
      <w:bookmarkStart w:id="118"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一般公共服务（类）</w:t>
      </w:r>
      <w:r>
        <w:rPr>
          <w:rFonts w:hint="eastAsia" w:ascii="仿宋_GB2312" w:hAnsi="ˎ̥" w:eastAsia="仿宋_GB2312"/>
          <w:sz w:val="32"/>
          <w:szCs w:val="32"/>
          <w:lang w:val="en-US" w:eastAsia="zh-CN"/>
        </w:rPr>
        <w:t>财政</w:t>
      </w:r>
      <w:r>
        <w:rPr>
          <w:rFonts w:hint="eastAsia" w:ascii="仿宋_GB2312" w:hAnsi="ˎ̥" w:eastAsia="仿宋_GB2312"/>
          <w:sz w:val="32"/>
          <w:szCs w:val="32"/>
        </w:rPr>
        <w:t>事务（款）行政运行（项）</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反映行政事业单位（包括实行公务员管理的事业单位）的基本支出</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一般公共服务（类）</w:t>
      </w:r>
      <w:r>
        <w:rPr>
          <w:rFonts w:hint="eastAsia" w:ascii="仿宋_GB2312" w:hAnsi="ˎ̥" w:eastAsia="仿宋_GB2312"/>
          <w:sz w:val="32"/>
          <w:szCs w:val="32"/>
          <w:lang w:val="en-US" w:eastAsia="zh-CN"/>
        </w:rPr>
        <w:t>财政</w:t>
      </w:r>
      <w:r>
        <w:rPr>
          <w:rFonts w:hint="eastAsia" w:ascii="仿宋_GB2312" w:hAnsi="ˎ̥" w:eastAsia="仿宋_GB2312"/>
          <w:sz w:val="32"/>
          <w:szCs w:val="32"/>
        </w:rPr>
        <w:t>事务（款）</w:t>
      </w:r>
      <w:r>
        <w:rPr>
          <w:rFonts w:hint="eastAsia" w:ascii="仿宋_GB2312" w:hAnsi="ˎ̥" w:eastAsia="仿宋_GB2312"/>
          <w:sz w:val="32"/>
          <w:szCs w:val="32"/>
          <w:lang w:val="en-US" w:eastAsia="zh-CN"/>
        </w:rPr>
        <w:t>其他财政事务支出</w:t>
      </w:r>
      <w:r>
        <w:rPr>
          <w:rFonts w:hint="eastAsia" w:ascii="仿宋_GB2312" w:hAnsi="ˎ̥" w:eastAsia="仿宋_GB2312"/>
          <w:sz w:val="32"/>
          <w:szCs w:val="32"/>
        </w:rPr>
        <w:t>（项）</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反映除上述项目以外的其他财政事务方面的支出</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社会保障和就业</w:t>
      </w:r>
      <w:r>
        <w:rPr>
          <w:rFonts w:hint="eastAsia" w:ascii="仿宋_GB2312" w:hAnsi="ˎ̥" w:eastAsia="仿宋_GB2312"/>
          <w:sz w:val="32"/>
          <w:szCs w:val="32"/>
        </w:rPr>
        <w:t>（类）</w:t>
      </w:r>
      <w:r>
        <w:rPr>
          <w:rFonts w:hint="eastAsia" w:ascii="仿宋_GB2312" w:hAnsi="ˎ̥" w:eastAsia="仿宋_GB2312"/>
          <w:sz w:val="32"/>
          <w:szCs w:val="32"/>
          <w:lang w:val="en-US" w:eastAsia="zh-CN"/>
        </w:rPr>
        <w:t>行政事业单位养老支出</w:t>
      </w:r>
      <w:r>
        <w:rPr>
          <w:rFonts w:hint="eastAsia" w:ascii="仿宋_GB2312" w:hAnsi="ˎ̥" w:eastAsia="仿宋_GB2312"/>
          <w:sz w:val="32"/>
          <w:szCs w:val="32"/>
        </w:rPr>
        <w:t>（款）</w:t>
      </w:r>
      <w:r>
        <w:rPr>
          <w:rFonts w:hint="eastAsia" w:ascii="仿宋_GB2312" w:hAnsi="ˎ̥" w:eastAsia="仿宋_GB2312"/>
          <w:sz w:val="32"/>
          <w:szCs w:val="32"/>
          <w:lang w:val="en-US" w:eastAsia="zh-CN"/>
        </w:rPr>
        <w:t>机关事业单位基本养老保险缴费</w:t>
      </w:r>
      <w:r>
        <w:rPr>
          <w:rFonts w:hint="eastAsia" w:ascii="仿宋_GB2312" w:hAnsi="ˎ̥" w:eastAsia="仿宋_GB2312"/>
          <w:sz w:val="32"/>
          <w:szCs w:val="32"/>
        </w:rPr>
        <w:t>（项）</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反映机关事业单位实施养老保险制度由单位缴纳的基本养老保险费支出</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社会保障和就业</w:t>
      </w:r>
      <w:r>
        <w:rPr>
          <w:rFonts w:hint="eastAsia" w:ascii="仿宋_GB2312" w:hAnsi="ˎ̥" w:eastAsia="仿宋_GB2312"/>
          <w:sz w:val="32"/>
          <w:szCs w:val="32"/>
        </w:rPr>
        <w:t>（类）</w:t>
      </w:r>
      <w:r>
        <w:rPr>
          <w:rFonts w:hint="eastAsia" w:ascii="仿宋_GB2312" w:hAnsi="ˎ̥" w:eastAsia="仿宋_GB2312"/>
          <w:sz w:val="32"/>
          <w:szCs w:val="32"/>
          <w:lang w:val="en-US" w:eastAsia="zh-CN"/>
        </w:rPr>
        <w:t>行政事业单位养老支出</w:t>
      </w:r>
      <w:r>
        <w:rPr>
          <w:rFonts w:hint="eastAsia" w:ascii="仿宋_GB2312" w:hAnsi="ˎ̥" w:eastAsia="仿宋_GB2312"/>
          <w:sz w:val="32"/>
          <w:szCs w:val="32"/>
        </w:rPr>
        <w:t>（款）</w:t>
      </w:r>
      <w:r>
        <w:rPr>
          <w:rFonts w:hint="eastAsia" w:ascii="仿宋_GB2312" w:hAnsi="ˎ̥" w:eastAsia="仿宋_GB2312"/>
          <w:sz w:val="32"/>
          <w:szCs w:val="32"/>
          <w:lang w:val="en-US" w:eastAsia="zh-CN"/>
        </w:rPr>
        <w:t>机关事业单位职业年金缴费</w:t>
      </w:r>
      <w:r>
        <w:rPr>
          <w:rFonts w:hint="eastAsia" w:ascii="仿宋_GB2312" w:hAnsi="ˎ̥" w:eastAsia="仿宋_GB2312"/>
          <w:sz w:val="32"/>
          <w:szCs w:val="32"/>
        </w:rPr>
        <w:t>（项）</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反映机关事业单位实施养老保险制度由单位实际缴纳的职业年金支出（含职业年金补记支出）</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卫生健康</w:t>
      </w:r>
      <w:r>
        <w:rPr>
          <w:rFonts w:hint="eastAsia" w:ascii="仿宋_GB2312" w:hAnsi="ˎ̥" w:eastAsia="仿宋_GB2312"/>
          <w:sz w:val="32"/>
          <w:szCs w:val="32"/>
        </w:rPr>
        <w:t>（类）</w:t>
      </w:r>
      <w:r>
        <w:rPr>
          <w:rFonts w:hint="eastAsia" w:ascii="仿宋_GB2312" w:hAnsi="ˎ̥" w:eastAsia="仿宋_GB2312"/>
          <w:sz w:val="32"/>
          <w:szCs w:val="32"/>
          <w:lang w:val="en-US" w:eastAsia="zh-CN"/>
        </w:rPr>
        <w:t>行政事业单位医疗</w:t>
      </w:r>
      <w:r>
        <w:rPr>
          <w:rFonts w:hint="eastAsia" w:ascii="仿宋_GB2312" w:hAnsi="ˎ̥" w:eastAsia="仿宋_GB2312"/>
          <w:sz w:val="32"/>
          <w:szCs w:val="32"/>
        </w:rPr>
        <w:t>（款）</w:t>
      </w:r>
      <w:r>
        <w:rPr>
          <w:rFonts w:hint="eastAsia" w:ascii="仿宋_GB2312" w:hAnsi="ˎ̥" w:eastAsia="仿宋_GB2312"/>
          <w:sz w:val="32"/>
          <w:szCs w:val="32"/>
          <w:lang w:val="en-US" w:eastAsia="zh-CN"/>
        </w:rPr>
        <w:t>行政单位医疗</w:t>
      </w:r>
      <w:r>
        <w:rPr>
          <w:rFonts w:hint="eastAsia" w:ascii="仿宋_GB2312" w:hAnsi="ˎ̥" w:eastAsia="仿宋_GB2312"/>
          <w:sz w:val="32"/>
          <w:szCs w:val="32"/>
        </w:rPr>
        <w:t>（项）</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卫生健康</w:t>
      </w:r>
      <w:r>
        <w:rPr>
          <w:rFonts w:hint="eastAsia" w:ascii="仿宋_GB2312" w:hAnsi="ˎ̥" w:eastAsia="仿宋_GB2312"/>
          <w:sz w:val="32"/>
          <w:szCs w:val="32"/>
        </w:rPr>
        <w:t>（类）</w:t>
      </w:r>
      <w:r>
        <w:rPr>
          <w:rFonts w:hint="eastAsia" w:ascii="仿宋_GB2312" w:hAnsi="ˎ̥" w:eastAsia="仿宋_GB2312"/>
          <w:sz w:val="32"/>
          <w:szCs w:val="32"/>
          <w:lang w:val="en-US" w:eastAsia="zh-CN"/>
        </w:rPr>
        <w:t>行政事业单位医疗</w:t>
      </w:r>
      <w:r>
        <w:rPr>
          <w:rFonts w:hint="eastAsia" w:ascii="仿宋_GB2312" w:hAnsi="ˎ̥" w:eastAsia="仿宋_GB2312"/>
          <w:sz w:val="32"/>
          <w:szCs w:val="32"/>
        </w:rPr>
        <w:t>（款）</w:t>
      </w:r>
      <w:r>
        <w:rPr>
          <w:rFonts w:hint="eastAsia" w:ascii="仿宋_GB2312" w:hAnsi="ˎ̥" w:eastAsia="仿宋_GB2312"/>
          <w:sz w:val="32"/>
          <w:szCs w:val="32"/>
          <w:lang w:val="en-US" w:eastAsia="zh-CN"/>
        </w:rPr>
        <w:t>公务员医疗补助</w:t>
      </w:r>
      <w:r>
        <w:rPr>
          <w:rFonts w:hint="eastAsia" w:ascii="仿宋_GB2312" w:hAnsi="ˎ̥" w:eastAsia="仿宋_GB2312"/>
          <w:sz w:val="32"/>
          <w:szCs w:val="32"/>
        </w:rPr>
        <w:t>（项）</w:t>
      </w:r>
      <w:r>
        <w:rPr>
          <w:rFonts w:hint="eastAsia" w:ascii="仿宋_GB2312" w:hAnsi="ˎ̥" w:eastAsia="仿宋_GB2312"/>
          <w:sz w:val="32"/>
          <w:szCs w:val="32"/>
          <w:lang w:eastAsia="zh-CN"/>
        </w:rPr>
        <w:t>，反映财政部门安排的公务员医疗补助经费</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住房保障</w:t>
      </w:r>
      <w:r>
        <w:rPr>
          <w:rFonts w:hint="eastAsia" w:ascii="仿宋_GB2312" w:hAnsi="ˎ̥" w:eastAsia="仿宋_GB2312"/>
          <w:sz w:val="32"/>
          <w:szCs w:val="32"/>
        </w:rPr>
        <w:t>（类）</w:t>
      </w:r>
      <w:r>
        <w:rPr>
          <w:rFonts w:hint="eastAsia" w:ascii="仿宋_GB2312" w:hAnsi="ˎ̥" w:eastAsia="仿宋_GB2312"/>
          <w:sz w:val="32"/>
          <w:szCs w:val="32"/>
          <w:lang w:val="en-US" w:eastAsia="zh-CN"/>
        </w:rPr>
        <w:t>住房改革</w:t>
      </w:r>
      <w:r>
        <w:rPr>
          <w:rFonts w:hint="eastAsia" w:ascii="仿宋_GB2312" w:hAnsi="ˎ̥" w:eastAsia="仿宋_GB2312"/>
          <w:sz w:val="32"/>
          <w:szCs w:val="32"/>
        </w:rPr>
        <w:t>（款）</w:t>
      </w:r>
      <w:r>
        <w:rPr>
          <w:rFonts w:hint="eastAsia" w:ascii="仿宋_GB2312" w:hAnsi="ˎ̥" w:eastAsia="仿宋_GB2312"/>
          <w:sz w:val="32"/>
          <w:szCs w:val="32"/>
          <w:lang w:val="en-US" w:eastAsia="zh-CN"/>
        </w:rPr>
        <w:t>住房公积金</w:t>
      </w:r>
      <w:r>
        <w:rPr>
          <w:rFonts w:hint="eastAsia" w:ascii="仿宋_GB2312" w:hAnsi="ˎ̥" w:eastAsia="仿宋_GB2312"/>
          <w:sz w:val="32"/>
          <w:szCs w:val="32"/>
        </w:rPr>
        <w:t>（项）</w:t>
      </w:r>
      <w:r>
        <w:rPr>
          <w:rFonts w:hint="eastAsia" w:ascii="仿宋_GB2312" w:hAnsi="ˎ̥" w:eastAsia="仿宋_GB2312"/>
          <w:sz w:val="32"/>
          <w:szCs w:val="32"/>
          <w:lang w:eastAsia="zh-CN"/>
        </w:rPr>
        <w:t>，反映行政事业单位按人力资源和社会保障部、财政部规定的基本工资和津贴补贴以及规定比例为职工缴纳的住房公积金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21D71E2"/>
    <w:rsid w:val="03DE669D"/>
    <w:rsid w:val="048375FB"/>
    <w:rsid w:val="0513641E"/>
    <w:rsid w:val="09201287"/>
    <w:rsid w:val="09654DD2"/>
    <w:rsid w:val="0A873246"/>
    <w:rsid w:val="0FC80124"/>
    <w:rsid w:val="0FDA2401"/>
    <w:rsid w:val="10B85CC9"/>
    <w:rsid w:val="11981420"/>
    <w:rsid w:val="11AE084E"/>
    <w:rsid w:val="136F98C7"/>
    <w:rsid w:val="15A35EC8"/>
    <w:rsid w:val="1657127E"/>
    <w:rsid w:val="168852F4"/>
    <w:rsid w:val="17427E68"/>
    <w:rsid w:val="1755065F"/>
    <w:rsid w:val="186B5FC9"/>
    <w:rsid w:val="18702852"/>
    <w:rsid w:val="18AD2261"/>
    <w:rsid w:val="18D1548C"/>
    <w:rsid w:val="1ABE6167"/>
    <w:rsid w:val="1AFC29C9"/>
    <w:rsid w:val="1B8C17FD"/>
    <w:rsid w:val="1CA52F2E"/>
    <w:rsid w:val="1DE73A19"/>
    <w:rsid w:val="1E3630B9"/>
    <w:rsid w:val="1E883A13"/>
    <w:rsid w:val="1F3730D1"/>
    <w:rsid w:val="20246EFA"/>
    <w:rsid w:val="2053161E"/>
    <w:rsid w:val="208C15EE"/>
    <w:rsid w:val="20FA7CF8"/>
    <w:rsid w:val="2278766E"/>
    <w:rsid w:val="26EEC2B5"/>
    <w:rsid w:val="288F5000"/>
    <w:rsid w:val="28B343AA"/>
    <w:rsid w:val="29472309"/>
    <w:rsid w:val="2B140970"/>
    <w:rsid w:val="2B406E77"/>
    <w:rsid w:val="2B514C48"/>
    <w:rsid w:val="2C2A0C43"/>
    <w:rsid w:val="2D1E73A5"/>
    <w:rsid w:val="2E6A4B7F"/>
    <w:rsid w:val="2EA34012"/>
    <w:rsid w:val="2F5564F7"/>
    <w:rsid w:val="31247545"/>
    <w:rsid w:val="318A7706"/>
    <w:rsid w:val="321F0882"/>
    <w:rsid w:val="32717154"/>
    <w:rsid w:val="32A5559C"/>
    <w:rsid w:val="32DF04F1"/>
    <w:rsid w:val="345B362D"/>
    <w:rsid w:val="34B63260"/>
    <w:rsid w:val="35AD6B51"/>
    <w:rsid w:val="36F177CE"/>
    <w:rsid w:val="37FDA7E2"/>
    <w:rsid w:val="39664F17"/>
    <w:rsid w:val="3A314D88"/>
    <w:rsid w:val="3A746883"/>
    <w:rsid w:val="3CA15DE9"/>
    <w:rsid w:val="3D567E6F"/>
    <w:rsid w:val="3DE137BC"/>
    <w:rsid w:val="3E644F8A"/>
    <w:rsid w:val="3FE61EE5"/>
    <w:rsid w:val="406508EE"/>
    <w:rsid w:val="406B2793"/>
    <w:rsid w:val="40754817"/>
    <w:rsid w:val="408D6263"/>
    <w:rsid w:val="40A50623"/>
    <w:rsid w:val="4129077C"/>
    <w:rsid w:val="41B40CEE"/>
    <w:rsid w:val="461E4431"/>
    <w:rsid w:val="48317291"/>
    <w:rsid w:val="485F7024"/>
    <w:rsid w:val="48E70666"/>
    <w:rsid w:val="49BC29D4"/>
    <w:rsid w:val="49D01296"/>
    <w:rsid w:val="4BB16A0B"/>
    <w:rsid w:val="4BDB0DB5"/>
    <w:rsid w:val="4C6877E5"/>
    <w:rsid w:val="4D24668F"/>
    <w:rsid w:val="4D6A468D"/>
    <w:rsid w:val="4DF51F68"/>
    <w:rsid w:val="4EA86137"/>
    <w:rsid w:val="4F35441B"/>
    <w:rsid w:val="528D139D"/>
    <w:rsid w:val="53AE438A"/>
    <w:rsid w:val="5485274A"/>
    <w:rsid w:val="55890810"/>
    <w:rsid w:val="56CA7FD0"/>
    <w:rsid w:val="571C1457"/>
    <w:rsid w:val="57FA38D1"/>
    <w:rsid w:val="58877FC0"/>
    <w:rsid w:val="58982188"/>
    <w:rsid w:val="59243CFF"/>
    <w:rsid w:val="5C30716E"/>
    <w:rsid w:val="5C633BB1"/>
    <w:rsid w:val="5F7D3333"/>
    <w:rsid w:val="607D056A"/>
    <w:rsid w:val="60FC385A"/>
    <w:rsid w:val="61385890"/>
    <w:rsid w:val="61941B22"/>
    <w:rsid w:val="62FF0248"/>
    <w:rsid w:val="661E3505"/>
    <w:rsid w:val="67C969C0"/>
    <w:rsid w:val="687436E1"/>
    <w:rsid w:val="68A627C8"/>
    <w:rsid w:val="6AFA65C9"/>
    <w:rsid w:val="6DA45C50"/>
    <w:rsid w:val="6E9A7825"/>
    <w:rsid w:val="6EFE3D8D"/>
    <w:rsid w:val="6F670F9B"/>
    <w:rsid w:val="70733B15"/>
    <w:rsid w:val="724C3CBF"/>
    <w:rsid w:val="72C64977"/>
    <w:rsid w:val="72EE0E02"/>
    <w:rsid w:val="736A1855"/>
    <w:rsid w:val="737450E0"/>
    <w:rsid w:val="74054476"/>
    <w:rsid w:val="742F38C4"/>
    <w:rsid w:val="74AB66DC"/>
    <w:rsid w:val="74C4154C"/>
    <w:rsid w:val="75956FFF"/>
    <w:rsid w:val="768271AB"/>
    <w:rsid w:val="77AA2D01"/>
    <w:rsid w:val="799D7267"/>
    <w:rsid w:val="7AA966F5"/>
    <w:rsid w:val="7BA74367"/>
    <w:rsid w:val="7CDE1DBD"/>
    <w:rsid w:val="7D943A85"/>
    <w:rsid w:val="7DB0448C"/>
    <w:rsid w:val="7E4434C6"/>
    <w:rsid w:val="7E5F9AA4"/>
    <w:rsid w:val="7EEA36A9"/>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annotation text"/>
    <w:basedOn w:val="1"/>
    <w:link w:val="13"/>
    <w:qFormat/>
    <w:uiPriority w:val="0"/>
    <w:pPr>
      <w:jc w:val="left"/>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4"/>
    <w:qFormat/>
    <w:uiPriority w:val="0"/>
    <w:rPr>
      <w:kern w:val="2"/>
      <w:sz w:val="21"/>
      <w:szCs w:val="24"/>
    </w:rPr>
  </w:style>
  <w:style w:type="character" w:customStyle="1" w:styleId="14">
    <w:name w:val="批注框文本 Char"/>
    <w:link w:val="5"/>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1163</Words>
  <Characters>2480</Characters>
  <Lines>67</Lines>
  <Paragraphs>18</Paragraphs>
  <TotalTime>0</TotalTime>
  <ScaleCrop>false</ScaleCrop>
  <LinksUpToDate>false</LinksUpToDate>
  <CharactersWithSpaces>2528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HUAWEI</cp:lastModifiedBy>
  <cp:lastPrinted>2023-08-03T00:58:00Z</cp:lastPrinted>
  <dcterms:modified xsi:type="dcterms:W3CDTF">2025-10-30T08:21:15Z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