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琼海市旅游和文化广电体育局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2019年关于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“三公”经费支出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ˎ̥" w:eastAsia="楷体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一般公共预算财政拨款“三公”经费支出决算情况说明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一般公共预算</w:t>
      </w:r>
      <w:r>
        <w:rPr>
          <w:rFonts w:hint="eastAsia" w:ascii="楷体" w:hAnsi="楷体" w:eastAsia="楷体" w:cs="楷体"/>
          <w:b/>
          <w:sz w:val="32"/>
          <w:szCs w:val="32"/>
        </w:rPr>
        <w:t>财政拨款“三公”经费支出决算总体情况说明。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ˎ̥" w:eastAsia="仿宋_GB2312"/>
          <w:sz w:val="32"/>
          <w:szCs w:val="32"/>
          <w:lang w:eastAsia="zh-CN"/>
        </w:rPr>
        <w:t>2019年度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一般公共预算财政拨款</w:t>
      </w:r>
      <w:r>
        <w:rPr>
          <w:rFonts w:hint="eastAsia" w:ascii="仿宋_GB2312" w:hAnsi="ˎ̥" w:eastAsia="仿宋_GB2312"/>
          <w:sz w:val="32"/>
          <w:szCs w:val="32"/>
        </w:rPr>
        <w:t>“三公”经费支出预算为19万元，支出决算为18.23万元，完成预算的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96</w:t>
      </w:r>
      <w:r>
        <w:rPr>
          <w:rFonts w:hint="eastAsia" w:ascii="仿宋_GB2312" w:hAnsi="ˎ̥" w:eastAsia="仿宋_GB2312"/>
          <w:sz w:val="32"/>
          <w:szCs w:val="32"/>
        </w:rPr>
        <w:t>%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（二）一般公共预算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“三公”经费财政拨款支出决算具体情况说明。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  <w:lang w:eastAsia="zh-CN"/>
        </w:rPr>
        <w:t>2019年度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一般公共预算财政拨款</w:t>
      </w:r>
      <w:r>
        <w:rPr>
          <w:rFonts w:hint="eastAsia" w:ascii="仿宋_GB2312" w:hAnsi="ˎ̥" w:eastAsia="仿宋_GB2312"/>
          <w:sz w:val="32"/>
          <w:szCs w:val="32"/>
        </w:rPr>
        <w:t>“三公”经费支出决算中，因公出国（境）费支出决算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ˎ̥" w:eastAsia="仿宋_GB2312"/>
          <w:sz w:val="32"/>
          <w:szCs w:val="32"/>
        </w:rPr>
        <w:t>万元，占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ˎ̥" w:eastAsia="仿宋_GB2312"/>
          <w:sz w:val="32"/>
          <w:szCs w:val="32"/>
        </w:rPr>
        <w:t>%；公务用车购置及运行费支出决算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16.39</w:t>
      </w:r>
      <w:r>
        <w:rPr>
          <w:rFonts w:hint="eastAsia" w:ascii="仿宋_GB2312" w:hAnsi="ˎ̥" w:eastAsia="仿宋_GB2312"/>
          <w:sz w:val="32"/>
          <w:szCs w:val="32"/>
        </w:rPr>
        <w:t>万元，占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ˎ̥" w:eastAsia="仿宋_GB2312"/>
          <w:sz w:val="32"/>
          <w:szCs w:val="32"/>
        </w:rPr>
        <w:t>%；公务接待费支出决算1.85万元，占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ˎ̥" w:eastAsia="仿宋_GB2312"/>
          <w:sz w:val="32"/>
          <w:szCs w:val="32"/>
        </w:rPr>
        <w:t>%。具体情况如下：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rPr>
          <w:rFonts w:hint="eastAsia" w:ascii="仿宋_GB2312" w:hAnsi="ˎ̥" w:eastAsia="仿宋_GB2312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1.</w:t>
      </w:r>
      <w:r>
        <w:rPr>
          <w:rFonts w:hint="eastAsia" w:ascii="仿宋_GB2312" w:hAnsi="ˎ̥" w:eastAsia="仿宋_GB2312"/>
          <w:b/>
          <w:sz w:val="32"/>
          <w:szCs w:val="32"/>
        </w:rPr>
        <w:t>因公出国（境）费</w:t>
      </w:r>
      <w:r>
        <w:rPr>
          <w:rFonts w:hint="eastAsia" w:ascii="仿宋_GB2312" w:hAnsi="ˎ̥" w:eastAsia="仿宋_GB2312"/>
          <w:sz w:val="32"/>
          <w:szCs w:val="32"/>
        </w:rPr>
        <w:t>支出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ˎ̥" w:eastAsia="仿宋_GB2312"/>
          <w:sz w:val="32"/>
          <w:szCs w:val="32"/>
        </w:rPr>
        <w:t>万元。全年安排因公出国（境）团组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ˎ̥" w:eastAsia="仿宋_GB2312"/>
          <w:sz w:val="32"/>
          <w:szCs w:val="32"/>
        </w:rPr>
        <w:t>个，因公出国（境）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ˎ̥" w:eastAsia="仿宋_GB2312"/>
          <w:sz w:val="32"/>
          <w:szCs w:val="32"/>
        </w:rPr>
        <w:t>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ˎ̥" w:eastAsia="仿宋_GB2312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/>
          <w:sz w:val="32"/>
          <w:szCs w:val="32"/>
        </w:rPr>
        <w:t>因公出国（境）费支出决算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和预算数持平。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2.</w:t>
      </w:r>
      <w:r>
        <w:rPr>
          <w:rFonts w:hint="eastAsia" w:ascii="仿宋_GB2312" w:hAnsi="ˎ̥" w:eastAsia="仿宋_GB2312"/>
          <w:b/>
          <w:sz w:val="32"/>
          <w:szCs w:val="32"/>
        </w:rPr>
        <w:t>公务用车购置及运行费支出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16.39</w:t>
      </w:r>
      <w:r>
        <w:rPr>
          <w:rFonts w:hint="eastAsia" w:ascii="仿宋_GB2312" w:hAnsi="ˎ̥" w:eastAsia="仿宋_GB2312"/>
          <w:sz w:val="32"/>
          <w:szCs w:val="32"/>
        </w:rPr>
        <w:t>万元。其中：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公务用车购置支出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ˎ̥" w:eastAsia="仿宋_GB2312"/>
          <w:sz w:val="32"/>
          <w:szCs w:val="32"/>
        </w:rPr>
        <w:t>万元，全年购置公务用车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ˎ̥" w:eastAsia="仿宋_GB2312"/>
          <w:sz w:val="32"/>
          <w:szCs w:val="32"/>
        </w:rPr>
        <w:t>辆，年末公务用车保有量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ˎ̥" w:eastAsia="仿宋_GB2312"/>
          <w:sz w:val="32"/>
          <w:szCs w:val="32"/>
        </w:rPr>
        <w:t>辆。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公务用车运行</w:t>
      </w:r>
      <w:r>
        <w:rPr>
          <w:rFonts w:hint="eastAsia" w:ascii="仿宋_GB2312" w:hAnsi="ˎ̥" w:eastAsia="仿宋_GB2312"/>
          <w:b/>
          <w:sz w:val="32"/>
          <w:szCs w:val="32"/>
          <w:lang w:eastAsia="zh-CN"/>
        </w:rPr>
        <w:t>维护费</w:t>
      </w:r>
      <w:r>
        <w:rPr>
          <w:rFonts w:hint="eastAsia" w:ascii="仿宋_GB2312" w:hAnsi="ˎ̥" w:eastAsia="仿宋_GB2312"/>
          <w:sz w:val="32"/>
          <w:szCs w:val="32"/>
        </w:rPr>
        <w:t>支出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16.39</w:t>
      </w:r>
      <w:r>
        <w:rPr>
          <w:rFonts w:hint="eastAsia" w:ascii="仿宋_GB2312" w:hAnsi="ˎ̥" w:eastAsia="仿宋_GB2312"/>
          <w:sz w:val="32"/>
          <w:szCs w:val="32"/>
        </w:rPr>
        <w:t>万元，主要用于公车维修、燃料费及其他公车运营费用。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ˎ̥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ˎ̥" w:eastAsia="仿宋_GB2312"/>
          <w:b w:val="0"/>
          <w:bCs/>
          <w:sz w:val="32"/>
          <w:szCs w:val="32"/>
        </w:rPr>
        <w:t>公务用车购置及运行费支出</w:t>
      </w:r>
      <w:r>
        <w:rPr>
          <w:rFonts w:hint="eastAsia" w:ascii="仿宋_GB2312" w:hAnsi="ˎ̥" w:eastAsia="仿宋_GB2312"/>
          <w:b w:val="0"/>
          <w:bCs/>
          <w:sz w:val="32"/>
          <w:szCs w:val="32"/>
          <w:lang w:val="en-US" w:eastAsia="zh-CN"/>
        </w:rPr>
        <w:t>决算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与预算数减少0.76万元，下降4%。主要原因是</w:t>
      </w:r>
      <w:r>
        <w:rPr>
          <w:rFonts w:hint="eastAsia" w:ascii="仿宋_GB2312" w:hAnsi="ˎ̥" w:eastAsia="仿宋_GB2312" w:cs="Times New Roman"/>
          <w:sz w:val="32"/>
          <w:szCs w:val="32"/>
          <w:lang w:eastAsia="zh-CN"/>
        </w:rPr>
        <w:t>根据实际需求支出，实际支出数小于预算数</w:t>
      </w:r>
      <w:r>
        <w:rPr>
          <w:rFonts w:hint="eastAsia" w:ascii="仿宋_GB2312" w:hAnsi="ˎ̥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_GB2312" w:hAnsi="ˎ̥" w:eastAsia="仿宋_GB2312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3.</w:t>
      </w:r>
      <w:r>
        <w:rPr>
          <w:rFonts w:hint="eastAsia" w:ascii="仿宋_GB2312" w:hAnsi="ˎ̥" w:eastAsia="仿宋_GB2312"/>
          <w:b/>
          <w:sz w:val="32"/>
          <w:szCs w:val="32"/>
        </w:rPr>
        <w:t>公务接待费支出</w:t>
      </w:r>
      <w:r>
        <w:rPr>
          <w:rFonts w:hint="eastAsia" w:ascii="仿宋_GB2312" w:hAnsi="ˎ̥" w:eastAsia="仿宋_GB2312"/>
          <w:sz w:val="32"/>
          <w:szCs w:val="32"/>
        </w:rPr>
        <w:t>1.85万元，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ˎ̥" w:eastAsia="仿宋_GB2312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/>
          <w:sz w:val="32"/>
          <w:szCs w:val="32"/>
          <w:highlight w:val="none"/>
          <w:lang w:val="en-US" w:eastAsia="zh-CN"/>
        </w:rPr>
        <w:t>公务接待费支出决算与预算数增加持平。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  <w:lang w:eastAsia="zh-CN"/>
        </w:rPr>
        <w:t>国内接待费</w:t>
      </w:r>
      <w:r>
        <w:rPr>
          <w:rFonts w:hint="eastAsia" w:ascii="仿宋_GB2312" w:hAnsi="ˎ̥" w:eastAsia="仿宋_GB2312"/>
          <w:sz w:val="32"/>
          <w:szCs w:val="32"/>
        </w:rPr>
        <w:t>支出</w:t>
      </w:r>
      <w:r>
        <w:rPr>
          <w:rFonts w:hint="eastAsia" w:ascii="仿宋_GB2312" w:hAnsi="ˎ̥" w:eastAsia="仿宋_GB2312"/>
          <w:sz w:val="32"/>
          <w:szCs w:val="32"/>
          <w:highlight w:val="none"/>
        </w:rPr>
        <w:t>1.85</w:t>
      </w:r>
      <w:r>
        <w:rPr>
          <w:rFonts w:hint="eastAsia" w:ascii="仿宋_GB2312" w:hAnsi="ˎ̥" w:eastAsia="仿宋_GB2312"/>
          <w:sz w:val="32"/>
          <w:szCs w:val="32"/>
        </w:rPr>
        <w:t>万元，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国内公务接待</w:t>
      </w:r>
      <w:r>
        <w:rPr>
          <w:rFonts w:hint="eastAsia" w:ascii="仿宋_GB2312" w:hAnsi="ˎ̥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批次，接待</w:t>
      </w:r>
      <w:r>
        <w:rPr>
          <w:rFonts w:hint="eastAsia" w:ascii="仿宋_GB2312" w:hAnsi="ˎ̥" w:eastAsia="仿宋_GB2312"/>
          <w:sz w:val="32"/>
          <w:szCs w:val="32"/>
          <w:highlight w:val="none"/>
        </w:rPr>
        <w:t>144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人次；</w:t>
      </w:r>
      <w:r>
        <w:rPr>
          <w:rFonts w:hint="eastAsia" w:ascii="仿宋_GB2312" w:hAnsi="ˎ̥" w:eastAsia="仿宋_GB2312"/>
          <w:sz w:val="32"/>
          <w:szCs w:val="32"/>
        </w:rPr>
        <w:t>主要用于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省内接待用餐</w:t>
      </w:r>
      <w:r>
        <w:rPr>
          <w:rFonts w:hint="eastAsia" w:ascii="仿宋_GB2312" w:hAnsi="ˎ̥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ˎ̥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ˎ̥" w:eastAsia="仿宋_GB2312"/>
          <w:sz w:val="32"/>
          <w:szCs w:val="32"/>
        </w:rPr>
        <w:t>国（境）外接待费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支出</w:t>
      </w:r>
      <w:r>
        <w:rPr>
          <w:rFonts w:hint="eastAsia" w:ascii="仿宋_GB2312" w:hAnsi="ˎ̥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万元，</w:t>
      </w:r>
      <w:r>
        <w:rPr>
          <w:rFonts w:hint="eastAsia" w:ascii="仿宋_GB2312" w:hAnsi="ˎ̥" w:eastAsia="仿宋_GB2312"/>
          <w:sz w:val="32"/>
          <w:szCs w:val="32"/>
        </w:rPr>
        <w:t>国（境）外公务接待</w:t>
      </w:r>
      <w:r>
        <w:rPr>
          <w:rFonts w:hint="eastAsia" w:ascii="仿宋_GB2312" w:hAnsi="ˎ̥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ˎ̥" w:eastAsia="仿宋_GB2312"/>
          <w:sz w:val="32"/>
          <w:szCs w:val="32"/>
        </w:rPr>
        <w:t>批次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，接待</w:t>
      </w:r>
      <w:r>
        <w:rPr>
          <w:rFonts w:hint="eastAsia" w:ascii="仿宋_GB2312" w:hAnsi="ˎ̥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人次。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ˎ̥" w:eastAsia="仿宋_GB2312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（2019年度“三公”经费预算数、决算数可取自附件财决批复08表，出国团组数、出国人次，公务用车购置数、公务用车保有量，接待团组数、接待人次2019年的可取自部门决算报表F03《表机构运行信息表》。）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90517"/>
    <w:rsid w:val="18090517"/>
    <w:rsid w:val="6B963A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2020-10-27T04:06:00Z</dcterms:created>
  <dc:creator>未定义</dc:creator>
  <cp:lastModifiedBy>未定义</cp:lastModifiedBy>
  <dcterms:modified xsi:type="dcterms:W3CDTF">2020-10-27T08:50:17Z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