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jc w:val="center"/>
        <w:rPr>
          <w:rFonts w:hint="default"/>
          <w:sz w:val="44"/>
          <w:szCs w:val="44"/>
          <w:lang w:val="en-US" w:eastAsia="zh-CN"/>
        </w:rPr>
      </w:pPr>
      <w:bookmarkStart w:id="0" w:name="_Toc4004"/>
      <w:r>
        <w:rPr>
          <w:rFonts w:hint="eastAsia"/>
          <w:sz w:val="44"/>
          <w:szCs w:val="44"/>
          <w:lang w:val="en-US" w:eastAsia="zh-CN"/>
        </w:rPr>
        <w:t>俸田农贸市场检测项目清单</w:t>
      </w:r>
    </w:p>
    <w:p>
      <w:pPr>
        <w:pStyle w:val="3"/>
        <w:bidi w:val="0"/>
        <w:ind w:left="0" w:leftChars="0" w:firstLine="0" w:firstLineChars="0"/>
        <w:jc w:val="center"/>
        <w:rPr>
          <w:rFonts w:hint="default"/>
          <w:lang w:val="en-US" w:eastAsia="zh-CN"/>
        </w:rPr>
      </w:pPr>
      <w:r>
        <w:rPr>
          <w:rFonts w:hint="eastAsia"/>
          <w:lang w:val="en-US" w:eastAsia="zh-CN"/>
        </w:rPr>
        <w:t>第一册、施工物资</w:t>
      </w:r>
    </w:p>
    <w:tbl>
      <w:tblPr>
        <w:tblStyle w:val="17"/>
        <w:tblW w:w="141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8"/>
        <w:gridCol w:w="1931"/>
        <w:gridCol w:w="922"/>
        <w:gridCol w:w="770"/>
        <w:gridCol w:w="5413"/>
        <w:gridCol w:w="2820"/>
        <w:gridCol w:w="862"/>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序号</w:t>
            </w: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材料（检测）名称及标准规范</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规格</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计划取样组数</w:t>
            </w: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抽检频率</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备注</w:t>
            </w:r>
          </w:p>
        </w:tc>
        <w:tc>
          <w:tcPr>
            <w:tcW w:w="86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总计</w:t>
            </w:r>
          </w:p>
        </w:tc>
        <w:tc>
          <w:tcPr>
            <w:tcW w:w="846"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w:t>
            </w:r>
          </w:p>
          <w:p>
            <w:pPr>
              <w:keepNext w:val="0"/>
              <w:keepLines w:val="0"/>
              <w:suppressLineNumbers w:val="0"/>
              <w:spacing w:before="0" w:beforeAutospacing="0" w:after="0" w:afterAutospacing="0" w:line="240" w:lineRule="auto"/>
              <w:ind w:left="0" w:leftChars="0" w:right="0" w:rightChars="0"/>
              <w:jc w:val="center"/>
              <w:rPr>
                <w:rFonts w:hint="eastAsia" w:cs="宋体"/>
                <w:spacing w:val="4"/>
                <w:sz w:val="21"/>
                <w:szCs w:val="21"/>
                <w:lang w:val="en-US" w:eastAsia="zh-CN"/>
              </w:rPr>
            </w:pPr>
            <w:r>
              <w:rPr>
                <w:rFonts w:hint="eastAsia" w:asciiTheme="minorEastAsia" w:hAnsiTheme="minorEastAsia" w:eastAsiaTheme="minorEastAsia" w:cstheme="minorEastAsia"/>
                <w:b w:val="0"/>
                <w:bCs w:val="0"/>
                <w:sz w:val="21"/>
                <w:szCs w:val="21"/>
                <w:lang w:val="en-US" w:eastAsia="zh-CN"/>
              </w:rPr>
              <w:t>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t>防水砂浆</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项</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同厂同期同强度水泥。至少20袋取样。</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cs="宋体"/>
                <w:spacing w:val="4"/>
                <w:sz w:val="21"/>
                <w:szCs w:val="21"/>
                <w:lang w:val="en-US" w:eastAsia="zh-CN"/>
              </w:rPr>
            </w:pPr>
            <w:r>
              <w:rPr>
                <w:rFonts w:hint="eastAsia" w:cs="宋体"/>
                <w:spacing w:val="4"/>
                <w:sz w:val="21"/>
                <w:szCs w:val="21"/>
                <w:lang w:val="en-US" w:eastAsia="zh-CN"/>
              </w:rPr>
              <w:t>抗压强度、配合比、拉结强度共计：630/次</w:t>
            </w:r>
          </w:p>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页码20</w:t>
            </w:r>
          </w:p>
        </w:tc>
        <w:tc>
          <w:tcPr>
            <w:tcW w:w="86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630</w:t>
            </w:r>
          </w:p>
        </w:tc>
        <w:tc>
          <w:tcPr>
            <w:tcW w:w="84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t>水泥基渗透结晶</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项</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t>同一生产厂、同一产品、同一规格，每5吨为一个检验批， 不足5吨也按一批。 取样依据：《建筑内外墙涂料施工及验收规程》 （DB11/T1343-2016</w:t>
            </w:r>
            <w:r>
              <w:rPr>
                <w:rFonts w:hint="eastAsia" w:ascii="宋体" w:hAnsi="宋体" w:eastAsia="宋体" w:cs="宋体"/>
                <w:spacing w:val="4"/>
                <w:sz w:val="21"/>
                <w:szCs w:val="21"/>
                <w:lang w:val="en-US" w:eastAsia="zh-CN"/>
              </w:rPr>
              <w:t>）</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cs="宋体"/>
                <w:spacing w:val="4"/>
                <w:sz w:val="21"/>
                <w:szCs w:val="21"/>
                <w:lang w:val="en-US" w:eastAsia="zh-CN"/>
              </w:rPr>
            </w:pPr>
            <w:r>
              <w:rPr>
                <w:rFonts w:hint="eastAsia" w:cs="宋体"/>
                <w:spacing w:val="4"/>
                <w:sz w:val="21"/>
                <w:szCs w:val="21"/>
                <w:lang w:val="en-US" w:eastAsia="zh-CN"/>
              </w:rPr>
              <w:t>粘结强度、拉伸</w:t>
            </w:r>
            <w:r>
              <w:rPr>
                <w:rFonts w:hint="default" w:cs="宋体"/>
                <w:spacing w:val="4"/>
                <w:sz w:val="21"/>
                <w:szCs w:val="21"/>
                <w:lang w:val="en-US" w:eastAsia="zh-CN"/>
              </w:rPr>
              <w:t>强</w:t>
            </w:r>
            <w:r>
              <w:rPr>
                <w:rFonts w:hint="default" w:ascii="宋体" w:hAnsi="宋体" w:eastAsia="宋体" w:cs="宋体"/>
                <w:spacing w:val="4"/>
                <w:sz w:val="21"/>
                <w:szCs w:val="21"/>
                <w:lang w:val="en-US" w:eastAsia="zh-CN"/>
              </w:rPr>
              <w:t>度</w:t>
            </w:r>
            <w:r>
              <w:rPr>
                <w:rFonts w:hint="eastAsia" w:cs="宋体"/>
                <w:spacing w:val="4"/>
                <w:sz w:val="21"/>
                <w:szCs w:val="21"/>
                <w:lang w:val="en-US" w:eastAsia="zh-CN"/>
              </w:rPr>
              <w:t>共计：800/次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页码31-32</w:t>
            </w:r>
          </w:p>
        </w:tc>
        <w:tc>
          <w:tcPr>
            <w:tcW w:w="86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800</w:t>
            </w:r>
          </w:p>
        </w:tc>
        <w:tc>
          <w:tcPr>
            <w:tcW w:w="84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t>抹灰砂浆抗压强度</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项</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同厂同期同强度水泥。至少20袋取样。</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cs="宋体"/>
                <w:spacing w:val="4"/>
                <w:sz w:val="21"/>
                <w:szCs w:val="21"/>
                <w:lang w:val="en-US" w:eastAsia="zh-CN"/>
              </w:rPr>
            </w:pPr>
            <w:r>
              <w:rPr>
                <w:rFonts w:hint="default" w:ascii="宋体" w:hAnsi="宋体" w:eastAsia="宋体" w:cs="宋体"/>
                <w:spacing w:val="4"/>
                <w:sz w:val="21"/>
                <w:szCs w:val="21"/>
                <w:lang w:val="en-US" w:eastAsia="zh-CN"/>
              </w:rPr>
              <w:t>抗压强度</w:t>
            </w:r>
            <w:r>
              <w:rPr>
                <w:rFonts w:hint="eastAsia" w:cs="宋体"/>
                <w:spacing w:val="4"/>
                <w:sz w:val="21"/>
                <w:szCs w:val="21"/>
                <w:lang w:val="en-US" w:eastAsia="zh-CN"/>
              </w:rPr>
              <w:t>：300/次</w:t>
            </w:r>
          </w:p>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页码20</w:t>
            </w:r>
          </w:p>
        </w:tc>
        <w:tc>
          <w:tcPr>
            <w:tcW w:w="86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300</w:t>
            </w:r>
          </w:p>
        </w:tc>
        <w:tc>
          <w:tcPr>
            <w:tcW w:w="84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b/>
                <w:bCs/>
                <w:spacing w:val="4"/>
                <w:sz w:val="21"/>
                <w:szCs w:val="21"/>
                <w:lang w:val="en-US" w:eastAsia="zh-CN"/>
              </w:rPr>
              <w:t>价格汇总</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cs="宋体"/>
                <w:spacing w:val="4"/>
                <w:sz w:val="21"/>
                <w:szCs w:val="21"/>
                <w:lang w:val="en-US" w:eastAsia="zh-CN"/>
              </w:rPr>
            </w:pP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cs="宋体"/>
                <w:spacing w:val="4"/>
                <w:sz w:val="21"/>
                <w:szCs w:val="21"/>
                <w:lang w:val="en-US" w:eastAsia="zh-CN"/>
              </w:rPr>
            </w:pPr>
          </w:p>
        </w:tc>
        <w:tc>
          <w:tcPr>
            <w:tcW w:w="86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1730</w:t>
            </w:r>
          </w:p>
        </w:tc>
        <w:tc>
          <w:tcPr>
            <w:tcW w:w="84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865</w:t>
            </w:r>
          </w:p>
        </w:tc>
      </w:tr>
    </w:tbl>
    <w:p>
      <w:pPr>
        <w:pStyle w:val="3"/>
        <w:bidi w:val="0"/>
        <w:ind w:left="0" w:leftChars="0" w:firstLine="0" w:firstLineChars="0"/>
        <w:jc w:val="center"/>
        <w:rPr>
          <w:rFonts w:hint="default"/>
          <w:lang w:val="en-US" w:eastAsia="zh-CN"/>
        </w:rPr>
      </w:pPr>
      <w:r>
        <w:rPr>
          <w:rFonts w:hint="eastAsia"/>
          <w:lang w:eastAsia="zh-CN"/>
        </w:rPr>
        <w:t>第</w:t>
      </w:r>
      <w:r>
        <w:rPr>
          <w:rFonts w:hint="eastAsia"/>
          <w:lang w:val="en-US" w:eastAsia="zh-CN"/>
        </w:rPr>
        <w:t>二</w:t>
      </w:r>
      <w:r>
        <w:rPr>
          <w:rFonts w:hint="eastAsia"/>
          <w:lang w:eastAsia="zh-CN"/>
        </w:rPr>
        <w:t>册、</w:t>
      </w:r>
      <w:r>
        <w:rPr>
          <w:rFonts w:hint="eastAsia"/>
          <w:lang w:val="en-US" w:eastAsia="zh-CN"/>
        </w:rPr>
        <w:t>装饰装修分部工程文件</w:t>
      </w:r>
    </w:p>
    <w:tbl>
      <w:tblPr>
        <w:tblStyle w:val="17"/>
        <w:tblW w:w="141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8"/>
        <w:gridCol w:w="1874"/>
        <w:gridCol w:w="948"/>
        <w:gridCol w:w="784"/>
        <w:gridCol w:w="5394"/>
        <w:gridCol w:w="2845"/>
        <w:gridCol w:w="759"/>
        <w:gridCol w:w="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序号</w:t>
            </w:r>
          </w:p>
        </w:tc>
        <w:tc>
          <w:tcPr>
            <w:tcW w:w="1874" w:type="dxa"/>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数量/</w:t>
            </w:r>
          </w:p>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规格</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计划取样组数</w:t>
            </w:r>
          </w:p>
        </w:tc>
        <w:tc>
          <w:tcPr>
            <w:tcW w:w="5394"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抽检频率</w:t>
            </w:r>
          </w:p>
        </w:tc>
        <w:tc>
          <w:tcPr>
            <w:tcW w:w="2845"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备注</w:t>
            </w:r>
          </w:p>
        </w:tc>
        <w:tc>
          <w:tcPr>
            <w:tcW w:w="759" w:type="dxa"/>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bookmarkStart w:id="1" w:name="OLE_LINK4"/>
            <w:r>
              <w:rPr>
                <w:rFonts w:hint="eastAsia" w:asciiTheme="minorEastAsia" w:hAnsiTheme="minorEastAsia" w:eastAsiaTheme="minorEastAsia" w:cstheme="minorEastAsia"/>
                <w:b w:val="0"/>
                <w:bCs w:val="0"/>
                <w:sz w:val="21"/>
                <w:szCs w:val="21"/>
                <w:lang w:val="en-US" w:eastAsia="zh-CN"/>
              </w:rPr>
              <w:t>总计</w:t>
            </w:r>
            <w:bookmarkEnd w:id="1"/>
          </w:p>
        </w:tc>
        <w:tc>
          <w:tcPr>
            <w:tcW w:w="911"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w:t>
            </w:r>
          </w:p>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bookmarkStart w:id="2" w:name="OLE_LINK7"/>
            <w:r>
              <w:rPr>
                <w:rFonts w:hint="eastAsia" w:ascii="宋体" w:hAnsi="宋体" w:eastAsia="宋体" w:cs="宋体"/>
                <w:spacing w:val="4"/>
                <w:sz w:val="21"/>
                <w:szCs w:val="21"/>
                <w:lang w:val="en-US" w:eastAsia="zh-CN"/>
              </w:rPr>
              <w:t>陶瓷砖</w:t>
            </w:r>
          </w:p>
          <w:bookmarkEnd w:id="2"/>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GB/T4100-2015</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w:t>
            </w:r>
            <w:r>
              <w:rPr>
                <w:rFonts w:hint="eastAsia" w:cs="宋体"/>
                <w:spacing w:val="4"/>
                <w:sz w:val="21"/>
                <w:szCs w:val="21"/>
                <w:lang w:val="en-US" w:eastAsia="zh-CN"/>
              </w:rPr>
              <w:t>㎡</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一个检验批可以由一种或多种同质量产品构成。原则上只对检验批大于5000</w:t>
            </w:r>
            <w:r>
              <w:rPr>
                <w:rFonts w:hint="eastAsia" w:cs="宋体"/>
                <w:spacing w:val="4"/>
                <w:sz w:val="21"/>
                <w:szCs w:val="21"/>
                <w:lang w:val="en-US" w:eastAsia="zh-CN"/>
              </w:rPr>
              <w:t>㎡</w:t>
            </w:r>
            <w:r>
              <w:rPr>
                <w:rFonts w:hint="eastAsia" w:ascii="宋体" w:hAnsi="宋体" w:eastAsia="宋体" w:cs="宋体"/>
                <w:spacing w:val="4"/>
                <w:sz w:val="21"/>
                <w:szCs w:val="21"/>
                <w:lang w:val="en-US" w:eastAsia="zh-CN"/>
              </w:rPr>
              <w:t>的砖进行全部项目的检验。</w:t>
            </w:r>
          </w:p>
        </w:tc>
        <w:tc>
          <w:tcPr>
            <w:tcW w:w="284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尺寸，外观，吸水率</w:t>
            </w:r>
            <w:bookmarkStart w:id="3" w:name="OLE_LINK44"/>
            <w:r>
              <w:rPr>
                <w:rFonts w:hint="eastAsia" w:ascii="宋体" w:hAnsi="宋体" w:eastAsia="宋体" w:cs="宋体"/>
                <w:spacing w:val="4"/>
                <w:sz w:val="21"/>
                <w:szCs w:val="21"/>
                <w:lang w:val="en-US" w:eastAsia="zh-CN"/>
              </w:rPr>
              <w:t>共计</w:t>
            </w:r>
            <w:bookmarkEnd w:id="3"/>
            <w:r>
              <w:rPr>
                <w:rFonts w:hint="eastAsia" w:ascii="宋体" w:hAnsi="宋体" w:eastAsia="宋体" w:cs="宋体"/>
                <w:spacing w:val="4"/>
                <w:sz w:val="21"/>
                <w:szCs w:val="21"/>
                <w:lang w:val="en-US" w:eastAsia="zh-CN"/>
              </w:rPr>
              <w:t>：760/次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4" w:name="OLE_LINK9"/>
            <w:bookmarkStart w:id="5" w:name="OLE_LINK46"/>
            <w:r>
              <w:rPr>
                <w:rFonts w:hint="eastAsia" w:ascii="宋体" w:hAnsi="宋体" w:eastAsia="宋体" w:cs="宋体"/>
                <w:spacing w:val="4"/>
                <w:sz w:val="21"/>
                <w:szCs w:val="21"/>
                <w:lang w:val="en-US" w:eastAsia="zh-CN"/>
              </w:rPr>
              <w:t>页码30</w:t>
            </w:r>
            <w:bookmarkEnd w:id="4"/>
            <w:r>
              <w:rPr>
                <w:rFonts w:hint="eastAsia" w:ascii="宋体" w:hAnsi="宋体" w:eastAsia="宋体" w:cs="宋体"/>
                <w:spacing w:val="4"/>
                <w:sz w:val="21"/>
                <w:szCs w:val="21"/>
                <w:lang w:val="en-US" w:eastAsia="zh-CN"/>
              </w:rPr>
              <w:t>-31</w:t>
            </w:r>
            <w:bookmarkEnd w:id="5"/>
          </w:p>
        </w:tc>
        <w:tc>
          <w:tcPr>
            <w:tcW w:w="7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1520</w:t>
            </w:r>
          </w:p>
        </w:tc>
        <w:tc>
          <w:tcPr>
            <w:tcW w:w="91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陶瓷墙地砖胶粘剂</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组</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连续生产，同一配料工艺条件制得的产品为一批，C类产品 100t为一批，D类和R类产品10t为一批，不足上述数量时 亦作为一批。</w:t>
            </w:r>
          </w:p>
        </w:tc>
        <w:tc>
          <w:tcPr>
            <w:tcW w:w="284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bookmarkStart w:id="6" w:name="OLE_LINK8"/>
            <w:r>
              <w:rPr>
                <w:rFonts w:hint="eastAsia" w:ascii="宋体" w:hAnsi="宋体" w:eastAsia="宋体" w:cs="宋体"/>
                <w:spacing w:val="4"/>
                <w:sz w:val="21"/>
                <w:szCs w:val="21"/>
                <w:lang w:val="en-US" w:eastAsia="zh-CN"/>
              </w:rPr>
              <w:t>下垂度</w:t>
            </w:r>
            <w:bookmarkEnd w:id="6"/>
            <w:r>
              <w:rPr>
                <w:rFonts w:hint="eastAsia" w:ascii="宋体" w:hAnsi="宋体" w:eastAsia="宋体" w:cs="宋体"/>
                <w:spacing w:val="4"/>
                <w:sz w:val="21"/>
                <w:szCs w:val="21"/>
                <w:lang w:val="en-US" w:eastAsia="zh-CN"/>
              </w:rPr>
              <w:t>,拉伸粘结性共计：</w:t>
            </w:r>
            <w:bookmarkStart w:id="7" w:name="OLE_LINK2"/>
            <w:r>
              <w:rPr>
                <w:rFonts w:hint="eastAsia" w:ascii="宋体" w:hAnsi="宋体" w:eastAsia="宋体" w:cs="宋体"/>
                <w:spacing w:val="4"/>
                <w:sz w:val="21"/>
                <w:szCs w:val="21"/>
                <w:lang w:val="en-US" w:eastAsia="zh-CN"/>
              </w:rPr>
              <w:t>600</w:t>
            </w:r>
            <w:bookmarkEnd w:id="7"/>
            <w:r>
              <w:rPr>
                <w:rFonts w:hint="eastAsia" w:ascii="宋体" w:hAnsi="宋体" w:eastAsia="宋体" w:cs="宋体"/>
                <w:spacing w:val="4"/>
                <w:sz w:val="21"/>
                <w:szCs w:val="21"/>
                <w:lang w:val="en-US" w:eastAsia="zh-CN"/>
              </w:rPr>
              <w:t>/次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8" w:name="OLE_LINK15"/>
            <w:r>
              <w:rPr>
                <w:rFonts w:hint="eastAsia" w:ascii="宋体" w:hAnsi="宋体" w:eastAsia="宋体" w:cs="宋体"/>
                <w:spacing w:val="4"/>
                <w:sz w:val="21"/>
                <w:szCs w:val="21"/>
                <w:lang w:val="en-US" w:eastAsia="zh-CN"/>
              </w:rPr>
              <w:t>页码34</w:t>
            </w:r>
            <w:bookmarkEnd w:id="8"/>
          </w:p>
        </w:tc>
        <w:tc>
          <w:tcPr>
            <w:tcW w:w="7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600</w:t>
            </w:r>
          </w:p>
        </w:tc>
        <w:tc>
          <w:tcPr>
            <w:tcW w:w="91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bookmarkStart w:id="9" w:name="OLE_LINK1" w:colFirst="1" w:colLast="3"/>
            <w:r>
              <w:rPr>
                <w:rFonts w:hint="eastAsia" w:cs="宋体"/>
                <w:b w:val="0"/>
                <w:bCs w:val="0"/>
                <w:sz w:val="21"/>
                <w:szCs w:val="21"/>
                <w:lang w:val="en-US" w:eastAsia="zh-CN"/>
              </w:rPr>
              <w:t>3</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腻子</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组</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以同一类型 15t 为一批</w:t>
            </w:r>
          </w:p>
        </w:tc>
        <w:tc>
          <w:tcPr>
            <w:tcW w:w="284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容器中状态，干燥时间，施工性，粘结强度共计：425/次</w:t>
            </w:r>
            <w:bookmarkStart w:id="10" w:name="OLE_LINK49"/>
            <w:r>
              <w:rPr>
                <w:rFonts w:hint="eastAsia" w:cs="宋体"/>
                <w:spacing w:val="4"/>
                <w:sz w:val="21"/>
                <w:szCs w:val="21"/>
                <w:lang w:val="en-US" w:eastAsia="zh-CN"/>
              </w:rPr>
              <w:t xml:space="preserve">  </w:t>
            </w:r>
            <w:r>
              <w:rPr>
                <w:rFonts w:hint="eastAsia" w:ascii="宋体" w:hAnsi="宋体" w:eastAsia="宋体" w:cs="宋体"/>
                <w:spacing w:val="4"/>
                <w:sz w:val="21"/>
                <w:szCs w:val="21"/>
                <w:lang w:val="en-US" w:eastAsia="zh-CN"/>
              </w:rPr>
              <w:t>页码28-30</w:t>
            </w:r>
            <w:bookmarkEnd w:id="10"/>
          </w:p>
        </w:tc>
        <w:tc>
          <w:tcPr>
            <w:tcW w:w="7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11" w:name="OLE_LINK3"/>
            <w:r>
              <w:rPr>
                <w:rFonts w:hint="eastAsia" w:cs="宋体"/>
                <w:spacing w:val="4"/>
                <w:sz w:val="21"/>
                <w:szCs w:val="21"/>
                <w:lang w:val="en-US" w:eastAsia="zh-CN"/>
              </w:rPr>
              <w:t>850</w:t>
            </w:r>
            <w:bookmarkEnd w:id="11"/>
          </w:p>
        </w:tc>
        <w:tc>
          <w:tcPr>
            <w:tcW w:w="91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425</w:t>
            </w:r>
          </w:p>
        </w:tc>
      </w:tr>
      <w:bookmarkEnd w:id="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4</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涂料</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组</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t>同一生产厂、同一产品、同一规格，每5吨为一个检验批， 不足5吨也按一批。 取样依据：《建筑内外墙涂料施工及验收规程》 （DB11/T1343-2016</w:t>
            </w:r>
            <w:r>
              <w:rPr>
                <w:rFonts w:hint="eastAsia" w:ascii="宋体" w:hAnsi="宋体" w:eastAsia="宋体" w:cs="宋体"/>
                <w:spacing w:val="4"/>
                <w:sz w:val="21"/>
                <w:szCs w:val="21"/>
                <w:lang w:val="en-US" w:eastAsia="zh-CN"/>
              </w:rPr>
              <w:t>）</w:t>
            </w:r>
          </w:p>
        </w:tc>
        <w:tc>
          <w:tcPr>
            <w:tcW w:w="284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容器中状态，干燥时间，施工性，粘结强度共计：425/次</w:t>
            </w:r>
            <w:bookmarkStart w:id="12" w:name="OLE_LINK50"/>
            <w:r>
              <w:rPr>
                <w:rFonts w:hint="eastAsia" w:cs="宋体"/>
                <w:spacing w:val="4"/>
                <w:sz w:val="21"/>
                <w:szCs w:val="21"/>
                <w:lang w:val="en-US" w:eastAsia="zh-CN"/>
              </w:rPr>
              <w:t xml:space="preserve">      </w:t>
            </w:r>
            <w:r>
              <w:rPr>
                <w:rFonts w:hint="eastAsia" w:ascii="宋体" w:hAnsi="宋体" w:eastAsia="宋体" w:cs="宋体"/>
                <w:spacing w:val="4"/>
                <w:sz w:val="21"/>
                <w:szCs w:val="21"/>
                <w:lang w:val="en-US" w:eastAsia="zh-CN"/>
              </w:rPr>
              <w:t>页码51</w:t>
            </w:r>
            <w:bookmarkEnd w:id="12"/>
          </w:p>
        </w:tc>
        <w:tc>
          <w:tcPr>
            <w:tcW w:w="7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cs="宋体"/>
                <w:spacing w:val="4"/>
                <w:sz w:val="21"/>
                <w:szCs w:val="21"/>
                <w:lang w:val="en-US" w:eastAsia="zh-CN"/>
              </w:rPr>
              <w:t>850</w:t>
            </w:r>
          </w:p>
        </w:tc>
        <w:tc>
          <w:tcPr>
            <w:tcW w:w="91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5</w:t>
            </w: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zh-CN" w:eastAsia="zh-CN"/>
              </w:rPr>
              <w:t>室内环境检测</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次</w:t>
            </w: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抽检量不得少于房间总数5﹪，每个建筑单体不得少于3间， 当房间总数少于3间时应全数检测；凡样板间室内环境检 测且检测结果合格的，抽检数量减半，并不少于3间。 幼儿园、学校教室、学生宿舍、老年人照料房屋设施室内 装饰装修验收时，室内空气中氡、甲醛、氨、苯、甲苯、 二甲苯、TVOC的抽检量不得少于房间总数的50%，且不得 少于20间。当房间总数不大于20间时，应全数检测。 室内空气检测取点要求如下：</w:t>
            </w:r>
            <w:r>
              <w:rPr>
                <w:rFonts w:hint="eastAsia" w:ascii="宋体" w:hAnsi="宋体" w:eastAsia="宋体" w:cs="宋体"/>
                <w:spacing w:val="4"/>
                <w:sz w:val="21"/>
                <w:szCs w:val="21"/>
                <w:lang w:val="en-US" w:eastAsia="zh-CN"/>
              </w:rPr>
              <w:drawing>
                <wp:inline distT="0" distB="0" distL="114300" distR="114300">
                  <wp:extent cx="2941955" cy="1284605"/>
                  <wp:effectExtent l="0" t="0" r="1079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941955" cy="1284605"/>
                          </a:xfrm>
                          <a:prstGeom prst="rect">
                            <a:avLst/>
                          </a:prstGeom>
                          <a:noFill/>
                          <a:ln>
                            <a:noFill/>
                          </a:ln>
                        </pic:spPr>
                      </pic:pic>
                    </a:graphicData>
                  </a:graphic>
                </wp:inline>
              </w:drawing>
            </w:r>
          </w:p>
        </w:tc>
        <w:tc>
          <w:tcPr>
            <w:tcW w:w="284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zh-CN" w:eastAsia="zh-CN"/>
              </w:rPr>
              <w:t>室内环境检测：</w:t>
            </w:r>
            <w:r>
              <w:rPr>
                <w:rFonts w:hint="eastAsia" w:ascii="宋体" w:hAnsi="宋体" w:eastAsia="宋体" w:cs="宋体"/>
                <w:spacing w:val="4"/>
                <w:sz w:val="21"/>
                <w:szCs w:val="21"/>
                <w:lang w:val="en-US" w:eastAsia="zh-CN"/>
              </w:rPr>
              <w:t>800/次</w:t>
            </w:r>
          </w:p>
        </w:tc>
        <w:tc>
          <w:tcPr>
            <w:tcW w:w="7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800</w:t>
            </w:r>
          </w:p>
        </w:tc>
        <w:tc>
          <w:tcPr>
            <w:tcW w:w="91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608"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p>
        </w:tc>
        <w:tc>
          <w:tcPr>
            <w:tcW w:w="187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b/>
                <w:bCs/>
                <w:spacing w:val="4"/>
                <w:sz w:val="21"/>
                <w:szCs w:val="21"/>
                <w:lang w:val="en-US" w:eastAsia="zh-CN"/>
              </w:rPr>
              <w:t>价格汇总</w:t>
            </w:r>
          </w:p>
        </w:tc>
        <w:tc>
          <w:tcPr>
            <w:tcW w:w="948"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78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5394"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p>
        </w:tc>
        <w:tc>
          <w:tcPr>
            <w:tcW w:w="2845"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zh-CN" w:eastAsia="zh-CN"/>
              </w:rPr>
            </w:pPr>
          </w:p>
        </w:tc>
        <w:tc>
          <w:tcPr>
            <w:tcW w:w="759"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4620</w:t>
            </w:r>
          </w:p>
        </w:tc>
        <w:tc>
          <w:tcPr>
            <w:tcW w:w="91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2310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三</w:t>
      </w:r>
      <w:r>
        <w:rPr>
          <w:rFonts w:hint="eastAsia" w:ascii="仿宋" w:hAnsi="仿宋" w:eastAsia="仿宋" w:cs="仿宋"/>
          <w:b/>
          <w:sz w:val="32"/>
          <w:szCs w:val="32"/>
        </w:rPr>
        <w:t xml:space="preserve">册 </w:t>
      </w:r>
      <w:r>
        <w:rPr>
          <w:rFonts w:hint="eastAsia" w:ascii="仿宋" w:hAnsi="仿宋" w:eastAsia="仿宋" w:cs="仿宋"/>
          <w:b/>
          <w:sz w:val="32"/>
          <w:szCs w:val="32"/>
          <w:lang w:eastAsia="zh-CN"/>
        </w:rPr>
        <w:t>建筑</w:t>
      </w:r>
      <w:r>
        <w:rPr>
          <w:rFonts w:hint="eastAsia" w:ascii="仿宋" w:hAnsi="仿宋" w:eastAsia="仿宋" w:cs="仿宋"/>
          <w:b/>
          <w:sz w:val="32"/>
          <w:szCs w:val="32"/>
        </w:rPr>
        <w:t>屋面分部工程文件</w:t>
      </w:r>
    </w:p>
    <w:tbl>
      <w:tblPr>
        <w:tblStyle w:val="17"/>
        <w:tblW w:w="141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8"/>
        <w:gridCol w:w="1931"/>
        <w:gridCol w:w="922"/>
        <w:gridCol w:w="770"/>
        <w:gridCol w:w="5413"/>
        <w:gridCol w:w="2820"/>
        <w:gridCol w:w="862"/>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序号</w:t>
            </w: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材料（检测）名称及标准规范</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规格</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计划取样组数</w:t>
            </w: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抽检频率</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备注</w:t>
            </w:r>
          </w:p>
        </w:tc>
        <w:tc>
          <w:tcPr>
            <w:tcW w:w="86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总计</w:t>
            </w:r>
          </w:p>
        </w:tc>
        <w:tc>
          <w:tcPr>
            <w:tcW w:w="846"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w:t>
            </w:r>
          </w:p>
          <w:p>
            <w:pPr>
              <w:keepNext w:val="0"/>
              <w:keepLines w:val="0"/>
              <w:suppressLineNumbers w:val="0"/>
              <w:spacing w:before="0" w:beforeAutospacing="0" w:after="0" w:afterAutospacing="0" w:line="240" w:lineRule="auto"/>
              <w:ind w:left="0" w:leftChars="0" w:right="0" w:rightChars="0"/>
              <w:jc w:val="center"/>
              <w:rPr>
                <w:rFonts w:hint="eastAsia" w:cs="宋体"/>
                <w:spacing w:val="4"/>
                <w:sz w:val="21"/>
                <w:szCs w:val="21"/>
                <w:lang w:val="en-US" w:eastAsia="zh-CN"/>
              </w:rPr>
            </w:pPr>
            <w:r>
              <w:rPr>
                <w:rFonts w:hint="eastAsia" w:asciiTheme="minorEastAsia" w:hAnsiTheme="minorEastAsia" w:eastAsiaTheme="minorEastAsia" w:cstheme="minorEastAsia"/>
                <w:b w:val="0"/>
                <w:bCs w:val="0"/>
                <w:sz w:val="21"/>
                <w:szCs w:val="21"/>
                <w:lang w:val="en-US" w:eastAsia="zh-CN"/>
              </w:rPr>
              <w:t>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58"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1931"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挤塑板（</w:t>
            </w:r>
            <w:bookmarkStart w:id="13" w:name="OLE_LINK20"/>
            <w:r>
              <w:rPr>
                <w:rFonts w:hint="eastAsia" w:ascii="宋体" w:hAnsi="宋体" w:eastAsia="宋体" w:cs="宋体"/>
                <w:spacing w:val="4"/>
                <w:sz w:val="21"/>
                <w:szCs w:val="21"/>
                <w:lang w:val="en-US" w:eastAsia="zh-CN"/>
              </w:rPr>
              <w:t>燃烧性能</w:t>
            </w:r>
            <w:bookmarkEnd w:id="13"/>
            <w:r>
              <w:rPr>
                <w:rFonts w:hint="eastAsia" w:ascii="宋体" w:hAnsi="宋体" w:eastAsia="宋体" w:cs="宋体"/>
                <w:spacing w:val="4"/>
                <w:sz w:val="21"/>
                <w:szCs w:val="21"/>
                <w:lang w:val="en-US" w:eastAsia="zh-CN"/>
              </w:rPr>
              <w:t>）</w:t>
            </w:r>
          </w:p>
        </w:tc>
        <w:tc>
          <w:tcPr>
            <w:tcW w:w="922"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项</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5413"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t>检查数量同厂家、同品种产品，按照扣除门窗洞口后的保温墙面面积所使用的材料用量，在 5000 m2 以内时应复验 1 次；面积每增加 5000 m2 应增加 1 次。同工程项目、同施工单位且同期施工的多个单位工程，可合并计算抽检面积。当符合本标准第 3.2.3 条的规定时，检验批容量可以扩大一倍</w:t>
            </w:r>
          </w:p>
        </w:tc>
        <w:tc>
          <w:tcPr>
            <w:tcW w:w="28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燃烧性能:2610/次</w:t>
            </w: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bookmarkStart w:id="14" w:name="OLE_LINK59"/>
            <w:r>
              <w:rPr>
                <w:rFonts w:hint="eastAsia" w:ascii="宋体" w:hAnsi="宋体" w:eastAsia="宋体" w:cs="宋体"/>
                <w:spacing w:val="4"/>
                <w:sz w:val="21"/>
                <w:szCs w:val="21"/>
                <w:lang w:val="en-US" w:eastAsia="zh-CN"/>
              </w:rPr>
              <w:t>页码86</w:t>
            </w:r>
            <w:bookmarkEnd w:id="14"/>
          </w:p>
        </w:tc>
        <w:tc>
          <w:tcPr>
            <w:tcW w:w="862"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2610</w:t>
            </w:r>
          </w:p>
        </w:tc>
        <w:tc>
          <w:tcPr>
            <w:tcW w:w="846"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spacing w:val="4"/>
                <w:sz w:val="21"/>
                <w:szCs w:val="21"/>
                <w:lang w:val="en-US" w:eastAsia="zh-CN"/>
              </w:rPr>
            </w:pPr>
            <w:r>
              <w:rPr>
                <w:rFonts w:hint="eastAsia" w:cs="宋体"/>
                <w:spacing w:val="4"/>
                <w:sz w:val="21"/>
                <w:szCs w:val="21"/>
                <w:lang w:val="en-US" w:eastAsia="zh-CN"/>
              </w:rPr>
              <w:t>1305</w:t>
            </w:r>
          </w:p>
        </w:tc>
      </w:tr>
    </w:tbl>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四</w:t>
      </w:r>
      <w:r>
        <w:rPr>
          <w:rFonts w:hint="eastAsia" w:ascii="仿宋" w:hAnsi="仿宋" w:eastAsia="仿宋" w:cs="仿宋"/>
          <w:b/>
          <w:sz w:val="32"/>
          <w:szCs w:val="32"/>
        </w:rPr>
        <w:t xml:space="preserve">册 </w:t>
      </w:r>
      <w:r>
        <w:rPr>
          <w:rFonts w:hint="eastAsia" w:ascii="仿宋" w:hAnsi="仿宋" w:eastAsia="仿宋" w:cs="仿宋"/>
          <w:b/>
          <w:sz w:val="32"/>
          <w:szCs w:val="32"/>
          <w:lang w:eastAsia="zh-CN"/>
        </w:rPr>
        <w:t>建筑</w:t>
      </w:r>
      <w:r>
        <w:rPr>
          <w:rFonts w:hint="eastAsia" w:ascii="仿宋" w:hAnsi="仿宋" w:eastAsia="仿宋" w:cs="仿宋"/>
          <w:b/>
          <w:sz w:val="32"/>
          <w:szCs w:val="32"/>
        </w:rPr>
        <w:t>电气分部工程文件</w:t>
      </w:r>
    </w:p>
    <w:tbl>
      <w:tblPr>
        <w:tblStyle w:val="17"/>
        <w:tblW w:w="141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
        <w:gridCol w:w="1942"/>
        <w:gridCol w:w="911"/>
        <w:gridCol w:w="770"/>
        <w:gridCol w:w="5456"/>
        <w:gridCol w:w="2798"/>
        <w:gridCol w:w="863"/>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38"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94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91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规格</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计划取样组数</w:t>
            </w:r>
          </w:p>
        </w:tc>
        <w:tc>
          <w:tcPr>
            <w:tcW w:w="545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抽检频率</w:t>
            </w:r>
          </w:p>
        </w:tc>
        <w:tc>
          <w:tcPr>
            <w:tcW w:w="27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86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总计</w:t>
            </w:r>
          </w:p>
        </w:tc>
        <w:tc>
          <w:tcPr>
            <w:tcW w:w="846"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w:t>
            </w:r>
          </w:p>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3" w:hRule="atLeast"/>
          <w:jc w:val="center"/>
        </w:trPr>
        <w:tc>
          <w:tcPr>
            <w:tcW w:w="53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1</w:t>
            </w:r>
          </w:p>
        </w:tc>
        <w:tc>
          <w:tcPr>
            <w:tcW w:w="1942"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zh-CN" w:eastAsia="zh-CN"/>
              </w:rPr>
              <w:t>开关、插座</w:t>
            </w:r>
          </w:p>
        </w:tc>
        <w:tc>
          <w:tcPr>
            <w:tcW w:w="91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项</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w:t>
            </w:r>
          </w:p>
        </w:tc>
        <w:tc>
          <w:tcPr>
            <w:tcW w:w="5456" w:type="dxa"/>
            <w:noWrap w:val="0"/>
            <w:vAlign w:val="center"/>
          </w:tcPr>
          <w:p>
            <w:pPr>
              <w:keepNext w:val="0"/>
              <w:keepLines w:val="0"/>
              <w:suppressLineNumbers w:val="0"/>
              <w:spacing w:before="0" w:beforeAutospacing="0" w:after="0" w:afterAutospacing="0" w:line="240" w:lineRule="auto"/>
              <w:ind w:left="0" w:right="0"/>
              <w:jc w:val="both"/>
              <w:rPr>
                <w:rFonts w:hint="default" w:cs="宋体"/>
                <w:b w:val="0"/>
                <w:bCs w:val="0"/>
                <w:sz w:val="21"/>
                <w:szCs w:val="21"/>
                <w:lang w:val="en-US" w:eastAsia="zh-CN"/>
              </w:rPr>
            </w:pPr>
            <w:r>
              <w:rPr>
                <w:rFonts w:hint="default" w:cs="宋体"/>
                <w:b w:val="0"/>
                <w:bCs w:val="0"/>
                <w:sz w:val="21"/>
                <w:szCs w:val="21"/>
                <w:lang w:val="en-US" w:eastAsia="zh-CN"/>
              </w:rPr>
              <w:t>同一单位工程、同一生产厂家、同一种类的插座抽检不应少于一组。（GB/T 16915.1-2014）</w:t>
            </w:r>
          </w:p>
        </w:tc>
        <w:tc>
          <w:tcPr>
            <w:tcW w:w="279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 xml:space="preserve">通断能力、额定值、标志、尺寸检查、防触电保护、结构要求共计：2100/次 </w:t>
            </w:r>
            <w:bookmarkStart w:id="15" w:name="OLE_LINK25"/>
          </w:p>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16" w:name="OLE_LINK62"/>
            <w:r>
              <w:rPr>
                <w:rFonts w:hint="eastAsia" w:cs="宋体"/>
                <w:b w:val="0"/>
                <w:bCs w:val="0"/>
                <w:sz w:val="21"/>
                <w:szCs w:val="21"/>
                <w:lang w:val="en-US" w:eastAsia="zh-CN"/>
              </w:rPr>
              <w:t>页码46</w:t>
            </w:r>
            <w:bookmarkEnd w:id="15"/>
            <w:bookmarkEnd w:id="16"/>
          </w:p>
        </w:tc>
        <w:tc>
          <w:tcPr>
            <w:tcW w:w="863"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2100</w:t>
            </w:r>
          </w:p>
        </w:tc>
        <w:tc>
          <w:tcPr>
            <w:tcW w:w="846"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3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w:t>
            </w:r>
          </w:p>
        </w:tc>
        <w:tc>
          <w:tcPr>
            <w:tcW w:w="1942"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灯具</w:t>
            </w:r>
          </w:p>
        </w:tc>
        <w:tc>
          <w:tcPr>
            <w:tcW w:w="91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套</w:t>
            </w: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w:t>
            </w:r>
          </w:p>
        </w:tc>
        <w:tc>
          <w:tcPr>
            <w:tcW w:w="5456"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同厂家、同材质、同类型的，应各抽检 3%，且均不应少于 1个（套）。抽样依据：GB50303-2015 第 3.2.5 条</w:t>
            </w:r>
          </w:p>
        </w:tc>
        <w:tc>
          <w:tcPr>
            <w:tcW w:w="2798"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标记、外部接线和内部接线、接地规定、防触电保护、绝缘电阻、电气强度、爬电距离和电气间隙共计：890/次</w:t>
            </w:r>
            <w:bookmarkStart w:id="17" w:name="OLE_LINK27"/>
            <w:r>
              <w:rPr>
                <w:rFonts w:hint="eastAsia" w:cs="宋体"/>
                <w:b w:val="0"/>
                <w:bCs w:val="0"/>
                <w:sz w:val="21"/>
                <w:szCs w:val="21"/>
                <w:lang w:val="en-US" w:eastAsia="zh-CN"/>
              </w:rPr>
              <w:t xml:space="preserve">   </w:t>
            </w:r>
            <w:bookmarkStart w:id="18" w:name="OLE_LINK63"/>
            <w:r>
              <w:rPr>
                <w:rFonts w:hint="eastAsia" w:cs="宋体"/>
                <w:b w:val="0"/>
                <w:bCs w:val="0"/>
                <w:sz w:val="21"/>
                <w:szCs w:val="21"/>
                <w:lang w:val="en-US" w:eastAsia="zh-CN"/>
              </w:rPr>
              <w:t>页码46</w:t>
            </w:r>
            <w:bookmarkEnd w:id="17"/>
            <w:bookmarkEnd w:id="18"/>
          </w:p>
        </w:tc>
        <w:tc>
          <w:tcPr>
            <w:tcW w:w="863"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1780</w:t>
            </w:r>
          </w:p>
        </w:tc>
        <w:tc>
          <w:tcPr>
            <w:tcW w:w="846"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jc w:val="center"/>
        </w:trPr>
        <w:tc>
          <w:tcPr>
            <w:tcW w:w="53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1942"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bookmarkStart w:id="19" w:name="OLE_LINK43"/>
            <w:r>
              <w:rPr>
                <w:rFonts w:hint="eastAsia" w:cs="宋体"/>
                <w:b/>
                <w:bCs/>
                <w:spacing w:val="4"/>
                <w:sz w:val="21"/>
                <w:szCs w:val="21"/>
                <w:lang w:val="en-US" w:eastAsia="zh-CN"/>
              </w:rPr>
              <w:t>价格汇总</w:t>
            </w:r>
            <w:bookmarkEnd w:id="19"/>
          </w:p>
        </w:tc>
        <w:tc>
          <w:tcPr>
            <w:tcW w:w="911"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770"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5456"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2798"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p>
        </w:tc>
        <w:tc>
          <w:tcPr>
            <w:tcW w:w="863"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3880</w:t>
            </w:r>
          </w:p>
        </w:tc>
        <w:tc>
          <w:tcPr>
            <w:tcW w:w="846"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1940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册</w:t>
      </w:r>
      <w:r>
        <w:rPr>
          <w:rFonts w:hint="eastAsia" w:ascii="仿宋" w:hAnsi="仿宋" w:eastAsia="仿宋" w:cs="仿宋"/>
          <w:b/>
          <w:bCs/>
          <w:sz w:val="32"/>
          <w:szCs w:val="32"/>
          <w:lang w:val="en-US" w:eastAsia="zh-CN"/>
        </w:rPr>
        <w:t xml:space="preserve">  建筑节能工程文件</w:t>
      </w:r>
    </w:p>
    <w:tbl>
      <w:tblPr>
        <w:tblStyle w:val="17"/>
        <w:tblW w:w="147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0"/>
        <w:gridCol w:w="2052"/>
        <w:gridCol w:w="953"/>
        <w:gridCol w:w="804"/>
        <w:gridCol w:w="5690"/>
        <w:gridCol w:w="2947"/>
        <w:gridCol w:w="804"/>
        <w:gridCol w:w="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550"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205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w:t>
            </w:r>
            <w:r>
              <w:rPr>
                <w:rFonts w:hint="eastAsia" w:cs="宋体"/>
                <w:b w:val="0"/>
                <w:bCs w:val="0"/>
                <w:sz w:val="21"/>
                <w:szCs w:val="21"/>
                <w:lang w:val="en-US" w:eastAsia="zh-CN"/>
              </w:rPr>
              <w:t>（检测）</w:t>
            </w:r>
            <w:r>
              <w:rPr>
                <w:rFonts w:hint="eastAsia" w:ascii="宋体" w:hAnsi="宋体" w:eastAsia="宋体" w:cs="宋体"/>
                <w:b w:val="0"/>
                <w:bCs w:val="0"/>
                <w:sz w:val="21"/>
                <w:szCs w:val="21"/>
                <w:lang w:val="en-US" w:eastAsia="zh-CN"/>
              </w:rPr>
              <w:t>名称及标准规范</w:t>
            </w:r>
          </w:p>
        </w:tc>
        <w:tc>
          <w:tcPr>
            <w:tcW w:w="953" w:type="dxa"/>
            <w:tcBorders>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数量/</w:t>
            </w:r>
          </w:p>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规格</w:t>
            </w:r>
          </w:p>
        </w:tc>
        <w:tc>
          <w:tcPr>
            <w:tcW w:w="80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计划取样组数</w:t>
            </w:r>
          </w:p>
        </w:tc>
        <w:tc>
          <w:tcPr>
            <w:tcW w:w="569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抽检频率</w:t>
            </w:r>
          </w:p>
        </w:tc>
        <w:tc>
          <w:tcPr>
            <w:tcW w:w="29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804"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bookmarkStart w:id="20" w:name="OLE_LINK45"/>
            <w:r>
              <w:rPr>
                <w:rFonts w:hint="eastAsia" w:cs="宋体"/>
                <w:b w:val="0"/>
                <w:bCs w:val="0"/>
                <w:sz w:val="21"/>
                <w:szCs w:val="21"/>
                <w:lang w:val="en-US" w:eastAsia="zh-CN"/>
              </w:rPr>
              <w:t>总计</w:t>
            </w:r>
            <w:bookmarkEnd w:id="20"/>
          </w:p>
        </w:tc>
        <w:tc>
          <w:tcPr>
            <w:tcW w:w="940" w:type="dxa"/>
            <w:noWrap w:val="0"/>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控制价</w:t>
            </w:r>
          </w:p>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五折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05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墙体</w:t>
            </w:r>
            <w:bookmarkStart w:id="21" w:name="OLE_LINK26"/>
            <w:r>
              <w:rPr>
                <w:rFonts w:hint="eastAsia" w:ascii="宋体" w:hAnsi="宋体" w:eastAsia="宋体" w:cs="宋体"/>
                <w:b w:val="0"/>
                <w:bCs w:val="0"/>
                <w:sz w:val="21"/>
                <w:szCs w:val="21"/>
                <w:lang w:val="en-US" w:eastAsia="zh-CN"/>
              </w:rPr>
              <w:t>保温材料</w:t>
            </w:r>
            <w:bookmarkEnd w:id="21"/>
            <w:r>
              <w:rPr>
                <w:rFonts w:hint="eastAsia" w:ascii="宋体" w:hAnsi="宋体" w:eastAsia="宋体" w:cs="宋体"/>
                <w:b w:val="0"/>
                <w:bCs w:val="0"/>
                <w:sz w:val="21"/>
                <w:szCs w:val="21"/>
                <w:lang w:val="en-US" w:eastAsia="zh-CN"/>
              </w:rPr>
              <w:t>的导热系数、密度、抗压（压缩）强度</w:t>
            </w:r>
          </w:p>
        </w:tc>
        <w:tc>
          <w:tcPr>
            <w:tcW w:w="95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p>
        </w:tc>
        <w:tc>
          <w:tcPr>
            <w:tcW w:w="80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2</w:t>
            </w:r>
          </w:p>
        </w:tc>
        <w:tc>
          <w:tcPr>
            <w:tcW w:w="569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同一厂家同一品种同一项目工程，当建筑面积在20000m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以下时各抽查3次，当建筑面积在20000m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以上时各抽查6次，或保温施工面积每2000m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各抽查一次，且保温原材料每进场一批应抽查一次。采用保温浆料作保温层时，每个检验批应抽样制作同条件养护试块不少于3组。</w:t>
            </w:r>
          </w:p>
        </w:tc>
        <w:tc>
          <w:tcPr>
            <w:tcW w:w="2947"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导热系数</w:t>
            </w:r>
            <w:r>
              <w:rPr>
                <w:rFonts w:hint="eastAsia" w:cs="宋体"/>
                <w:b w:val="0"/>
                <w:bCs w:val="0"/>
                <w:sz w:val="21"/>
                <w:szCs w:val="21"/>
                <w:lang w:val="en-US" w:eastAsia="zh-CN"/>
              </w:rPr>
              <w:t>：1000/次</w:t>
            </w:r>
          </w:p>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bookmarkStart w:id="22" w:name="OLE_LINK29"/>
            <w:r>
              <w:rPr>
                <w:rFonts w:hint="eastAsia" w:cs="宋体"/>
                <w:b w:val="0"/>
                <w:bCs w:val="0"/>
                <w:sz w:val="21"/>
                <w:szCs w:val="21"/>
                <w:lang w:val="en-US" w:eastAsia="zh-CN"/>
              </w:rPr>
              <w:t>页码69</w:t>
            </w:r>
            <w:bookmarkEnd w:id="22"/>
          </w:p>
        </w:tc>
        <w:tc>
          <w:tcPr>
            <w:tcW w:w="804"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2000</w:t>
            </w:r>
          </w:p>
        </w:tc>
        <w:tc>
          <w:tcPr>
            <w:tcW w:w="940"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3" w:hRule="atLeast"/>
          <w:jc w:val="center"/>
        </w:trPr>
        <w:tc>
          <w:tcPr>
            <w:tcW w:w="5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2</w:t>
            </w:r>
          </w:p>
        </w:tc>
        <w:tc>
          <w:tcPr>
            <w:tcW w:w="205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bookmarkStart w:id="23" w:name="OLE_LINK28"/>
            <w:r>
              <w:rPr>
                <w:rFonts w:hint="eastAsia" w:ascii="宋体" w:hAnsi="宋体" w:eastAsia="宋体" w:cs="宋体"/>
                <w:b w:val="0"/>
                <w:bCs w:val="0"/>
                <w:sz w:val="21"/>
                <w:szCs w:val="21"/>
                <w:lang w:val="en-US" w:eastAsia="zh-CN"/>
              </w:rPr>
              <w:t>屋面</w:t>
            </w:r>
            <w:bookmarkEnd w:id="23"/>
            <w:r>
              <w:rPr>
                <w:rFonts w:hint="eastAsia" w:ascii="宋体" w:hAnsi="宋体" w:eastAsia="宋体" w:cs="宋体"/>
                <w:b w:val="0"/>
                <w:bCs w:val="0"/>
                <w:sz w:val="21"/>
                <w:szCs w:val="21"/>
                <w:lang w:val="en-US" w:eastAsia="zh-CN"/>
              </w:rPr>
              <w:t>节能工程保温材料的</w:t>
            </w:r>
            <w:r>
              <w:rPr>
                <w:rFonts w:hint="eastAsia" w:cs="宋体"/>
                <w:b w:val="0"/>
                <w:bCs w:val="0"/>
                <w:sz w:val="21"/>
                <w:szCs w:val="21"/>
                <w:lang w:val="en-US" w:eastAsia="zh-CN"/>
              </w:rPr>
              <w:t>导</w:t>
            </w:r>
            <w:r>
              <w:rPr>
                <w:rFonts w:hint="eastAsia" w:ascii="宋体" w:hAnsi="宋体" w:eastAsia="宋体" w:cs="宋体"/>
                <w:b w:val="0"/>
                <w:bCs w:val="0"/>
                <w:sz w:val="21"/>
                <w:szCs w:val="21"/>
                <w:lang w:val="en-US" w:eastAsia="zh-CN"/>
              </w:rPr>
              <w:t>热系数、密度、抗压（压缩）强度</w:t>
            </w:r>
          </w:p>
        </w:tc>
        <w:tc>
          <w:tcPr>
            <w:tcW w:w="95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10000m</w:t>
            </w:r>
            <w:r>
              <w:rPr>
                <w:rFonts w:hint="eastAsia" w:ascii="宋体" w:hAnsi="宋体" w:eastAsia="宋体" w:cs="宋体"/>
                <w:b w:val="0"/>
                <w:bCs w:val="0"/>
                <w:sz w:val="21"/>
                <w:szCs w:val="21"/>
                <w:vertAlign w:val="superscript"/>
                <w:lang w:val="en-US" w:eastAsia="zh-CN"/>
              </w:rPr>
              <w:t>2</w:t>
            </w:r>
          </w:p>
        </w:tc>
        <w:tc>
          <w:tcPr>
            <w:tcW w:w="80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569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同一厂家同一品种的产品抽查不少于3组。</w:t>
            </w:r>
          </w:p>
        </w:tc>
        <w:tc>
          <w:tcPr>
            <w:tcW w:w="2947"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导</w:t>
            </w:r>
            <w:r>
              <w:rPr>
                <w:rFonts w:hint="eastAsia" w:ascii="宋体" w:hAnsi="宋体" w:eastAsia="宋体" w:cs="宋体"/>
                <w:b w:val="0"/>
                <w:bCs w:val="0"/>
                <w:sz w:val="21"/>
                <w:szCs w:val="21"/>
                <w:lang w:val="en-US" w:eastAsia="zh-CN"/>
              </w:rPr>
              <w:t>热系数</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zh-CN"/>
              </w:rPr>
              <w:t>密度、抗压（压缩）强度</w:t>
            </w:r>
            <w:r>
              <w:rPr>
                <w:rFonts w:hint="eastAsia" w:asciiTheme="minorEastAsia" w:hAnsiTheme="minorEastAsia" w:eastAsiaTheme="minorEastAsia" w:cstheme="minorEastAsia"/>
                <w:b w:val="0"/>
                <w:bCs w:val="0"/>
                <w:sz w:val="21"/>
                <w:szCs w:val="21"/>
                <w:lang w:val="en-US" w:eastAsia="zh-CN"/>
              </w:rPr>
              <w:t>共计</w:t>
            </w:r>
            <w:r>
              <w:rPr>
                <w:rFonts w:hint="eastAsia" w:cs="宋体"/>
                <w:b w:val="0"/>
                <w:bCs w:val="0"/>
                <w:sz w:val="21"/>
                <w:szCs w:val="21"/>
                <w:lang w:val="en-US" w:eastAsia="zh-CN"/>
              </w:rPr>
              <w:t>：1400/次</w:t>
            </w:r>
          </w:p>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bookmarkStart w:id="24" w:name="OLE_LINK31"/>
            <w:r>
              <w:rPr>
                <w:rFonts w:hint="eastAsia" w:cs="宋体"/>
                <w:b w:val="0"/>
                <w:bCs w:val="0"/>
                <w:sz w:val="21"/>
                <w:szCs w:val="21"/>
                <w:lang w:val="en-US" w:eastAsia="zh-CN"/>
              </w:rPr>
              <w:t>页码69</w:t>
            </w:r>
            <w:bookmarkEnd w:id="24"/>
          </w:p>
        </w:tc>
        <w:tc>
          <w:tcPr>
            <w:tcW w:w="804"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4200</w:t>
            </w:r>
          </w:p>
        </w:tc>
        <w:tc>
          <w:tcPr>
            <w:tcW w:w="940"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7" w:hRule="atLeast"/>
          <w:jc w:val="center"/>
        </w:trPr>
        <w:tc>
          <w:tcPr>
            <w:tcW w:w="5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3</w:t>
            </w:r>
          </w:p>
        </w:tc>
        <w:tc>
          <w:tcPr>
            <w:tcW w:w="2052"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sz w:val="21"/>
                <w:szCs w:val="21"/>
                <w:lang w:val="en-US" w:eastAsia="zh-CN"/>
              </w:rPr>
            </w:pPr>
            <w:bookmarkStart w:id="25" w:name="OLE_LINK30"/>
            <w:r>
              <w:rPr>
                <w:rFonts w:hint="eastAsia" w:ascii="宋体" w:hAnsi="宋体" w:eastAsia="宋体" w:cs="宋体"/>
                <w:b w:val="0"/>
                <w:bCs w:val="0"/>
                <w:sz w:val="21"/>
                <w:szCs w:val="21"/>
                <w:lang w:val="en-US" w:eastAsia="zh-CN"/>
              </w:rPr>
              <w:t>电线</w:t>
            </w:r>
            <w:bookmarkEnd w:id="25"/>
            <w:r>
              <w:rPr>
                <w:rFonts w:hint="eastAsia" w:ascii="宋体" w:hAnsi="宋体" w:eastAsia="宋体" w:cs="宋体"/>
                <w:b w:val="0"/>
                <w:bCs w:val="0"/>
                <w:sz w:val="21"/>
                <w:szCs w:val="21"/>
                <w:lang w:val="en-US" w:eastAsia="zh-CN"/>
              </w:rPr>
              <w:t>（缆）线芯导体电阻</w:t>
            </w:r>
          </w:p>
          <w:p>
            <w:pPr>
              <w:pStyle w:val="15"/>
              <w:keepNext w:val="0"/>
              <w:keepLines w:val="0"/>
              <w:suppressLineNumbers w:val="0"/>
              <w:spacing w:before="0" w:after="0" w:line="240" w:lineRule="auto"/>
              <w:ind w:left="0" w:right="0"/>
              <w:rPr>
                <w:rFonts w:hint="eastAsia" w:ascii="宋体" w:hAnsi="宋体" w:eastAsia="宋体" w:cs="宋体"/>
                <w:b w:val="0"/>
                <w:bCs w:val="0"/>
                <w:sz w:val="21"/>
                <w:szCs w:val="21"/>
                <w:lang w:val="en-US" w:eastAsia="zh-CN"/>
              </w:rPr>
            </w:pPr>
          </w:p>
        </w:tc>
        <w:tc>
          <w:tcPr>
            <w:tcW w:w="95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80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569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同一项目工程同一厂家同一进场批次各种规格总数的10%，且不少于2种规格。</w:t>
            </w:r>
          </w:p>
        </w:tc>
        <w:tc>
          <w:tcPr>
            <w:tcW w:w="2947"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导体电阻</w:t>
            </w:r>
            <w:r>
              <w:rPr>
                <w:rFonts w:hint="eastAsia" w:cs="宋体"/>
                <w:b w:val="0"/>
                <w:bCs w:val="0"/>
                <w:sz w:val="21"/>
                <w:szCs w:val="21"/>
                <w:lang w:val="en-US" w:eastAsia="zh-CN"/>
              </w:rPr>
              <w:t>：240/次</w:t>
            </w:r>
          </w:p>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26" w:name="OLE_LINK64"/>
            <w:r>
              <w:rPr>
                <w:rFonts w:hint="eastAsia" w:cs="宋体"/>
                <w:b w:val="0"/>
                <w:bCs w:val="0"/>
                <w:sz w:val="21"/>
                <w:szCs w:val="21"/>
                <w:lang w:val="en-US" w:eastAsia="zh-CN"/>
              </w:rPr>
              <w:t>页码41</w:t>
            </w:r>
            <w:bookmarkEnd w:id="26"/>
          </w:p>
        </w:tc>
        <w:tc>
          <w:tcPr>
            <w:tcW w:w="804"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1920</w:t>
            </w:r>
          </w:p>
        </w:tc>
        <w:tc>
          <w:tcPr>
            <w:tcW w:w="940"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1" w:hRule="atLeast"/>
          <w:jc w:val="center"/>
        </w:trPr>
        <w:tc>
          <w:tcPr>
            <w:tcW w:w="5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4</w:t>
            </w:r>
          </w:p>
        </w:tc>
        <w:tc>
          <w:tcPr>
            <w:tcW w:w="205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墙体</w:t>
            </w:r>
            <w:bookmarkStart w:id="27" w:name="OLE_LINK32"/>
            <w:r>
              <w:rPr>
                <w:rFonts w:hint="eastAsia" w:ascii="宋体" w:hAnsi="宋体" w:eastAsia="宋体" w:cs="宋体"/>
                <w:b w:val="0"/>
                <w:bCs w:val="0"/>
                <w:sz w:val="21"/>
                <w:szCs w:val="21"/>
                <w:lang w:val="en-US" w:eastAsia="zh-CN"/>
              </w:rPr>
              <w:t>传热系数</w:t>
            </w:r>
            <w:bookmarkEnd w:id="27"/>
          </w:p>
        </w:tc>
        <w:tc>
          <w:tcPr>
            <w:tcW w:w="95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1栋</w:t>
            </w:r>
          </w:p>
        </w:tc>
        <w:tc>
          <w:tcPr>
            <w:tcW w:w="80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5690" w:type="dxa"/>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每一单位工程同一保温构造的墙面抽检一次或同一项目工程建筑面积每10000m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抽查一组。</w:t>
            </w:r>
          </w:p>
        </w:tc>
        <w:tc>
          <w:tcPr>
            <w:tcW w:w="2947" w:type="dxa"/>
            <w:noWrap w:val="0"/>
            <w:vAlign w:val="center"/>
          </w:tcPr>
          <w:p>
            <w:pPr>
              <w:keepNext w:val="0"/>
              <w:keepLines w:val="0"/>
              <w:suppressLineNumbers w:val="0"/>
              <w:spacing w:before="0" w:beforeAutospacing="0" w:after="0" w:afterAutospacing="0" w:line="240" w:lineRule="auto"/>
              <w:ind w:left="0" w:right="0"/>
              <w:jc w:val="center"/>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传热系数</w:t>
            </w:r>
            <w:r>
              <w:rPr>
                <w:rFonts w:hint="eastAsia" w:cs="宋体"/>
                <w:b w:val="0"/>
                <w:bCs w:val="0"/>
                <w:sz w:val="21"/>
                <w:szCs w:val="21"/>
                <w:lang w:val="en-US" w:eastAsia="zh-CN"/>
              </w:rPr>
              <w:t>：4500/次</w:t>
            </w:r>
          </w:p>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bookmarkStart w:id="28" w:name="OLE_LINK33"/>
            <w:r>
              <w:rPr>
                <w:rFonts w:hint="eastAsia" w:cs="宋体"/>
                <w:b w:val="0"/>
                <w:bCs w:val="0"/>
                <w:sz w:val="21"/>
                <w:szCs w:val="21"/>
                <w:lang w:val="en-US" w:eastAsia="zh-CN"/>
              </w:rPr>
              <w:t>页码78</w:t>
            </w:r>
            <w:bookmarkEnd w:id="28"/>
          </w:p>
        </w:tc>
        <w:tc>
          <w:tcPr>
            <w:tcW w:w="804"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4500</w:t>
            </w:r>
          </w:p>
        </w:tc>
        <w:tc>
          <w:tcPr>
            <w:tcW w:w="940" w:type="dxa"/>
            <w:noWrap w:val="0"/>
            <w:vAlign w:val="center"/>
          </w:tcPr>
          <w:p>
            <w:pPr>
              <w:keepNext w:val="0"/>
              <w:keepLines w:val="0"/>
              <w:suppressLineNumbers w:val="0"/>
              <w:spacing w:before="0" w:beforeAutospacing="0" w:after="0" w:afterAutospacing="0" w:line="24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2250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87" w:hRule="atLeast"/>
          <w:jc w:val="center"/>
        </w:trPr>
        <w:tc>
          <w:tcPr>
            <w:tcW w:w="55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5</w:t>
            </w:r>
          </w:p>
        </w:tc>
        <w:tc>
          <w:tcPr>
            <w:tcW w:w="205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门窗工程节能传热系数</w:t>
            </w:r>
          </w:p>
          <w:p>
            <w:pPr>
              <w:pStyle w:val="15"/>
              <w:keepNext w:val="0"/>
              <w:keepLines w:val="0"/>
              <w:suppressLineNumbers w:val="0"/>
              <w:spacing w:before="0" w:after="0"/>
              <w:ind w:left="0" w:right="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GB/T8484-2008</w:t>
            </w:r>
          </w:p>
        </w:tc>
        <w:tc>
          <w:tcPr>
            <w:tcW w:w="95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100000m</w:t>
            </w:r>
            <w:r>
              <w:rPr>
                <w:rFonts w:hint="eastAsia" w:ascii="宋体" w:hAnsi="宋体" w:eastAsia="宋体" w:cs="宋体"/>
                <w:b w:val="0"/>
                <w:bCs w:val="0"/>
                <w:sz w:val="21"/>
                <w:szCs w:val="21"/>
                <w:vertAlign w:val="superscript"/>
                <w:lang w:val="en-US" w:eastAsia="zh-CN"/>
              </w:rPr>
              <w:t>2</w:t>
            </w:r>
          </w:p>
        </w:tc>
        <w:tc>
          <w:tcPr>
            <w:tcW w:w="80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569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同一厂家同一品种每一单位工程抽查不少于一组或同一项目工程建筑面积每10000m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lang w:val="en-US" w:eastAsia="zh-CN"/>
              </w:rPr>
              <w:t>抽查一组。</w:t>
            </w:r>
          </w:p>
        </w:tc>
        <w:tc>
          <w:tcPr>
            <w:tcW w:w="2947" w:type="dxa"/>
            <w:noWrap w:val="0"/>
            <w:vAlign w:val="center"/>
          </w:tcPr>
          <w:p>
            <w:pPr>
              <w:keepNext w:val="0"/>
              <w:keepLines w:val="0"/>
              <w:suppressLineNumbers w:val="0"/>
              <w:spacing w:before="0" w:beforeAutospacing="0" w:after="0" w:afterAutospacing="0" w:line="360" w:lineRule="auto"/>
              <w:ind w:left="0" w:right="0"/>
              <w:jc w:val="left"/>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传热系数</w:t>
            </w:r>
            <w:r>
              <w:rPr>
                <w:rFonts w:hint="eastAsia" w:cs="宋体"/>
                <w:b w:val="0"/>
                <w:bCs w:val="0"/>
                <w:sz w:val="21"/>
                <w:szCs w:val="21"/>
                <w:lang w:val="en-US" w:eastAsia="zh-CN"/>
              </w:rPr>
              <w:t>：7000/次</w:t>
            </w:r>
          </w:p>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bookmarkStart w:id="29" w:name="OLE_LINK65"/>
            <w:r>
              <w:rPr>
                <w:rFonts w:hint="eastAsia" w:cs="宋体"/>
                <w:b w:val="0"/>
                <w:bCs w:val="0"/>
                <w:sz w:val="21"/>
                <w:szCs w:val="21"/>
                <w:lang w:val="en-US" w:eastAsia="zh-CN"/>
              </w:rPr>
              <w:t>页码78</w:t>
            </w:r>
            <w:bookmarkEnd w:id="29"/>
          </w:p>
        </w:tc>
        <w:tc>
          <w:tcPr>
            <w:tcW w:w="804"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7000</w:t>
            </w:r>
          </w:p>
        </w:tc>
        <w:tc>
          <w:tcPr>
            <w:tcW w:w="940"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7" w:hRule="atLeast"/>
          <w:jc w:val="center"/>
        </w:trPr>
        <w:tc>
          <w:tcPr>
            <w:tcW w:w="55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6</w:t>
            </w:r>
          </w:p>
        </w:tc>
        <w:tc>
          <w:tcPr>
            <w:tcW w:w="2052" w:type="dxa"/>
            <w:noWrap w:val="0"/>
            <w:vAlign w:val="center"/>
          </w:tcPr>
          <w:p>
            <w:pPr>
              <w:pStyle w:val="15"/>
              <w:keepNext w:val="0"/>
              <w:keepLines w:val="0"/>
              <w:suppressLineNumbers w:val="0"/>
              <w:spacing w:before="0" w:after="0"/>
              <w:ind w:left="0" w:right="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照明、照度</w:t>
            </w:r>
          </w:p>
        </w:tc>
        <w:tc>
          <w:tcPr>
            <w:tcW w:w="953"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套</w:t>
            </w:r>
          </w:p>
        </w:tc>
        <w:tc>
          <w:tcPr>
            <w:tcW w:w="804"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1</w:t>
            </w:r>
          </w:p>
        </w:tc>
        <w:tc>
          <w:tcPr>
            <w:tcW w:w="569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同厂家的照明光源、镇流器、灯具、照明设备, 数量在 200套(个)及以下时,抽检 2 套(个);数量在 201 套 (个)~2000 套(个)时,抽检 3 套(个);当数量在 2000 套 (个)以上时,每增加1000 套(个)时应增加抽检 1 套(个)。同工程项目、同施工单位且同期施工的多个单位工程可合并计算。当符合标准《GB50411-2019 建筑节能工程施工质量验收标准》第 3.2.3条规定时,检验批容量可以扩大一倍。</w:t>
            </w:r>
          </w:p>
        </w:tc>
        <w:tc>
          <w:tcPr>
            <w:tcW w:w="2947" w:type="dxa"/>
            <w:noWrap w:val="0"/>
            <w:vAlign w:val="center"/>
          </w:tcPr>
          <w:p>
            <w:pPr>
              <w:keepNext w:val="0"/>
              <w:keepLines w:val="0"/>
              <w:suppressLineNumbers w:val="0"/>
              <w:spacing w:before="0" w:beforeAutospacing="0" w:after="0" w:afterAutospacing="0" w:line="360" w:lineRule="auto"/>
              <w:ind w:left="0" w:right="0"/>
              <w:jc w:val="center"/>
              <w:rPr>
                <w:rFonts w:hint="eastAsia" w:cs="宋体"/>
                <w:b w:val="0"/>
                <w:bCs w:val="0"/>
                <w:sz w:val="21"/>
                <w:szCs w:val="21"/>
                <w:lang w:val="en-US" w:eastAsia="zh-CN"/>
              </w:rPr>
            </w:pPr>
            <w:r>
              <w:rPr>
                <w:rFonts w:hint="eastAsia" w:cs="宋体"/>
                <w:b w:val="0"/>
                <w:bCs w:val="0"/>
                <w:sz w:val="21"/>
                <w:szCs w:val="21"/>
                <w:lang w:val="en-US" w:eastAsia="zh-CN"/>
              </w:rPr>
              <w:t>灯具效能、功率因数、色度参数（含色温、显色指数）、照明光源初始光效照明灯具镇流器能效值、照明灯具效率、照明设备功率、功率因数和谐波含量值</w:t>
            </w:r>
            <w:r>
              <w:rPr>
                <w:rFonts w:hint="eastAsia" w:asciiTheme="minorEastAsia" w:hAnsiTheme="minorEastAsia" w:eastAsiaTheme="minorEastAsia" w:cstheme="minorEastAsia"/>
                <w:b w:val="0"/>
                <w:bCs w:val="0"/>
                <w:sz w:val="21"/>
                <w:szCs w:val="21"/>
                <w:lang w:val="en-US" w:eastAsia="zh-CN"/>
              </w:rPr>
              <w:t>共计</w:t>
            </w:r>
            <w:r>
              <w:rPr>
                <w:rFonts w:hint="eastAsia" w:cs="宋体"/>
                <w:b w:val="0"/>
                <w:bCs w:val="0"/>
                <w:sz w:val="21"/>
                <w:szCs w:val="21"/>
                <w:lang w:val="en-US" w:eastAsia="zh-CN"/>
              </w:rPr>
              <w:t xml:space="preserve">：11500/次  </w:t>
            </w:r>
            <w:bookmarkStart w:id="30" w:name="OLE_LINK35"/>
          </w:p>
          <w:p>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sz w:val="21"/>
                <w:szCs w:val="21"/>
                <w:lang w:val="en-US" w:eastAsia="zh-CN"/>
              </w:rPr>
            </w:pPr>
            <w:bookmarkStart w:id="31" w:name="OLE_LINK66"/>
            <w:r>
              <w:rPr>
                <w:rFonts w:hint="eastAsia" w:cs="宋体"/>
                <w:b w:val="0"/>
                <w:bCs w:val="0"/>
                <w:sz w:val="21"/>
                <w:szCs w:val="21"/>
                <w:lang w:val="en-US" w:eastAsia="zh-CN"/>
              </w:rPr>
              <w:t>页码46</w:t>
            </w:r>
            <w:bookmarkEnd w:id="30"/>
            <w:bookmarkEnd w:id="31"/>
          </w:p>
        </w:tc>
        <w:tc>
          <w:tcPr>
            <w:tcW w:w="804"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11500</w:t>
            </w:r>
          </w:p>
        </w:tc>
        <w:tc>
          <w:tcPr>
            <w:tcW w:w="940" w:type="dxa"/>
            <w:noWrap w:val="0"/>
            <w:vAlign w:val="center"/>
          </w:tcPr>
          <w:p>
            <w:pPr>
              <w:keepNext w:val="0"/>
              <w:keepLines w:val="0"/>
              <w:suppressLineNumbers w:val="0"/>
              <w:spacing w:before="0" w:beforeAutospacing="0" w:after="0" w:afterAutospacing="0" w:line="360" w:lineRule="auto"/>
              <w:ind w:left="0" w:right="0"/>
              <w:jc w:val="center"/>
              <w:rPr>
                <w:rFonts w:hint="default" w:cs="宋体"/>
                <w:b w:val="0"/>
                <w:bCs w:val="0"/>
                <w:sz w:val="21"/>
                <w:szCs w:val="21"/>
                <w:lang w:val="en-US" w:eastAsia="zh-CN"/>
              </w:rPr>
            </w:pPr>
            <w:r>
              <w:rPr>
                <w:rFonts w:hint="eastAsia" w:cs="宋体"/>
                <w:b w:val="0"/>
                <w:bCs w:val="0"/>
                <w:sz w:val="21"/>
                <w:szCs w:val="21"/>
                <w:lang w:val="en-US" w:eastAsia="zh-CN"/>
              </w:rPr>
              <w:t>5750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2" w:hRule="atLeast"/>
          <w:jc w:val="center"/>
        </w:trPr>
        <w:tc>
          <w:tcPr>
            <w:tcW w:w="55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cs="宋体"/>
                <w:b w:val="0"/>
                <w:bCs w:val="0"/>
                <w:sz w:val="21"/>
                <w:szCs w:val="21"/>
                <w:lang w:val="en-US" w:eastAsia="zh-CN"/>
              </w:rPr>
              <w:t>7</w:t>
            </w:r>
          </w:p>
        </w:tc>
        <w:tc>
          <w:tcPr>
            <w:tcW w:w="2052"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 xml:space="preserve">《建筑玻璃可见光透射比、 太阳光直接透射比、太阳能 总透射比、紫外线透射比及有关窗玻璃参数的测定》 </w:t>
            </w:r>
          </w:p>
        </w:tc>
        <w:tc>
          <w:tcPr>
            <w:tcW w:w="953" w:type="dxa"/>
            <w:tcBorders>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cs="宋体"/>
                <w:b w:val="0"/>
                <w:bCs w:val="0"/>
                <w:sz w:val="21"/>
                <w:szCs w:val="21"/>
                <w:lang w:val="en-US" w:eastAsia="zh-CN"/>
              </w:rPr>
              <w:t>2种</w:t>
            </w:r>
          </w:p>
        </w:tc>
        <w:tc>
          <w:tcPr>
            <w:tcW w:w="804" w:type="dxa"/>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val="0"/>
                <w:bCs w:val="0"/>
                <w:kern w:val="2"/>
                <w:sz w:val="21"/>
                <w:szCs w:val="21"/>
                <w:lang w:val="en-US" w:eastAsia="zh-CN" w:bidi="ar-SA"/>
              </w:rPr>
            </w:pPr>
            <w:r>
              <w:rPr>
                <w:rFonts w:hint="eastAsia" w:cs="宋体"/>
                <w:b w:val="0"/>
                <w:bCs w:val="0"/>
                <w:sz w:val="21"/>
                <w:szCs w:val="21"/>
                <w:lang w:val="en-US" w:eastAsia="zh-CN"/>
              </w:rPr>
              <w:t>2</w:t>
            </w:r>
          </w:p>
        </w:tc>
        <w:tc>
          <w:tcPr>
            <w:tcW w:w="5690"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幕墙：同一厂家的同一品种产品抽查 不少于一组。门窗：同一生产厂家、同一品种、同一类型的产品抽查不少 于 3 樘； 取样依据：《海南省建筑节能工程施工验收标准（试行）》（DBJ04-2006）《建筑节能工程施工质量验收</w:t>
            </w:r>
            <w:r>
              <w:rPr>
                <w:rFonts w:hint="eastAsia" w:cs="宋体"/>
                <w:b w:val="0"/>
                <w:bCs w:val="0"/>
                <w:sz w:val="21"/>
                <w:szCs w:val="21"/>
                <w:lang w:val="en-US" w:eastAsia="zh-CN"/>
              </w:rPr>
              <w:t>规</w:t>
            </w:r>
            <w:r>
              <w:rPr>
                <w:rFonts w:hint="eastAsia" w:ascii="宋体" w:hAnsi="宋体" w:eastAsia="宋体" w:cs="宋体"/>
                <w:b w:val="0"/>
                <w:bCs w:val="0"/>
                <w:sz w:val="21"/>
                <w:szCs w:val="21"/>
                <w:lang w:val="en-US" w:eastAsia="zh-CN"/>
              </w:rPr>
              <w:t>范》（GB50411-2007）</w:t>
            </w:r>
          </w:p>
        </w:tc>
        <w:tc>
          <w:tcPr>
            <w:tcW w:w="2947"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kern w:val="2"/>
                <w:sz w:val="21"/>
                <w:szCs w:val="21"/>
                <w:lang w:val="en-US" w:eastAsia="zh-CN" w:bidi="ar-SA"/>
              </w:rPr>
            </w:pPr>
            <w:bookmarkStart w:id="32" w:name="OLE_LINK34"/>
            <w:r>
              <w:rPr>
                <w:rFonts w:hint="eastAsia" w:ascii="宋体" w:hAnsi="宋体" w:eastAsia="宋体" w:cs="宋体"/>
                <w:b w:val="0"/>
                <w:bCs w:val="0"/>
                <w:sz w:val="21"/>
                <w:szCs w:val="21"/>
                <w:lang w:val="en-US" w:eastAsia="zh-CN"/>
              </w:rPr>
              <w:t>见光透射比</w:t>
            </w:r>
            <w:bookmarkEnd w:id="32"/>
            <w:r>
              <w:rPr>
                <w:rFonts w:hint="eastAsia" w:ascii="宋体" w:hAnsi="宋体" w:eastAsia="宋体" w:cs="宋体"/>
                <w:b w:val="0"/>
                <w:bCs w:val="0"/>
                <w:sz w:val="21"/>
                <w:szCs w:val="21"/>
                <w:lang w:val="en-US" w:eastAsia="zh-CN"/>
              </w:rPr>
              <w:t>、 太阳光直接透射比、太阳能 总透射比、紫外线透射比</w:t>
            </w:r>
            <w:r>
              <w:rPr>
                <w:rFonts w:hint="eastAsia" w:asciiTheme="minorEastAsia" w:hAnsiTheme="minorEastAsia" w:eastAsiaTheme="minorEastAsia" w:cstheme="minorEastAsia"/>
                <w:b w:val="0"/>
                <w:bCs w:val="0"/>
                <w:sz w:val="21"/>
                <w:szCs w:val="21"/>
                <w:lang w:val="en-US" w:eastAsia="zh-CN"/>
              </w:rPr>
              <w:t>共计</w:t>
            </w:r>
            <w:r>
              <w:rPr>
                <w:rFonts w:hint="eastAsia" w:cs="宋体"/>
                <w:b w:val="0"/>
                <w:bCs w:val="0"/>
                <w:sz w:val="21"/>
                <w:szCs w:val="21"/>
                <w:lang w:val="en-US" w:eastAsia="zh-CN"/>
              </w:rPr>
              <w:t>：</w:t>
            </w:r>
            <w:r>
              <w:rPr>
                <w:rFonts w:hint="eastAsia" w:cs="宋体"/>
                <w:b w:val="0"/>
                <w:bCs w:val="0"/>
                <w:kern w:val="2"/>
                <w:sz w:val="21"/>
                <w:szCs w:val="21"/>
                <w:lang w:val="en-US" w:eastAsia="zh-CN" w:bidi="ar-SA"/>
              </w:rPr>
              <w:t>11030/次</w:t>
            </w:r>
            <w:bookmarkStart w:id="33" w:name="OLE_LINK67"/>
          </w:p>
          <w:p>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b w:val="0"/>
                <w:bCs w:val="0"/>
                <w:kern w:val="2"/>
                <w:sz w:val="21"/>
                <w:szCs w:val="21"/>
                <w:lang w:val="en-US" w:eastAsia="zh-CN" w:bidi="ar-SA"/>
              </w:rPr>
            </w:pPr>
            <w:r>
              <w:rPr>
                <w:rFonts w:hint="eastAsia" w:cs="宋体"/>
                <w:b w:val="0"/>
                <w:bCs w:val="0"/>
                <w:sz w:val="21"/>
                <w:szCs w:val="21"/>
                <w:lang w:val="en-US" w:eastAsia="zh-CN"/>
              </w:rPr>
              <w:t>页码79</w:t>
            </w:r>
            <w:bookmarkEnd w:id="33"/>
          </w:p>
        </w:tc>
        <w:tc>
          <w:tcPr>
            <w:tcW w:w="804"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22060</w:t>
            </w:r>
          </w:p>
        </w:tc>
        <w:tc>
          <w:tcPr>
            <w:tcW w:w="94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11030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2" w:hRule="atLeast"/>
          <w:jc w:val="center"/>
        </w:trPr>
        <w:tc>
          <w:tcPr>
            <w:tcW w:w="55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2052"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sz w:val="21"/>
                <w:szCs w:val="21"/>
                <w:lang w:val="en-US" w:eastAsia="zh-CN"/>
              </w:rPr>
            </w:pPr>
            <w:r>
              <w:rPr>
                <w:rFonts w:hint="eastAsia" w:cs="宋体"/>
                <w:b/>
                <w:bCs/>
                <w:spacing w:val="4"/>
                <w:sz w:val="21"/>
                <w:szCs w:val="21"/>
                <w:lang w:val="en-US" w:eastAsia="zh-CN"/>
              </w:rPr>
              <w:t>价格汇总</w:t>
            </w:r>
          </w:p>
        </w:tc>
        <w:tc>
          <w:tcPr>
            <w:tcW w:w="953" w:type="dxa"/>
            <w:tcBorders>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804" w:type="dxa"/>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5690"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both"/>
              <w:rPr>
                <w:rFonts w:hint="eastAsia" w:ascii="宋体" w:hAnsi="宋体" w:eastAsia="宋体" w:cs="宋体"/>
                <w:b w:val="0"/>
                <w:bCs w:val="0"/>
                <w:sz w:val="21"/>
                <w:szCs w:val="21"/>
                <w:lang w:val="en-US" w:eastAsia="zh-CN"/>
              </w:rPr>
            </w:pPr>
          </w:p>
        </w:tc>
        <w:tc>
          <w:tcPr>
            <w:tcW w:w="2947"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804"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53180</w:t>
            </w:r>
          </w:p>
        </w:tc>
        <w:tc>
          <w:tcPr>
            <w:tcW w:w="94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26590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9" w:hRule="atLeast"/>
          <w:jc w:val="center"/>
        </w:trPr>
        <w:tc>
          <w:tcPr>
            <w:tcW w:w="55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2052"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cs="宋体"/>
                <w:b/>
                <w:bCs/>
                <w:spacing w:val="4"/>
                <w:sz w:val="21"/>
                <w:szCs w:val="21"/>
                <w:lang w:val="en-US" w:eastAsia="zh-CN"/>
              </w:rPr>
            </w:pPr>
            <w:r>
              <w:rPr>
                <w:rFonts w:hint="eastAsia" w:cs="宋体"/>
                <w:b/>
                <w:bCs/>
                <w:spacing w:val="4"/>
                <w:sz w:val="21"/>
                <w:szCs w:val="21"/>
                <w:lang w:val="en-US" w:eastAsia="zh-CN"/>
              </w:rPr>
              <w:t>合计</w:t>
            </w:r>
          </w:p>
        </w:tc>
        <w:tc>
          <w:tcPr>
            <w:tcW w:w="953" w:type="dxa"/>
            <w:tcBorders>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804" w:type="dxa"/>
            <w:tcBorders>
              <w:left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5690" w:type="dxa"/>
            <w:shd w:val="clear" w:color="auto" w:fill="auto"/>
            <w:noWrap w:val="0"/>
            <w:vAlign w:val="center"/>
          </w:tcPr>
          <w:p>
            <w:pPr>
              <w:keepNext w:val="0"/>
              <w:keepLines w:val="0"/>
              <w:suppressLineNumbers w:val="0"/>
              <w:spacing w:before="0" w:beforeAutospacing="0" w:after="0" w:afterAutospacing="0" w:line="240" w:lineRule="auto"/>
              <w:ind w:left="0" w:leftChars="0" w:right="0" w:rightChars="0"/>
              <w:jc w:val="both"/>
              <w:rPr>
                <w:rFonts w:hint="eastAsia" w:ascii="宋体" w:hAnsi="宋体" w:eastAsia="宋体" w:cs="宋体"/>
                <w:b w:val="0"/>
                <w:bCs w:val="0"/>
                <w:sz w:val="21"/>
                <w:szCs w:val="21"/>
                <w:lang w:val="en-US" w:eastAsia="zh-CN"/>
              </w:rPr>
            </w:pPr>
          </w:p>
        </w:tc>
        <w:tc>
          <w:tcPr>
            <w:tcW w:w="2947"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cs="宋体"/>
                <w:b w:val="0"/>
                <w:bCs w:val="0"/>
                <w:sz w:val="21"/>
                <w:szCs w:val="21"/>
                <w:lang w:val="en-US" w:eastAsia="zh-CN"/>
              </w:rPr>
            </w:pPr>
          </w:p>
        </w:tc>
        <w:tc>
          <w:tcPr>
            <w:tcW w:w="804"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66020</w:t>
            </w:r>
            <w:bookmarkStart w:id="34" w:name="_GoBack"/>
            <w:bookmarkEnd w:id="34"/>
          </w:p>
        </w:tc>
        <w:tc>
          <w:tcPr>
            <w:tcW w:w="940" w:type="dxa"/>
            <w:shd w:val="clear" w:color="auto" w:fill="auto"/>
            <w:noWrap w:val="0"/>
            <w:vAlign w:val="center"/>
          </w:tcPr>
          <w:p>
            <w:pPr>
              <w:keepNext w:val="0"/>
              <w:keepLines w:val="0"/>
              <w:suppressLineNumbers w:val="0"/>
              <w:spacing w:before="0" w:beforeAutospacing="0" w:after="0" w:afterAutospacing="0" w:line="360" w:lineRule="auto"/>
              <w:ind w:left="0" w:leftChars="0" w:right="0" w:rightChars="0"/>
              <w:jc w:val="center"/>
              <w:rPr>
                <w:rFonts w:hint="default" w:cs="宋体"/>
                <w:b w:val="0"/>
                <w:bCs w:val="0"/>
                <w:sz w:val="21"/>
                <w:szCs w:val="21"/>
                <w:lang w:val="en-US" w:eastAsia="zh-CN"/>
              </w:rPr>
            </w:pPr>
            <w:r>
              <w:rPr>
                <w:rFonts w:hint="eastAsia" w:cs="宋体"/>
                <w:b w:val="0"/>
                <w:bCs w:val="0"/>
                <w:sz w:val="21"/>
                <w:szCs w:val="21"/>
                <w:lang w:val="en-US" w:eastAsia="zh-CN"/>
              </w:rPr>
              <w:t>33010</w:t>
            </w:r>
          </w:p>
        </w:tc>
      </w:tr>
      <w:bookmarkEnd w:id="0"/>
    </w:tbl>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p>
    <w:p>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b w:val="0"/>
          <w:bCs w:val="0"/>
          <w:sz w:val="21"/>
          <w:szCs w:val="21"/>
          <w:lang w:val="en-US" w:eastAsia="zh-CN"/>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B9664"/>
    <w:multiLevelType w:val="multilevel"/>
    <w:tmpl w:val="358B9664"/>
    <w:lvl w:ilvl="0" w:tentative="0">
      <w:start w:val="1"/>
      <w:numFmt w:val="decimal"/>
      <w:lvlText w:val="%1."/>
      <w:lvlJc w:val="left"/>
      <w:pPr>
        <w:ind w:left="420" w:hanging="42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0" w:firstLine="0"/>
      </w:pPr>
    </w:lvl>
    <w:lvl w:ilvl="3" w:tentative="0">
      <w:start w:val="1"/>
      <w:numFmt w:val="decimal"/>
      <w:isLgl/>
      <w:suff w:val="space"/>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pStyle w:val="6"/>
      <w:lvlText w:val="%5."/>
      <w:lvlJc w:val="left"/>
      <w:pPr>
        <w:ind w:left="360" w:hanging="360"/>
      </w:pPr>
      <w:rPr>
        <w:rFonts w:hint="default"/>
      </w:rPr>
    </w:lvl>
    <w:lvl w:ilvl="5" w:tentative="0">
      <w:start w:val="1"/>
      <w:numFmt w:val="decimal"/>
      <w:pStyle w:val="7"/>
      <w:lvlText w:val="%6、"/>
      <w:lvlJc w:val="left"/>
      <w:pPr>
        <w:ind w:left="360" w:hanging="360"/>
      </w:pPr>
      <w:rPr>
        <w:rFonts w:hint="default"/>
      </w:rPr>
    </w:lvl>
    <w:lvl w:ilvl="6" w:tentative="0">
      <w:start w:val="1"/>
      <w:numFmt w:val="decimal"/>
      <w:lvlRestart w:val="2"/>
      <w:pStyle w:val="25"/>
      <w:isLgl/>
      <w:suff w:val="space"/>
      <w:lvlText w:val="图 %1.%2-%7"/>
      <w:lvlJc w:val="center"/>
      <w:pPr>
        <w:ind w:left="0" w:firstLine="0"/>
      </w:pPr>
      <w:rPr>
        <w:rFonts w:hint="eastAsia"/>
        <w:b w:val="0"/>
        <w:bCs w:val="0"/>
        <w:i w:val="0"/>
        <w:iCs w:val="0"/>
        <w:caps w:val="0"/>
        <w:smallCaps w:val="0"/>
        <w:strike w:val="0"/>
        <w:dstrike w:val="0"/>
        <w:spacing w:val="0"/>
        <w:position w:val="0"/>
        <w:u w:val="none"/>
      </w:rPr>
    </w:lvl>
    <w:lvl w:ilvl="7" w:tentative="0">
      <w:start w:val="1"/>
      <w:numFmt w:val="decimal"/>
      <w:lvlRestart w:val="2"/>
      <w:pStyle w:val="26"/>
      <w:isLgl/>
      <w:suff w:val="space"/>
      <w:lvlText w:val="表 %1.%2-%8"/>
      <w:lvlJc w:val="center"/>
      <w:pPr>
        <w:ind w:left="3970" w:firstLine="0"/>
      </w:pPr>
      <w:rPr>
        <w:b w:val="0"/>
        <w:bCs w:val="0"/>
        <w:i w:val="0"/>
        <w:iCs w:val="0"/>
        <w:caps w:val="0"/>
        <w:smallCaps w:val="0"/>
        <w:strike w:val="0"/>
        <w:dstrike w:val="0"/>
        <w:outline w:val="0"/>
        <w:shadow w:val="0"/>
        <w:spacing w:val="0"/>
        <w:position w:val="0"/>
        <w:u w:val="none"/>
      </w:rPr>
    </w:lvl>
    <w:lvl w:ilvl="8" w:tentative="0">
      <w:start w:val="1"/>
      <w:numFmt w:val="none"/>
      <w:lvlRestart w:val="6"/>
      <w:suff w:val="space"/>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MjcwMTdhNThiMTExZDZkNDFhMWRlNTNjN2FkMTYifQ=="/>
    <w:docVar w:name="KSO_WPS_MARK_KEY" w:val="37877dd1-0958-4827-a4fa-6fe518647f68"/>
  </w:docVars>
  <w:rsids>
    <w:rsidRoot w:val="647F5CBF"/>
    <w:rsid w:val="06B75327"/>
    <w:rsid w:val="06D675C9"/>
    <w:rsid w:val="074A307B"/>
    <w:rsid w:val="086C1DA1"/>
    <w:rsid w:val="0C000C64"/>
    <w:rsid w:val="12086726"/>
    <w:rsid w:val="152832CC"/>
    <w:rsid w:val="15452B38"/>
    <w:rsid w:val="15E11B06"/>
    <w:rsid w:val="17610ABD"/>
    <w:rsid w:val="190202BC"/>
    <w:rsid w:val="1999419D"/>
    <w:rsid w:val="1ACE3B21"/>
    <w:rsid w:val="1F8C7825"/>
    <w:rsid w:val="20232BCC"/>
    <w:rsid w:val="256B0211"/>
    <w:rsid w:val="27C013AD"/>
    <w:rsid w:val="2829733C"/>
    <w:rsid w:val="29AA61E3"/>
    <w:rsid w:val="2D1866AC"/>
    <w:rsid w:val="2D292DDF"/>
    <w:rsid w:val="2E494614"/>
    <w:rsid w:val="2ED450FF"/>
    <w:rsid w:val="2F290F25"/>
    <w:rsid w:val="31D412C8"/>
    <w:rsid w:val="3280342D"/>
    <w:rsid w:val="32D7166C"/>
    <w:rsid w:val="353222F9"/>
    <w:rsid w:val="35FC6A17"/>
    <w:rsid w:val="37E164ED"/>
    <w:rsid w:val="3A9F23E0"/>
    <w:rsid w:val="3C703E5C"/>
    <w:rsid w:val="3D8F350F"/>
    <w:rsid w:val="3FDF05B5"/>
    <w:rsid w:val="40791664"/>
    <w:rsid w:val="43292E83"/>
    <w:rsid w:val="440449B6"/>
    <w:rsid w:val="456F1F6A"/>
    <w:rsid w:val="45794C13"/>
    <w:rsid w:val="45A270E7"/>
    <w:rsid w:val="48EE0754"/>
    <w:rsid w:val="49014BF3"/>
    <w:rsid w:val="491C1DA3"/>
    <w:rsid w:val="495B7E31"/>
    <w:rsid w:val="4A0C0F41"/>
    <w:rsid w:val="4BD1341C"/>
    <w:rsid w:val="4E173719"/>
    <w:rsid w:val="50E4379F"/>
    <w:rsid w:val="51B24E2D"/>
    <w:rsid w:val="525C12C6"/>
    <w:rsid w:val="53AE30FE"/>
    <w:rsid w:val="54202128"/>
    <w:rsid w:val="54E87182"/>
    <w:rsid w:val="55D050B6"/>
    <w:rsid w:val="56453887"/>
    <w:rsid w:val="56CA17F7"/>
    <w:rsid w:val="59807B05"/>
    <w:rsid w:val="5C5D5F38"/>
    <w:rsid w:val="5CD0183E"/>
    <w:rsid w:val="5F5A335C"/>
    <w:rsid w:val="601856F1"/>
    <w:rsid w:val="610B5D8F"/>
    <w:rsid w:val="63473D47"/>
    <w:rsid w:val="647F5CBF"/>
    <w:rsid w:val="69FA51FD"/>
    <w:rsid w:val="6A150912"/>
    <w:rsid w:val="6A514456"/>
    <w:rsid w:val="6B2B0193"/>
    <w:rsid w:val="6D2012A4"/>
    <w:rsid w:val="6ED30A5D"/>
    <w:rsid w:val="709D3E7C"/>
    <w:rsid w:val="70AF2A13"/>
    <w:rsid w:val="71AC1800"/>
    <w:rsid w:val="727F56B4"/>
    <w:rsid w:val="72BC0F2C"/>
    <w:rsid w:val="742438FE"/>
    <w:rsid w:val="7569360F"/>
    <w:rsid w:val="77AA5092"/>
    <w:rsid w:val="789901A1"/>
    <w:rsid w:val="78B72245"/>
    <w:rsid w:val="79314334"/>
    <w:rsid w:val="7AD4548E"/>
    <w:rsid w:val="7B5C5DAD"/>
    <w:rsid w:val="7E53700F"/>
    <w:rsid w:val="7E5C7A06"/>
    <w:rsid w:val="7EA1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4"/>
      <w:szCs w:val="22"/>
      <w:lang w:val="en-US" w:eastAsia="zh-CN" w:bidi="ar-SA"/>
    </w:rPr>
  </w:style>
  <w:style w:type="paragraph" w:styleId="3">
    <w:name w:val="heading 1"/>
    <w:basedOn w:val="1"/>
    <w:next w:val="1"/>
    <w:link w:val="29"/>
    <w:qFormat/>
    <w:uiPriority w:val="0"/>
    <w:pPr>
      <w:widowControl/>
      <w:spacing w:line="360" w:lineRule="auto"/>
      <w:ind w:firstLine="964"/>
      <w:jc w:val="center"/>
      <w:outlineLvl w:val="0"/>
    </w:pPr>
    <w:rPr>
      <w:rFonts w:ascii="Times New Roman" w:hAnsi="Times New Roman" w:eastAsia="宋体" w:cs="Times New Roman"/>
      <w:b/>
      <w:bCs/>
      <w:kern w:val="36"/>
      <w:sz w:val="30"/>
      <w:szCs w:val="44"/>
    </w:rPr>
  </w:style>
  <w:style w:type="paragraph" w:styleId="4">
    <w:name w:val="heading 2"/>
    <w:basedOn w:val="1"/>
    <w:next w:val="1"/>
    <w:link w:val="23"/>
    <w:unhideWhenUsed/>
    <w:qFormat/>
    <w:uiPriority w:val="0"/>
    <w:pPr>
      <w:keepNext/>
      <w:keepLines/>
      <w:spacing w:before="100" w:beforeLines="0" w:after="100" w:afterLines="0" w:line="360" w:lineRule="auto"/>
      <w:ind w:firstLine="0" w:firstLineChars="0"/>
      <w:outlineLvl w:val="1"/>
    </w:pPr>
    <w:rPr>
      <w:rFonts w:ascii="Arial" w:hAnsi="Arial" w:eastAsia="宋体" w:cs="Times New Roman"/>
      <w:b/>
      <w:sz w:val="28"/>
      <w:szCs w:val="32"/>
    </w:rPr>
  </w:style>
  <w:style w:type="paragraph" w:styleId="5">
    <w:name w:val="heading 3"/>
    <w:basedOn w:val="1"/>
    <w:next w:val="1"/>
    <w:link w:val="27"/>
    <w:unhideWhenUsed/>
    <w:qFormat/>
    <w:uiPriority w:val="0"/>
    <w:pPr>
      <w:keepNext/>
      <w:keepLines/>
      <w:spacing w:beforeLines="0" w:afterLines="0" w:line="360" w:lineRule="auto"/>
      <w:ind w:firstLine="0" w:firstLineChars="0"/>
      <w:outlineLvl w:val="2"/>
    </w:pPr>
    <w:rPr>
      <w:rFonts w:ascii="Times New Roman" w:hAnsi="Times New Roman" w:eastAsia="宋体"/>
      <w:bCs/>
      <w:kern w:val="2"/>
      <w:szCs w:val="32"/>
    </w:rPr>
  </w:style>
  <w:style w:type="paragraph" w:styleId="6">
    <w:name w:val="heading 5"/>
    <w:basedOn w:val="1"/>
    <w:next w:val="1"/>
    <w:link w:val="24"/>
    <w:semiHidden/>
    <w:unhideWhenUsed/>
    <w:qFormat/>
    <w:uiPriority w:val="0"/>
    <w:pPr>
      <w:numPr>
        <w:ilvl w:val="4"/>
        <w:numId w:val="1"/>
      </w:numPr>
      <w:spacing w:before="50" w:beforeLines="50" w:after="50" w:afterLines="50" w:line="360" w:lineRule="auto"/>
      <w:ind w:left="0" w:firstLine="0" w:firstLineChars="0"/>
      <w:outlineLvl w:val="4"/>
    </w:pPr>
    <w:rPr>
      <w:rFonts w:ascii="宋体" w:hAnsi="宋体" w:eastAsia="宋体" w:cs="黑体"/>
      <w:bCs/>
      <w:kern w:val="2"/>
      <w:szCs w:val="28"/>
      <w:lang w:eastAsia="zh-CN"/>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360" w:hanging="360" w:firstLineChars="0"/>
      <w:outlineLvl w:val="5"/>
    </w:pPr>
    <w:rPr>
      <w:rFonts w:ascii="Arial" w:hAnsi="Arial" w:eastAsia="黑体"/>
      <w:b/>
      <w:sz w:val="24"/>
    </w:rPr>
  </w:style>
  <w:style w:type="character" w:default="1" w:styleId="19">
    <w:name w:val="Default Paragraph Font"/>
    <w:semiHidden/>
    <w:unhideWhenUsed/>
    <w:qFormat/>
    <w:uiPriority w:val="1"/>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macro"/>
    <w:basedOn w:val="1"/>
    <w:qFormat/>
    <w:uiPriority w:val="0"/>
    <w:pPr>
      <w:ind w:firstLine="0" w:firstLineChars="0"/>
      <w:jc w:val="center"/>
    </w:pPr>
    <w:rPr>
      <w:sz w:val="21"/>
    </w:rPr>
  </w:style>
  <w:style w:type="paragraph" w:styleId="8">
    <w:name w:val="Normal Indent"/>
    <w:basedOn w:val="1"/>
    <w:qFormat/>
    <w:uiPriority w:val="0"/>
    <w:pPr>
      <w:ind w:firstLine="420" w:firstLineChars="200"/>
    </w:pPr>
  </w:style>
  <w:style w:type="paragraph" w:styleId="9">
    <w:name w:val="Document Map"/>
    <w:basedOn w:val="1"/>
    <w:next w:val="10"/>
    <w:qFormat/>
    <w:uiPriority w:val="0"/>
    <w:pPr>
      <w:shd w:val="clear" w:color="auto" w:fill="000080"/>
    </w:pPr>
  </w:style>
  <w:style w:type="paragraph" w:styleId="10">
    <w:name w:val="Body Text"/>
    <w:basedOn w:val="1"/>
    <w:next w:val="9"/>
    <w:qFormat/>
    <w:uiPriority w:val="0"/>
    <w:pPr>
      <w:spacing w:after="120"/>
    </w:pPr>
  </w:style>
  <w:style w:type="paragraph" w:styleId="11">
    <w:name w:val="annotation text"/>
    <w:basedOn w:val="1"/>
    <w:semiHidden/>
    <w:unhideWhenUsed/>
    <w:qFormat/>
    <w:uiPriority w:val="99"/>
    <w:pPr>
      <w:jc w:val="left"/>
    </w:pPr>
  </w:style>
  <w:style w:type="paragraph" w:styleId="12">
    <w:name w:val="Body Text Indent"/>
    <w:basedOn w:val="1"/>
    <w:qFormat/>
    <w:uiPriority w:val="0"/>
    <w:pPr>
      <w:spacing w:after="120" w:afterLines="0" w:afterAutospacing="0"/>
      <w:ind w:left="420" w:leftChars="200"/>
    </w:pPr>
  </w:style>
  <w:style w:type="paragraph" w:styleId="13">
    <w:name w:val="Body Text Indent 2"/>
    <w:basedOn w:val="1"/>
    <w:qFormat/>
    <w:uiPriority w:val="0"/>
    <w:pPr>
      <w:spacing w:after="120" w:afterLines="0" w:afterAutospacing="0" w:line="480" w:lineRule="auto"/>
      <w:ind w:left="420" w:leftChars="200"/>
    </w:pPr>
  </w:style>
  <w:style w:type="paragraph" w:styleId="14">
    <w:name w:val="Subtitle"/>
    <w:basedOn w:val="15"/>
    <w:next w:val="10"/>
    <w:qFormat/>
    <w:uiPriority w:val="99"/>
    <w:pPr>
      <w:outlineLvl w:val="3"/>
    </w:pPr>
    <w:rPr>
      <w:rFonts w:ascii="Cambria" w:hAnsi="Cambria"/>
      <w:kern w:val="28"/>
      <w:szCs w:val="32"/>
    </w:rPr>
  </w:style>
  <w:style w:type="paragraph" w:styleId="15">
    <w:name w:val="Title"/>
    <w:basedOn w:val="1"/>
    <w:next w:val="14"/>
    <w:qFormat/>
    <w:uiPriority w:val="0"/>
    <w:pPr>
      <w:spacing w:beforeLines="0" w:beforeAutospacing="0" w:afterLines="0" w:afterAutospacing="0"/>
      <w:jc w:val="center"/>
      <w:outlineLvl w:val="0"/>
    </w:pPr>
    <w:rPr>
      <w:rFonts w:ascii="Arial" w:hAnsi="Arial"/>
      <w:b/>
      <w:sz w:val="32"/>
    </w:rPr>
  </w:style>
  <w:style w:type="paragraph" w:styleId="16">
    <w:name w:val="Body Text First Indent 2"/>
    <w:basedOn w:val="12"/>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basedOn w:val="19"/>
    <w:qFormat/>
    <w:uiPriority w:val="0"/>
    <w:rPr>
      <w:b/>
    </w:rPr>
  </w:style>
  <w:style w:type="paragraph" w:styleId="21">
    <w:name w:val="Quote"/>
    <w:basedOn w:val="1"/>
    <w:next w:val="1"/>
    <w:qFormat/>
    <w:uiPriority w:val="29"/>
    <w:pPr>
      <w:spacing w:line="240" w:lineRule="auto"/>
      <w:ind w:firstLine="0" w:firstLineChars="0"/>
      <w:jc w:val="center"/>
    </w:pPr>
    <w:rPr>
      <w:rFonts w:ascii="黑体" w:hAnsi="黑体" w:eastAsia="黑体"/>
      <w:iCs/>
      <w:color w:val="000000"/>
      <w:szCs w:val="22"/>
    </w:rPr>
  </w:style>
  <w:style w:type="character" w:customStyle="1" w:styleId="22">
    <w:name w:val="Heading 1 Char"/>
    <w:basedOn w:val="19"/>
    <w:link w:val="3"/>
    <w:qFormat/>
    <w:uiPriority w:val="9"/>
    <w:rPr>
      <w:rFonts w:ascii="Times New Roman" w:hAnsi="Times New Roman" w:eastAsia="宋体" w:cs="Times New Roman"/>
      <w:b/>
      <w:bCs/>
      <w:color w:val="000000"/>
      <w:sz w:val="28"/>
      <w:szCs w:val="28"/>
    </w:rPr>
  </w:style>
  <w:style w:type="character" w:customStyle="1" w:styleId="23">
    <w:name w:val="Heading 2 Char"/>
    <w:basedOn w:val="19"/>
    <w:link w:val="4"/>
    <w:qFormat/>
    <w:uiPriority w:val="9"/>
    <w:rPr>
      <w:rFonts w:ascii="Arial" w:hAnsi="Arial" w:eastAsia="宋体" w:cs="Times New Roman"/>
      <w:b/>
      <w:bCs/>
      <w:color w:val="000000"/>
      <w:kern w:val="2"/>
      <w:sz w:val="28"/>
      <w:szCs w:val="24"/>
    </w:rPr>
  </w:style>
  <w:style w:type="character" w:customStyle="1" w:styleId="24">
    <w:name w:val="标题 5 字符"/>
    <w:link w:val="6"/>
    <w:qFormat/>
    <w:uiPriority w:val="9"/>
    <w:rPr>
      <w:rFonts w:ascii="宋体" w:hAnsi="宋体" w:eastAsia="宋体" w:cs="黑体"/>
      <w:bCs/>
      <w:kern w:val="2"/>
      <w:sz w:val="24"/>
      <w:szCs w:val="28"/>
      <w:lang w:eastAsia="zh-CN"/>
    </w:rPr>
  </w:style>
  <w:style w:type="paragraph" w:customStyle="1" w:styleId="25">
    <w:name w:val="图号"/>
    <w:basedOn w:val="1"/>
    <w:qFormat/>
    <w:uiPriority w:val="0"/>
    <w:pPr>
      <w:numPr>
        <w:ilvl w:val="6"/>
        <w:numId w:val="1"/>
      </w:numPr>
      <w:ind w:firstLine="0" w:firstLineChars="0"/>
    </w:pPr>
  </w:style>
  <w:style w:type="paragraph" w:customStyle="1" w:styleId="26">
    <w:name w:val="表号"/>
    <w:basedOn w:val="1"/>
    <w:qFormat/>
    <w:uiPriority w:val="0"/>
    <w:pPr>
      <w:numPr>
        <w:ilvl w:val="7"/>
        <w:numId w:val="1"/>
      </w:numPr>
      <w:ind w:left="3970" w:firstLine="0" w:firstLineChars="0"/>
    </w:pPr>
  </w:style>
  <w:style w:type="character" w:customStyle="1" w:styleId="27">
    <w:name w:val="标题 3 Char"/>
    <w:basedOn w:val="19"/>
    <w:link w:val="5"/>
    <w:qFormat/>
    <w:uiPriority w:val="0"/>
    <w:rPr>
      <w:rFonts w:ascii="Times New Roman" w:hAnsi="Times New Roman" w:eastAsia="宋体" w:cs="Times New Roman"/>
      <w:bCs/>
      <w:color w:val="000000"/>
      <w:kern w:val="2"/>
      <w:sz w:val="24"/>
      <w:szCs w:val="32"/>
    </w:rPr>
  </w:style>
  <w:style w:type="paragraph" w:customStyle="1" w:styleId="28">
    <w:name w:val="Table Paragraph"/>
    <w:basedOn w:val="1"/>
    <w:qFormat/>
    <w:uiPriority w:val="1"/>
    <w:rPr>
      <w:rFonts w:ascii="宋体" w:hAnsi="宋体" w:eastAsia="宋体" w:cs="宋体"/>
    </w:rPr>
  </w:style>
  <w:style w:type="character" w:customStyle="1" w:styleId="29">
    <w:name w:val="标题 1 Char"/>
    <w:link w:val="3"/>
    <w:qFormat/>
    <w:uiPriority w:val="0"/>
    <w:rPr>
      <w:b/>
      <w:bCs/>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1861</Words>
  <Characters>2184</Characters>
  <Lines>0</Lines>
  <Paragraphs>0</Paragraphs>
  <TotalTime>1</TotalTime>
  <ScaleCrop>false</ScaleCrop>
  <LinksUpToDate>false</LinksUpToDate>
  <CharactersWithSpaces>2263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2025-03-28T02:56:00Z</dcterms:created>
  <dc:creator>...</dc:creator>
  <cp:lastModifiedBy>DSHH</cp:lastModifiedBy>
  <dcterms:modified xsi:type="dcterms:W3CDTF">2025-11-25T04:35:45Z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AF40774173C249948AE0113A9F9A333A_13</vt:lpwstr>
  </property>
  <property fmtid="{D5CDD505-2E9C-101B-9397-08002B2CF9AE}" pid="4" name="KSOTemplateDocerSaveRecord">
    <vt:lpwstr>eyJoZGlkIjoiN2E5Y2I2MGUyMTI0NGVjMjJiMjUwYzFkNjdiYjhkZDMiLCJ1c2VySWQiOiI1NTMyNzc1NTQifQ==</vt:lpwstr>
  </property>
</Properties>
</file>