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05" w:type="dxa"/>
        <w:tblInd w:w="-3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5"/>
        <w:gridCol w:w="1395"/>
        <w:gridCol w:w="1485"/>
        <w:gridCol w:w="1335"/>
        <w:gridCol w:w="16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8" w:hRule="atLeast"/>
        </w:trPr>
        <w:tc>
          <w:tcPr>
            <w:tcW w:w="9105" w:type="dxa"/>
            <w:gridSpan w:val="6"/>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琼海市惠民殡葬补贴申报审批表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5" w:hRule="atLeast"/>
        </w:trPr>
        <w:tc>
          <w:tcPr>
            <w:tcW w:w="13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52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死者姓名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身份证</w:t>
            </w:r>
            <w:r>
              <w:rPr>
                <w:rFonts w:hint="eastAsia" w:ascii="宋体" w:hAnsi="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号码</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家庭住址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（户籍地）</w:t>
            </w:r>
          </w:p>
        </w:tc>
        <w:tc>
          <w:tcPr>
            <w:tcW w:w="77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补贴对象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w:t>
            </w:r>
          </w:p>
        </w:tc>
        <w:tc>
          <w:tcPr>
            <w:tcW w:w="77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Fonts w:hint="eastAsia" w:ascii="Wingdings" w:hAnsi="Wingdings" w:cs="Wingdings"/>
                <w:i w:val="0"/>
                <w:iCs w:val="0"/>
                <w:color w:val="000000"/>
                <w:kern w:val="0"/>
                <w:sz w:val="22"/>
                <w:szCs w:val="22"/>
                <w:u w:val="none"/>
                <w:lang w:val="en-US" w:eastAsia="zh-CN" w:bidi="ar"/>
              </w:rPr>
              <w:t xml:space="preserve">特困人员 </w:t>
            </w: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低保</w:t>
            </w:r>
            <w:r>
              <w:rPr>
                <w:rStyle w:val="6"/>
                <w:rFonts w:hint="eastAsia"/>
                <w:lang w:val="en-US" w:eastAsia="zh-CN" w:bidi="ar"/>
              </w:rPr>
              <w:t>对象</w:t>
            </w:r>
            <w:r>
              <w:rPr>
                <w:rStyle w:val="6"/>
                <w:lang w:val="en-US" w:eastAsia="zh-CN" w:bidi="ar"/>
              </w:rPr>
              <w:t xml:space="preserve">  </w:t>
            </w:r>
            <w:r>
              <w:rPr>
                <w:rStyle w:val="7"/>
                <w:rFonts w:eastAsia="宋体"/>
                <w:lang w:val="en-US" w:eastAsia="zh-CN" w:bidi="ar"/>
              </w:rPr>
              <w:t>¨</w:t>
            </w:r>
            <w:r>
              <w:rPr>
                <w:rStyle w:val="6"/>
                <w:lang w:val="en-US" w:eastAsia="zh-CN" w:bidi="ar"/>
              </w:rPr>
              <w:t xml:space="preserve">低收入人群   </w:t>
            </w:r>
            <w:r>
              <w:rPr>
                <w:rStyle w:val="7"/>
                <w:rFonts w:eastAsia="宋体"/>
                <w:lang w:val="en-US" w:eastAsia="zh-CN" w:bidi="ar"/>
              </w:rPr>
              <w:t>¨</w:t>
            </w:r>
            <w:r>
              <w:rPr>
                <w:rStyle w:val="6"/>
                <w:lang w:val="en-US" w:eastAsia="zh-CN" w:bidi="ar"/>
              </w:rPr>
              <w:t>重点优抚对象</w:t>
            </w:r>
            <w:r>
              <w:rPr>
                <w:rStyle w:val="7"/>
                <w:rFonts w:eastAsia="宋体"/>
                <w:lang w:val="en-US" w:eastAsia="zh-CN" w:bidi="ar"/>
              </w:rPr>
              <w:t xml:space="preserve"> ¨</w:t>
            </w:r>
            <w:r>
              <w:rPr>
                <w:rStyle w:val="6"/>
                <w:lang w:val="en-US" w:eastAsia="zh-CN" w:bidi="ar"/>
              </w:rPr>
              <w:t xml:space="preserve">百岁以上老人  </w:t>
            </w:r>
            <w:r>
              <w:rPr>
                <w:rStyle w:val="7"/>
                <w:rFonts w:eastAsia="宋体"/>
                <w:lang w:val="en-US" w:eastAsia="zh-CN" w:bidi="ar"/>
              </w:rPr>
              <w:t>¨</w:t>
            </w:r>
            <w:r>
              <w:rPr>
                <w:rStyle w:val="6"/>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安葬地点</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公墓</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集中安葬点</w:t>
            </w:r>
            <w:r>
              <w:rPr>
                <w:rFonts w:hint="eastAsia" w:ascii="宋体" w:hAnsi="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365"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安葬形式</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遗体</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土葬  </w:t>
            </w:r>
          </w:p>
        </w:tc>
        <w:tc>
          <w:tcPr>
            <w:tcW w:w="63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不留坟头、不超4平方、墓碑高度不超过地面0.8米、宽度不超过0.5米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136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遗体</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火化</w:t>
            </w:r>
          </w:p>
        </w:tc>
        <w:tc>
          <w:tcPr>
            <w:tcW w:w="63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寄存</w:t>
            </w:r>
            <w:r>
              <w:rPr>
                <w:rStyle w:val="7"/>
                <w:rFonts w:eastAsia="宋体"/>
                <w:lang w:val="en-US" w:eastAsia="zh-CN" w:bidi="ar"/>
              </w:rPr>
              <w:t xml:space="preserve"> </w:t>
            </w:r>
            <w:r>
              <w:rPr>
                <w:rStyle w:val="7"/>
                <w:rFonts w:eastAsia="宋体"/>
                <w:lang w:val="en-US" w:eastAsia="zh-CN" w:bidi="ar"/>
              </w:rPr>
              <w:sym w:font="Wingdings" w:char="00A8"/>
            </w:r>
            <w:r>
              <w:rPr>
                <w:rStyle w:val="6"/>
                <w:lang w:val="en-US" w:eastAsia="zh-CN" w:bidi="ar"/>
              </w:rPr>
              <w:t xml:space="preserve">树葬  </w:t>
            </w:r>
            <w:r>
              <w:rPr>
                <w:rStyle w:val="7"/>
                <w:rFonts w:eastAsia="宋体"/>
                <w:lang w:val="en-US" w:eastAsia="zh-CN" w:bidi="ar"/>
              </w:rPr>
              <w:sym w:font="Wingdings" w:char="00A8"/>
            </w:r>
            <w:r>
              <w:rPr>
                <w:rStyle w:val="6"/>
                <w:lang w:val="en-US" w:eastAsia="zh-CN" w:bidi="ar"/>
              </w:rPr>
              <w:t xml:space="preserve">花葬  </w:t>
            </w:r>
            <w:r>
              <w:rPr>
                <w:rStyle w:val="7"/>
                <w:rFonts w:eastAsia="宋体"/>
                <w:lang w:val="en-US" w:eastAsia="zh-CN" w:bidi="ar"/>
              </w:rPr>
              <w:t>¨</w:t>
            </w:r>
            <w:r>
              <w:rPr>
                <w:rStyle w:val="6"/>
                <w:lang w:val="en-US" w:eastAsia="zh-CN" w:bidi="ar"/>
              </w:rPr>
              <w:t xml:space="preserve">草坪葬  </w:t>
            </w:r>
            <w:r>
              <w:rPr>
                <w:rStyle w:val="7"/>
                <w:rFonts w:eastAsia="宋体"/>
                <w:lang w:val="en-US" w:eastAsia="zh-CN" w:bidi="ar"/>
              </w:rPr>
              <w:t>¨</w:t>
            </w:r>
            <w:r>
              <w:rPr>
                <w:rStyle w:val="6"/>
                <w:lang w:val="en-US" w:eastAsia="zh-CN" w:bidi="ar"/>
              </w:rPr>
              <w:t xml:space="preserve">壁葬  </w:t>
            </w:r>
            <w:r>
              <w:rPr>
                <w:rStyle w:val="7"/>
                <w:rFonts w:eastAsia="宋体"/>
                <w:lang w:val="en-US" w:eastAsia="zh-CN" w:bidi="ar"/>
              </w:rPr>
              <w:t>¨</w:t>
            </w:r>
            <w:r>
              <w:rPr>
                <w:rStyle w:val="6"/>
                <w:lang w:val="en-US" w:eastAsia="zh-CN" w:bidi="ar"/>
              </w:rPr>
              <w:t>海葬  其他</w:t>
            </w:r>
            <w:r>
              <w:rPr>
                <w:rFonts w:hint="eastAsia" w:ascii="宋体" w:hAnsi="宋体" w:eastAsia="宋体" w:cs="宋体"/>
                <w:i w:val="0"/>
                <w:iCs w:val="0"/>
                <w:color w:val="000000"/>
                <w:kern w:val="0"/>
                <w:sz w:val="22"/>
                <w:szCs w:val="22"/>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申请人姓名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与死者关系</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开户行</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银行账号</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补贴项目及金额</w:t>
            </w:r>
          </w:p>
        </w:tc>
        <w:tc>
          <w:tcPr>
            <w:tcW w:w="5850" w:type="dxa"/>
            <w:gridSpan w:val="4"/>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集中安葬点节地生态土葬</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公墓内节地生态土葬</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遗体火化（</w:t>
            </w:r>
            <w:r>
              <w:rPr>
                <w:rStyle w:val="6"/>
                <w:rFonts w:hint="eastAsia"/>
                <w:lang w:val="en-US" w:eastAsia="zh-CN" w:bidi="ar"/>
              </w:rPr>
              <w:t>含遗体接运费、火化、消毒、冷藏、骨灰盒等）</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6"/>
                <w:lang w:val="en-US" w:eastAsia="zh-CN" w:bidi="ar"/>
              </w:rPr>
              <w:t>火化后寄存，或在公墓内树葬、 花葬、壁葬、草坪葬、海葬一次性奖励补贴</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8"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Fonts w:hint="eastAsia" w:ascii="Wingdings" w:hAnsi="Wingdings" w:cs="Wingdings"/>
                <w:i w:val="0"/>
                <w:iCs w:val="0"/>
                <w:color w:val="000000"/>
                <w:kern w:val="0"/>
                <w:sz w:val="22"/>
                <w:szCs w:val="22"/>
                <w:u w:val="none"/>
                <w:lang w:val="en-US" w:eastAsia="zh-CN" w:bidi="ar"/>
              </w:rPr>
              <w:t>特困供养人员、</w:t>
            </w:r>
            <w:r>
              <w:rPr>
                <w:rStyle w:val="6"/>
                <w:lang w:val="en-US" w:eastAsia="zh-CN" w:bidi="ar"/>
              </w:rPr>
              <w:t>城乡低保对象、城乡低收入家庭成员、享受定期抚恤待遇的重点优抚对象和百岁以上老人对象一次性奖励补贴</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9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批准补贴金额合计（民政局核填）：      仟    佰    拾    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4245"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村（居）委会核实意见：</w:t>
            </w:r>
          </w:p>
        </w:tc>
        <w:tc>
          <w:tcPr>
            <w:tcW w:w="486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镇（区）核实意见：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3" w:hRule="atLeast"/>
        </w:trPr>
        <w:tc>
          <w:tcPr>
            <w:tcW w:w="1365" w:type="dxa"/>
            <w:tcBorders>
              <w:top w:val="nil"/>
              <w:left w:val="single" w:color="000000" w:sz="4" w:space="0"/>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85" w:type="dxa"/>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60" w:type="dxa"/>
            <w:gridSpan w:val="3"/>
            <w:tcBorders>
              <w:top w:val="nil"/>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760" w:type="dxa"/>
            <w:gridSpan w:val="2"/>
            <w:tcBorders>
              <w:top w:val="nil"/>
              <w:left w:val="single" w:color="000000" w:sz="4" w:space="0"/>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村（居）负责人（签名）：</w:t>
            </w:r>
          </w:p>
        </w:tc>
        <w:tc>
          <w:tcPr>
            <w:tcW w:w="1485" w:type="dxa"/>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60" w:type="dxa"/>
            <w:gridSpan w:val="3"/>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镇（区）领导（签名）：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3" w:hRule="atLeast"/>
        </w:trPr>
        <w:tc>
          <w:tcPr>
            <w:tcW w:w="1365" w:type="dxa"/>
            <w:tcBorders>
              <w:top w:val="nil"/>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80"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（单位盖章）</w:t>
            </w:r>
          </w:p>
        </w:tc>
        <w:tc>
          <w:tcPr>
            <w:tcW w:w="1335" w:type="dxa"/>
            <w:tcBorders>
              <w:top w:val="nil"/>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25"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1365" w:type="dxa"/>
            <w:tcBorders>
              <w:top w:val="nil"/>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c>
          <w:tcPr>
            <w:tcW w:w="1335" w:type="dxa"/>
            <w:tcBorders>
              <w:top w:val="nil"/>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4245"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市民政局初审意见：</w:t>
            </w:r>
          </w:p>
        </w:tc>
        <w:tc>
          <w:tcPr>
            <w:tcW w:w="486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市民政局审批意见：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1365" w:type="dxa"/>
            <w:tcBorders>
              <w:top w:val="nil"/>
              <w:left w:val="single" w:color="000000" w:sz="4" w:space="0"/>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85" w:type="dxa"/>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35" w:type="dxa"/>
            <w:tcBorders>
              <w:top w:val="nil"/>
              <w:left w:val="single" w:color="000000" w:sz="4" w:space="0"/>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890" w:type="dxa"/>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9" w:hRule="atLeast"/>
        </w:trPr>
        <w:tc>
          <w:tcPr>
            <w:tcW w:w="4245" w:type="dxa"/>
            <w:gridSpan w:val="3"/>
            <w:tcBorders>
              <w:top w:val="nil"/>
              <w:left w:val="single" w:color="000000" w:sz="4" w:space="0"/>
              <w:bottom w:val="nil"/>
              <w:right w:val="single" w:color="000000" w:sz="4" w:space="0"/>
            </w:tcBorders>
            <w:shd w:val="clear" w:color="auto" w:fill="auto"/>
            <w:noWrap/>
            <w:vAlign w:val="center"/>
          </w:tcPr>
          <w:p>
            <w:pPr>
              <w:ind w:firstLine="720" w:firstLineChars="300"/>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股室负责人：</w:t>
            </w:r>
          </w:p>
        </w:tc>
        <w:tc>
          <w:tcPr>
            <w:tcW w:w="4860" w:type="dxa"/>
            <w:gridSpan w:val="3"/>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局主要领导（签名）：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4245" w:type="dxa"/>
            <w:gridSpan w:val="3"/>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分管领导（签名）：</w:t>
            </w:r>
          </w:p>
        </w:tc>
        <w:tc>
          <w:tcPr>
            <w:tcW w:w="2970" w:type="dxa"/>
            <w:gridSpan w:val="2"/>
            <w:tcBorders>
              <w:top w:val="nil"/>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9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 w:hRule="atLeast"/>
        </w:trPr>
        <w:tc>
          <w:tcPr>
            <w:tcW w:w="1365" w:type="dxa"/>
            <w:tcBorders>
              <w:top w:val="nil"/>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8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c>
          <w:tcPr>
            <w:tcW w:w="2970" w:type="dxa"/>
            <w:gridSpan w:val="2"/>
            <w:tcBorders>
              <w:top w:val="nil"/>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OWM0YTBjNTc0ZDM3YzA3ZWE3MDFlZGYxMDY5MTEifQ=="/>
  </w:docVars>
  <w:rsids>
    <w:rsidRoot w:val="00000000"/>
    <w:rsid w:val="0C2B1A59"/>
    <w:rsid w:val="18A25F62"/>
    <w:rsid w:val="19346680"/>
    <w:rsid w:val="34A21970"/>
    <w:rsid w:val="46B66207"/>
    <w:rsid w:val="524D0937"/>
    <w:rsid w:val="5960258D"/>
    <w:rsid w:val="59FD2A86"/>
    <w:rsid w:val="5A750DF0"/>
    <w:rsid w:val="5C0C0EAD"/>
    <w:rsid w:val="7925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FollowedHyperlink"/>
    <w:basedOn w:val="4"/>
    <w:qFormat/>
    <w:uiPriority w:val="0"/>
    <w:rPr>
      <w:color w:val="800080"/>
      <w:u w:val="single"/>
    </w:rPr>
  </w:style>
  <w:style w:type="character" w:customStyle="1" w:styleId="6">
    <w:name w:val="font31"/>
    <w:basedOn w:val="4"/>
    <w:qFormat/>
    <w:uiPriority w:val="0"/>
    <w:rPr>
      <w:rFonts w:hint="eastAsia" w:ascii="宋体" w:hAnsi="宋体" w:eastAsia="宋体" w:cs="宋体"/>
      <w:color w:val="000000"/>
      <w:sz w:val="22"/>
      <w:szCs w:val="22"/>
      <w:u w:val="none"/>
    </w:rPr>
  </w:style>
  <w:style w:type="character" w:customStyle="1" w:styleId="7">
    <w:name w:val="font41"/>
    <w:basedOn w:val="4"/>
    <w:qFormat/>
    <w:uiPriority w:val="0"/>
    <w:rPr>
      <w:rFonts w:hint="default"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2321</Words>
  <Characters>2440</Characters>
  <Lines>0</Lines>
  <Paragraphs>0</Paragraphs>
  <TotalTime>9</TotalTime>
  <ScaleCrop>false</ScaleCrop>
  <LinksUpToDate>false</LinksUpToDate>
  <CharactersWithSpaces>2604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2022-09-30T02:47:00Z</dcterms:created>
  <dc:creator>Administrator</dc:creator>
  <cp:lastModifiedBy>符传涯</cp:lastModifiedBy>
  <cp:lastPrinted>2022-11-15T09:11:00Z</cp:lastPrinted>
  <dcterms:modified xsi:type="dcterms:W3CDTF">2022-12-21T11:06:06Z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47C3D7DAA2BA4C568B7F8E456A045EC3</vt:lpwstr>
  </property>
</Properties>
</file>