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1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beforeAutospacing="0" w:afterAutospacing="0"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琼海市简易建设项目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beforeAutospacing="0" w:afterAutospacing="0"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试行“零审批开工”制度清单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  <w:lang w:eastAsia="zh-CN"/>
        </w:rPr>
        <w:t>政府投资类简易项目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5" w:firstLineChars="0"/>
        <w:textAlignment w:val="auto"/>
        <w:rPr>
          <w:rFonts w:hint="eastAsia" w:ascii="仿宋_GB2312" w:hAnsi="Calibri" w:eastAsia="仿宋_GB2312" w:cs="??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??_GB2312"/>
          <w:kern w:val="0"/>
          <w:sz w:val="32"/>
          <w:szCs w:val="32"/>
          <w:lang w:eastAsia="zh-CN"/>
        </w:rPr>
        <w:t>公园、绿地、绿道、碧道、栈道等复合型廊道用地范围内按规定</w:t>
      </w:r>
      <w:r>
        <w:rPr>
          <w:rFonts w:hint="eastAsia" w:ascii="仿宋_GB2312" w:hAnsi="宋体" w:eastAsia="仿宋_GB2312" w:cs="??_GB2312"/>
          <w:b/>
          <w:bCs/>
          <w:kern w:val="0"/>
          <w:sz w:val="32"/>
          <w:szCs w:val="32"/>
          <w:lang w:eastAsia="zh-CN"/>
        </w:rPr>
        <w:t>增设配套基础设施和公共服务设施</w:t>
      </w:r>
      <w:r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5" w:firstLineChars="0"/>
        <w:textAlignment w:val="auto"/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??_GB2312"/>
          <w:kern w:val="0"/>
          <w:sz w:val="32"/>
          <w:szCs w:val="32"/>
          <w:shd w:val="clear" w:color="auto" w:fill="FFFFFF"/>
          <w:lang w:val="en-US" w:eastAsia="zh-CN" w:bidi="ar-SA"/>
        </w:rPr>
        <w:t>未涉及增加建筑面积的改造整治项目，包括</w:t>
      </w:r>
      <w:r>
        <w:rPr>
          <w:rFonts w:hint="eastAsia" w:ascii="仿宋_GB2312" w:eastAsia="仿宋_GB2312" w:cs="??_GB2312"/>
          <w:kern w:val="0"/>
          <w:sz w:val="32"/>
          <w:szCs w:val="32"/>
          <w:shd w:val="clear" w:color="auto" w:fill="FFFFFF"/>
          <w:lang w:val="en-US" w:eastAsia="zh-CN" w:bidi="ar-SA"/>
        </w:rPr>
        <w:t>背街小巷</w:t>
      </w:r>
      <w:r>
        <w:rPr>
          <w:rFonts w:hint="eastAsia" w:ascii="仿宋_GB2312" w:hAnsi="Calibri" w:eastAsia="仿宋_GB2312" w:cs="??_GB2312"/>
          <w:kern w:val="0"/>
          <w:sz w:val="32"/>
          <w:szCs w:val="32"/>
          <w:shd w:val="clear" w:color="auto" w:fill="FFFFFF"/>
          <w:lang w:val="en-US" w:eastAsia="zh-CN" w:bidi="ar-SA"/>
        </w:rPr>
        <w:t>整治、庭院改善、屋顶整治（含平改坡）、农贸市场、环</w:t>
      </w:r>
      <w:r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  <w:t>卫设施（包含公厕、道班房、清洁楼、停车场等）等</w:t>
      </w:r>
      <w:r>
        <w:rPr>
          <w:rFonts w:hint="eastAsia" w:ascii="仿宋_GB2312" w:hAnsi="宋体" w:eastAsia="仿宋_GB2312" w:cs="??_GB2312"/>
          <w:b/>
          <w:bCs/>
          <w:kern w:val="0"/>
          <w:sz w:val="32"/>
          <w:szCs w:val="32"/>
          <w:lang w:val="en-US" w:eastAsia="zh-CN"/>
        </w:rPr>
        <w:t>改造提升项目</w:t>
      </w:r>
      <w:r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5" w:firstLineChars="0"/>
        <w:textAlignment w:val="auto"/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  <w:t>不增加建筑面积、建筑总高度、建筑层数，不增设夹层，不改变外立面、建筑结构、房屋用途，且不影响建筑安全的</w:t>
      </w:r>
      <w:r>
        <w:rPr>
          <w:rFonts w:hint="eastAsia" w:ascii="仿宋_GB2312" w:hAnsi="宋体" w:eastAsia="仿宋_GB2312" w:cs="??_GB2312"/>
          <w:b/>
          <w:bCs/>
          <w:kern w:val="0"/>
          <w:sz w:val="32"/>
          <w:szCs w:val="32"/>
          <w:lang w:val="en-US" w:eastAsia="zh-CN"/>
        </w:rPr>
        <w:t>改造和装饰装修工程</w:t>
      </w:r>
      <w:r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  <w:t>，如房屋内部装修、老旧小区改造工程、既有住宅按规定加装电梯、夜景工程，大型场馆内部为会议、展览等活动搭建的临时性建（构）筑物，但拆除重建的除外。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5" w:firstLineChars="0"/>
        <w:textAlignment w:val="auto"/>
        <w:rPr>
          <w:rFonts w:hint="eastAsia" w:ascii="仿宋_GB2312" w:hAnsi="Calibri" w:eastAsia="仿宋_GB2312" w:cs="??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="??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用于</w:t>
      </w:r>
      <w:r>
        <w:rPr>
          <w:rFonts w:hint="eastAsia" w:ascii="仿宋_GB2312" w:eastAsia="仿宋_GB2312" w:cs="??_GB2312"/>
          <w:b/>
          <w:bCs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市政公用配套的项目</w:t>
      </w:r>
      <w:r>
        <w:rPr>
          <w:rFonts w:hint="eastAsia" w:ascii="仿宋_GB2312" w:eastAsia="仿宋_GB2312" w:cs="??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，如</w:t>
      </w:r>
      <w:r>
        <w:rPr>
          <w:rFonts w:hint="eastAsia" w:ascii="仿宋_GB2312" w:hAnsi="Calibri" w:eastAsia="仿宋_GB2312" w:cs="??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安装路灯、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路标、路牌、</w:t>
      </w:r>
      <w:r>
        <w:rPr>
          <w:rFonts w:hint="eastAsia" w:ascii="仿宋_GB2312" w:hAnsi="Calibri" w:eastAsia="仿宋_GB2312" w:cs="??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旗杆、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路边小品、垃圾回收箱、</w:t>
      </w:r>
      <w:r>
        <w:rPr>
          <w:rFonts w:hint="eastAsia" w:ascii="仿宋_GB2312" w:hAnsi="Calibri" w:eastAsia="仿宋_GB2312" w:cs="??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户外配电箱、变压器、环网柜、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城市管理监控设备、</w:t>
      </w:r>
      <w:r>
        <w:rPr>
          <w:rFonts w:hint="eastAsia" w:ascii="仿宋_GB2312" w:hAnsi="Calibri" w:eastAsia="仿宋_GB2312" w:cs="??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燃气调压计量设施与安全防护装置等设施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设备的基座。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5" w:firstLineChars="0"/>
        <w:textAlignment w:val="auto"/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  <w:t>岗亭、保安亭、报刊亭、公交车站（亭）、移动公厕、信报箱（快递柜）、自助图书馆、自助售货柜、儿童游戏设备、机动车（含电瓶车）停车及充换电设备、街道家具等</w:t>
      </w:r>
      <w:r>
        <w:rPr>
          <w:rFonts w:hint="eastAsia" w:ascii="仿宋_GB2312" w:hAnsi="宋体" w:eastAsia="仿宋_GB2312" w:cs="??_GB2312"/>
          <w:b/>
          <w:bCs/>
          <w:kern w:val="0"/>
          <w:sz w:val="32"/>
          <w:szCs w:val="32"/>
          <w:lang w:val="en-US" w:eastAsia="zh-CN"/>
        </w:rPr>
        <w:t>共用设备</w:t>
      </w:r>
      <w:r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5" w:firstLineChars="0"/>
        <w:textAlignment w:val="auto"/>
        <w:rPr>
          <w:rFonts w:hint="eastAsia" w:ascii="仿宋_GB2312" w:hAnsi="宋体" w:eastAsia="仿宋_GB2312" w:cs="??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??_GB2312"/>
          <w:kern w:val="0"/>
          <w:sz w:val="32"/>
          <w:szCs w:val="32"/>
          <w:shd w:val="clear" w:color="auto" w:fill="FFFFFF"/>
          <w:lang w:val="en-US" w:eastAsia="zh-CN" w:bidi="ar-SA"/>
        </w:rPr>
        <w:t>装设通信设施、无线电发射设施、非经营性小型分</w:t>
      </w:r>
      <w:r>
        <w:rPr>
          <w:rFonts w:hint="eastAsia" w:ascii="仿宋_GB2312" w:hAnsi="Calibri" w:eastAsia="仿宋_GB2312" w:cs="??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布式光伏设施、供电开关箱、箱式变压器、5G通讯塔基、多功能智能杆</w:t>
      </w:r>
      <w:r>
        <w:rPr>
          <w:rFonts w:hint="eastAsia" w:ascii="仿宋_GB2312" w:eastAsia="仿宋_GB2312" w:cs="??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、新能源汽车充电桩及其防雨设施</w:t>
      </w:r>
      <w:r>
        <w:rPr>
          <w:rFonts w:hint="eastAsia" w:ascii="仿宋_GB2312" w:hAnsi="Calibri" w:eastAsia="仿宋_GB2312" w:cs="??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等</w:t>
      </w:r>
      <w:r>
        <w:rPr>
          <w:rFonts w:hint="eastAsia" w:ascii="仿宋_GB2312" w:eastAsia="仿宋_GB2312" w:cs="??_GB2312"/>
          <w:b/>
          <w:bCs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基建</w:t>
      </w:r>
      <w:r>
        <w:rPr>
          <w:rFonts w:hint="eastAsia" w:ascii="仿宋_GB2312" w:hAnsi="Calibri" w:eastAsia="仿宋_GB2312" w:cs="??_GB2312"/>
          <w:b/>
          <w:bCs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项目</w:t>
      </w:r>
      <w:r>
        <w:rPr>
          <w:rFonts w:hint="eastAsia" w:ascii="仿宋_GB2312" w:hAnsi="Calibri" w:eastAsia="仿宋_GB2312" w:cs="??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5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??_GB2312"/>
          <w:kern w:val="0"/>
          <w:sz w:val="32"/>
          <w:szCs w:val="32"/>
          <w:highlight w:val="none"/>
          <w:lang w:val="en-US" w:eastAsia="zh-CN"/>
        </w:rPr>
        <w:t>不涉及道路规划红线修改变更的</w:t>
      </w:r>
      <w:r>
        <w:rPr>
          <w:rFonts w:hint="eastAsia" w:ascii="仿宋_GB2312" w:hAnsi="宋体" w:eastAsia="仿宋_GB2312" w:cs="??_GB2312"/>
          <w:b/>
          <w:bCs/>
          <w:kern w:val="0"/>
          <w:sz w:val="32"/>
          <w:szCs w:val="32"/>
          <w:highlight w:val="none"/>
          <w:lang w:val="en-US" w:eastAsia="zh-CN"/>
        </w:rPr>
        <w:t>市政道路维修及交通改善</w:t>
      </w:r>
      <w:r>
        <w:rPr>
          <w:rFonts w:hint="eastAsia" w:ascii="仿宋_GB2312" w:hAnsi="宋体" w:eastAsia="仿宋_GB2312" w:cs="??_GB2312"/>
          <w:kern w:val="0"/>
          <w:sz w:val="32"/>
          <w:szCs w:val="32"/>
          <w:highlight w:val="none"/>
          <w:lang w:val="en-US" w:eastAsia="zh-CN"/>
        </w:rPr>
        <w:t>等工程，如增加调头区、二次过街、展宽段宽度变化等；原管位原管径的管线更新维修工程。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5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市政管网设施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的接入接出管、地下构筑物以及化粪池、污水处</w:t>
      </w:r>
      <w:r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  <w:t>理池等附属设施。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5" w:firstLineChars="0"/>
        <w:textAlignment w:val="auto"/>
        <w:rPr>
          <w:rFonts w:hint="eastAsia" w:ascii="仿宋_GB2312" w:hAnsi="Calibri" w:eastAsia="仿宋_GB2312" w:cs="??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桥梁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的维护维修整修工程。</w:t>
      </w:r>
      <w:r>
        <w:rPr>
          <w:rFonts w:hint="eastAsia" w:ascii="仿宋_GB2312" w:hAnsi="Calibri" w:eastAsia="仿宋_GB2312" w:cs="??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既有河道</w:t>
      </w:r>
      <w:r>
        <w:rPr>
          <w:rFonts w:hint="eastAsia" w:ascii="仿宋_GB2312" w:hAnsi="宋体" w:eastAsia="仿宋_GB2312" w:cs="??_GB2312"/>
          <w:kern w:val="0"/>
          <w:sz w:val="32"/>
          <w:szCs w:val="32"/>
          <w:highlight w:val="none"/>
          <w:lang w:val="en-US" w:eastAsia="zh-CN"/>
        </w:rPr>
        <w:t>、水</w:t>
      </w:r>
      <w:r>
        <w:rPr>
          <w:rFonts w:hint="eastAsia" w:ascii="仿宋_GB2312" w:hAnsi="Calibri" w:eastAsia="仿宋_GB2312" w:cs="??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库管理范围线内，在不改变</w:t>
      </w:r>
      <w:r>
        <w:rPr>
          <w:rFonts w:hint="eastAsia" w:ascii="仿宋_GB2312" w:eastAsia="仿宋_GB2312" w:cs="??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土地规划用途</w:t>
      </w:r>
      <w:r>
        <w:rPr>
          <w:rFonts w:hint="eastAsia" w:ascii="仿宋_GB2312" w:hAnsi="Calibri" w:eastAsia="仿宋_GB2312" w:cs="??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的情况下建设配电房、照明设施、取水塔、巡查道路、闸室交通桥、引水设施、放水隧洞及配套闸室、闸室启闭机房等</w:t>
      </w:r>
      <w:r>
        <w:rPr>
          <w:rFonts w:hint="eastAsia" w:ascii="仿宋_GB2312" w:hAnsi="Calibri" w:eastAsia="仿宋_GB2312" w:cs="??_GB2312"/>
          <w:b/>
          <w:bCs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小型配套设施</w:t>
      </w:r>
      <w:r>
        <w:rPr>
          <w:rFonts w:hint="eastAsia" w:ascii="仿宋_GB2312" w:hAnsi="Calibri" w:eastAsia="仿宋_GB2312" w:cs="??_GB231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5" w:firstLineChars="0"/>
        <w:textAlignment w:val="auto"/>
        <w:rPr>
          <w:rFonts w:hint="eastAsia" w:ascii="仿宋_GB2312" w:hAnsi="Calibri" w:eastAsia="仿宋_GB2312" w:cs="??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="??_GB2312"/>
          <w:kern w:val="0"/>
          <w:sz w:val="32"/>
          <w:szCs w:val="32"/>
          <w:shd w:val="clear" w:color="auto" w:fill="FFFFFF"/>
          <w:lang w:val="en-US" w:eastAsia="zh-CN" w:bidi="ar-SA"/>
        </w:rPr>
        <w:t>溢洪道、大坝、堤岸、管线、放水涵闸的维修加固工程；在不改变</w:t>
      </w:r>
      <w:r>
        <w:rPr>
          <w:rFonts w:hint="eastAsia" w:ascii="仿宋_GB2312" w:eastAsia="仿宋_GB2312" w:cs="??_GB2312"/>
          <w:kern w:val="0"/>
          <w:sz w:val="32"/>
          <w:szCs w:val="32"/>
          <w:shd w:val="clear" w:color="auto" w:fill="FFFFFF"/>
          <w:lang w:val="en-US" w:eastAsia="zh-CN" w:bidi="ar-SA"/>
        </w:rPr>
        <w:t>土地规划用途</w:t>
      </w:r>
      <w:r>
        <w:rPr>
          <w:rFonts w:hint="eastAsia" w:ascii="仿宋_GB2312" w:hAnsi="Calibri" w:eastAsia="仿宋_GB2312" w:cs="??_GB2312"/>
          <w:kern w:val="0"/>
          <w:sz w:val="32"/>
          <w:szCs w:val="32"/>
          <w:shd w:val="clear" w:color="auto" w:fill="FFFFFF"/>
          <w:lang w:val="en-US" w:eastAsia="zh-CN" w:bidi="ar-SA"/>
        </w:rPr>
        <w:t>的情况下在溢洪道、河道范围内</w:t>
      </w:r>
      <w:r>
        <w:rPr>
          <w:rFonts w:hint="eastAsia" w:ascii="仿宋_GB2312" w:hAnsi="Calibri" w:eastAsia="仿宋_GB2312" w:cs="??_GB2312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增加消力设施</w:t>
      </w:r>
      <w:r>
        <w:rPr>
          <w:rFonts w:hint="eastAsia" w:ascii="仿宋_GB2312" w:eastAsia="仿宋_GB2312" w:cs="??_GB2312"/>
          <w:b/>
          <w:bCs/>
          <w:kern w:val="0"/>
          <w:sz w:val="32"/>
          <w:szCs w:val="32"/>
          <w:shd w:val="clear" w:color="auto" w:fill="FFFFFF"/>
          <w:lang w:val="en-US" w:eastAsia="zh-CN" w:bidi="ar-SA"/>
        </w:rPr>
        <w:t>；河湖水环境整治</w:t>
      </w:r>
      <w:r>
        <w:rPr>
          <w:rFonts w:hint="eastAsia" w:ascii="仿宋_GB2312" w:eastAsia="仿宋_GB2312" w:cs="??_GB2312"/>
          <w:kern w:val="0"/>
          <w:sz w:val="32"/>
          <w:szCs w:val="32"/>
          <w:shd w:val="clear" w:color="auto" w:fill="FFFFFF"/>
          <w:lang w:val="en-US" w:eastAsia="zh-CN" w:bidi="ar-SA"/>
        </w:rPr>
        <w:t>、建设项目红线范围内的道匣系统、排洪渠、管线清淤工程等。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5" w:firstLineChars="0"/>
        <w:textAlignment w:val="auto"/>
        <w:rPr>
          <w:rFonts w:hint="eastAsia" w:ascii="仿宋_GB2312" w:hAnsi="宋体" w:eastAsia="仿宋_GB2312" w:cs="??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??_GB2312"/>
          <w:kern w:val="0"/>
          <w:sz w:val="32"/>
          <w:szCs w:val="32"/>
          <w:lang w:eastAsia="zh-CN"/>
        </w:rPr>
        <w:t>因</w:t>
      </w:r>
      <w:r>
        <w:rPr>
          <w:rFonts w:hint="eastAsia" w:ascii="仿宋_GB2312" w:hAnsi="宋体" w:eastAsia="仿宋_GB2312" w:cs="??_GB2312"/>
          <w:b/>
          <w:bCs/>
          <w:kern w:val="0"/>
          <w:sz w:val="32"/>
          <w:szCs w:val="32"/>
          <w:lang w:eastAsia="zh-CN"/>
        </w:rPr>
        <w:t>抢险救灾、疫情防控</w:t>
      </w:r>
      <w:r>
        <w:rPr>
          <w:rFonts w:hint="eastAsia" w:ascii="仿宋_GB2312" w:hAnsi="宋体" w:eastAsia="仿宋_GB2312" w:cs="??_GB2312"/>
          <w:kern w:val="0"/>
          <w:sz w:val="32"/>
          <w:szCs w:val="32"/>
          <w:lang w:eastAsia="zh-CN"/>
        </w:rPr>
        <w:t>等急需临时先行使用土地的建设项目。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  <w:lang w:eastAsia="zh-CN"/>
        </w:rPr>
        <w:t>社会投资类简易项目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5" w:firstLineChars="0"/>
        <w:textAlignment w:val="auto"/>
        <w:rPr>
          <w:rFonts w:hint="eastAsia" w:ascii="仿宋_GB2312" w:hAnsi="宋体" w:eastAsia="仿宋_GB2312" w:cs="??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??_GB2312"/>
          <w:kern w:val="0"/>
          <w:sz w:val="32"/>
          <w:szCs w:val="32"/>
          <w:lang w:eastAsia="zh-CN"/>
        </w:rPr>
        <w:t>不改变建筑面积、总高度、层数、外立面，且不影响建筑安全的</w:t>
      </w:r>
      <w:r>
        <w:rPr>
          <w:rFonts w:hint="eastAsia" w:ascii="仿宋_GB2312" w:hAnsi="宋体" w:eastAsia="仿宋_GB2312" w:cs="??_GB2312"/>
          <w:b/>
          <w:bCs/>
          <w:kern w:val="0"/>
          <w:sz w:val="32"/>
          <w:szCs w:val="32"/>
          <w:lang w:eastAsia="zh-CN"/>
        </w:rPr>
        <w:t>老旧小区改造</w:t>
      </w:r>
      <w:r>
        <w:rPr>
          <w:rFonts w:hint="eastAsia" w:ascii="仿宋_GB2312" w:hAnsi="宋体" w:eastAsia="仿宋_GB2312" w:cs="??_GB2312"/>
          <w:kern w:val="0"/>
          <w:sz w:val="32"/>
          <w:szCs w:val="32"/>
          <w:lang w:eastAsia="zh-CN"/>
        </w:rPr>
        <w:t>建设项目，含</w:t>
      </w:r>
      <w:r>
        <w:rPr>
          <w:rFonts w:hint="eastAsia" w:ascii="仿宋_GB2312" w:hAnsi="宋体" w:eastAsia="仿宋_GB2312" w:cs="??_GB2312"/>
          <w:b/>
          <w:bCs/>
          <w:kern w:val="0"/>
          <w:sz w:val="32"/>
          <w:szCs w:val="32"/>
          <w:lang w:eastAsia="zh-CN"/>
        </w:rPr>
        <w:t>既有住宅按规定加装电梯</w:t>
      </w:r>
      <w:r>
        <w:rPr>
          <w:rFonts w:hint="eastAsia" w:ascii="仿宋_GB2312" w:hAnsi="宋体" w:eastAsia="仿宋_GB2312" w:cs="??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5" w:firstLineChars="0"/>
        <w:textAlignment w:val="auto"/>
        <w:rPr>
          <w:rFonts w:hint="eastAsia" w:ascii="仿宋_GB2312" w:hAnsi="宋体" w:eastAsia="仿宋_GB2312" w:cs="??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??_GB2312"/>
          <w:kern w:val="0"/>
          <w:sz w:val="32"/>
          <w:szCs w:val="32"/>
          <w:lang w:eastAsia="zh-CN"/>
        </w:rPr>
        <w:t>不改变建筑面积、总高度、层数、外立面，不影响建筑安全，不涉及消防安全且不涉及经营主体变更、物权变动的</w:t>
      </w:r>
      <w:r>
        <w:rPr>
          <w:rFonts w:hint="eastAsia" w:ascii="仿宋_GB2312" w:hAnsi="宋体" w:eastAsia="仿宋_GB2312" w:cs="??_GB2312"/>
          <w:b/>
          <w:bCs/>
          <w:kern w:val="0"/>
          <w:sz w:val="32"/>
          <w:szCs w:val="32"/>
          <w:lang w:eastAsia="zh-CN"/>
        </w:rPr>
        <w:t>既有房屋室内装修工程</w:t>
      </w:r>
      <w:r>
        <w:rPr>
          <w:rFonts w:hint="eastAsia" w:ascii="仿宋_GB2312" w:hAnsi="宋体" w:eastAsia="仿宋_GB2312" w:cs="??_GB2312"/>
          <w:kern w:val="0"/>
          <w:sz w:val="32"/>
          <w:szCs w:val="32"/>
          <w:lang w:eastAsia="zh-CN"/>
        </w:rPr>
        <w:t>，如改变内部分隔、增设室内自动扶梯、室内电梯等；</w:t>
      </w:r>
      <w:r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  <w:t>宾馆、商场、各类活动场馆内，为会议、体育、文化、休闲、展览等活动搭建的</w:t>
      </w:r>
      <w:r>
        <w:rPr>
          <w:rFonts w:hint="eastAsia" w:ascii="仿宋_GB2312" w:hAnsi="宋体" w:eastAsia="仿宋_GB2312" w:cs="??_GB2312"/>
          <w:b/>
          <w:bCs/>
          <w:kern w:val="0"/>
          <w:sz w:val="32"/>
          <w:szCs w:val="32"/>
          <w:lang w:val="en-US" w:eastAsia="zh-CN"/>
        </w:rPr>
        <w:t>临时性设施</w:t>
      </w:r>
      <w:r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5" w:firstLineChars="0"/>
        <w:textAlignment w:val="auto"/>
        <w:rPr>
          <w:rFonts w:hint="eastAsia" w:ascii="仿宋_GB2312" w:hAnsi="宋体" w:eastAsia="仿宋_GB2312" w:cs="??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??_GB2312"/>
          <w:kern w:val="0"/>
          <w:sz w:val="32"/>
          <w:szCs w:val="32"/>
          <w:lang w:eastAsia="zh-CN"/>
        </w:rPr>
        <w:t>建设项目红线范围内或城镇开发边界内，项目红线范围外经土地使用权人同意，合理设置的</w:t>
      </w:r>
      <w:r>
        <w:rPr>
          <w:rFonts w:hint="eastAsia" w:ascii="仿宋_GB2312" w:hAnsi="宋体" w:eastAsia="仿宋_GB2312" w:cs="??_GB2312"/>
          <w:b/>
          <w:bCs/>
          <w:kern w:val="0"/>
          <w:sz w:val="32"/>
          <w:szCs w:val="32"/>
          <w:lang w:eastAsia="zh-CN"/>
        </w:rPr>
        <w:t>临时性活动板房、围墙</w:t>
      </w:r>
      <w:r>
        <w:rPr>
          <w:rFonts w:hint="eastAsia" w:ascii="仿宋_GB2312" w:hAnsi="宋体" w:eastAsia="仿宋_GB2312" w:cs="??_GB2312"/>
          <w:kern w:val="0"/>
          <w:sz w:val="32"/>
          <w:szCs w:val="32"/>
          <w:lang w:eastAsia="zh-CN"/>
        </w:rPr>
        <w:t>、施工期间的</w:t>
      </w:r>
      <w:r>
        <w:rPr>
          <w:rFonts w:hint="eastAsia" w:ascii="仿宋_GB2312" w:hAnsi="宋体" w:eastAsia="仿宋_GB2312" w:cs="??_GB2312"/>
          <w:b/>
          <w:bCs/>
          <w:kern w:val="0"/>
          <w:sz w:val="32"/>
          <w:szCs w:val="32"/>
          <w:lang w:eastAsia="zh-CN"/>
        </w:rPr>
        <w:t>临时出入口</w:t>
      </w:r>
      <w:r>
        <w:rPr>
          <w:rFonts w:hint="eastAsia" w:ascii="仿宋_GB2312" w:hAnsi="宋体" w:eastAsia="仿宋_GB2312" w:cs="??_GB2312"/>
          <w:kern w:val="0"/>
          <w:sz w:val="32"/>
          <w:szCs w:val="32"/>
          <w:lang w:eastAsia="zh-CN"/>
        </w:rPr>
        <w:t>等。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5" w:firstLineChars="0"/>
        <w:textAlignment w:val="auto"/>
        <w:rPr>
          <w:rFonts w:hint="eastAsia" w:ascii="仿宋_GB2312" w:hAnsi="宋体" w:eastAsia="仿宋_GB2312" w:cs="??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??_GB2312"/>
          <w:kern w:val="0"/>
          <w:sz w:val="32"/>
          <w:szCs w:val="32"/>
          <w:lang w:eastAsia="zh-CN"/>
        </w:rPr>
        <w:t>既有用地红线内增设体育跑道、无基础看台、公共健身器材、露天球场、用于休憩的亭台、廊道、景观水池、园林小品、儿童游乐设施等。不计建筑面积的大门、化粪池、污水池、消防水池、隔油池、隔水池等</w:t>
      </w:r>
      <w:r>
        <w:rPr>
          <w:rFonts w:hint="eastAsia" w:ascii="仿宋_GB2312" w:hAnsi="宋体" w:eastAsia="仿宋_GB2312" w:cs="??_GB2312"/>
          <w:b/>
          <w:bCs/>
          <w:kern w:val="0"/>
          <w:sz w:val="32"/>
          <w:szCs w:val="32"/>
          <w:lang w:eastAsia="zh-CN"/>
        </w:rPr>
        <w:t>共用设施</w:t>
      </w:r>
      <w:r>
        <w:rPr>
          <w:rFonts w:hint="eastAsia" w:ascii="仿宋_GB2312" w:hAnsi="宋体" w:eastAsia="仿宋_GB2312" w:cs="??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5" w:firstLineChars="0"/>
        <w:textAlignment w:val="auto"/>
        <w:rPr>
          <w:rFonts w:hint="eastAsia" w:ascii="仿宋_GB2312" w:hAnsi="宋体" w:eastAsia="仿宋_GB2312" w:cs="??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??_GB2312"/>
          <w:kern w:val="0"/>
          <w:sz w:val="32"/>
          <w:szCs w:val="32"/>
          <w:lang w:eastAsia="zh-CN"/>
        </w:rPr>
        <w:t>除住宅小区（含商办类项目）以外，既有用地红线范围内增设公厕、简易垃圾站、门卫房、水泵房、配电房、连廊、公共楼梯、室外自动扶梯等</w:t>
      </w:r>
      <w:r>
        <w:rPr>
          <w:rFonts w:hint="eastAsia" w:ascii="仿宋_GB2312" w:hAnsi="宋体" w:eastAsia="仿宋_GB2312" w:cs="??_GB2312"/>
          <w:b/>
          <w:bCs/>
          <w:kern w:val="0"/>
          <w:sz w:val="32"/>
          <w:szCs w:val="32"/>
          <w:lang w:eastAsia="zh-CN"/>
        </w:rPr>
        <w:t>建筑物、构建物</w:t>
      </w:r>
      <w:r>
        <w:rPr>
          <w:rFonts w:hint="eastAsia" w:ascii="仿宋_GB2312" w:hAnsi="宋体" w:eastAsia="仿宋_GB2312" w:cs="??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5" w:firstLineChars="0"/>
        <w:textAlignment w:val="auto"/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  <w:t>既有用地红线范围内增设成品烟囱、排风管道、空调冷却塔、垃圾（分类）收集点等设备，优质饮用水入户工程和二次供水设施提标</w:t>
      </w:r>
      <w:r>
        <w:rPr>
          <w:rFonts w:hint="eastAsia" w:ascii="仿宋_GB2312" w:hAnsi="宋体" w:eastAsia="仿宋_GB2312" w:cs="??_GB2312"/>
          <w:b/>
          <w:bCs/>
          <w:kern w:val="0"/>
          <w:sz w:val="32"/>
          <w:szCs w:val="32"/>
          <w:lang w:val="en-US" w:eastAsia="zh-CN"/>
        </w:rPr>
        <w:t>改造工程</w:t>
      </w:r>
      <w:r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5" w:firstLineChars="0"/>
        <w:textAlignment w:val="auto"/>
        <w:rPr>
          <w:rFonts w:hint="eastAsia" w:ascii="仿宋_GB2312" w:hAnsi="宋体" w:eastAsia="仿宋_GB2312" w:cs="??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  <w:t>既有用地红线范围内增设</w:t>
      </w:r>
      <w:r>
        <w:rPr>
          <w:rFonts w:hint="eastAsia" w:ascii="仿宋_GB2312" w:hAnsi="宋体" w:eastAsia="仿宋_GB2312" w:cs="??_GB2312"/>
          <w:b/>
          <w:bCs/>
          <w:kern w:val="0"/>
          <w:sz w:val="32"/>
          <w:szCs w:val="32"/>
          <w:lang w:val="en-US" w:eastAsia="zh-CN"/>
        </w:rPr>
        <w:t>新能源汽车充换电设施</w:t>
      </w:r>
      <w:r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5" w:firstLineChars="0"/>
        <w:textAlignment w:val="auto"/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  <w:t>既有用地红线（管理范围线）内不增加建筑面积、不影响城市景观和他人物权的</w:t>
      </w:r>
      <w:r>
        <w:rPr>
          <w:rFonts w:hint="eastAsia" w:ascii="仿宋_GB2312" w:hAnsi="宋体" w:eastAsia="仿宋_GB2312" w:cs="??_GB2312"/>
          <w:b/>
          <w:bCs/>
          <w:kern w:val="0"/>
          <w:sz w:val="32"/>
          <w:szCs w:val="32"/>
          <w:lang w:val="en-US" w:eastAsia="zh-CN"/>
        </w:rPr>
        <w:t>绿化工程</w:t>
      </w:r>
      <w:r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  <w:t>。如既有房屋屋顶绿化</w:t>
      </w:r>
      <w:r>
        <w:rPr>
          <w:rFonts w:hint="eastAsia" w:ascii="仿宋_GB2312" w:hAnsi="宋体" w:eastAsia="仿宋_GB2312" w:cs="??_GB2312"/>
          <w:b/>
          <w:bCs/>
          <w:kern w:val="0"/>
          <w:sz w:val="32"/>
          <w:szCs w:val="32"/>
          <w:lang w:val="en-US" w:eastAsia="zh-CN"/>
        </w:rPr>
        <w:t>美化工程</w:t>
      </w:r>
      <w:r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5" w:firstLineChars="0"/>
        <w:textAlignment w:val="auto"/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  <w:t>既有住宅小区、旧商业、旧厂房、旧办公等不新增建筑物，不降低绿地率的</w:t>
      </w:r>
      <w:r>
        <w:rPr>
          <w:rFonts w:hint="eastAsia" w:ascii="仿宋_GB2312" w:hAnsi="宋体" w:eastAsia="仿宋_GB2312" w:cs="??_GB2312"/>
          <w:b/>
          <w:bCs/>
          <w:kern w:val="0"/>
          <w:sz w:val="32"/>
          <w:szCs w:val="32"/>
          <w:lang w:val="en-US" w:eastAsia="zh-CN"/>
        </w:rPr>
        <w:t>更新改造项目</w:t>
      </w:r>
      <w:r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  <w:t>，如新增或更新消防水源和消防设施，新设体育锻炼器材和小区公共信息发布牌，更新停车棚、已建停车设施智能化更新、增加的节能设施、无障碍设施、非市政道路工程、现有停车位增设</w:t>
      </w:r>
      <w:r>
        <w:rPr>
          <w:rFonts w:hint="eastAsia" w:ascii="仿宋_GB2312" w:hAnsi="宋体" w:eastAsia="仿宋_GB2312" w:cs="??_GB2312"/>
          <w:b/>
          <w:bCs/>
          <w:kern w:val="0"/>
          <w:sz w:val="32"/>
          <w:szCs w:val="32"/>
          <w:lang w:val="en-US" w:eastAsia="zh-CN"/>
        </w:rPr>
        <w:t>两层</w:t>
      </w:r>
      <w:r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  <w:t>简易升降类、升降横移类</w:t>
      </w:r>
      <w:r>
        <w:rPr>
          <w:rFonts w:hint="eastAsia" w:ascii="仿宋_GB2312" w:hAnsi="宋体" w:eastAsia="仿宋_GB2312" w:cs="??_GB2312"/>
          <w:b/>
          <w:bCs/>
          <w:kern w:val="0"/>
          <w:sz w:val="32"/>
          <w:szCs w:val="32"/>
          <w:lang w:val="en-US" w:eastAsia="zh-CN"/>
        </w:rPr>
        <w:t>机械停车设施</w:t>
      </w:r>
      <w:r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  <w:t>等，根据《海南经济特区物业管理》须取得业主同意的，须先征得相应业主同意。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5" w:firstLineChars="0"/>
        <w:textAlignment w:val="auto"/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??_GB2312"/>
          <w:b/>
          <w:bCs/>
          <w:kern w:val="0"/>
          <w:sz w:val="32"/>
          <w:szCs w:val="32"/>
          <w:lang w:val="en-US" w:eastAsia="zh-CN"/>
        </w:rPr>
        <w:t>商业建筑</w:t>
      </w:r>
      <w:r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  <w:t>内部的</w:t>
      </w:r>
      <w:r>
        <w:rPr>
          <w:rFonts w:hint="eastAsia" w:ascii="仿宋_GB2312" w:hAnsi="宋体" w:eastAsia="仿宋_GB2312" w:cs="??_GB2312"/>
          <w:b/>
          <w:bCs/>
          <w:kern w:val="0"/>
          <w:sz w:val="32"/>
          <w:szCs w:val="32"/>
          <w:lang w:val="en-US" w:eastAsia="zh-CN"/>
        </w:rPr>
        <w:t>业态调整或者互换</w:t>
      </w:r>
      <w:r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  <w:t>，包括商店、超市、网吧、餐饮、娱乐、影剧院、健身房、培训机构、金融保险服务、宠物医院、公共设施营业网点和已取得《医疗机构执业许可证》的私人诊所等。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5" w:firstLineChars="0"/>
        <w:textAlignment w:val="auto"/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  <w:t>规划审批手续齐全的已批既有</w:t>
      </w:r>
      <w:r>
        <w:rPr>
          <w:rFonts w:hint="eastAsia" w:ascii="仿宋_GB2312" w:hAnsi="宋体" w:eastAsia="仿宋_GB2312" w:cs="??_GB2312"/>
          <w:b/>
          <w:bCs/>
          <w:kern w:val="0"/>
          <w:sz w:val="32"/>
          <w:szCs w:val="32"/>
          <w:lang w:val="en-US" w:eastAsia="zh-CN"/>
        </w:rPr>
        <w:t>加油站、加气站、加氢站项目</w:t>
      </w:r>
      <w:r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  <w:t>，按原审批内容，在不增加安全等级，符合安全、消防的条件下，增设储油罐、储气罐、加油枪或油罐增减容，改变储存油品类型、罐体位置等加油加气加氢设备改造工程。在加油站、停车场等经营性区域内增设一体化洗车设</w:t>
      </w:r>
      <w:r>
        <w:rPr>
          <w:rFonts w:hint="eastAsia" w:ascii="仿宋_GB2312" w:hAnsi="宋体" w:eastAsia="仿宋_GB2312" w:cs="??_GB2312"/>
          <w:kern w:val="0"/>
          <w:sz w:val="32"/>
          <w:szCs w:val="32"/>
          <w:highlight w:val="none"/>
          <w:lang w:val="en-US" w:eastAsia="zh-CN"/>
        </w:rPr>
        <w:t>备、防爆墙钢筋混凝土实墙，仪表控制室，地坪硬化等配套设施。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5" w:firstLineChars="0"/>
        <w:textAlignment w:val="auto"/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  <w:t>规划审批手续齐全的已批既有危险化学品生产企业、带储存经营</w:t>
      </w:r>
      <w:r>
        <w:rPr>
          <w:rFonts w:hint="eastAsia" w:ascii="仿宋_GB2312" w:hAnsi="宋体" w:eastAsia="仿宋_GB2312" w:cs="??_GB2312"/>
          <w:b/>
          <w:bCs/>
          <w:kern w:val="0"/>
          <w:sz w:val="32"/>
          <w:szCs w:val="32"/>
          <w:lang w:val="en-US" w:eastAsia="zh-CN"/>
        </w:rPr>
        <w:t>危险化学品企业建设项目</w:t>
      </w:r>
      <w:r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  <w:t>，按原审批内容，在其用地红线范围内升级改造工业气体充装设备，新增、改造危险化学品生产、储存设备（不含大型油气储罐）。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5" w:firstLineChars="0"/>
        <w:textAlignment w:val="auto"/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  <w:t>规划审批手续齐全</w:t>
      </w:r>
      <w:bookmarkStart w:id="0" w:name="_GoBack"/>
      <w:bookmarkEnd w:id="0"/>
      <w:r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  <w:t>的已批既有变</w:t>
      </w:r>
      <w:r>
        <w:rPr>
          <w:rFonts w:hint="eastAsia" w:ascii="仿宋_GB2312" w:hAnsi="宋体" w:eastAsia="仿宋_GB2312" w:cs="??_GB2312"/>
          <w:b/>
          <w:bCs/>
          <w:kern w:val="0"/>
          <w:sz w:val="32"/>
          <w:szCs w:val="32"/>
          <w:lang w:val="en-US" w:eastAsia="zh-CN"/>
        </w:rPr>
        <w:t>电站范围内设备技术升级、改造</w:t>
      </w:r>
      <w:r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  <w:t>（变压器、无功补偿、高压电抗器、HGIS、母线、开关间隔等）工程。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5" w:firstLineChars="0"/>
        <w:textAlignment w:val="auto"/>
      </w:pPr>
      <w:r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  <w:t>规划审批手续齐全的已批既有</w:t>
      </w:r>
      <w:r>
        <w:rPr>
          <w:rFonts w:hint="eastAsia" w:ascii="仿宋_GB2312" w:hAnsi="宋体" w:eastAsia="仿宋_GB2312" w:cs="??_GB2312"/>
          <w:b/>
          <w:bCs/>
          <w:kern w:val="0"/>
          <w:sz w:val="32"/>
          <w:szCs w:val="32"/>
          <w:lang w:val="en-US" w:eastAsia="zh-CN"/>
        </w:rPr>
        <w:t>电力</w:t>
      </w:r>
      <w:r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  <w:t>架空输电线路塔基（基础）及附属设备的</w:t>
      </w:r>
      <w:r>
        <w:rPr>
          <w:rFonts w:hint="eastAsia" w:ascii="仿宋_GB2312" w:hAnsi="宋体" w:eastAsia="仿宋_GB2312" w:cs="??_GB2312"/>
          <w:b/>
          <w:bCs/>
          <w:kern w:val="0"/>
          <w:sz w:val="32"/>
          <w:szCs w:val="32"/>
          <w:lang w:val="en-US" w:eastAsia="zh-CN"/>
        </w:rPr>
        <w:t>技术升级改造</w:t>
      </w:r>
      <w:r>
        <w:rPr>
          <w:rFonts w:hint="eastAsia" w:ascii="仿宋_GB2312" w:hAnsi="宋体" w:eastAsia="仿宋_GB2312" w:cs="??_GB2312"/>
          <w:kern w:val="0"/>
          <w:sz w:val="32"/>
          <w:szCs w:val="32"/>
          <w:lang w:val="en-US" w:eastAsia="zh-CN"/>
        </w:rPr>
        <w:t>、加固工程，以及电缆管沟的维修加固工程。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698C79"/>
    <w:multiLevelType w:val="singleLevel"/>
    <w:tmpl w:val="D9698C7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58A90867"/>
    <w:multiLevelType w:val="singleLevel"/>
    <w:tmpl w:val="58A9086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E51646C"/>
    <w:multiLevelType w:val="singleLevel"/>
    <w:tmpl w:val="5E51646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仿宋_GB2312" w:hAnsi="仿宋_GB2312" w:eastAsia="仿宋_GB2312" w:cs="仿宋_GB2312"/>
        <w:sz w:val="32"/>
        <w:szCs w:val="3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zA0YzE1ZjYzMmU2MDQyOGQ2NTBiNWFjMGRhMDgifQ=="/>
  </w:docVars>
  <w:rsids>
    <w:rsidRoot w:val="00000000"/>
    <w:rsid w:val="09F603EC"/>
    <w:rsid w:val="0E2B5C82"/>
    <w:rsid w:val="17CA481C"/>
    <w:rsid w:val="1B814F14"/>
    <w:rsid w:val="26CA53D3"/>
    <w:rsid w:val="2A0571BD"/>
    <w:rsid w:val="2A6B23E4"/>
    <w:rsid w:val="31695A21"/>
    <w:rsid w:val="350A0711"/>
    <w:rsid w:val="45C13774"/>
    <w:rsid w:val="4CDB048C"/>
    <w:rsid w:val="4D580C29"/>
    <w:rsid w:val="52CF270B"/>
    <w:rsid w:val="559C601F"/>
    <w:rsid w:val="5FFE1F39"/>
    <w:rsid w:val="76FE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80"/>
    </w:p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2024-04-11T03:14:00Z</dcterms:created>
  <dc:creator>Administrator</dc:creator>
  <cp:lastModifiedBy>lenovo</cp:lastModifiedBy>
  <dcterms:modified xsi:type="dcterms:W3CDTF">2024-04-29T00:56:37Z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2AEBB1A62E98478AB26CFFBAF0BAE423_12</vt:lpwstr>
  </property>
</Properties>
</file>