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22431">
      <w:pPr>
        <w:spacing w:after="0"/>
        <w:jc w:val="center"/>
        <w:rPr>
          <w:rFonts w:hint="eastAsia" w:ascii="黑体" w:hAnsi="ˎ̥" w:eastAsia="黑体" w:cs="黑体"/>
          <w:sz w:val="44"/>
          <w:szCs w:val="44"/>
        </w:rPr>
      </w:pPr>
      <w:r>
        <w:rPr>
          <w:rFonts w:hint="eastAsia" w:ascii="黑体" w:hAnsi="ˎ̥" w:eastAsia="黑体" w:cs="黑体"/>
          <w:sz w:val="44"/>
          <w:szCs w:val="44"/>
          <w:lang w:bidi="ar"/>
        </w:rPr>
        <w:t>琼海市生态环境保护行政执法大队</w:t>
      </w:r>
    </w:p>
    <w:p w14:paraId="79434377">
      <w:pPr>
        <w:spacing w:after="0"/>
        <w:jc w:val="center"/>
        <w:rPr>
          <w:rFonts w:hint="eastAsia" w:ascii="黑体" w:hAnsi="ˎ̥" w:eastAsia="黑体" w:cs="黑体"/>
          <w:sz w:val="44"/>
          <w:szCs w:val="44"/>
        </w:rPr>
      </w:pPr>
      <w:r>
        <w:rPr>
          <w:rFonts w:hint="eastAsia" w:ascii="黑体" w:hAnsi="ˎ̥" w:eastAsia="黑体" w:cs="黑体"/>
          <w:sz w:val="44"/>
          <w:szCs w:val="44"/>
          <w:lang w:bidi="ar"/>
        </w:rPr>
        <w:t>202</w:t>
      </w:r>
      <w:r>
        <w:rPr>
          <w:rFonts w:hint="eastAsia" w:ascii="黑体" w:hAnsi="ˎ̥" w:eastAsia="黑体" w:cs="黑体"/>
          <w:sz w:val="44"/>
          <w:szCs w:val="44"/>
          <w:lang w:val="en-US" w:eastAsia="zh-CN" w:bidi="ar"/>
        </w:rPr>
        <w:t>4</w:t>
      </w:r>
      <w:r>
        <w:rPr>
          <w:rFonts w:hint="eastAsia" w:ascii="黑体" w:hAnsi="ˎ̥" w:eastAsia="黑体" w:cs="黑体"/>
          <w:sz w:val="44"/>
          <w:szCs w:val="44"/>
          <w:lang w:bidi="ar"/>
        </w:rPr>
        <w:t>年度部门决算</w:t>
      </w:r>
    </w:p>
    <w:p w14:paraId="24801A01">
      <w:pPr>
        <w:spacing w:after="0"/>
        <w:jc w:val="center"/>
        <w:rPr>
          <w:rFonts w:hint="eastAsia" w:ascii="黑体" w:hAnsi="ˎ̥" w:eastAsia="黑体" w:cs="黑体"/>
          <w:b/>
          <w:sz w:val="32"/>
          <w:szCs w:val="32"/>
        </w:rPr>
      </w:pPr>
    </w:p>
    <w:p w14:paraId="61724FE2">
      <w:pPr>
        <w:spacing w:after="0"/>
        <w:jc w:val="center"/>
        <w:rPr>
          <w:rFonts w:hint="eastAsia" w:ascii="黑体" w:hAnsi="宋体" w:eastAsia="黑体" w:cs="黑体"/>
          <w:sz w:val="44"/>
          <w:szCs w:val="44"/>
        </w:rPr>
      </w:pPr>
      <w:bookmarkStart w:id="0" w:name="_Toc11440_WPSOffice_Type2"/>
      <w:r>
        <w:rPr>
          <w:rFonts w:hint="eastAsia" w:ascii="黑体" w:hAnsi="宋体" w:eastAsia="黑体" w:cs="黑体"/>
          <w:sz w:val="44"/>
          <w:szCs w:val="44"/>
          <w:lang w:bidi="ar"/>
        </w:rPr>
        <w:t>目  录</w:t>
      </w:r>
    </w:p>
    <w:p w14:paraId="796F81CA">
      <w:pPr>
        <w:pStyle w:val="6"/>
        <w:tabs>
          <w:tab w:val="right" w:leader="dot" w:pos="8306"/>
        </w:tabs>
        <w:rPr>
          <w:sz w:val="32"/>
          <w:szCs w:val="32"/>
        </w:rPr>
      </w:pPr>
      <w:r>
        <w:fldChar w:fldCharType="begin"/>
      </w:r>
      <w:r>
        <w:instrText xml:space="preserve"> HYPERLINK "file:///E:/2023年办公室/2022年决算公开/琼海市生态环境资源行政执法大队2022年度部门决算公开说明.docx" \l "_Toc1704_WPSOffice_Level1" </w:instrText>
      </w:r>
      <w:r>
        <w:fldChar w:fldCharType="separate"/>
      </w:r>
      <w:r>
        <w:rPr>
          <w:rStyle w:val="4"/>
          <w:rFonts w:hint="eastAsia" w:ascii="黑体" w:hAnsi="ˎ̥" w:eastAsia="黑体" w:cs="黑体"/>
          <w:color w:val="auto"/>
          <w:sz w:val="32"/>
          <w:szCs w:val="32"/>
          <w:u w:val="none"/>
        </w:rPr>
        <w:t>第一部分  琼海市生态环境保护行政执法大队概况</w:t>
      </w:r>
      <w:r>
        <w:rPr>
          <w:rStyle w:val="4"/>
          <w:color w:val="auto"/>
          <w:sz w:val="32"/>
          <w:szCs w:val="32"/>
          <w:u w:val="none"/>
        </w:rPr>
        <w:tab/>
      </w:r>
      <w:r>
        <w:rPr>
          <w:rStyle w:val="4"/>
          <w:color w:val="auto"/>
          <w:sz w:val="32"/>
          <w:szCs w:val="32"/>
          <w:u w:val="none"/>
        </w:rPr>
        <w:t>3</w:t>
      </w:r>
      <w:r>
        <w:rPr>
          <w:rStyle w:val="4"/>
          <w:color w:val="auto"/>
          <w:sz w:val="32"/>
          <w:szCs w:val="32"/>
          <w:u w:val="none"/>
        </w:rPr>
        <w:fldChar w:fldCharType="end"/>
      </w:r>
    </w:p>
    <w:p w14:paraId="45D329C7">
      <w:pPr>
        <w:pStyle w:val="5"/>
        <w:tabs>
          <w:tab w:val="right" w:leader="dot" w:pos="8306"/>
        </w:tabs>
        <w:ind w:left="0" w:leftChars="0"/>
        <w:rPr>
          <w:rFonts w:hint="eastAsia" w:ascii="仿宋" w:hAnsi="仿宋" w:eastAsia="仿宋" w:cs="仿宋"/>
          <w:sz w:val="32"/>
          <w:szCs w:val="32"/>
        </w:rPr>
      </w:pPr>
      <w:r>
        <w:fldChar w:fldCharType="begin"/>
      </w:r>
      <w:r>
        <w:instrText xml:space="preserve"> HYPERLINK "file:///E:/2023年办公室/2022年决算公开/琼海市生态环境资源行政执法大队2022年度部门决算公开说明.docx" \l "_Toc20274_WPSOffice_Level2" </w:instrText>
      </w:r>
      <w:r>
        <w:fldChar w:fldCharType="separate"/>
      </w:r>
      <w:r>
        <w:rPr>
          <w:rStyle w:val="4"/>
          <w:rFonts w:hint="eastAsia" w:ascii="仿宋" w:hAnsi="仿宋" w:eastAsia="仿宋" w:cs="仿宋"/>
          <w:color w:val="auto"/>
          <w:sz w:val="32"/>
          <w:szCs w:val="32"/>
          <w:u w:val="none"/>
        </w:rPr>
        <w:t>一、部门职责</w:t>
      </w:r>
      <w:r>
        <w:rPr>
          <w:rStyle w:val="4"/>
          <w:rFonts w:hint="eastAsia" w:ascii="仿宋" w:hAnsi="仿宋" w:eastAsia="仿宋" w:cs="仿宋"/>
          <w:color w:val="auto"/>
          <w:sz w:val="32"/>
          <w:szCs w:val="32"/>
          <w:u w:val="none"/>
        </w:rPr>
        <w:tab/>
      </w:r>
      <w:r>
        <w:rPr>
          <w:rStyle w:val="4"/>
          <w:rFonts w:hint="eastAsia" w:ascii="仿宋" w:hAnsi="仿宋" w:eastAsia="仿宋" w:cs="仿宋"/>
          <w:color w:val="auto"/>
          <w:sz w:val="32"/>
          <w:szCs w:val="32"/>
          <w:u w:val="none"/>
        </w:rPr>
        <w:t>3</w:t>
      </w:r>
      <w:r>
        <w:rPr>
          <w:rStyle w:val="4"/>
          <w:rFonts w:hint="eastAsia" w:ascii="仿宋" w:hAnsi="仿宋" w:eastAsia="仿宋" w:cs="仿宋"/>
          <w:color w:val="auto"/>
          <w:sz w:val="32"/>
          <w:szCs w:val="32"/>
          <w:u w:val="none"/>
        </w:rPr>
        <w:fldChar w:fldCharType="end"/>
      </w:r>
    </w:p>
    <w:p w14:paraId="50F699D3">
      <w:pPr>
        <w:pStyle w:val="5"/>
        <w:tabs>
          <w:tab w:val="right" w:leader="dot" w:pos="8306"/>
        </w:tabs>
        <w:ind w:left="0" w:leftChars="0"/>
        <w:rPr>
          <w:rFonts w:hint="eastAsia" w:ascii="仿宋" w:hAnsi="仿宋" w:eastAsia="仿宋" w:cs="仿宋"/>
          <w:sz w:val="32"/>
          <w:szCs w:val="32"/>
        </w:rPr>
      </w:pPr>
      <w:r>
        <w:fldChar w:fldCharType="begin"/>
      </w:r>
      <w:r>
        <w:instrText xml:space="preserve"> HYPERLINK "file:///E:/2023年办公室/2022年决算公开/琼海市生态环境资源行政执法大队2022年度部门决算公开说明.docx" \l "_Toc4833_WPSOffice_Level2" </w:instrText>
      </w:r>
      <w:r>
        <w:fldChar w:fldCharType="separate"/>
      </w:r>
      <w:r>
        <w:rPr>
          <w:rStyle w:val="4"/>
          <w:rFonts w:hint="eastAsia" w:ascii="仿宋" w:hAnsi="仿宋" w:eastAsia="仿宋" w:cs="仿宋"/>
          <w:color w:val="auto"/>
          <w:sz w:val="32"/>
          <w:szCs w:val="32"/>
          <w:u w:val="none"/>
        </w:rPr>
        <w:t>二、机构设置</w:t>
      </w:r>
      <w:r>
        <w:rPr>
          <w:rStyle w:val="4"/>
          <w:rFonts w:hint="eastAsia" w:ascii="仿宋" w:hAnsi="仿宋" w:eastAsia="仿宋" w:cs="仿宋"/>
          <w:color w:val="auto"/>
          <w:sz w:val="32"/>
          <w:szCs w:val="32"/>
          <w:u w:val="none"/>
        </w:rPr>
        <w:tab/>
      </w:r>
      <w:r>
        <w:rPr>
          <w:rStyle w:val="4"/>
          <w:rFonts w:hint="eastAsia" w:ascii="仿宋" w:hAnsi="仿宋" w:eastAsia="仿宋" w:cs="仿宋"/>
          <w:color w:val="auto"/>
          <w:sz w:val="32"/>
          <w:szCs w:val="32"/>
          <w:u w:val="none"/>
        </w:rPr>
        <w:t>3</w:t>
      </w:r>
      <w:r>
        <w:rPr>
          <w:rStyle w:val="4"/>
          <w:rFonts w:hint="eastAsia" w:ascii="仿宋" w:hAnsi="仿宋" w:eastAsia="仿宋" w:cs="仿宋"/>
          <w:color w:val="auto"/>
          <w:sz w:val="32"/>
          <w:szCs w:val="32"/>
          <w:u w:val="none"/>
        </w:rPr>
        <w:fldChar w:fldCharType="end"/>
      </w:r>
    </w:p>
    <w:p w14:paraId="1F780806">
      <w:pPr>
        <w:pStyle w:val="6"/>
        <w:tabs>
          <w:tab w:val="right" w:leader="dot" w:pos="8306"/>
        </w:tabs>
        <w:rPr>
          <w:sz w:val="32"/>
          <w:szCs w:val="32"/>
        </w:rPr>
      </w:pPr>
      <w:r>
        <w:fldChar w:fldCharType="begin"/>
      </w:r>
      <w:r>
        <w:instrText xml:space="preserve"> HYPERLINK "file:///E:/2023年办公室/2022年决算公开/琼海市生态环境资源行政执法大队2022年度部门决算公开说明.docx" \l "_Toc28253_WPSOffice_Level1" </w:instrText>
      </w:r>
      <w:r>
        <w:fldChar w:fldCharType="separate"/>
      </w:r>
      <w:r>
        <w:rPr>
          <w:rStyle w:val="4"/>
          <w:rFonts w:hint="eastAsia" w:ascii="黑体" w:hAnsi="ˎ̥" w:eastAsia="黑体" w:cs="黑体"/>
          <w:color w:val="auto"/>
          <w:sz w:val="32"/>
          <w:szCs w:val="32"/>
          <w:u w:val="none"/>
        </w:rPr>
        <w:t>第二部分  琼海市生态环境保护行政执法大队202</w:t>
      </w:r>
      <w:r>
        <w:rPr>
          <w:rStyle w:val="4"/>
          <w:rFonts w:hint="eastAsia" w:ascii="黑体" w:hAnsi="ˎ̥" w:eastAsia="黑体" w:cs="黑体"/>
          <w:color w:val="auto"/>
          <w:sz w:val="32"/>
          <w:szCs w:val="32"/>
          <w:u w:val="none"/>
          <w:lang w:val="en-US" w:eastAsia="zh-CN"/>
        </w:rPr>
        <w:t>4</w:t>
      </w:r>
      <w:r>
        <w:rPr>
          <w:rStyle w:val="4"/>
          <w:rFonts w:hint="eastAsia" w:ascii="黑体" w:hAnsi="ˎ̥" w:eastAsia="黑体" w:cs="黑体"/>
          <w:color w:val="auto"/>
          <w:sz w:val="32"/>
          <w:szCs w:val="32"/>
          <w:u w:val="none"/>
        </w:rPr>
        <w:t>年度部门决算公开表</w:t>
      </w:r>
      <w:r>
        <w:rPr>
          <w:rStyle w:val="4"/>
          <w:color w:val="auto"/>
          <w:sz w:val="32"/>
          <w:szCs w:val="32"/>
          <w:u w:val="none"/>
        </w:rPr>
        <w:tab/>
      </w:r>
      <w:r>
        <w:rPr>
          <w:rStyle w:val="4"/>
          <w:color w:val="auto"/>
          <w:sz w:val="32"/>
          <w:szCs w:val="32"/>
          <w:u w:val="none"/>
        </w:rPr>
        <w:t>3</w:t>
      </w:r>
      <w:r>
        <w:rPr>
          <w:rStyle w:val="4"/>
          <w:color w:val="auto"/>
          <w:sz w:val="32"/>
          <w:szCs w:val="32"/>
          <w:u w:val="none"/>
        </w:rPr>
        <w:fldChar w:fldCharType="end"/>
      </w:r>
    </w:p>
    <w:p w14:paraId="5AD895E2">
      <w:pPr>
        <w:pStyle w:val="5"/>
        <w:tabs>
          <w:tab w:val="right" w:leader="dot" w:pos="8306"/>
        </w:tabs>
        <w:ind w:left="0" w:leftChars="0"/>
        <w:rPr>
          <w:rFonts w:hint="eastAsia" w:ascii="仿宋" w:hAnsi="仿宋" w:eastAsia="仿宋" w:cs="仿宋"/>
          <w:sz w:val="32"/>
          <w:szCs w:val="32"/>
        </w:rPr>
      </w:pPr>
      <w:r>
        <w:fldChar w:fldCharType="begin"/>
      </w:r>
      <w:r>
        <w:instrText xml:space="preserve"> HYPERLINK "file:///E:/2023年办公室/2022年决算公开/琼海市生态环境资源行政执法大队2022年度部门决算公开说明.docx" \l "_Toc11518_WPSOffice_Level2" </w:instrText>
      </w:r>
      <w:r>
        <w:fldChar w:fldCharType="separate"/>
      </w:r>
      <w:r>
        <w:rPr>
          <w:rStyle w:val="4"/>
          <w:rFonts w:hint="eastAsia" w:ascii="仿宋" w:hAnsi="仿宋" w:eastAsia="仿宋" w:cs="仿宋"/>
          <w:color w:val="auto"/>
          <w:sz w:val="32"/>
          <w:szCs w:val="32"/>
          <w:u w:val="none"/>
        </w:rPr>
        <w:t>一、收入支出决算公开表</w:t>
      </w:r>
      <w:r>
        <w:rPr>
          <w:rStyle w:val="4"/>
          <w:rFonts w:hint="eastAsia" w:ascii="仿宋" w:hAnsi="仿宋" w:eastAsia="仿宋" w:cs="仿宋"/>
          <w:color w:val="auto"/>
          <w:sz w:val="32"/>
          <w:szCs w:val="32"/>
          <w:u w:val="none"/>
        </w:rPr>
        <w:tab/>
      </w:r>
      <w:r>
        <w:rPr>
          <w:rStyle w:val="4"/>
          <w:rFonts w:hint="eastAsia" w:ascii="仿宋" w:hAnsi="仿宋" w:eastAsia="仿宋" w:cs="仿宋"/>
          <w:color w:val="auto"/>
          <w:sz w:val="32"/>
          <w:szCs w:val="32"/>
          <w:u w:val="none"/>
        </w:rPr>
        <w:t>3</w:t>
      </w:r>
      <w:r>
        <w:rPr>
          <w:rStyle w:val="4"/>
          <w:rFonts w:hint="eastAsia" w:ascii="仿宋" w:hAnsi="仿宋" w:eastAsia="仿宋" w:cs="仿宋"/>
          <w:color w:val="auto"/>
          <w:sz w:val="32"/>
          <w:szCs w:val="32"/>
          <w:u w:val="none"/>
        </w:rPr>
        <w:fldChar w:fldCharType="end"/>
      </w:r>
    </w:p>
    <w:p w14:paraId="41FAF8C9">
      <w:pPr>
        <w:pStyle w:val="5"/>
        <w:tabs>
          <w:tab w:val="right" w:leader="dot" w:pos="8306"/>
        </w:tabs>
        <w:ind w:left="0" w:leftChars="0"/>
        <w:rPr>
          <w:rFonts w:hint="eastAsia" w:ascii="仿宋" w:hAnsi="仿宋" w:eastAsia="仿宋" w:cs="仿宋"/>
          <w:sz w:val="32"/>
          <w:szCs w:val="32"/>
        </w:rPr>
      </w:pPr>
      <w:r>
        <w:fldChar w:fldCharType="begin"/>
      </w:r>
      <w:r>
        <w:instrText xml:space="preserve"> HYPERLINK "file:///E:/2023年办公室/2022年决算公开/琼海市生态环境资源行政执法大队2022年度部门决算公开说明.docx" \l "_Toc28622_WPSOffice_Level2" </w:instrText>
      </w:r>
      <w:r>
        <w:fldChar w:fldCharType="separate"/>
      </w:r>
      <w:r>
        <w:rPr>
          <w:rStyle w:val="4"/>
          <w:rFonts w:hint="eastAsia" w:ascii="仿宋" w:hAnsi="仿宋" w:eastAsia="仿宋" w:cs="仿宋"/>
          <w:color w:val="auto"/>
          <w:sz w:val="32"/>
          <w:szCs w:val="32"/>
          <w:u w:val="none"/>
        </w:rPr>
        <w:t>二、收入决算公开表</w:t>
      </w:r>
      <w:r>
        <w:rPr>
          <w:rStyle w:val="4"/>
          <w:rFonts w:hint="eastAsia" w:ascii="仿宋" w:hAnsi="仿宋" w:eastAsia="仿宋" w:cs="仿宋"/>
          <w:color w:val="auto"/>
          <w:sz w:val="32"/>
          <w:szCs w:val="32"/>
          <w:u w:val="none"/>
        </w:rPr>
        <w:tab/>
      </w:r>
      <w:r>
        <w:rPr>
          <w:rStyle w:val="4"/>
          <w:rFonts w:hint="eastAsia" w:ascii="仿宋" w:hAnsi="仿宋" w:eastAsia="仿宋" w:cs="仿宋"/>
          <w:color w:val="auto"/>
          <w:sz w:val="32"/>
          <w:szCs w:val="32"/>
          <w:u w:val="none"/>
        </w:rPr>
        <w:t>3</w:t>
      </w:r>
      <w:r>
        <w:rPr>
          <w:rStyle w:val="4"/>
          <w:rFonts w:hint="eastAsia" w:ascii="仿宋" w:hAnsi="仿宋" w:eastAsia="仿宋" w:cs="仿宋"/>
          <w:color w:val="auto"/>
          <w:sz w:val="32"/>
          <w:szCs w:val="32"/>
          <w:u w:val="none"/>
        </w:rPr>
        <w:fldChar w:fldCharType="end"/>
      </w:r>
    </w:p>
    <w:p w14:paraId="54271042">
      <w:pPr>
        <w:pStyle w:val="5"/>
        <w:tabs>
          <w:tab w:val="right" w:leader="dot" w:pos="8306"/>
        </w:tabs>
        <w:ind w:left="0" w:leftChars="0"/>
        <w:rPr>
          <w:rFonts w:hint="eastAsia" w:ascii="仿宋" w:hAnsi="仿宋" w:eastAsia="仿宋" w:cs="仿宋"/>
          <w:sz w:val="32"/>
          <w:szCs w:val="32"/>
        </w:rPr>
      </w:pPr>
      <w:r>
        <w:fldChar w:fldCharType="begin"/>
      </w:r>
      <w:r>
        <w:instrText xml:space="preserve"> HYPERLINK "file:///E:/2023年办公室/2022年决算公开/琼海市生态环境资源行政执法大队2022年度部门决算公开说明.docx" \l "_Toc5489_WPSOffice_Level2" </w:instrText>
      </w:r>
      <w:r>
        <w:fldChar w:fldCharType="separate"/>
      </w:r>
      <w:r>
        <w:rPr>
          <w:rStyle w:val="4"/>
          <w:rFonts w:hint="eastAsia" w:ascii="仿宋" w:hAnsi="仿宋" w:eastAsia="仿宋" w:cs="仿宋"/>
          <w:color w:val="auto"/>
          <w:sz w:val="32"/>
          <w:szCs w:val="32"/>
          <w:u w:val="none"/>
        </w:rPr>
        <w:t>三、支出决算公开表</w:t>
      </w:r>
      <w:r>
        <w:rPr>
          <w:rStyle w:val="4"/>
          <w:rFonts w:hint="eastAsia" w:ascii="仿宋" w:hAnsi="仿宋" w:eastAsia="仿宋" w:cs="仿宋"/>
          <w:color w:val="auto"/>
          <w:sz w:val="32"/>
          <w:szCs w:val="32"/>
          <w:u w:val="none"/>
        </w:rPr>
        <w:tab/>
      </w:r>
      <w:r>
        <w:rPr>
          <w:rStyle w:val="4"/>
          <w:rFonts w:hint="eastAsia" w:ascii="仿宋" w:hAnsi="仿宋" w:eastAsia="仿宋" w:cs="仿宋"/>
          <w:color w:val="auto"/>
          <w:sz w:val="32"/>
          <w:szCs w:val="32"/>
          <w:u w:val="none"/>
        </w:rPr>
        <w:t>3</w:t>
      </w:r>
      <w:r>
        <w:rPr>
          <w:rStyle w:val="4"/>
          <w:rFonts w:hint="eastAsia" w:ascii="仿宋" w:hAnsi="仿宋" w:eastAsia="仿宋" w:cs="仿宋"/>
          <w:color w:val="auto"/>
          <w:sz w:val="32"/>
          <w:szCs w:val="32"/>
          <w:u w:val="none"/>
        </w:rPr>
        <w:fldChar w:fldCharType="end"/>
      </w:r>
    </w:p>
    <w:p w14:paraId="79A79AA0">
      <w:pPr>
        <w:pStyle w:val="5"/>
        <w:tabs>
          <w:tab w:val="right" w:leader="dot" w:pos="8306"/>
        </w:tabs>
        <w:ind w:left="0" w:leftChars="0"/>
        <w:rPr>
          <w:rFonts w:hint="eastAsia" w:ascii="仿宋" w:hAnsi="仿宋" w:eastAsia="仿宋" w:cs="仿宋"/>
          <w:sz w:val="32"/>
          <w:szCs w:val="32"/>
        </w:rPr>
      </w:pPr>
      <w:r>
        <w:fldChar w:fldCharType="begin"/>
      </w:r>
      <w:r>
        <w:instrText xml:space="preserve"> HYPERLINK "file:///E:/2023年办公室/2022年决算公开/琼海市生态环境资源行政执法大队2022年度部门决算公开说明.docx" \l "_Toc23493_WPSOffice_Level2" </w:instrText>
      </w:r>
      <w:r>
        <w:fldChar w:fldCharType="separate"/>
      </w:r>
      <w:r>
        <w:rPr>
          <w:rStyle w:val="4"/>
          <w:rFonts w:hint="eastAsia" w:ascii="仿宋" w:hAnsi="仿宋" w:eastAsia="仿宋" w:cs="仿宋"/>
          <w:color w:val="auto"/>
          <w:sz w:val="32"/>
          <w:szCs w:val="32"/>
          <w:u w:val="none"/>
        </w:rPr>
        <w:t>四、财政拨款收入支出决算公开表</w:t>
      </w:r>
      <w:r>
        <w:rPr>
          <w:rStyle w:val="4"/>
          <w:rFonts w:hint="eastAsia" w:ascii="仿宋" w:hAnsi="仿宋" w:eastAsia="仿宋" w:cs="仿宋"/>
          <w:color w:val="auto"/>
          <w:sz w:val="32"/>
          <w:szCs w:val="32"/>
          <w:u w:val="none"/>
        </w:rPr>
        <w:tab/>
      </w:r>
      <w:r>
        <w:rPr>
          <w:rStyle w:val="4"/>
          <w:rFonts w:hint="eastAsia" w:ascii="仿宋" w:hAnsi="仿宋" w:eastAsia="仿宋" w:cs="仿宋"/>
          <w:color w:val="auto"/>
          <w:sz w:val="32"/>
          <w:szCs w:val="32"/>
          <w:u w:val="none"/>
        </w:rPr>
        <w:t>3</w:t>
      </w:r>
      <w:r>
        <w:rPr>
          <w:rStyle w:val="4"/>
          <w:rFonts w:hint="eastAsia" w:ascii="仿宋" w:hAnsi="仿宋" w:eastAsia="仿宋" w:cs="仿宋"/>
          <w:color w:val="auto"/>
          <w:sz w:val="32"/>
          <w:szCs w:val="32"/>
          <w:u w:val="none"/>
        </w:rPr>
        <w:fldChar w:fldCharType="end"/>
      </w:r>
    </w:p>
    <w:p w14:paraId="2DE3E67C">
      <w:pPr>
        <w:pStyle w:val="5"/>
        <w:tabs>
          <w:tab w:val="right" w:leader="dot" w:pos="8306"/>
        </w:tabs>
        <w:ind w:left="0" w:leftChars="0"/>
        <w:rPr>
          <w:rFonts w:hint="eastAsia" w:ascii="仿宋" w:hAnsi="仿宋" w:eastAsia="仿宋" w:cs="仿宋"/>
          <w:sz w:val="32"/>
          <w:szCs w:val="32"/>
        </w:rPr>
      </w:pPr>
      <w:r>
        <w:fldChar w:fldCharType="begin"/>
      </w:r>
      <w:r>
        <w:instrText xml:space="preserve"> HYPERLINK "file:///E:/2023年办公室/2022年决算公开/琼海市生态环境资源行政执法大队2022年度部门决算公开说明.docx" \l "_Toc7879_WPSOffice_Level2" </w:instrText>
      </w:r>
      <w:r>
        <w:fldChar w:fldCharType="separate"/>
      </w:r>
      <w:r>
        <w:rPr>
          <w:rStyle w:val="4"/>
          <w:rFonts w:hint="eastAsia" w:ascii="仿宋" w:hAnsi="仿宋" w:eastAsia="仿宋" w:cs="仿宋"/>
          <w:color w:val="auto"/>
          <w:sz w:val="32"/>
          <w:szCs w:val="32"/>
          <w:u w:val="none"/>
        </w:rPr>
        <w:t>五、一般公共预算财政拨款收入支出决算公开表</w:t>
      </w:r>
      <w:r>
        <w:rPr>
          <w:rStyle w:val="4"/>
          <w:rFonts w:hint="eastAsia" w:ascii="仿宋" w:hAnsi="仿宋" w:eastAsia="仿宋" w:cs="仿宋"/>
          <w:color w:val="auto"/>
          <w:sz w:val="32"/>
          <w:szCs w:val="32"/>
          <w:u w:val="none"/>
        </w:rPr>
        <w:tab/>
      </w:r>
      <w:r>
        <w:rPr>
          <w:rStyle w:val="4"/>
          <w:rFonts w:hint="eastAsia" w:ascii="仿宋" w:hAnsi="仿宋" w:eastAsia="仿宋" w:cs="仿宋"/>
          <w:color w:val="auto"/>
          <w:sz w:val="32"/>
          <w:szCs w:val="32"/>
          <w:u w:val="none"/>
        </w:rPr>
        <w:t>3</w:t>
      </w:r>
      <w:r>
        <w:rPr>
          <w:rStyle w:val="4"/>
          <w:rFonts w:hint="eastAsia" w:ascii="仿宋" w:hAnsi="仿宋" w:eastAsia="仿宋" w:cs="仿宋"/>
          <w:color w:val="auto"/>
          <w:sz w:val="32"/>
          <w:szCs w:val="32"/>
          <w:u w:val="none"/>
        </w:rPr>
        <w:fldChar w:fldCharType="end"/>
      </w:r>
    </w:p>
    <w:p w14:paraId="1B0DEE5A">
      <w:pPr>
        <w:pStyle w:val="5"/>
        <w:tabs>
          <w:tab w:val="right" w:leader="dot" w:pos="8306"/>
        </w:tabs>
        <w:ind w:left="0" w:leftChars="0"/>
        <w:rPr>
          <w:rFonts w:hint="eastAsia" w:ascii="仿宋" w:hAnsi="仿宋" w:eastAsia="仿宋" w:cs="仿宋"/>
          <w:sz w:val="32"/>
          <w:szCs w:val="32"/>
        </w:rPr>
      </w:pPr>
      <w:r>
        <w:fldChar w:fldCharType="begin"/>
      </w:r>
      <w:r>
        <w:instrText xml:space="preserve"> HYPERLINK "file:///E:/2023年办公室/2022年决算公开/琼海市生态环境资源行政执法大队2022年度部门决算公开说明.docx" \l "_Toc8373_WPSOffice_Level2" </w:instrText>
      </w:r>
      <w:r>
        <w:fldChar w:fldCharType="separate"/>
      </w:r>
      <w:r>
        <w:rPr>
          <w:rStyle w:val="4"/>
          <w:rFonts w:hint="eastAsia" w:ascii="仿宋" w:hAnsi="仿宋" w:eastAsia="仿宋" w:cs="仿宋"/>
          <w:color w:val="auto"/>
          <w:sz w:val="32"/>
          <w:szCs w:val="32"/>
          <w:u w:val="none"/>
        </w:rPr>
        <w:t>六、一般公共预算财政拨款基本支出决算公开表</w:t>
      </w:r>
      <w:r>
        <w:rPr>
          <w:rStyle w:val="4"/>
          <w:rFonts w:hint="eastAsia" w:ascii="仿宋" w:hAnsi="仿宋" w:eastAsia="仿宋" w:cs="仿宋"/>
          <w:color w:val="auto"/>
          <w:sz w:val="32"/>
          <w:szCs w:val="32"/>
          <w:u w:val="none"/>
        </w:rPr>
        <w:tab/>
      </w:r>
      <w:r>
        <w:rPr>
          <w:rStyle w:val="4"/>
          <w:rFonts w:hint="eastAsia" w:ascii="仿宋" w:hAnsi="仿宋" w:eastAsia="仿宋" w:cs="仿宋"/>
          <w:color w:val="auto"/>
          <w:sz w:val="32"/>
          <w:szCs w:val="32"/>
          <w:u w:val="none"/>
        </w:rPr>
        <w:t>3</w:t>
      </w:r>
      <w:r>
        <w:rPr>
          <w:rStyle w:val="4"/>
          <w:rFonts w:hint="eastAsia" w:ascii="仿宋" w:hAnsi="仿宋" w:eastAsia="仿宋" w:cs="仿宋"/>
          <w:color w:val="auto"/>
          <w:sz w:val="32"/>
          <w:szCs w:val="32"/>
          <w:u w:val="none"/>
        </w:rPr>
        <w:fldChar w:fldCharType="end"/>
      </w:r>
    </w:p>
    <w:p w14:paraId="007DBB3B">
      <w:pPr>
        <w:pStyle w:val="5"/>
        <w:tabs>
          <w:tab w:val="right" w:leader="dot" w:pos="8306"/>
        </w:tabs>
        <w:ind w:left="0" w:leftChars="0"/>
        <w:rPr>
          <w:rFonts w:hint="eastAsia" w:ascii="仿宋" w:hAnsi="仿宋" w:eastAsia="仿宋" w:cs="仿宋"/>
          <w:sz w:val="32"/>
          <w:szCs w:val="32"/>
        </w:rPr>
      </w:pPr>
      <w:r>
        <w:fldChar w:fldCharType="begin"/>
      </w:r>
      <w:r>
        <w:instrText xml:space="preserve"> HYPERLINK "file:///E:/2023年办公室/2022年决算公开/琼海市生态环境资源行政执法大队2022年度部门决算公开说明.docx" \l "_Toc1820_WPSOffice_Level2" </w:instrText>
      </w:r>
      <w:r>
        <w:fldChar w:fldCharType="separate"/>
      </w:r>
      <w:r>
        <w:rPr>
          <w:rStyle w:val="4"/>
          <w:rFonts w:hint="eastAsia" w:ascii="仿宋" w:hAnsi="仿宋" w:eastAsia="仿宋" w:cs="仿宋"/>
          <w:color w:val="auto"/>
          <w:sz w:val="32"/>
          <w:szCs w:val="32"/>
          <w:u w:val="none"/>
        </w:rPr>
        <w:t>七、政府性基金预算财政拨款收入支出决算公开表</w:t>
      </w:r>
      <w:r>
        <w:rPr>
          <w:rStyle w:val="4"/>
          <w:rFonts w:hint="eastAsia" w:ascii="仿宋" w:hAnsi="仿宋" w:eastAsia="仿宋" w:cs="仿宋"/>
          <w:color w:val="auto"/>
          <w:sz w:val="32"/>
          <w:szCs w:val="32"/>
          <w:u w:val="none"/>
        </w:rPr>
        <w:tab/>
      </w:r>
      <w:r>
        <w:rPr>
          <w:rStyle w:val="4"/>
          <w:rFonts w:hint="eastAsia" w:ascii="仿宋" w:hAnsi="仿宋" w:eastAsia="仿宋" w:cs="仿宋"/>
          <w:color w:val="auto"/>
          <w:sz w:val="32"/>
          <w:szCs w:val="32"/>
          <w:u w:val="none"/>
        </w:rPr>
        <w:t>3</w:t>
      </w:r>
      <w:r>
        <w:rPr>
          <w:rStyle w:val="4"/>
          <w:rFonts w:hint="eastAsia" w:ascii="仿宋" w:hAnsi="仿宋" w:eastAsia="仿宋" w:cs="仿宋"/>
          <w:color w:val="auto"/>
          <w:sz w:val="32"/>
          <w:szCs w:val="32"/>
          <w:u w:val="none"/>
        </w:rPr>
        <w:fldChar w:fldCharType="end"/>
      </w:r>
    </w:p>
    <w:p w14:paraId="72847350">
      <w:pPr>
        <w:pStyle w:val="5"/>
        <w:tabs>
          <w:tab w:val="right" w:leader="dot" w:pos="8306"/>
        </w:tabs>
        <w:ind w:left="0" w:leftChars="0"/>
        <w:rPr>
          <w:rFonts w:hint="eastAsia" w:ascii="仿宋" w:hAnsi="仿宋" w:eastAsia="仿宋" w:cs="仿宋"/>
          <w:sz w:val="32"/>
          <w:szCs w:val="32"/>
        </w:rPr>
      </w:pPr>
      <w:r>
        <w:fldChar w:fldCharType="begin"/>
      </w:r>
      <w:r>
        <w:instrText xml:space="preserve"> HYPERLINK "file:///E:/2023年办公室/2022年决算公开/琼海市生态环境资源行政执法大队2022年度部门决算公开说明.docx" \l "_Toc1820_WPSOffice_Level2" </w:instrText>
      </w:r>
      <w:r>
        <w:fldChar w:fldCharType="separate"/>
      </w:r>
      <w:r>
        <w:rPr>
          <w:rStyle w:val="4"/>
          <w:rFonts w:hint="eastAsia" w:ascii="仿宋" w:hAnsi="仿宋" w:eastAsia="仿宋" w:cs="仿宋"/>
          <w:color w:val="auto"/>
          <w:sz w:val="32"/>
          <w:szCs w:val="32"/>
          <w:u w:val="none"/>
        </w:rPr>
        <w:t>八、国有资本经营预算财政拨款收入支出决算公开表</w:t>
      </w:r>
      <w:r>
        <w:rPr>
          <w:rStyle w:val="4"/>
          <w:rFonts w:hint="eastAsia" w:ascii="仿宋" w:hAnsi="仿宋" w:eastAsia="仿宋" w:cs="仿宋"/>
          <w:color w:val="auto"/>
          <w:sz w:val="32"/>
          <w:szCs w:val="32"/>
          <w:u w:val="none"/>
        </w:rPr>
        <w:tab/>
      </w:r>
      <w:r>
        <w:rPr>
          <w:rStyle w:val="4"/>
          <w:rFonts w:hint="eastAsia" w:ascii="仿宋" w:hAnsi="仿宋" w:eastAsia="仿宋" w:cs="仿宋"/>
          <w:color w:val="auto"/>
          <w:sz w:val="32"/>
          <w:szCs w:val="32"/>
          <w:u w:val="none"/>
        </w:rPr>
        <w:t>3</w:t>
      </w:r>
      <w:r>
        <w:rPr>
          <w:rStyle w:val="4"/>
          <w:rFonts w:hint="eastAsia" w:ascii="仿宋" w:hAnsi="仿宋" w:eastAsia="仿宋" w:cs="仿宋"/>
          <w:color w:val="auto"/>
          <w:sz w:val="32"/>
          <w:szCs w:val="32"/>
          <w:u w:val="none"/>
        </w:rPr>
        <w:fldChar w:fldCharType="end"/>
      </w:r>
    </w:p>
    <w:p w14:paraId="5E48BCB2">
      <w:pPr>
        <w:pStyle w:val="5"/>
        <w:tabs>
          <w:tab w:val="right" w:leader="dot" w:pos="8306"/>
        </w:tabs>
        <w:ind w:left="0" w:leftChars="0"/>
        <w:rPr>
          <w:rFonts w:hint="eastAsia" w:ascii="仿宋" w:hAnsi="仿宋" w:eastAsia="仿宋" w:cs="仿宋"/>
          <w:sz w:val="32"/>
          <w:szCs w:val="32"/>
        </w:rPr>
      </w:pPr>
      <w:r>
        <w:fldChar w:fldCharType="begin"/>
      </w:r>
      <w:r>
        <w:instrText xml:space="preserve"> HYPERLINK "file:///E:/2023年办公室/2022年决算公开/琼海市生态环境资源行政执法大队2022年度部门决算公开说明.docx" \l "_Toc21310_WPSOffice_Level2" </w:instrText>
      </w:r>
      <w:r>
        <w:fldChar w:fldCharType="separate"/>
      </w:r>
      <w:r>
        <w:rPr>
          <w:rStyle w:val="4"/>
          <w:rFonts w:hint="eastAsia" w:ascii="仿宋" w:hAnsi="仿宋" w:eastAsia="仿宋" w:cs="仿宋"/>
          <w:color w:val="auto"/>
          <w:sz w:val="32"/>
          <w:szCs w:val="32"/>
          <w:u w:val="none"/>
        </w:rPr>
        <w:t>九、一般公共预算财政拨款“三公”经费支出决算公开表</w:t>
      </w:r>
      <w:r>
        <w:rPr>
          <w:rStyle w:val="4"/>
          <w:rFonts w:hint="eastAsia" w:ascii="仿宋" w:hAnsi="仿宋" w:eastAsia="仿宋" w:cs="仿宋"/>
          <w:color w:val="auto"/>
          <w:sz w:val="32"/>
          <w:szCs w:val="32"/>
          <w:u w:val="none"/>
        </w:rPr>
        <w:tab/>
      </w:r>
      <w:r>
        <w:rPr>
          <w:rStyle w:val="4"/>
          <w:rFonts w:hint="eastAsia" w:ascii="仿宋" w:hAnsi="仿宋" w:eastAsia="仿宋" w:cs="仿宋"/>
          <w:color w:val="auto"/>
          <w:sz w:val="32"/>
          <w:szCs w:val="32"/>
          <w:u w:val="none"/>
        </w:rPr>
        <w:t>3</w:t>
      </w:r>
      <w:r>
        <w:rPr>
          <w:rStyle w:val="4"/>
          <w:rFonts w:hint="eastAsia" w:ascii="仿宋" w:hAnsi="仿宋" w:eastAsia="仿宋" w:cs="仿宋"/>
          <w:color w:val="auto"/>
          <w:sz w:val="32"/>
          <w:szCs w:val="32"/>
          <w:u w:val="none"/>
        </w:rPr>
        <w:fldChar w:fldCharType="end"/>
      </w:r>
    </w:p>
    <w:p w14:paraId="277BEEFA">
      <w:pPr>
        <w:pStyle w:val="5"/>
        <w:tabs>
          <w:tab w:val="right" w:leader="dot" w:pos="8306"/>
        </w:tabs>
        <w:ind w:left="0" w:leftChars="0"/>
        <w:rPr>
          <w:rFonts w:hint="eastAsia" w:ascii="仿宋" w:hAnsi="仿宋" w:eastAsia="仿宋" w:cs="仿宋"/>
          <w:sz w:val="32"/>
          <w:szCs w:val="32"/>
        </w:rPr>
      </w:pPr>
      <w:r>
        <w:fldChar w:fldCharType="begin"/>
      </w:r>
      <w:r>
        <w:instrText xml:space="preserve"> HYPERLINK "file:///E:/2023年办公室/2022年决算公开/琼海市生态环境资源行政执法大队2022年度部门决算公开说明.docx" \l "_Toc21310_WPSOffice_Level2" </w:instrText>
      </w:r>
      <w:r>
        <w:fldChar w:fldCharType="separate"/>
      </w:r>
      <w:r>
        <w:rPr>
          <w:rStyle w:val="4"/>
          <w:rFonts w:hint="eastAsia" w:ascii="仿宋" w:hAnsi="仿宋" w:eastAsia="仿宋" w:cs="仿宋"/>
          <w:color w:val="auto"/>
          <w:sz w:val="32"/>
          <w:szCs w:val="32"/>
          <w:u w:val="none"/>
        </w:rPr>
        <w:t>十、政府性基金预算财政拨款“三公”经费支出决算公开表</w:t>
      </w:r>
      <w:r>
        <w:rPr>
          <w:rStyle w:val="4"/>
          <w:rFonts w:hint="eastAsia" w:ascii="仿宋" w:hAnsi="仿宋" w:eastAsia="仿宋" w:cs="仿宋"/>
          <w:color w:val="auto"/>
          <w:sz w:val="32"/>
          <w:szCs w:val="32"/>
          <w:u w:val="none"/>
        </w:rPr>
        <w:tab/>
      </w:r>
      <w:r>
        <w:rPr>
          <w:rStyle w:val="4"/>
          <w:rFonts w:hint="eastAsia" w:ascii="仿宋" w:hAnsi="仿宋" w:eastAsia="仿宋" w:cs="仿宋"/>
          <w:color w:val="auto"/>
          <w:sz w:val="32"/>
          <w:szCs w:val="32"/>
          <w:u w:val="none"/>
        </w:rPr>
        <w:fldChar w:fldCharType="end"/>
      </w:r>
      <w:r>
        <w:rPr>
          <w:rFonts w:hint="eastAsia" w:ascii="仿宋" w:hAnsi="仿宋" w:eastAsia="仿宋" w:cs="仿宋"/>
          <w:sz w:val="32"/>
          <w:szCs w:val="32"/>
        </w:rPr>
        <w:t>3</w:t>
      </w:r>
    </w:p>
    <w:p w14:paraId="588BBF64">
      <w:pPr>
        <w:pStyle w:val="5"/>
        <w:tabs>
          <w:tab w:val="right" w:leader="dot" w:pos="8306"/>
        </w:tabs>
        <w:ind w:left="0" w:leftChars="0"/>
        <w:rPr>
          <w:rFonts w:hint="eastAsia" w:ascii="仿宋" w:hAnsi="仿宋" w:eastAsia="仿宋" w:cs="仿宋"/>
          <w:sz w:val="32"/>
          <w:szCs w:val="32"/>
        </w:rPr>
      </w:pPr>
      <w:r>
        <w:fldChar w:fldCharType="begin"/>
      </w:r>
      <w:r>
        <w:instrText xml:space="preserve"> HYPERLINK "file:///E:/2023年办公室/2022年决算公开/琼海市生态环境资源行政执法大队2022年度部门决算公开说明.docx" \l "_Toc21310_WPSOffice_Level2" </w:instrText>
      </w:r>
      <w:r>
        <w:fldChar w:fldCharType="separate"/>
      </w:r>
      <w:r>
        <w:rPr>
          <w:rStyle w:val="4"/>
          <w:rFonts w:hint="eastAsia" w:ascii="仿宋" w:hAnsi="仿宋" w:eastAsia="仿宋" w:cs="仿宋"/>
          <w:color w:val="auto"/>
          <w:sz w:val="32"/>
          <w:szCs w:val="32"/>
          <w:u w:val="none"/>
        </w:rPr>
        <w:t>十一、国有资本经营预算财政拨款“三公”经费支出决算公开表</w:t>
      </w:r>
      <w:r>
        <w:rPr>
          <w:rStyle w:val="4"/>
          <w:rFonts w:hint="eastAsia" w:ascii="仿宋" w:hAnsi="仿宋" w:eastAsia="仿宋" w:cs="仿宋"/>
          <w:color w:val="auto"/>
          <w:sz w:val="32"/>
          <w:szCs w:val="32"/>
          <w:u w:val="none"/>
        </w:rPr>
        <w:tab/>
      </w:r>
      <w:r>
        <w:rPr>
          <w:rStyle w:val="4"/>
          <w:rFonts w:hint="eastAsia" w:ascii="仿宋" w:hAnsi="仿宋" w:eastAsia="仿宋" w:cs="仿宋"/>
          <w:color w:val="auto"/>
          <w:sz w:val="32"/>
          <w:szCs w:val="32"/>
          <w:u w:val="none"/>
        </w:rPr>
        <w:t>3</w:t>
      </w:r>
      <w:r>
        <w:rPr>
          <w:rStyle w:val="4"/>
          <w:rFonts w:hint="eastAsia" w:ascii="仿宋" w:hAnsi="仿宋" w:eastAsia="仿宋" w:cs="仿宋"/>
          <w:color w:val="auto"/>
          <w:sz w:val="32"/>
          <w:szCs w:val="32"/>
          <w:u w:val="none"/>
        </w:rPr>
        <w:fldChar w:fldCharType="end"/>
      </w:r>
    </w:p>
    <w:p w14:paraId="043A3F9D">
      <w:pPr>
        <w:pStyle w:val="6"/>
        <w:tabs>
          <w:tab w:val="right" w:leader="dot" w:pos="8306"/>
        </w:tabs>
        <w:rPr>
          <w:sz w:val="32"/>
          <w:szCs w:val="32"/>
        </w:rPr>
      </w:pPr>
      <w:r>
        <w:fldChar w:fldCharType="begin"/>
      </w:r>
      <w:r>
        <w:instrText xml:space="preserve"> HYPERLINK "file:///E:/2023年办公室/2022年决算公开/琼海市生态环境资源行政执法大队2022年度部门决算公开说明.docx" \l "_Toc27590_WPSOffice_Level1" </w:instrText>
      </w:r>
      <w:r>
        <w:fldChar w:fldCharType="separate"/>
      </w:r>
      <w:r>
        <w:rPr>
          <w:rStyle w:val="4"/>
          <w:rFonts w:hint="eastAsia" w:ascii="黑体" w:hAnsi="宋体" w:eastAsia="黑体" w:cs="黑体"/>
          <w:color w:val="auto"/>
          <w:sz w:val="32"/>
          <w:szCs w:val="32"/>
          <w:u w:val="none"/>
        </w:rPr>
        <w:t>第三部分</w:t>
      </w:r>
      <w:r>
        <w:rPr>
          <w:rStyle w:val="4"/>
          <w:color w:val="auto"/>
          <w:sz w:val="32"/>
          <w:szCs w:val="32"/>
          <w:u w:val="none"/>
        </w:rPr>
        <w:t xml:space="preserve">  </w:t>
      </w:r>
      <w:r>
        <w:rPr>
          <w:rStyle w:val="4"/>
          <w:rFonts w:hint="eastAsia" w:cs="宋体"/>
          <w:color w:val="auto"/>
          <w:sz w:val="32"/>
          <w:szCs w:val="32"/>
          <w:u w:val="none"/>
        </w:rPr>
        <w:t>琼海市生态环境保护行政执法大队</w:t>
      </w:r>
      <w:r>
        <w:rPr>
          <w:rStyle w:val="4"/>
          <w:rFonts w:hint="eastAsia" w:ascii="黑体" w:hAnsi="ˎ̥" w:eastAsia="黑体" w:cs="黑体"/>
          <w:color w:val="auto"/>
          <w:sz w:val="32"/>
          <w:szCs w:val="32"/>
          <w:u w:val="none"/>
        </w:rPr>
        <w:t>202</w:t>
      </w:r>
      <w:r>
        <w:rPr>
          <w:rStyle w:val="4"/>
          <w:rFonts w:hint="eastAsia" w:ascii="黑体" w:hAnsi="ˎ̥" w:eastAsia="黑体" w:cs="黑体"/>
          <w:color w:val="auto"/>
          <w:sz w:val="32"/>
          <w:szCs w:val="32"/>
          <w:u w:val="none"/>
          <w:lang w:val="en-US" w:eastAsia="zh-CN"/>
        </w:rPr>
        <w:t>4</w:t>
      </w:r>
      <w:r>
        <w:rPr>
          <w:rStyle w:val="4"/>
          <w:rFonts w:hint="eastAsia" w:ascii="黑体" w:hAnsi="ˎ̥" w:eastAsia="黑体" w:cs="黑体"/>
          <w:color w:val="auto"/>
          <w:sz w:val="32"/>
          <w:szCs w:val="32"/>
          <w:u w:val="none"/>
        </w:rPr>
        <w:t>年度部门决算情况说明</w:t>
      </w:r>
      <w:r>
        <w:rPr>
          <w:rStyle w:val="4"/>
          <w:color w:val="auto"/>
          <w:sz w:val="32"/>
          <w:szCs w:val="32"/>
          <w:u w:val="none"/>
        </w:rPr>
        <w:tab/>
      </w:r>
      <w:r>
        <w:rPr>
          <w:rStyle w:val="4"/>
          <w:color w:val="auto"/>
          <w:sz w:val="32"/>
          <w:szCs w:val="32"/>
          <w:u w:val="none"/>
        </w:rPr>
        <w:t>4</w:t>
      </w:r>
      <w:r>
        <w:rPr>
          <w:rStyle w:val="4"/>
          <w:color w:val="auto"/>
          <w:sz w:val="32"/>
          <w:szCs w:val="32"/>
          <w:u w:val="none"/>
        </w:rPr>
        <w:fldChar w:fldCharType="end"/>
      </w:r>
    </w:p>
    <w:p w14:paraId="49A72D2C">
      <w:pPr>
        <w:pStyle w:val="5"/>
        <w:tabs>
          <w:tab w:val="right" w:leader="dot" w:pos="8306"/>
        </w:tabs>
        <w:ind w:left="0" w:leftChars="0"/>
        <w:rPr>
          <w:rFonts w:hint="eastAsia" w:ascii="仿宋" w:hAnsi="仿宋" w:eastAsia="仿宋" w:cs="仿宋"/>
          <w:sz w:val="32"/>
          <w:szCs w:val="32"/>
        </w:rPr>
      </w:pPr>
      <w:r>
        <w:fldChar w:fldCharType="begin"/>
      </w:r>
      <w:r>
        <w:instrText xml:space="preserve"> HYPERLINK "file:///E:/2023年办公室/2022年决算公开/琼海市生态环境资源行政执法大队2022年度部门决算公开说明.docx" \l "_Toc21737_WPSOffice_Level2" </w:instrText>
      </w:r>
      <w:r>
        <w:fldChar w:fldCharType="separate"/>
      </w:r>
      <w:r>
        <w:rPr>
          <w:rStyle w:val="4"/>
          <w:rFonts w:hint="eastAsia" w:ascii="仿宋" w:hAnsi="仿宋" w:eastAsia="仿宋" w:cs="仿宋"/>
          <w:bCs/>
          <w:color w:val="auto"/>
          <w:sz w:val="32"/>
          <w:szCs w:val="32"/>
          <w:u w:val="none"/>
        </w:rPr>
        <w:t>一、收入支出决算总体情况说明</w:t>
      </w:r>
      <w:r>
        <w:rPr>
          <w:rStyle w:val="4"/>
          <w:rFonts w:hint="eastAsia" w:ascii="仿宋" w:hAnsi="仿宋" w:eastAsia="仿宋" w:cs="仿宋"/>
          <w:color w:val="auto"/>
          <w:sz w:val="32"/>
          <w:szCs w:val="32"/>
          <w:u w:val="none"/>
        </w:rPr>
        <w:tab/>
      </w:r>
      <w:r>
        <w:rPr>
          <w:rStyle w:val="4"/>
          <w:rFonts w:hint="eastAsia" w:ascii="仿宋" w:hAnsi="仿宋" w:eastAsia="仿宋" w:cs="仿宋"/>
          <w:color w:val="auto"/>
          <w:sz w:val="32"/>
          <w:szCs w:val="32"/>
          <w:u w:val="none"/>
        </w:rPr>
        <w:t>4</w:t>
      </w:r>
      <w:r>
        <w:rPr>
          <w:rStyle w:val="4"/>
          <w:rFonts w:hint="eastAsia" w:ascii="仿宋" w:hAnsi="仿宋" w:eastAsia="仿宋" w:cs="仿宋"/>
          <w:color w:val="auto"/>
          <w:sz w:val="32"/>
          <w:szCs w:val="32"/>
          <w:u w:val="none"/>
        </w:rPr>
        <w:fldChar w:fldCharType="end"/>
      </w:r>
    </w:p>
    <w:p w14:paraId="2D7CC13C">
      <w:pPr>
        <w:pStyle w:val="5"/>
        <w:tabs>
          <w:tab w:val="right" w:leader="dot" w:pos="8306"/>
        </w:tabs>
        <w:ind w:left="0" w:leftChars="0"/>
        <w:rPr>
          <w:rFonts w:hint="eastAsia" w:ascii="仿宋" w:hAnsi="仿宋" w:eastAsia="仿宋" w:cs="仿宋"/>
          <w:sz w:val="32"/>
          <w:szCs w:val="32"/>
        </w:rPr>
      </w:pPr>
      <w:r>
        <w:fldChar w:fldCharType="begin"/>
      </w:r>
      <w:r>
        <w:instrText xml:space="preserve"> HYPERLINK "file:///E:/2023年办公室/2022年决算公开/琼海市生态环境资源行政执法大队2022年度部门决算公开说明.docx" \l "_Toc19535_WPSOffice_Level2" </w:instrText>
      </w:r>
      <w:r>
        <w:fldChar w:fldCharType="separate"/>
      </w:r>
      <w:r>
        <w:rPr>
          <w:rStyle w:val="4"/>
          <w:rFonts w:hint="eastAsia" w:ascii="仿宋" w:hAnsi="仿宋" w:eastAsia="仿宋" w:cs="仿宋"/>
          <w:bCs/>
          <w:color w:val="auto"/>
          <w:sz w:val="32"/>
          <w:szCs w:val="32"/>
          <w:u w:val="none"/>
        </w:rPr>
        <w:t>二、收入决算情况说明</w:t>
      </w:r>
      <w:r>
        <w:rPr>
          <w:rStyle w:val="4"/>
          <w:rFonts w:hint="eastAsia" w:ascii="仿宋" w:hAnsi="仿宋" w:eastAsia="仿宋" w:cs="仿宋"/>
          <w:color w:val="auto"/>
          <w:sz w:val="32"/>
          <w:szCs w:val="32"/>
          <w:u w:val="none"/>
        </w:rPr>
        <w:tab/>
      </w:r>
      <w:r>
        <w:rPr>
          <w:rStyle w:val="4"/>
          <w:rFonts w:hint="eastAsia" w:ascii="仿宋" w:hAnsi="仿宋" w:eastAsia="仿宋" w:cs="仿宋"/>
          <w:color w:val="auto"/>
          <w:sz w:val="32"/>
          <w:szCs w:val="32"/>
          <w:u w:val="none"/>
        </w:rPr>
        <w:t>5</w:t>
      </w:r>
      <w:r>
        <w:rPr>
          <w:rStyle w:val="4"/>
          <w:rFonts w:hint="eastAsia" w:ascii="仿宋" w:hAnsi="仿宋" w:eastAsia="仿宋" w:cs="仿宋"/>
          <w:color w:val="auto"/>
          <w:sz w:val="32"/>
          <w:szCs w:val="32"/>
          <w:u w:val="none"/>
        </w:rPr>
        <w:fldChar w:fldCharType="end"/>
      </w:r>
    </w:p>
    <w:p w14:paraId="260DE2E1">
      <w:pPr>
        <w:pStyle w:val="5"/>
        <w:tabs>
          <w:tab w:val="right" w:leader="dot" w:pos="8306"/>
        </w:tabs>
        <w:ind w:left="0" w:leftChars="0"/>
        <w:rPr>
          <w:rFonts w:hint="eastAsia" w:ascii="仿宋" w:hAnsi="仿宋" w:eastAsia="仿宋" w:cs="仿宋"/>
          <w:sz w:val="32"/>
          <w:szCs w:val="32"/>
        </w:rPr>
      </w:pPr>
      <w:r>
        <w:fldChar w:fldCharType="begin"/>
      </w:r>
      <w:r>
        <w:instrText xml:space="preserve"> HYPERLINK "file:///E:/2023年办公室/2022年决算公开/琼海市生态环境资源行政执法大队2022年度部门决算公开说明.docx" \l "_Toc19535_WPSOffice_Level2" </w:instrText>
      </w:r>
      <w:r>
        <w:fldChar w:fldCharType="separate"/>
      </w:r>
      <w:r>
        <w:rPr>
          <w:rStyle w:val="4"/>
          <w:rFonts w:hint="eastAsia" w:ascii="仿宋" w:hAnsi="仿宋" w:eastAsia="仿宋" w:cs="仿宋"/>
          <w:bCs/>
          <w:color w:val="auto"/>
          <w:sz w:val="32"/>
          <w:szCs w:val="32"/>
          <w:u w:val="none"/>
        </w:rPr>
        <w:t>三、支出决算情况说明</w:t>
      </w:r>
      <w:r>
        <w:rPr>
          <w:rStyle w:val="4"/>
          <w:rFonts w:hint="eastAsia" w:ascii="仿宋" w:hAnsi="仿宋" w:eastAsia="仿宋" w:cs="仿宋"/>
          <w:color w:val="auto"/>
          <w:sz w:val="32"/>
          <w:szCs w:val="32"/>
          <w:u w:val="none"/>
        </w:rPr>
        <w:tab/>
      </w:r>
      <w:r>
        <w:rPr>
          <w:rStyle w:val="4"/>
          <w:rFonts w:hint="eastAsia" w:ascii="仿宋" w:hAnsi="仿宋" w:eastAsia="仿宋" w:cs="仿宋"/>
          <w:color w:val="auto"/>
          <w:sz w:val="32"/>
          <w:szCs w:val="32"/>
          <w:u w:val="none"/>
        </w:rPr>
        <w:t>5</w:t>
      </w:r>
      <w:r>
        <w:rPr>
          <w:rStyle w:val="4"/>
          <w:rFonts w:hint="eastAsia" w:ascii="仿宋" w:hAnsi="仿宋" w:eastAsia="仿宋" w:cs="仿宋"/>
          <w:color w:val="auto"/>
          <w:sz w:val="32"/>
          <w:szCs w:val="32"/>
          <w:u w:val="none"/>
        </w:rPr>
        <w:fldChar w:fldCharType="end"/>
      </w:r>
    </w:p>
    <w:p w14:paraId="7DC5A189">
      <w:pPr>
        <w:pStyle w:val="5"/>
        <w:tabs>
          <w:tab w:val="right" w:leader="dot" w:pos="8306"/>
        </w:tabs>
        <w:ind w:left="0" w:leftChars="0"/>
        <w:rPr>
          <w:rFonts w:hint="eastAsia" w:ascii="仿宋" w:hAnsi="仿宋" w:eastAsia="仿宋" w:cs="仿宋"/>
          <w:sz w:val="32"/>
          <w:szCs w:val="32"/>
        </w:rPr>
      </w:pPr>
      <w:r>
        <w:fldChar w:fldCharType="begin"/>
      </w:r>
      <w:r>
        <w:instrText xml:space="preserve"> HYPERLINK "file:///E:/2023年办公室/2022年决算公开/琼海市生态环境资源行政执法大队2022年度部门决算公开说明.docx" \l "_Toc19535_WPSOffice_Level2" </w:instrText>
      </w:r>
      <w:r>
        <w:fldChar w:fldCharType="separate"/>
      </w:r>
      <w:r>
        <w:rPr>
          <w:rStyle w:val="4"/>
          <w:rFonts w:hint="eastAsia" w:ascii="仿宋" w:hAnsi="仿宋" w:eastAsia="仿宋" w:cs="仿宋"/>
          <w:bCs/>
          <w:color w:val="auto"/>
          <w:sz w:val="32"/>
          <w:szCs w:val="32"/>
          <w:u w:val="none"/>
        </w:rPr>
        <w:t>四、财政拨款收入支出决算情况说明</w:t>
      </w:r>
      <w:r>
        <w:rPr>
          <w:rStyle w:val="4"/>
          <w:rFonts w:hint="eastAsia" w:ascii="仿宋" w:hAnsi="仿宋" w:eastAsia="仿宋" w:cs="仿宋"/>
          <w:color w:val="auto"/>
          <w:sz w:val="32"/>
          <w:szCs w:val="32"/>
          <w:u w:val="none"/>
        </w:rPr>
        <w:tab/>
      </w:r>
      <w:r>
        <w:rPr>
          <w:rStyle w:val="4"/>
          <w:rFonts w:hint="eastAsia" w:ascii="仿宋" w:hAnsi="仿宋" w:eastAsia="仿宋" w:cs="仿宋"/>
          <w:color w:val="auto"/>
          <w:sz w:val="32"/>
          <w:szCs w:val="32"/>
          <w:u w:val="none"/>
        </w:rPr>
        <w:t>5</w:t>
      </w:r>
      <w:r>
        <w:rPr>
          <w:rStyle w:val="4"/>
          <w:rFonts w:hint="eastAsia" w:ascii="仿宋" w:hAnsi="仿宋" w:eastAsia="仿宋" w:cs="仿宋"/>
          <w:color w:val="auto"/>
          <w:sz w:val="32"/>
          <w:szCs w:val="32"/>
          <w:u w:val="none"/>
        </w:rPr>
        <w:fldChar w:fldCharType="end"/>
      </w:r>
    </w:p>
    <w:p w14:paraId="21D2EFC5">
      <w:pPr>
        <w:pStyle w:val="5"/>
        <w:tabs>
          <w:tab w:val="right" w:leader="dot" w:pos="8306"/>
        </w:tabs>
        <w:ind w:left="0" w:leftChars="0"/>
        <w:rPr>
          <w:rFonts w:hint="eastAsia" w:ascii="仿宋" w:hAnsi="仿宋" w:eastAsia="仿宋" w:cs="仿宋"/>
          <w:sz w:val="32"/>
          <w:szCs w:val="32"/>
        </w:rPr>
      </w:pPr>
      <w:r>
        <w:fldChar w:fldCharType="begin"/>
      </w:r>
      <w:r>
        <w:instrText xml:space="preserve"> HYPERLINK "file:///E:/2023年办公室/2022年决算公开/琼海市生态环境资源行政执法大队2022年度部门决算公开说明.docx" \l "_Toc19535_WPSOffice_Level2" </w:instrText>
      </w:r>
      <w:r>
        <w:fldChar w:fldCharType="separate"/>
      </w:r>
      <w:r>
        <w:rPr>
          <w:rStyle w:val="4"/>
          <w:rFonts w:hint="eastAsia" w:ascii="仿宋" w:hAnsi="仿宋" w:eastAsia="仿宋" w:cs="仿宋"/>
          <w:bCs/>
          <w:color w:val="auto"/>
          <w:sz w:val="32"/>
          <w:szCs w:val="32"/>
          <w:u w:val="none"/>
        </w:rPr>
        <w:t>五、一般公共预算财政拨款支出决算情况说明</w:t>
      </w:r>
      <w:r>
        <w:rPr>
          <w:rStyle w:val="4"/>
          <w:rFonts w:hint="eastAsia" w:ascii="仿宋" w:hAnsi="仿宋" w:eastAsia="仿宋" w:cs="仿宋"/>
          <w:color w:val="auto"/>
          <w:sz w:val="32"/>
          <w:szCs w:val="32"/>
          <w:u w:val="none"/>
        </w:rPr>
        <w:tab/>
      </w:r>
      <w:r>
        <w:rPr>
          <w:rStyle w:val="4"/>
          <w:rFonts w:hint="eastAsia" w:ascii="仿宋" w:hAnsi="仿宋" w:eastAsia="仿宋" w:cs="仿宋"/>
          <w:color w:val="auto"/>
          <w:sz w:val="32"/>
          <w:szCs w:val="32"/>
          <w:u w:val="none"/>
        </w:rPr>
        <w:t>6</w:t>
      </w:r>
      <w:r>
        <w:rPr>
          <w:rStyle w:val="4"/>
          <w:rFonts w:hint="eastAsia" w:ascii="仿宋" w:hAnsi="仿宋" w:eastAsia="仿宋" w:cs="仿宋"/>
          <w:color w:val="auto"/>
          <w:sz w:val="32"/>
          <w:szCs w:val="32"/>
          <w:u w:val="none"/>
        </w:rPr>
        <w:fldChar w:fldCharType="end"/>
      </w:r>
    </w:p>
    <w:p w14:paraId="34451ABB">
      <w:pPr>
        <w:pStyle w:val="5"/>
        <w:tabs>
          <w:tab w:val="right" w:leader="dot" w:pos="8306"/>
        </w:tabs>
        <w:ind w:left="0" w:leftChars="0"/>
        <w:rPr>
          <w:rFonts w:hint="eastAsia" w:ascii="仿宋" w:hAnsi="仿宋" w:eastAsia="仿宋" w:cs="仿宋"/>
          <w:sz w:val="32"/>
          <w:szCs w:val="32"/>
        </w:rPr>
      </w:pPr>
      <w:r>
        <w:fldChar w:fldCharType="begin"/>
      </w:r>
      <w:r>
        <w:instrText xml:space="preserve"> HYPERLINK "file:///E:/2023年办公室/2022年决算公开/琼海市生态环境资源行政执法大队2022年度部门决算公开说明.docx" \l "_Toc19535_WPSOffice_Level2" </w:instrText>
      </w:r>
      <w:r>
        <w:fldChar w:fldCharType="separate"/>
      </w:r>
      <w:r>
        <w:rPr>
          <w:rStyle w:val="4"/>
          <w:rFonts w:hint="eastAsia" w:ascii="仿宋" w:hAnsi="仿宋" w:eastAsia="仿宋" w:cs="仿宋"/>
          <w:bCs/>
          <w:color w:val="auto"/>
          <w:sz w:val="32"/>
          <w:szCs w:val="32"/>
          <w:u w:val="none"/>
        </w:rPr>
        <w:t>六、一般公共预算财政拨款基本支出决算情况说明</w:t>
      </w:r>
      <w:r>
        <w:rPr>
          <w:rStyle w:val="4"/>
          <w:rFonts w:hint="eastAsia" w:ascii="仿宋" w:hAnsi="仿宋" w:eastAsia="仿宋" w:cs="仿宋"/>
          <w:bCs/>
          <w:color w:val="auto"/>
          <w:sz w:val="32"/>
          <w:szCs w:val="32"/>
          <w:u w:val="none"/>
        </w:rPr>
        <w:fldChar w:fldCharType="end"/>
      </w:r>
      <w:r>
        <w:rPr>
          <w:rFonts w:hint="eastAsia" w:ascii="仿宋" w:hAnsi="仿宋" w:eastAsia="仿宋" w:cs="仿宋"/>
          <w:sz w:val="32"/>
          <w:szCs w:val="32"/>
        </w:rPr>
        <w:tab/>
      </w:r>
      <w:r>
        <w:rPr>
          <w:rFonts w:hint="eastAsia" w:ascii="仿宋" w:hAnsi="仿宋" w:eastAsia="仿宋" w:cs="仿宋"/>
          <w:sz w:val="32"/>
          <w:szCs w:val="32"/>
        </w:rPr>
        <w:t>7</w:t>
      </w:r>
    </w:p>
    <w:p w14:paraId="5A1F3A52">
      <w:pPr>
        <w:pStyle w:val="5"/>
        <w:numPr>
          <w:ilvl w:val="0"/>
          <w:numId w:val="1"/>
        </w:numPr>
        <w:tabs>
          <w:tab w:val="right" w:leader="dot" w:pos="8306"/>
        </w:tabs>
        <w:ind w:leftChars="0"/>
        <w:rPr>
          <w:rFonts w:hint="eastAsia" w:ascii="仿宋" w:hAnsi="仿宋" w:eastAsia="仿宋" w:cs="仿宋"/>
          <w:sz w:val="32"/>
          <w:szCs w:val="32"/>
        </w:rPr>
      </w:pPr>
      <w:r>
        <w:rPr>
          <w:rFonts w:hint="eastAsia" w:ascii="仿宋" w:hAnsi="仿宋" w:eastAsia="仿宋" w:cs="仿宋"/>
          <w:bCs/>
          <w:sz w:val="32"/>
          <w:szCs w:val="32"/>
        </w:rPr>
        <w:t>政府性基金预算财政拨款收入支出决算情况说明</w:t>
      </w:r>
      <w:r>
        <w:rPr>
          <w:rFonts w:hint="eastAsia" w:ascii="仿宋" w:hAnsi="仿宋" w:eastAsia="仿宋" w:cs="仿宋"/>
          <w:sz w:val="32"/>
          <w:szCs w:val="32"/>
        </w:rPr>
        <w:tab/>
      </w:r>
      <w:r>
        <w:rPr>
          <w:rFonts w:hint="eastAsia" w:ascii="仿宋" w:hAnsi="仿宋" w:eastAsia="仿宋" w:cs="仿宋"/>
          <w:sz w:val="32"/>
          <w:szCs w:val="32"/>
        </w:rPr>
        <w:t>8</w:t>
      </w:r>
    </w:p>
    <w:p w14:paraId="7B0D3314">
      <w:pPr>
        <w:pStyle w:val="5"/>
        <w:numPr>
          <w:ilvl w:val="0"/>
          <w:numId w:val="1"/>
        </w:numPr>
        <w:tabs>
          <w:tab w:val="right" w:leader="dot" w:pos="8306"/>
        </w:tabs>
        <w:ind w:leftChars="0"/>
        <w:rPr>
          <w:rFonts w:hint="eastAsia" w:ascii="仿宋" w:hAnsi="仿宋" w:eastAsia="仿宋" w:cs="仿宋"/>
          <w:sz w:val="32"/>
          <w:szCs w:val="32"/>
        </w:rPr>
      </w:pPr>
      <w:r>
        <w:rPr>
          <w:rFonts w:hint="eastAsia" w:ascii="仿宋" w:hAnsi="仿宋" w:eastAsia="仿宋" w:cs="仿宋"/>
          <w:bCs/>
          <w:sz w:val="32"/>
          <w:szCs w:val="32"/>
        </w:rPr>
        <w:t>国有资本经营预算财政拨款收入支出决算情况说明</w:t>
      </w:r>
      <w:r>
        <w:rPr>
          <w:rFonts w:hint="eastAsia" w:ascii="仿宋" w:hAnsi="仿宋" w:eastAsia="仿宋" w:cs="仿宋"/>
          <w:sz w:val="32"/>
          <w:szCs w:val="32"/>
        </w:rPr>
        <w:tab/>
      </w:r>
      <w:r>
        <w:rPr>
          <w:rFonts w:hint="eastAsia" w:ascii="仿宋" w:hAnsi="仿宋" w:eastAsia="仿宋" w:cs="仿宋"/>
          <w:sz w:val="32"/>
          <w:szCs w:val="32"/>
        </w:rPr>
        <w:t>8</w:t>
      </w:r>
    </w:p>
    <w:p w14:paraId="446D778F">
      <w:pPr>
        <w:spacing w:after="0"/>
        <w:rPr>
          <w:rFonts w:hint="eastAsia" w:ascii="仿宋" w:hAnsi="仿宋" w:eastAsia="仿宋" w:cs="仿宋"/>
          <w:w w:val="98"/>
          <w:sz w:val="32"/>
          <w:szCs w:val="32"/>
        </w:rPr>
      </w:pPr>
      <w:r>
        <w:fldChar w:fldCharType="begin"/>
      </w:r>
      <w:r>
        <w:instrText xml:space="preserve"> HYPERLINK "file:///E:/2023年办公室/2022年决算公开/琼海市生态环境资源行政执法大队2022年度部门决算公开说明.docx" \l "_Toc5978_WPSOffice_Level2" </w:instrText>
      </w:r>
      <w:r>
        <w:fldChar w:fldCharType="separate"/>
      </w:r>
      <w:r>
        <w:rPr>
          <w:rStyle w:val="4"/>
          <w:rFonts w:hint="eastAsia" w:ascii="仿宋" w:hAnsi="仿宋" w:eastAsia="仿宋" w:cs="仿宋"/>
          <w:bCs/>
          <w:color w:val="auto"/>
          <w:sz w:val="32"/>
          <w:szCs w:val="32"/>
          <w:u w:val="none"/>
        </w:rPr>
        <w:t>九、</w:t>
      </w:r>
      <w:r>
        <w:rPr>
          <w:rStyle w:val="4"/>
          <w:rFonts w:hint="eastAsia" w:ascii="仿宋" w:hAnsi="仿宋" w:eastAsia="仿宋" w:cs="仿宋"/>
          <w:bCs/>
          <w:color w:val="auto"/>
          <w:w w:val="98"/>
          <w:sz w:val="32"/>
          <w:szCs w:val="32"/>
          <w:u w:val="none"/>
        </w:rPr>
        <w:t>一般公共预算财政拨款“三公”经费支出决算情况说明</w:t>
      </w:r>
      <w:r>
        <w:rPr>
          <w:rStyle w:val="4"/>
          <w:rFonts w:hint="eastAsia" w:ascii="仿宋" w:hAnsi="仿宋" w:eastAsia="仿宋" w:cs="仿宋"/>
          <w:bCs/>
          <w:color w:val="auto"/>
          <w:w w:val="98"/>
          <w:sz w:val="32"/>
          <w:szCs w:val="32"/>
          <w:u w:val="none"/>
        </w:rPr>
        <w:fldChar w:fldCharType="end"/>
      </w:r>
    </w:p>
    <w:p w14:paraId="36907501">
      <w:pPr>
        <w:pStyle w:val="5"/>
        <w:tabs>
          <w:tab w:val="right" w:leader="dot" w:pos="8306"/>
        </w:tabs>
        <w:ind w:left="0" w:leftChars="0"/>
        <w:rPr>
          <w:rFonts w:hint="eastAsia" w:ascii="仿宋" w:hAnsi="仿宋" w:eastAsia="仿宋" w:cs="仿宋"/>
          <w:sz w:val="32"/>
          <w:szCs w:val="32"/>
        </w:rPr>
      </w:pPr>
      <w:r>
        <w:fldChar w:fldCharType="begin"/>
      </w:r>
      <w:r>
        <w:instrText xml:space="preserve"> HYPERLINK "file:///E:/2023年办公室/2022年决算公开/琼海市生态环境资源行政执法大队2022年度部门决算公开说明.docx" \l "_Toc5978_WPSOffice_Level2" </w:instrText>
      </w:r>
      <w:r>
        <w:fldChar w:fldCharType="separate"/>
      </w:r>
      <w:r>
        <w:rPr>
          <w:rStyle w:val="4"/>
          <w:rFonts w:hint="eastAsia" w:ascii="仿宋" w:hAnsi="仿宋" w:eastAsia="仿宋" w:cs="仿宋"/>
          <w:color w:val="auto"/>
          <w:sz w:val="32"/>
          <w:szCs w:val="32"/>
          <w:u w:val="none"/>
        </w:rPr>
        <w:tab/>
      </w:r>
      <w:r>
        <w:rPr>
          <w:rStyle w:val="4"/>
          <w:rFonts w:hint="eastAsia" w:ascii="仿宋" w:hAnsi="仿宋" w:eastAsia="仿宋" w:cs="仿宋"/>
          <w:color w:val="auto"/>
          <w:sz w:val="32"/>
          <w:szCs w:val="32"/>
          <w:u w:val="none"/>
        </w:rPr>
        <w:fldChar w:fldCharType="end"/>
      </w:r>
      <w:r>
        <w:rPr>
          <w:rFonts w:hint="eastAsia" w:ascii="仿宋" w:hAnsi="仿宋" w:eastAsia="仿宋" w:cs="仿宋"/>
          <w:sz w:val="32"/>
          <w:szCs w:val="32"/>
        </w:rPr>
        <w:t>8</w:t>
      </w:r>
    </w:p>
    <w:p w14:paraId="5EE568D9">
      <w:pPr>
        <w:spacing w:after="0"/>
        <w:rPr>
          <w:rFonts w:hint="eastAsia" w:ascii="仿宋" w:hAnsi="仿宋" w:eastAsia="仿宋" w:cs="仿宋"/>
          <w:w w:val="98"/>
          <w:sz w:val="32"/>
          <w:szCs w:val="32"/>
        </w:rPr>
      </w:pPr>
      <w:r>
        <w:fldChar w:fldCharType="begin"/>
      </w:r>
      <w:r>
        <w:instrText xml:space="preserve"> HYPERLINK "file:///E:/2023年办公室/2022年决算公开/琼海市生态环境资源行政执法大队2022年度部门决算公开说明.docx" \l "_Toc5978_WPSOffice_Level2" </w:instrText>
      </w:r>
      <w:r>
        <w:fldChar w:fldCharType="separate"/>
      </w:r>
      <w:r>
        <w:rPr>
          <w:rStyle w:val="4"/>
          <w:rFonts w:hint="eastAsia" w:ascii="仿宋" w:hAnsi="仿宋" w:eastAsia="仿宋" w:cs="仿宋"/>
          <w:bCs/>
          <w:color w:val="auto"/>
          <w:sz w:val="32"/>
          <w:szCs w:val="32"/>
          <w:u w:val="none"/>
        </w:rPr>
        <w:t>十、</w:t>
      </w:r>
      <w:r>
        <w:rPr>
          <w:rStyle w:val="4"/>
          <w:rFonts w:hint="eastAsia" w:ascii="仿宋" w:hAnsi="仿宋" w:eastAsia="仿宋" w:cs="仿宋"/>
          <w:bCs/>
          <w:color w:val="auto"/>
          <w:w w:val="98"/>
          <w:sz w:val="32"/>
          <w:szCs w:val="32"/>
          <w:u w:val="none"/>
        </w:rPr>
        <w:t>政府性基金预算财政拨款“三公”经费支出决算情况说明</w:t>
      </w:r>
      <w:r>
        <w:rPr>
          <w:rStyle w:val="4"/>
          <w:rFonts w:hint="eastAsia" w:ascii="仿宋" w:hAnsi="仿宋" w:eastAsia="仿宋" w:cs="仿宋"/>
          <w:bCs/>
          <w:color w:val="auto"/>
          <w:w w:val="98"/>
          <w:sz w:val="32"/>
          <w:szCs w:val="32"/>
          <w:u w:val="none"/>
        </w:rPr>
        <w:fldChar w:fldCharType="end"/>
      </w:r>
    </w:p>
    <w:p w14:paraId="21F44398">
      <w:pPr>
        <w:pStyle w:val="5"/>
        <w:tabs>
          <w:tab w:val="right" w:leader="dot" w:pos="8306"/>
        </w:tabs>
        <w:ind w:left="0" w:leftChars="0"/>
        <w:rPr>
          <w:rFonts w:hint="eastAsia" w:ascii="仿宋" w:hAnsi="仿宋" w:eastAsia="仿宋" w:cs="仿宋"/>
          <w:sz w:val="32"/>
          <w:szCs w:val="32"/>
        </w:rPr>
      </w:pPr>
      <w:r>
        <w:fldChar w:fldCharType="begin"/>
      </w:r>
      <w:r>
        <w:instrText xml:space="preserve"> HYPERLINK "file:///E:/2023年办公室/2022年决算公开/琼海市生态环境资源行政执法大队2022年度部门决算公开说明.docx" \l "_Toc5978_WPSOffice_Level2" </w:instrText>
      </w:r>
      <w:r>
        <w:fldChar w:fldCharType="separate"/>
      </w:r>
      <w:r>
        <w:rPr>
          <w:rStyle w:val="4"/>
          <w:rFonts w:hint="eastAsia" w:ascii="仿宋" w:hAnsi="仿宋" w:eastAsia="仿宋" w:cs="仿宋"/>
          <w:color w:val="auto"/>
          <w:sz w:val="32"/>
          <w:szCs w:val="32"/>
          <w:u w:val="none"/>
        </w:rPr>
        <w:tab/>
      </w:r>
      <w:r>
        <w:rPr>
          <w:rStyle w:val="4"/>
          <w:rFonts w:hint="eastAsia" w:ascii="仿宋" w:hAnsi="仿宋" w:eastAsia="仿宋" w:cs="仿宋"/>
          <w:color w:val="auto"/>
          <w:sz w:val="32"/>
          <w:szCs w:val="32"/>
          <w:u w:val="none"/>
        </w:rPr>
        <w:fldChar w:fldCharType="end"/>
      </w:r>
      <w:r>
        <w:rPr>
          <w:rFonts w:hint="eastAsia" w:ascii="仿宋" w:hAnsi="仿宋" w:eastAsia="仿宋" w:cs="仿宋"/>
          <w:sz w:val="32"/>
          <w:szCs w:val="32"/>
        </w:rPr>
        <w:t>10</w:t>
      </w:r>
    </w:p>
    <w:p w14:paraId="32D1F43D">
      <w:pPr>
        <w:spacing w:after="0"/>
        <w:rPr>
          <w:rFonts w:hint="eastAsia" w:ascii="仿宋" w:hAnsi="仿宋" w:eastAsia="仿宋" w:cs="仿宋"/>
          <w:w w:val="91"/>
          <w:sz w:val="32"/>
          <w:szCs w:val="32"/>
        </w:rPr>
      </w:pPr>
      <w:r>
        <w:fldChar w:fldCharType="begin"/>
      </w:r>
      <w:r>
        <w:instrText xml:space="preserve"> HYPERLINK "file:///E:/2023年办公室/2022年决算公开/琼海市生态环境资源行政执法大队2022年度部门决算公开说明.docx" \l "_Toc5978_WPSOffice_Level2" </w:instrText>
      </w:r>
      <w:r>
        <w:fldChar w:fldCharType="separate"/>
      </w:r>
      <w:r>
        <w:rPr>
          <w:rStyle w:val="4"/>
          <w:rFonts w:hint="eastAsia" w:ascii="仿宋" w:hAnsi="仿宋" w:eastAsia="仿宋" w:cs="仿宋"/>
          <w:bCs/>
          <w:color w:val="auto"/>
          <w:w w:val="91"/>
          <w:sz w:val="32"/>
          <w:szCs w:val="32"/>
          <w:u w:val="none"/>
        </w:rPr>
        <w:t>十一、国有资本经营预算财政拨款“三公”经费支出决算情况说明</w:t>
      </w:r>
      <w:r>
        <w:rPr>
          <w:rStyle w:val="4"/>
          <w:rFonts w:hint="eastAsia" w:ascii="仿宋" w:hAnsi="仿宋" w:eastAsia="仿宋" w:cs="仿宋"/>
          <w:bCs/>
          <w:color w:val="auto"/>
          <w:w w:val="91"/>
          <w:sz w:val="32"/>
          <w:szCs w:val="32"/>
          <w:u w:val="none"/>
        </w:rPr>
        <w:fldChar w:fldCharType="end"/>
      </w:r>
    </w:p>
    <w:p w14:paraId="3B938FB8">
      <w:pPr>
        <w:pStyle w:val="5"/>
        <w:tabs>
          <w:tab w:val="right" w:leader="dot" w:pos="8306"/>
        </w:tabs>
        <w:ind w:left="0" w:leftChars="0"/>
        <w:rPr>
          <w:rFonts w:hint="eastAsia" w:ascii="仿宋" w:hAnsi="仿宋" w:eastAsia="仿宋" w:cs="仿宋"/>
          <w:sz w:val="32"/>
          <w:szCs w:val="32"/>
        </w:rPr>
      </w:pPr>
      <w:r>
        <w:fldChar w:fldCharType="begin"/>
      </w:r>
      <w:r>
        <w:instrText xml:space="preserve"> HYPERLINK "file:///E:/2023年办公室/2022年决算公开/琼海市生态环境资源行政执法大队2022年度部门决算公开说明.docx" \l "_Toc5978_WPSOffice_Level2" </w:instrText>
      </w:r>
      <w:r>
        <w:fldChar w:fldCharType="separate"/>
      </w:r>
      <w:r>
        <w:rPr>
          <w:rStyle w:val="4"/>
          <w:rFonts w:hint="eastAsia" w:ascii="仿宋" w:hAnsi="仿宋" w:eastAsia="仿宋" w:cs="仿宋"/>
          <w:color w:val="auto"/>
          <w:sz w:val="32"/>
          <w:szCs w:val="32"/>
          <w:u w:val="none"/>
        </w:rPr>
        <w:tab/>
      </w:r>
      <w:r>
        <w:rPr>
          <w:rStyle w:val="4"/>
          <w:rFonts w:hint="eastAsia" w:ascii="仿宋" w:hAnsi="仿宋" w:eastAsia="仿宋" w:cs="仿宋"/>
          <w:color w:val="auto"/>
          <w:sz w:val="32"/>
          <w:szCs w:val="32"/>
          <w:u w:val="none"/>
        </w:rPr>
        <w:fldChar w:fldCharType="end"/>
      </w:r>
      <w:r>
        <w:rPr>
          <w:rFonts w:hint="eastAsia" w:ascii="仿宋" w:hAnsi="仿宋" w:eastAsia="仿宋" w:cs="仿宋"/>
          <w:sz w:val="32"/>
          <w:szCs w:val="32"/>
        </w:rPr>
        <w:t>10</w:t>
      </w:r>
    </w:p>
    <w:p w14:paraId="26FD4B3B">
      <w:pPr>
        <w:pStyle w:val="5"/>
        <w:tabs>
          <w:tab w:val="right" w:leader="dot" w:pos="8306"/>
        </w:tabs>
        <w:ind w:left="0" w:leftChars="0"/>
        <w:rPr>
          <w:rFonts w:hint="eastAsia" w:ascii="仿宋" w:hAnsi="仿宋" w:eastAsia="仿宋" w:cs="仿宋"/>
          <w:sz w:val="32"/>
          <w:szCs w:val="32"/>
        </w:rPr>
      </w:pPr>
      <w:r>
        <w:fldChar w:fldCharType="begin"/>
      </w:r>
      <w:r>
        <w:instrText xml:space="preserve"> HYPERLINK "file:///E:/2023年办公室/2022年决算公开/琼海市生态环境资源行政执法大队2022年度部门决算公开说明.docx" \l "_Toc19535_WPSOffice_Level2" </w:instrText>
      </w:r>
      <w:r>
        <w:fldChar w:fldCharType="separate"/>
      </w:r>
      <w:r>
        <w:rPr>
          <w:rStyle w:val="4"/>
          <w:rFonts w:hint="eastAsia" w:ascii="仿宋" w:hAnsi="仿宋" w:eastAsia="仿宋" w:cs="仿宋"/>
          <w:bCs/>
          <w:color w:val="auto"/>
          <w:sz w:val="32"/>
          <w:szCs w:val="32"/>
          <w:u w:val="none"/>
        </w:rPr>
        <w:t>十二、预算绩效情况说明</w:t>
      </w:r>
      <w:r>
        <w:rPr>
          <w:rStyle w:val="4"/>
          <w:rFonts w:hint="eastAsia" w:ascii="仿宋" w:hAnsi="仿宋" w:eastAsia="仿宋" w:cs="仿宋"/>
          <w:color w:val="auto"/>
          <w:sz w:val="32"/>
          <w:szCs w:val="32"/>
          <w:u w:val="none"/>
        </w:rPr>
        <w:tab/>
      </w:r>
      <w:r>
        <w:rPr>
          <w:rStyle w:val="4"/>
          <w:rFonts w:hint="eastAsia" w:ascii="仿宋" w:hAnsi="仿宋" w:eastAsia="仿宋" w:cs="仿宋"/>
          <w:color w:val="auto"/>
          <w:sz w:val="32"/>
          <w:szCs w:val="32"/>
          <w:u w:val="none"/>
        </w:rPr>
        <w:fldChar w:fldCharType="end"/>
      </w:r>
      <w:r>
        <w:rPr>
          <w:rFonts w:hint="eastAsia" w:ascii="仿宋" w:hAnsi="仿宋" w:eastAsia="仿宋" w:cs="仿宋"/>
          <w:sz w:val="32"/>
          <w:szCs w:val="32"/>
        </w:rPr>
        <w:t>11</w:t>
      </w:r>
    </w:p>
    <w:p w14:paraId="5E3BD18D">
      <w:pPr>
        <w:pStyle w:val="5"/>
        <w:tabs>
          <w:tab w:val="right" w:leader="dot" w:pos="8306"/>
        </w:tabs>
        <w:ind w:left="0" w:leftChars="0"/>
        <w:rPr>
          <w:rFonts w:hint="eastAsia" w:ascii="仿宋" w:hAnsi="仿宋" w:eastAsia="仿宋" w:cs="仿宋"/>
          <w:sz w:val="32"/>
          <w:szCs w:val="32"/>
        </w:rPr>
      </w:pPr>
      <w:r>
        <w:rPr>
          <w:rFonts w:hint="eastAsia" w:ascii="仿宋" w:hAnsi="仿宋" w:eastAsia="仿宋" w:cs="仿宋"/>
          <w:bCs/>
          <w:sz w:val="32"/>
          <w:szCs w:val="32"/>
        </w:rPr>
        <w:t>十三、其他重要事项情况说明</w:t>
      </w:r>
      <w:r>
        <w:rPr>
          <w:rFonts w:hint="eastAsia" w:ascii="仿宋" w:hAnsi="仿宋" w:eastAsia="仿宋" w:cs="仿宋"/>
          <w:sz w:val="32"/>
          <w:szCs w:val="32"/>
        </w:rPr>
        <w:tab/>
      </w:r>
      <w:r>
        <w:rPr>
          <w:rFonts w:hint="eastAsia" w:ascii="仿宋" w:hAnsi="仿宋" w:eastAsia="仿宋" w:cs="仿宋"/>
          <w:sz w:val="32"/>
          <w:szCs w:val="32"/>
        </w:rPr>
        <w:t>11</w:t>
      </w:r>
    </w:p>
    <w:p w14:paraId="37E2F420">
      <w:pPr>
        <w:pStyle w:val="6"/>
        <w:tabs>
          <w:tab w:val="right" w:leader="dot" w:pos="8306"/>
        </w:tabs>
        <w:rPr>
          <w:sz w:val="32"/>
          <w:szCs w:val="32"/>
        </w:rPr>
      </w:pPr>
      <w:r>
        <w:fldChar w:fldCharType="begin"/>
      </w:r>
      <w:r>
        <w:instrText xml:space="preserve"> HYPERLINK "file:///E:/2023年办公室/2022年决算公开/琼海市生态环境资源行政执法大队2022年度部门决算公开说明.docx" \l "_Toc15425_WPSOffice_Level1" </w:instrText>
      </w:r>
      <w:r>
        <w:fldChar w:fldCharType="separate"/>
      </w:r>
      <w:r>
        <w:rPr>
          <w:rStyle w:val="4"/>
          <w:rFonts w:hint="eastAsia" w:ascii="黑体" w:hAnsi="ˎ̥" w:eastAsia="黑体" w:cs="黑体"/>
          <w:color w:val="auto"/>
          <w:sz w:val="32"/>
          <w:szCs w:val="32"/>
          <w:u w:val="none"/>
        </w:rPr>
        <w:t>第四部分  名词解释</w:t>
      </w:r>
      <w:r>
        <w:rPr>
          <w:rStyle w:val="4"/>
          <w:color w:val="auto"/>
          <w:sz w:val="32"/>
          <w:szCs w:val="32"/>
          <w:u w:val="none"/>
        </w:rPr>
        <w:tab/>
      </w:r>
      <w:bookmarkStart w:id="1" w:name="_Toc15425_WPSOffice_Level1Page"/>
      <w:r>
        <w:rPr>
          <w:rStyle w:val="4"/>
          <w:color w:val="auto"/>
          <w:sz w:val="32"/>
          <w:szCs w:val="32"/>
          <w:u w:val="none"/>
        </w:rPr>
        <w:t>1</w:t>
      </w:r>
      <w:bookmarkEnd w:id="1"/>
      <w:r>
        <w:rPr>
          <w:rStyle w:val="4"/>
          <w:color w:val="auto"/>
          <w:sz w:val="32"/>
          <w:szCs w:val="32"/>
          <w:u w:val="none"/>
        </w:rPr>
        <w:fldChar w:fldCharType="end"/>
      </w:r>
      <w:bookmarkEnd w:id="0"/>
      <w:r>
        <w:rPr>
          <w:sz w:val="32"/>
          <w:szCs w:val="32"/>
        </w:rPr>
        <w:t>3</w:t>
      </w:r>
    </w:p>
    <w:p w14:paraId="18BC4AAA">
      <w:pPr>
        <w:spacing w:after="0"/>
        <w:jc w:val="left"/>
        <w:rPr>
          <w:rFonts w:hint="eastAsia" w:ascii="黑体" w:hAnsi="宋体" w:eastAsia="黑体" w:cs="黑体"/>
          <w:sz w:val="32"/>
          <w:szCs w:val="32"/>
        </w:rPr>
      </w:pPr>
    </w:p>
    <w:p w14:paraId="0A8929D6">
      <w:pPr>
        <w:spacing w:after="0"/>
        <w:jc w:val="center"/>
        <w:rPr>
          <w:rFonts w:hint="eastAsia" w:ascii="黑体" w:hAnsi="ˎ̥" w:eastAsia="黑体" w:cs="黑体"/>
          <w:b/>
          <w:sz w:val="32"/>
          <w:szCs w:val="32"/>
        </w:rPr>
      </w:pPr>
    </w:p>
    <w:p w14:paraId="21EB14A3">
      <w:pPr>
        <w:spacing w:after="0"/>
        <w:jc w:val="center"/>
        <w:rPr>
          <w:rFonts w:hint="eastAsia" w:ascii="黑体" w:hAnsi="ˎ̥" w:eastAsia="黑体" w:cs="黑体"/>
          <w:b/>
          <w:sz w:val="32"/>
          <w:szCs w:val="32"/>
        </w:rPr>
      </w:pPr>
    </w:p>
    <w:p w14:paraId="160A32E0">
      <w:pPr>
        <w:spacing w:after="0"/>
        <w:jc w:val="center"/>
        <w:rPr>
          <w:rFonts w:hint="eastAsia" w:ascii="黑体" w:hAnsi="ˎ̥" w:eastAsia="黑体" w:cs="黑体"/>
          <w:b/>
          <w:sz w:val="32"/>
          <w:szCs w:val="32"/>
        </w:rPr>
      </w:pPr>
    </w:p>
    <w:p w14:paraId="2CBA5D44">
      <w:pPr>
        <w:spacing w:after="0"/>
        <w:jc w:val="center"/>
        <w:rPr>
          <w:rFonts w:hint="eastAsia" w:ascii="黑体" w:hAnsi="ˎ̥" w:eastAsia="黑体" w:cs="黑体"/>
          <w:b/>
          <w:sz w:val="32"/>
          <w:szCs w:val="32"/>
        </w:rPr>
      </w:pPr>
    </w:p>
    <w:p w14:paraId="58E18F12">
      <w:pPr>
        <w:spacing w:after="0"/>
        <w:jc w:val="center"/>
        <w:rPr>
          <w:rFonts w:hint="eastAsia" w:ascii="黑体" w:hAnsi="ˎ̥" w:eastAsia="黑体" w:cs="黑体"/>
          <w:b/>
          <w:sz w:val="32"/>
          <w:szCs w:val="32"/>
        </w:rPr>
      </w:pPr>
    </w:p>
    <w:p w14:paraId="22C10A67">
      <w:pPr>
        <w:spacing w:after="0"/>
        <w:jc w:val="center"/>
        <w:rPr>
          <w:rFonts w:hint="eastAsia" w:ascii="黑体" w:hAnsi="ˎ̥" w:eastAsia="黑体" w:cs="黑体"/>
          <w:b/>
          <w:sz w:val="32"/>
          <w:szCs w:val="32"/>
        </w:rPr>
      </w:pPr>
    </w:p>
    <w:p w14:paraId="00D6B972">
      <w:pPr>
        <w:spacing w:after="0"/>
        <w:jc w:val="center"/>
        <w:rPr>
          <w:rFonts w:hint="eastAsia" w:ascii="黑体" w:hAnsi="ˎ̥" w:eastAsia="黑体" w:cs="黑体"/>
          <w:b/>
          <w:sz w:val="32"/>
          <w:szCs w:val="32"/>
        </w:rPr>
      </w:pPr>
    </w:p>
    <w:p w14:paraId="269583EB">
      <w:pPr>
        <w:spacing w:after="0"/>
        <w:jc w:val="center"/>
        <w:rPr>
          <w:rFonts w:hint="eastAsia" w:ascii="黑体" w:hAnsi="ˎ̥" w:eastAsia="黑体" w:cs="黑体"/>
          <w:b/>
          <w:sz w:val="32"/>
          <w:szCs w:val="32"/>
        </w:rPr>
      </w:pPr>
    </w:p>
    <w:p w14:paraId="3E36DE96">
      <w:pPr>
        <w:spacing w:after="0"/>
        <w:jc w:val="center"/>
        <w:rPr>
          <w:rFonts w:hint="eastAsia" w:ascii="黑体" w:hAnsi="ˎ̥" w:eastAsia="黑体" w:cs="黑体"/>
          <w:b/>
          <w:sz w:val="32"/>
          <w:szCs w:val="32"/>
        </w:rPr>
      </w:pPr>
    </w:p>
    <w:p w14:paraId="084B91D7">
      <w:pPr>
        <w:spacing w:after="0"/>
        <w:jc w:val="center"/>
        <w:rPr>
          <w:rFonts w:hint="eastAsia" w:ascii="黑体" w:hAnsi="ˎ̥" w:eastAsia="黑体" w:cs="黑体"/>
          <w:b/>
          <w:sz w:val="32"/>
          <w:szCs w:val="32"/>
        </w:rPr>
      </w:pPr>
    </w:p>
    <w:p w14:paraId="27C96352">
      <w:pPr>
        <w:spacing w:after="0"/>
        <w:jc w:val="center"/>
        <w:rPr>
          <w:rFonts w:hint="eastAsia" w:ascii="黑体" w:hAnsi="ˎ̥" w:eastAsia="黑体" w:cs="黑体"/>
          <w:b/>
          <w:sz w:val="32"/>
          <w:szCs w:val="32"/>
        </w:rPr>
      </w:pPr>
    </w:p>
    <w:p w14:paraId="777BD92C">
      <w:pPr>
        <w:spacing w:after="0"/>
        <w:jc w:val="center"/>
        <w:rPr>
          <w:rFonts w:hint="eastAsia" w:ascii="黑体" w:hAnsi="ˎ̥" w:eastAsia="黑体" w:cs="黑体"/>
          <w:b/>
          <w:sz w:val="32"/>
          <w:szCs w:val="32"/>
        </w:rPr>
      </w:pPr>
    </w:p>
    <w:p w14:paraId="18533B76">
      <w:pPr>
        <w:spacing w:after="0"/>
        <w:jc w:val="center"/>
        <w:rPr>
          <w:rFonts w:hint="eastAsia" w:ascii="黑体" w:hAnsi="ˎ̥" w:eastAsia="黑体" w:cs="黑体"/>
          <w:b/>
          <w:sz w:val="32"/>
          <w:szCs w:val="32"/>
        </w:rPr>
      </w:pPr>
    </w:p>
    <w:p w14:paraId="46290080">
      <w:pPr>
        <w:spacing w:after="0"/>
        <w:jc w:val="center"/>
        <w:rPr>
          <w:rFonts w:hint="eastAsia" w:ascii="黑体" w:hAnsi="ˎ̥" w:eastAsia="黑体" w:cs="黑体"/>
          <w:b/>
          <w:sz w:val="32"/>
          <w:szCs w:val="32"/>
        </w:rPr>
      </w:pPr>
    </w:p>
    <w:p w14:paraId="5E8B7FA1">
      <w:pPr>
        <w:spacing w:after="0"/>
        <w:jc w:val="center"/>
        <w:rPr>
          <w:rFonts w:hint="eastAsia" w:ascii="黑体" w:hAnsi="ˎ̥" w:eastAsia="黑体" w:cs="黑体"/>
          <w:b/>
          <w:sz w:val="32"/>
          <w:szCs w:val="32"/>
        </w:rPr>
      </w:pPr>
    </w:p>
    <w:p w14:paraId="0CA7133F">
      <w:pPr>
        <w:spacing w:after="0"/>
        <w:jc w:val="center"/>
        <w:rPr>
          <w:rFonts w:hint="eastAsia" w:ascii="黑体" w:hAnsi="ˎ̥" w:eastAsia="黑体" w:cs="黑体"/>
          <w:b/>
          <w:sz w:val="32"/>
          <w:szCs w:val="32"/>
        </w:rPr>
      </w:pPr>
    </w:p>
    <w:p w14:paraId="483B6AE0">
      <w:pPr>
        <w:spacing w:after="0"/>
        <w:jc w:val="center"/>
        <w:rPr>
          <w:rFonts w:hint="eastAsia" w:ascii="黑体" w:hAnsi="ˎ̥" w:eastAsia="黑体" w:cs="黑体"/>
          <w:b/>
          <w:sz w:val="32"/>
          <w:szCs w:val="32"/>
        </w:rPr>
      </w:pPr>
    </w:p>
    <w:p w14:paraId="4B16B48F">
      <w:pPr>
        <w:spacing w:after="0"/>
        <w:jc w:val="center"/>
        <w:rPr>
          <w:rFonts w:hint="eastAsia" w:ascii="黑体" w:hAnsi="ˎ̥" w:eastAsia="黑体" w:cs="黑体"/>
          <w:b/>
          <w:sz w:val="32"/>
          <w:szCs w:val="32"/>
        </w:rPr>
      </w:pPr>
    </w:p>
    <w:p w14:paraId="4119A62B">
      <w:pPr>
        <w:spacing w:after="0"/>
        <w:jc w:val="center"/>
        <w:rPr>
          <w:rFonts w:hint="eastAsia" w:ascii="黑体" w:hAnsi="ˎ̥" w:eastAsia="黑体" w:cs="黑体"/>
          <w:sz w:val="32"/>
          <w:szCs w:val="32"/>
        </w:rPr>
      </w:pPr>
      <w:bookmarkStart w:id="2" w:name="_Toc10720_WPSOffice_Level1"/>
      <w:bookmarkStart w:id="3" w:name="_Toc22941_WPSOffice_Level1"/>
      <w:bookmarkStart w:id="4" w:name="_Toc32433_WPSOffice_Level1"/>
      <w:bookmarkStart w:id="5" w:name="_Toc23465_WPSOffice_Level1"/>
      <w:bookmarkStart w:id="6" w:name="_Toc10049_WPSOffice_Level1"/>
      <w:bookmarkStart w:id="7" w:name="_Toc1704_WPSOffice_Level1"/>
      <w:bookmarkStart w:id="8" w:name="_Toc24238_WPSOffice_Level2"/>
      <w:bookmarkStart w:id="9" w:name="_Toc26580_WPSOffice_Level2"/>
      <w:bookmarkStart w:id="10" w:name="_Toc32622_WPSOffice_Level2"/>
      <w:bookmarkStart w:id="11" w:name="_Toc20274_WPSOffice_Level2"/>
      <w:bookmarkStart w:id="12" w:name="_Toc14159_WPSOffice_Level2"/>
      <w:bookmarkStart w:id="13" w:name="_Toc20205_WPSOffice_Level2"/>
      <w:r>
        <w:rPr>
          <w:rFonts w:hint="eastAsia" w:ascii="黑体" w:hAnsi="ˎ̥" w:eastAsia="黑体" w:cs="黑体"/>
          <w:sz w:val="32"/>
          <w:szCs w:val="32"/>
          <w:lang w:bidi="ar"/>
        </w:rPr>
        <w:t>第一部分  琼海市生态环境保护行政执法大队概况</w:t>
      </w:r>
      <w:bookmarkEnd w:id="2"/>
      <w:bookmarkEnd w:id="3"/>
      <w:bookmarkEnd w:id="4"/>
      <w:bookmarkEnd w:id="5"/>
      <w:bookmarkEnd w:id="6"/>
      <w:bookmarkEnd w:id="7"/>
    </w:p>
    <w:p w14:paraId="10089FC2">
      <w:pPr>
        <w:spacing w:after="0"/>
        <w:rPr>
          <w:rFonts w:hint="eastAsia" w:ascii="楷体" w:hAnsi="楷体" w:eastAsia="楷体" w:cs="楷体"/>
          <w:sz w:val="32"/>
          <w:szCs w:val="32"/>
        </w:rPr>
      </w:pPr>
    </w:p>
    <w:p w14:paraId="35E58AAD">
      <w:pPr>
        <w:numPr>
          <w:ilvl w:val="0"/>
          <w:numId w:val="2"/>
        </w:numPr>
        <w:spacing w:after="0"/>
        <w:ind w:firstLine="640" w:firstLineChars="200"/>
        <w:rPr>
          <w:rFonts w:hint="eastAsia" w:ascii="黑体" w:hAnsi="宋体" w:eastAsia="黑体" w:cs="黑体"/>
          <w:sz w:val="32"/>
          <w:szCs w:val="32"/>
        </w:rPr>
      </w:pPr>
      <w:r>
        <w:rPr>
          <w:rFonts w:hint="eastAsia" w:ascii="黑体" w:hAnsi="宋体" w:eastAsia="黑体" w:cs="黑体"/>
          <w:sz w:val="32"/>
          <w:szCs w:val="32"/>
          <w:lang w:bidi="ar"/>
        </w:rPr>
        <w:t>部门</w:t>
      </w:r>
      <w:bookmarkEnd w:id="8"/>
      <w:r>
        <w:rPr>
          <w:rFonts w:hint="eastAsia" w:ascii="黑体" w:hAnsi="宋体" w:eastAsia="黑体" w:cs="黑体"/>
          <w:sz w:val="32"/>
          <w:szCs w:val="32"/>
          <w:lang w:bidi="ar"/>
        </w:rPr>
        <w:t>（单位）职责</w:t>
      </w:r>
      <w:bookmarkEnd w:id="9"/>
      <w:bookmarkEnd w:id="10"/>
      <w:bookmarkEnd w:id="11"/>
      <w:bookmarkEnd w:id="12"/>
      <w:bookmarkEnd w:id="13"/>
    </w:p>
    <w:p w14:paraId="4205E757">
      <w:pPr>
        <w:pStyle w:val="7"/>
        <w:widowControl/>
        <w:numPr>
          <w:ilvl w:val="0"/>
          <w:numId w:val="3"/>
        </w:num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贯彻落实党中央和国家、省委省政府、市委市政府有关污染防治、生态保护、核与辐射安全、自然资源行政执法工作的方针政策、法律法规、规章制度，执行海南自由贸易港政策措施和市委市政府决策部署。</w:t>
      </w:r>
    </w:p>
    <w:p w14:paraId="7788BBEF">
      <w:pPr>
        <w:pStyle w:val="7"/>
        <w:widowControl/>
        <w:numPr>
          <w:ilvl w:val="0"/>
          <w:numId w:val="3"/>
        </w:num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研究拟订全市污染防治，生态保护、核与辐射安全、自然资源行政执法活动、专项执法行动工作方案并组织实施。</w:t>
      </w:r>
    </w:p>
    <w:p w14:paraId="539EBD07">
      <w:pPr>
        <w:pStyle w:val="7"/>
        <w:widowControl/>
        <w:numPr>
          <w:ilvl w:val="0"/>
          <w:numId w:val="3"/>
        </w:num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具体承担辖区内国土、 农业、 水务、 林业、 海洋、 工业节能等方面相关污染防治， 生态保护 、 核与辐射安全， 自然资源等方面执法工作。</w:t>
      </w:r>
    </w:p>
    <w:p w14:paraId="0BC6A377">
      <w:pPr>
        <w:pStyle w:val="7"/>
        <w:widowControl/>
        <w:numPr>
          <w:ilvl w:val="0"/>
          <w:numId w:val="3"/>
        </w:num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负责加强生态环境保护及自然资源行政执法日常巡查，及时制止或查处违法从事有关生产，经营或其他活动行为。</w:t>
      </w:r>
    </w:p>
    <w:p w14:paraId="5E79D19D">
      <w:pPr>
        <w:pStyle w:val="7"/>
        <w:widowControl/>
        <w:spacing w:line="600" w:lineRule="exact"/>
        <w:ind w:firstLine="960" w:firstLineChars="300"/>
        <w:rPr>
          <w:rFonts w:hint="eastAsia" w:ascii="仿宋" w:hAnsi="仿宋" w:eastAsia="仿宋" w:cs="仿宋"/>
          <w:sz w:val="32"/>
          <w:szCs w:val="32"/>
        </w:rPr>
      </w:pPr>
      <w:r>
        <w:rPr>
          <w:rFonts w:hint="eastAsia" w:ascii="仿宋" w:hAnsi="仿宋" w:eastAsia="仿宋" w:cs="仿宋"/>
          <w:sz w:val="32"/>
          <w:szCs w:val="32"/>
        </w:rPr>
        <w:t>(五)负责受理生态环境保护及自然资源行政执法方面投诉，并做好调查处理结果回复工作。</w:t>
      </w:r>
    </w:p>
    <w:p w14:paraId="026B5585">
      <w:pPr>
        <w:pStyle w:val="7"/>
        <w:widowControl/>
        <w:spacing w:line="600" w:lineRule="exact"/>
        <w:ind w:firstLine="640" w:firstLineChars="200"/>
        <w:rPr>
          <w:rFonts w:hint="eastAsia" w:ascii="黑体" w:hAnsi="宋体" w:eastAsia="黑体" w:cs="黑体"/>
          <w:sz w:val="32"/>
        </w:rPr>
      </w:pPr>
      <w:r>
        <w:rPr>
          <w:rFonts w:hint="eastAsia" w:ascii="仿宋" w:hAnsi="仿宋" w:eastAsia="仿宋" w:cs="仿宋"/>
          <w:sz w:val="32"/>
          <w:szCs w:val="32"/>
        </w:rPr>
        <w:t xml:space="preserve"> ( 六 ) 承办市委</w:t>
      </w:r>
      <w:r>
        <w:rPr>
          <w:rFonts w:hint="eastAsia" w:ascii="仿宋" w:hAnsi="仿宋" w:eastAsia="仿宋" w:cs="仿宋"/>
          <w:sz w:val="32"/>
          <w:szCs w:val="32"/>
          <w:lang w:eastAsia="zh-CN"/>
        </w:rPr>
        <w:t>、</w:t>
      </w:r>
      <w:r>
        <w:rPr>
          <w:rFonts w:hint="eastAsia" w:ascii="仿宋" w:hAnsi="仿宋" w:eastAsia="仿宋" w:cs="仿宋"/>
          <w:sz w:val="32"/>
          <w:szCs w:val="32"/>
        </w:rPr>
        <w:t>市政府</w:t>
      </w:r>
      <w:r>
        <w:rPr>
          <w:rFonts w:hint="eastAsia" w:ascii="仿宋" w:hAnsi="仿宋" w:eastAsia="仿宋" w:cs="仿宋"/>
          <w:sz w:val="32"/>
          <w:szCs w:val="32"/>
          <w:lang w:eastAsia="zh-CN"/>
        </w:rPr>
        <w:t>、</w:t>
      </w:r>
      <w:r>
        <w:rPr>
          <w:rFonts w:hint="eastAsia" w:ascii="仿宋" w:hAnsi="仿宋" w:eastAsia="仿宋" w:cs="仿宋"/>
          <w:sz w:val="32"/>
          <w:szCs w:val="32"/>
        </w:rPr>
        <w:t>巿综合行政执法局及上级部门交办的其他事项。</w:t>
      </w:r>
    </w:p>
    <w:p w14:paraId="6ABC8EDA">
      <w:pPr>
        <w:spacing w:after="0"/>
        <w:ind w:firstLine="640" w:firstLineChars="200"/>
        <w:rPr>
          <w:rFonts w:hint="eastAsia" w:ascii="黑体" w:hAnsi="宋体" w:eastAsia="黑体" w:cs="黑体"/>
          <w:sz w:val="32"/>
          <w:szCs w:val="32"/>
        </w:rPr>
      </w:pPr>
      <w:bookmarkStart w:id="14" w:name="_Toc24474_WPSOffice_Level2"/>
      <w:bookmarkStart w:id="15" w:name="_Toc17796_WPSOffice_Level2"/>
      <w:bookmarkStart w:id="16" w:name="_Toc6572_WPSOffice_Level2"/>
      <w:bookmarkStart w:id="17" w:name="_Toc24059_WPSOffice_Level2"/>
      <w:bookmarkStart w:id="18" w:name="_Toc4833_WPSOffice_Level2"/>
      <w:r>
        <w:rPr>
          <w:rFonts w:hint="eastAsia" w:ascii="黑体" w:hAnsi="宋体" w:eastAsia="黑体" w:cs="黑体"/>
          <w:sz w:val="32"/>
          <w:szCs w:val="32"/>
          <w:lang w:bidi="ar"/>
        </w:rPr>
        <w:t>二、机构设置</w:t>
      </w:r>
      <w:bookmarkEnd w:id="14"/>
      <w:bookmarkEnd w:id="15"/>
      <w:bookmarkEnd w:id="16"/>
      <w:bookmarkEnd w:id="17"/>
      <w:bookmarkEnd w:id="18"/>
    </w:p>
    <w:p w14:paraId="5EC14299">
      <w:pPr>
        <w:spacing w:after="0"/>
        <w:ind w:firstLine="640" w:firstLineChars="200"/>
        <w:rPr>
          <w:rFonts w:ascii="仿宋_GB2312" w:hAnsi="ˎ̥" w:eastAsia="仿宋_GB2312" w:cs="仿宋_GB2312"/>
          <w:sz w:val="32"/>
          <w:szCs w:val="32"/>
        </w:rPr>
      </w:pPr>
      <w:bookmarkStart w:id="19" w:name="_Toc15521_WPSOffice_Level1"/>
      <w:bookmarkStart w:id="20" w:name="_Toc30690_WPSOffice_Level1"/>
      <w:bookmarkStart w:id="21" w:name="_Toc8164_WPSOffice_Level1"/>
      <w:bookmarkStart w:id="22" w:name="_Toc30451_WPSOffice_Level1"/>
      <w:bookmarkStart w:id="23" w:name="_Toc28253_WPSOffice_Level1"/>
      <w:bookmarkStart w:id="24" w:name="_Toc6234_WPSOffice_Level1"/>
      <w:bookmarkStart w:id="25" w:name="_Toc32695_WPSOffice_Level2"/>
      <w:bookmarkStart w:id="26" w:name="_Toc8867_WPSOffice_Level2"/>
      <w:bookmarkStart w:id="27" w:name="_Toc6211_WPSOffice_Level2"/>
      <w:bookmarkStart w:id="28" w:name="_Toc11518_WPSOffice_Level2"/>
      <w:bookmarkStart w:id="29" w:name="_Toc32472_WPSOffice_Level2"/>
      <w:bookmarkStart w:id="30" w:name="_Toc4029_WPSOffice_Level2"/>
      <w:r>
        <w:rPr>
          <w:rFonts w:hint="eastAsia" w:ascii="仿宋_GB2312" w:hAnsi="ˎ̥" w:eastAsia="仿宋_GB2312" w:cs="仿宋_GB2312"/>
          <w:sz w:val="32"/>
          <w:szCs w:val="32"/>
          <w:lang w:bidi="ar"/>
        </w:rPr>
        <w:t>纳入琼海市生态环境保护行政执法大队202</w:t>
      </w:r>
      <w:r>
        <w:rPr>
          <w:rFonts w:hint="eastAsia" w:ascii="仿宋_GB2312" w:hAnsi="ˎ̥" w:eastAsia="仿宋_GB2312" w:cs="仿宋_GB2312"/>
          <w:sz w:val="32"/>
          <w:szCs w:val="32"/>
          <w:lang w:val="en-US" w:eastAsia="zh-CN" w:bidi="ar"/>
        </w:rPr>
        <w:t>4</w:t>
      </w:r>
      <w:r>
        <w:rPr>
          <w:rFonts w:hint="eastAsia" w:ascii="仿宋_GB2312" w:hAnsi="ˎ̥" w:eastAsia="仿宋_GB2312" w:cs="仿宋_GB2312"/>
          <w:sz w:val="32"/>
          <w:szCs w:val="32"/>
          <w:lang w:bidi="ar"/>
        </w:rPr>
        <w:t>年度部门决算编制范围的二级预算内设机构包括：</w:t>
      </w:r>
    </w:p>
    <w:p w14:paraId="3724CCA9">
      <w:pPr>
        <w:spacing w:after="0"/>
        <w:ind w:firstLine="640" w:firstLineChars="200"/>
        <w:rPr>
          <w:rFonts w:hint="eastAsia" w:ascii="楷体" w:hAnsi="楷体" w:eastAsia="楷体" w:cs="楷体"/>
          <w:sz w:val="32"/>
          <w:szCs w:val="32"/>
        </w:rPr>
      </w:pPr>
      <w:bookmarkStart w:id="31" w:name="_Toc24421_WPSOffice_Level2"/>
      <w:bookmarkStart w:id="32" w:name="_Toc25738_WPSOffice_Level2"/>
      <w:r>
        <w:rPr>
          <w:rFonts w:hint="eastAsia" w:ascii="楷体" w:hAnsi="楷体" w:eastAsia="楷体" w:cs="楷体"/>
          <w:sz w:val="32"/>
          <w:szCs w:val="32"/>
          <w:lang w:bidi="ar"/>
        </w:rPr>
        <w:t>（一）</w:t>
      </w:r>
      <w:bookmarkEnd w:id="31"/>
      <w:bookmarkEnd w:id="32"/>
      <w:r>
        <w:rPr>
          <w:rFonts w:hint="eastAsia" w:ascii="楷体" w:hAnsi="楷体" w:eastAsia="楷体" w:cs="楷体"/>
          <w:sz w:val="32"/>
          <w:szCs w:val="32"/>
          <w:lang w:bidi="ar"/>
        </w:rPr>
        <w:t>办公室</w:t>
      </w:r>
    </w:p>
    <w:p w14:paraId="19CC4A83">
      <w:pPr>
        <w:spacing w:after="0"/>
        <w:ind w:firstLine="640" w:firstLineChars="200"/>
        <w:rPr>
          <w:rFonts w:hint="eastAsia" w:ascii="楷体" w:hAnsi="楷体" w:eastAsia="楷体" w:cs="楷体"/>
          <w:sz w:val="32"/>
          <w:szCs w:val="32"/>
        </w:rPr>
      </w:pPr>
      <w:bookmarkStart w:id="33" w:name="_Toc4442_WPSOffice_Level2"/>
      <w:bookmarkStart w:id="34" w:name="_Toc19721_WPSOffice_Level2"/>
      <w:r>
        <w:rPr>
          <w:rFonts w:hint="eastAsia" w:ascii="楷体" w:hAnsi="楷体" w:eastAsia="楷体" w:cs="楷体"/>
          <w:sz w:val="32"/>
          <w:szCs w:val="32"/>
          <w:lang w:bidi="ar"/>
        </w:rPr>
        <w:t>（二）</w:t>
      </w:r>
      <w:bookmarkEnd w:id="33"/>
      <w:bookmarkEnd w:id="34"/>
      <w:r>
        <w:rPr>
          <w:rFonts w:hint="eastAsia" w:ascii="楷体" w:hAnsi="楷体" w:eastAsia="楷体" w:cs="楷体"/>
          <w:sz w:val="32"/>
          <w:szCs w:val="32"/>
          <w:lang w:bidi="ar"/>
        </w:rPr>
        <w:t>土地、矿产执法组</w:t>
      </w:r>
    </w:p>
    <w:p w14:paraId="4D533245">
      <w:pPr>
        <w:spacing w:after="0"/>
        <w:ind w:firstLine="640" w:firstLineChars="200"/>
        <w:rPr>
          <w:rFonts w:hint="eastAsia" w:ascii="楷体" w:hAnsi="楷体" w:eastAsia="楷体" w:cs="楷体"/>
          <w:sz w:val="32"/>
          <w:szCs w:val="32"/>
        </w:rPr>
      </w:pPr>
      <w:r>
        <w:rPr>
          <w:rFonts w:hint="eastAsia" w:ascii="楷体" w:hAnsi="楷体" w:eastAsia="楷体" w:cs="楷体"/>
          <w:sz w:val="32"/>
          <w:szCs w:val="32"/>
          <w:lang w:bidi="ar"/>
        </w:rPr>
        <w:t>（三）环保执法组</w:t>
      </w:r>
    </w:p>
    <w:p w14:paraId="0BBC6121">
      <w:pPr>
        <w:spacing w:after="0"/>
        <w:ind w:firstLine="640" w:firstLineChars="200"/>
        <w:rPr>
          <w:rFonts w:hint="eastAsia" w:ascii="楷体" w:hAnsi="楷体" w:eastAsia="楷体" w:cs="楷体"/>
          <w:sz w:val="32"/>
          <w:szCs w:val="32"/>
        </w:rPr>
      </w:pPr>
      <w:r>
        <w:rPr>
          <w:rFonts w:hint="eastAsia" w:ascii="楷体" w:hAnsi="楷体" w:eastAsia="楷体" w:cs="楷体"/>
          <w:sz w:val="32"/>
          <w:szCs w:val="32"/>
          <w:lang w:bidi="ar"/>
        </w:rPr>
        <w:t>（四）林业执法组</w:t>
      </w:r>
    </w:p>
    <w:p w14:paraId="19861B6F">
      <w:pPr>
        <w:numPr>
          <w:ilvl w:val="0"/>
          <w:numId w:val="4"/>
        </w:numPr>
        <w:spacing w:after="0"/>
        <w:jc w:val="center"/>
        <w:rPr>
          <w:rFonts w:hint="eastAsia" w:ascii="黑体" w:hAnsi="ˎ̥" w:eastAsia="黑体" w:cs="黑体"/>
          <w:sz w:val="32"/>
          <w:szCs w:val="32"/>
        </w:rPr>
      </w:pPr>
      <w:r>
        <w:rPr>
          <w:rFonts w:hint="eastAsia" w:ascii="黑体" w:hAnsi="ˎ̥" w:eastAsia="黑体" w:cs="黑体"/>
          <w:sz w:val="32"/>
          <w:szCs w:val="32"/>
          <w:lang w:bidi="ar"/>
        </w:rPr>
        <w:t xml:space="preserve"> 琼海市生态环境保护行政执法大队</w:t>
      </w:r>
    </w:p>
    <w:p w14:paraId="37C189F5">
      <w:pPr>
        <w:numPr>
          <w:numId w:val="0"/>
        </w:numPr>
        <w:spacing w:after="0"/>
        <w:ind w:leftChars="0" w:firstLine="2240" w:firstLineChars="700"/>
        <w:jc w:val="both"/>
        <w:rPr>
          <w:rFonts w:hint="eastAsia" w:ascii="黑体" w:hAnsi="ˎ̥" w:eastAsia="黑体" w:cs="黑体"/>
          <w:sz w:val="32"/>
          <w:szCs w:val="32"/>
        </w:rPr>
      </w:pPr>
      <w:r>
        <w:rPr>
          <w:rFonts w:hint="eastAsia" w:ascii="黑体" w:hAnsi="ˎ̥" w:eastAsia="黑体" w:cs="黑体"/>
          <w:sz w:val="32"/>
          <w:szCs w:val="32"/>
          <w:lang w:bidi="ar"/>
        </w:rPr>
        <w:t>202</w:t>
      </w:r>
      <w:r>
        <w:rPr>
          <w:rFonts w:hint="eastAsia" w:ascii="黑体" w:hAnsi="ˎ̥" w:eastAsia="黑体" w:cs="黑体"/>
          <w:sz w:val="32"/>
          <w:szCs w:val="32"/>
          <w:lang w:val="en-US" w:eastAsia="zh-CN" w:bidi="ar"/>
        </w:rPr>
        <w:t>4</w:t>
      </w:r>
      <w:r>
        <w:rPr>
          <w:rFonts w:hint="eastAsia" w:ascii="黑体" w:hAnsi="ˎ̥" w:eastAsia="黑体" w:cs="黑体"/>
          <w:sz w:val="32"/>
          <w:szCs w:val="32"/>
          <w:lang w:bidi="ar"/>
        </w:rPr>
        <w:t>年度部门决算公开报表</w:t>
      </w:r>
      <w:bookmarkEnd w:id="19"/>
      <w:bookmarkEnd w:id="20"/>
      <w:bookmarkEnd w:id="21"/>
      <w:bookmarkEnd w:id="22"/>
      <w:bookmarkEnd w:id="23"/>
      <w:bookmarkEnd w:id="24"/>
    </w:p>
    <w:p w14:paraId="16D642F7">
      <w:pPr>
        <w:spacing w:after="0"/>
        <w:ind w:firstLine="645"/>
        <w:rPr>
          <w:rFonts w:hint="eastAsia" w:ascii="黑体" w:hAnsi="宋体" w:eastAsia="黑体" w:cs="黑体"/>
          <w:sz w:val="32"/>
          <w:szCs w:val="32"/>
        </w:rPr>
      </w:pPr>
      <w:r>
        <w:rPr>
          <w:rFonts w:hint="eastAsia" w:ascii="黑体" w:hAnsi="宋体" w:eastAsia="黑体" w:cs="黑体"/>
          <w:sz w:val="32"/>
          <w:szCs w:val="32"/>
          <w:lang w:bidi="ar"/>
        </w:rPr>
        <w:t>一、收入支出决算公开表（见正文附件）</w:t>
      </w:r>
      <w:bookmarkEnd w:id="25"/>
      <w:bookmarkEnd w:id="26"/>
      <w:bookmarkEnd w:id="27"/>
      <w:r>
        <w:rPr>
          <w:rFonts w:hint="eastAsia" w:ascii="黑体" w:hAnsi="宋体" w:eastAsia="黑体" w:cs="黑体"/>
          <w:sz w:val="32"/>
          <w:szCs w:val="32"/>
          <w:lang w:bidi="ar"/>
        </w:rPr>
        <w:t>。</w:t>
      </w:r>
      <w:bookmarkEnd w:id="28"/>
      <w:bookmarkEnd w:id="29"/>
      <w:bookmarkEnd w:id="30"/>
    </w:p>
    <w:p w14:paraId="34D3B1BB">
      <w:pPr>
        <w:spacing w:after="0"/>
        <w:ind w:firstLine="645"/>
        <w:rPr>
          <w:rFonts w:hint="eastAsia" w:ascii="黑体" w:hAnsi="宋体" w:eastAsia="黑体" w:cs="黑体"/>
          <w:sz w:val="32"/>
          <w:szCs w:val="32"/>
        </w:rPr>
      </w:pPr>
      <w:bookmarkStart w:id="35" w:name="_Toc26621_WPSOffice_Level2"/>
      <w:bookmarkStart w:id="36" w:name="_Toc25608_WPSOffice_Level2"/>
      <w:bookmarkStart w:id="37" w:name="_Toc23139_WPSOffice_Level2"/>
      <w:bookmarkStart w:id="38" w:name="_Toc30334_WPSOffice_Level2"/>
      <w:bookmarkStart w:id="39" w:name="_Toc14349_WPSOffice_Level2"/>
      <w:bookmarkStart w:id="40" w:name="_Toc28622_WPSOffice_Level2"/>
      <w:r>
        <w:rPr>
          <w:rFonts w:hint="eastAsia" w:ascii="黑体" w:hAnsi="宋体" w:eastAsia="黑体" w:cs="黑体"/>
          <w:sz w:val="32"/>
          <w:szCs w:val="32"/>
          <w:lang w:bidi="ar"/>
        </w:rPr>
        <w:t>二、收入决算公开表（见正文附件）</w:t>
      </w:r>
      <w:bookmarkEnd w:id="35"/>
      <w:bookmarkEnd w:id="36"/>
      <w:bookmarkEnd w:id="37"/>
      <w:r>
        <w:rPr>
          <w:rFonts w:hint="eastAsia" w:ascii="黑体" w:hAnsi="宋体" w:eastAsia="黑体" w:cs="黑体"/>
          <w:sz w:val="32"/>
          <w:szCs w:val="32"/>
          <w:lang w:bidi="ar"/>
        </w:rPr>
        <w:t>。</w:t>
      </w:r>
      <w:bookmarkEnd w:id="38"/>
      <w:bookmarkEnd w:id="39"/>
      <w:bookmarkEnd w:id="40"/>
    </w:p>
    <w:p w14:paraId="38562F05">
      <w:pPr>
        <w:spacing w:after="0"/>
        <w:ind w:firstLine="645"/>
        <w:rPr>
          <w:rFonts w:hint="eastAsia" w:ascii="黑体" w:hAnsi="宋体" w:eastAsia="黑体" w:cs="黑体"/>
          <w:sz w:val="32"/>
          <w:szCs w:val="32"/>
        </w:rPr>
      </w:pPr>
      <w:bookmarkStart w:id="41" w:name="_Toc17626_WPSOffice_Level2"/>
      <w:bookmarkStart w:id="42" w:name="_Toc3262_WPSOffice_Level2"/>
      <w:bookmarkStart w:id="43" w:name="_Toc17858_WPSOffice_Level2"/>
      <w:bookmarkStart w:id="44" w:name="_Toc13854_WPSOffice_Level2"/>
      <w:bookmarkStart w:id="45" w:name="_Toc5489_WPSOffice_Level2"/>
      <w:bookmarkStart w:id="46" w:name="_Toc14658_WPSOffice_Level2"/>
      <w:r>
        <w:rPr>
          <w:rFonts w:hint="eastAsia" w:ascii="黑体" w:hAnsi="宋体" w:eastAsia="黑体" w:cs="黑体"/>
          <w:sz w:val="32"/>
          <w:szCs w:val="32"/>
          <w:lang w:bidi="ar"/>
        </w:rPr>
        <w:t>三、支出决算公开表（见正文附件）</w:t>
      </w:r>
      <w:bookmarkEnd w:id="41"/>
      <w:bookmarkEnd w:id="42"/>
      <w:bookmarkEnd w:id="43"/>
      <w:r>
        <w:rPr>
          <w:rFonts w:hint="eastAsia" w:ascii="黑体" w:hAnsi="宋体" w:eastAsia="黑体" w:cs="黑体"/>
          <w:sz w:val="32"/>
          <w:szCs w:val="32"/>
          <w:lang w:bidi="ar"/>
        </w:rPr>
        <w:t>。</w:t>
      </w:r>
      <w:bookmarkEnd w:id="44"/>
      <w:bookmarkEnd w:id="45"/>
      <w:bookmarkEnd w:id="46"/>
    </w:p>
    <w:p w14:paraId="5D56B5B8">
      <w:pPr>
        <w:spacing w:after="0"/>
        <w:ind w:firstLine="645"/>
        <w:rPr>
          <w:rFonts w:hint="eastAsia" w:ascii="黑体" w:hAnsi="宋体" w:eastAsia="黑体" w:cs="黑体"/>
          <w:sz w:val="32"/>
          <w:szCs w:val="32"/>
        </w:rPr>
      </w:pPr>
      <w:bookmarkStart w:id="47" w:name="_Toc21415_WPSOffice_Level2"/>
      <w:bookmarkStart w:id="48" w:name="_Toc23591_WPSOffice_Level2"/>
      <w:bookmarkStart w:id="49" w:name="_Toc13701_WPSOffice_Level2"/>
      <w:bookmarkStart w:id="50" w:name="_Toc4265_WPSOffice_Level2"/>
      <w:bookmarkStart w:id="51" w:name="_Toc7988_WPSOffice_Level2"/>
      <w:bookmarkStart w:id="52" w:name="_Toc23493_WPSOffice_Level2"/>
      <w:r>
        <w:rPr>
          <w:rFonts w:hint="eastAsia" w:ascii="黑体" w:hAnsi="宋体" w:eastAsia="黑体" w:cs="黑体"/>
          <w:sz w:val="32"/>
          <w:szCs w:val="32"/>
          <w:lang w:bidi="ar"/>
        </w:rPr>
        <w:t>四、财政拨款收入支出决算公开表（见正文附件）</w:t>
      </w:r>
      <w:bookmarkEnd w:id="47"/>
      <w:bookmarkEnd w:id="48"/>
      <w:bookmarkEnd w:id="49"/>
      <w:r>
        <w:rPr>
          <w:rFonts w:hint="eastAsia" w:ascii="黑体" w:hAnsi="宋体" w:eastAsia="黑体" w:cs="黑体"/>
          <w:sz w:val="32"/>
          <w:szCs w:val="32"/>
          <w:lang w:bidi="ar"/>
        </w:rPr>
        <w:t>。</w:t>
      </w:r>
      <w:bookmarkEnd w:id="50"/>
      <w:bookmarkEnd w:id="51"/>
      <w:bookmarkEnd w:id="52"/>
    </w:p>
    <w:p w14:paraId="62864B0E">
      <w:pPr>
        <w:spacing w:after="0"/>
        <w:ind w:firstLine="645"/>
        <w:rPr>
          <w:rFonts w:hint="eastAsia" w:ascii="黑体" w:hAnsi="宋体" w:eastAsia="黑体" w:cs="黑体"/>
          <w:sz w:val="32"/>
          <w:szCs w:val="32"/>
        </w:rPr>
      </w:pPr>
      <w:bookmarkStart w:id="53" w:name="_Toc25166_WPSOffice_Level2"/>
      <w:bookmarkStart w:id="54" w:name="_Toc7879_WPSOffice_Level2"/>
      <w:bookmarkStart w:id="55" w:name="_Toc23829_WPSOffice_Level2"/>
      <w:bookmarkStart w:id="56" w:name="_Toc22783_WPSOffice_Level2"/>
      <w:bookmarkStart w:id="57" w:name="_Toc2158_WPSOffice_Level2"/>
      <w:bookmarkStart w:id="58" w:name="_Toc13516_WPSOffice_Level2"/>
      <w:r>
        <w:rPr>
          <w:rFonts w:hint="eastAsia" w:ascii="黑体" w:hAnsi="宋体" w:eastAsia="黑体" w:cs="黑体"/>
          <w:sz w:val="32"/>
          <w:szCs w:val="32"/>
          <w:lang w:bidi="ar"/>
        </w:rPr>
        <w:t>五、一般公共预算财政拨款收入支出决算</w:t>
      </w:r>
      <w:bookmarkEnd w:id="53"/>
      <w:bookmarkEnd w:id="54"/>
      <w:bookmarkEnd w:id="55"/>
      <w:bookmarkEnd w:id="56"/>
      <w:r>
        <w:rPr>
          <w:rFonts w:hint="eastAsia" w:ascii="黑体" w:hAnsi="宋体" w:eastAsia="黑体" w:cs="黑体"/>
          <w:sz w:val="32"/>
          <w:szCs w:val="32"/>
          <w:lang w:bidi="ar"/>
        </w:rPr>
        <w:t>公开表</w:t>
      </w:r>
    </w:p>
    <w:p w14:paraId="54FA318D">
      <w:pPr>
        <w:spacing w:after="0"/>
        <w:ind w:firstLine="1302" w:firstLineChars="407"/>
        <w:rPr>
          <w:rFonts w:hint="eastAsia" w:ascii="黑体" w:hAnsi="宋体" w:eastAsia="黑体" w:cs="黑体"/>
          <w:sz w:val="32"/>
          <w:szCs w:val="32"/>
        </w:rPr>
      </w:pPr>
      <w:r>
        <w:rPr>
          <w:rFonts w:hint="eastAsia" w:ascii="黑体" w:hAnsi="宋体" w:eastAsia="黑体" w:cs="黑体"/>
          <w:sz w:val="32"/>
          <w:szCs w:val="32"/>
          <w:lang w:bidi="ar"/>
        </w:rPr>
        <w:t>（见正文附件）</w:t>
      </w:r>
      <w:bookmarkEnd w:id="57"/>
      <w:bookmarkEnd w:id="58"/>
      <w:r>
        <w:rPr>
          <w:rFonts w:hint="eastAsia" w:ascii="黑体" w:hAnsi="宋体" w:eastAsia="黑体" w:cs="黑体"/>
          <w:sz w:val="32"/>
          <w:szCs w:val="32"/>
          <w:lang w:bidi="ar"/>
        </w:rPr>
        <w:t>。</w:t>
      </w:r>
    </w:p>
    <w:p w14:paraId="1D4BC36B">
      <w:pPr>
        <w:spacing w:after="0"/>
        <w:ind w:firstLine="645"/>
        <w:rPr>
          <w:rFonts w:hint="eastAsia" w:ascii="黑体" w:hAnsi="宋体" w:eastAsia="黑体" w:cs="黑体"/>
          <w:sz w:val="32"/>
          <w:szCs w:val="32"/>
        </w:rPr>
      </w:pPr>
      <w:bookmarkStart w:id="59" w:name="_Toc5343_WPSOffice_Level2"/>
      <w:bookmarkStart w:id="60" w:name="_Toc17833_WPSOffice_Level2"/>
      <w:bookmarkStart w:id="61" w:name="_Toc25362_WPSOffice_Level2"/>
      <w:bookmarkStart w:id="62" w:name="_Toc17283_WPSOffice_Level2"/>
      <w:bookmarkStart w:id="63" w:name="_Toc8373_WPSOffice_Level2"/>
      <w:bookmarkStart w:id="64" w:name="_Toc2632_WPSOffice_Level2"/>
      <w:r>
        <w:rPr>
          <w:rFonts w:hint="eastAsia" w:ascii="黑体" w:hAnsi="宋体" w:eastAsia="黑体" w:cs="黑体"/>
          <w:sz w:val="32"/>
          <w:szCs w:val="32"/>
          <w:lang w:bidi="ar"/>
        </w:rPr>
        <w:t>六、一般公共预算财政拨款基本支出决算</w:t>
      </w:r>
      <w:bookmarkEnd w:id="59"/>
      <w:bookmarkEnd w:id="60"/>
      <w:bookmarkEnd w:id="61"/>
      <w:bookmarkEnd w:id="62"/>
      <w:bookmarkEnd w:id="63"/>
      <w:bookmarkEnd w:id="64"/>
      <w:r>
        <w:rPr>
          <w:rFonts w:hint="eastAsia" w:ascii="黑体" w:hAnsi="宋体" w:eastAsia="黑体" w:cs="黑体"/>
          <w:sz w:val="32"/>
          <w:szCs w:val="32"/>
          <w:lang w:bidi="ar"/>
        </w:rPr>
        <w:t>公开表</w:t>
      </w:r>
    </w:p>
    <w:p w14:paraId="7E94A780">
      <w:pPr>
        <w:spacing w:after="0"/>
        <w:ind w:firstLine="1280" w:firstLineChars="400"/>
        <w:rPr>
          <w:rFonts w:hint="eastAsia" w:ascii="黑体" w:hAnsi="宋体" w:eastAsia="黑体" w:cs="黑体"/>
          <w:sz w:val="32"/>
          <w:szCs w:val="32"/>
        </w:rPr>
      </w:pPr>
      <w:r>
        <w:rPr>
          <w:rFonts w:hint="eastAsia" w:ascii="黑体" w:hAnsi="宋体" w:eastAsia="黑体" w:cs="黑体"/>
          <w:sz w:val="32"/>
          <w:szCs w:val="32"/>
          <w:lang w:bidi="ar"/>
        </w:rPr>
        <w:t>（见正文附件）。</w:t>
      </w:r>
    </w:p>
    <w:p w14:paraId="27EACC38">
      <w:pPr>
        <w:spacing w:after="0"/>
        <w:ind w:left="1118" w:leftChars="304" w:hanging="480" w:hangingChars="150"/>
        <w:rPr>
          <w:rFonts w:hint="eastAsia" w:ascii="黑体" w:hAnsi="宋体" w:eastAsia="黑体" w:cs="黑体"/>
          <w:sz w:val="32"/>
          <w:szCs w:val="32"/>
        </w:rPr>
      </w:pPr>
      <w:bookmarkStart w:id="65" w:name="_Toc5594_WPSOffice_Level2"/>
      <w:bookmarkStart w:id="66" w:name="_Toc11799_WPSOffice_Level2"/>
      <w:bookmarkStart w:id="67" w:name="_Toc6020_WPSOffice_Level2"/>
      <w:bookmarkStart w:id="68" w:name="_Toc1533_WPSOffice_Level2"/>
      <w:bookmarkStart w:id="69" w:name="_Toc13345_WPSOffice_Level2"/>
      <w:bookmarkStart w:id="70" w:name="_Toc21310_WPSOffice_Level2"/>
      <w:r>
        <w:rPr>
          <w:rFonts w:hint="eastAsia" w:ascii="黑体" w:hAnsi="宋体" w:eastAsia="黑体" w:cs="黑体"/>
          <w:sz w:val="32"/>
          <w:szCs w:val="32"/>
          <w:lang w:bidi="ar"/>
        </w:rPr>
        <w:t>七、政府性基金预算财政拨款收入支出决算</w:t>
      </w:r>
      <w:bookmarkEnd w:id="65"/>
      <w:bookmarkEnd w:id="66"/>
      <w:bookmarkEnd w:id="67"/>
      <w:bookmarkEnd w:id="68"/>
      <w:bookmarkEnd w:id="69"/>
      <w:bookmarkEnd w:id="70"/>
      <w:r>
        <w:rPr>
          <w:rFonts w:hint="eastAsia" w:ascii="黑体" w:hAnsi="宋体" w:eastAsia="黑体" w:cs="黑体"/>
          <w:sz w:val="32"/>
          <w:szCs w:val="32"/>
          <w:lang w:bidi="ar"/>
        </w:rPr>
        <w:t>公开表</w:t>
      </w:r>
    </w:p>
    <w:p w14:paraId="75A9376A">
      <w:pPr>
        <w:spacing w:after="0"/>
        <w:ind w:left="1277" w:leftChars="608" w:firstLine="160" w:firstLineChars="50"/>
        <w:rPr>
          <w:rFonts w:hint="eastAsia" w:ascii="黑体" w:hAnsi="宋体" w:eastAsia="黑体" w:cs="黑体"/>
          <w:sz w:val="32"/>
          <w:szCs w:val="32"/>
        </w:rPr>
      </w:pPr>
      <w:r>
        <w:rPr>
          <w:rFonts w:hint="eastAsia" w:ascii="黑体" w:hAnsi="宋体" w:eastAsia="黑体" w:cs="黑体"/>
          <w:sz w:val="32"/>
          <w:szCs w:val="32"/>
          <w:lang w:bidi="ar"/>
        </w:rPr>
        <w:t>（见正文附件）。</w:t>
      </w:r>
    </w:p>
    <w:p w14:paraId="77BFCAC0">
      <w:pPr>
        <w:spacing w:after="0"/>
        <w:ind w:left="1118" w:leftChars="304" w:hanging="480" w:hangingChars="150"/>
        <w:rPr>
          <w:rFonts w:hint="eastAsia" w:ascii="黑体" w:hAnsi="宋体" w:eastAsia="黑体" w:cs="黑体"/>
          <w:sz w:val="32"/>
          <w:szCs w:val="32"/>
        </w:rPr>
      </w:pPr>
      <w:r>
        <w:rPr>
          <w:rFonts w:hint="eastAsia" w:ascii="黑体" w:hAnsi="宋体" w:eastAsia="黑体" w:cs="黑体"/>
          <w:sz w:val="32"/>
          <w:szCs w:val="32"/>
          <w:lang w:bidi="ar"/>
        </w:rPr>
        <w:t>八、国有资本经营预算财政拨款收入支出决算公开表</w:t>
      </w:r>
    </w:p>
    <w:p w14:paraId="13D221A9">
      <w:pPr>
        <w:spacing w:after="0"/>
        <w:ind w:left="1277" w:leftChars="608" w:firstLine="160" w:firstLineChars="50"/>
        <w:rPr>
          <w:rFonts w:hint="eastAsia" w:ascii="黑体" w:hAnsi="宋体" w:eastAsia="黑体" w:cs="黑体"/>
          <w:sz w:val="32"/>
          <w:szCs w:val="32"/>
        </w:rPr>
      </w:pPr>
      <w:r>
        <w:rPr>
          <w:rFonts w:hint="eastAsia" w:ascii="黑体" w:hAnsi="宋体" w:eastAsia="黑体" w:cs="黑体"/>
          <w:sz w:val="32"/>
          <w:szCs w:val="32"/>
          <w:lang w:bidi="ar"/>
        </w:rPr>
        <w:t>（见正文附件）。</w:t>
      </w:r>
    </w:p>
    <w:p w14:paraId="7F62183F">
      <w:pPr>
        <w:spacing w:after="0"/>
        <w:rPr>
          <w:rFonts w:hint="eastAsia" w:ascii="黑体" w:hAnsi="宋体" w:eastAsia="黑体" w:cs="黑体"/>
          <w:sz w:val="32"/>
          <w:szCs w:val="32"/>
        </w:rPr>
      </w:pPr>
      <w:bookmarkStart w:id="71" w:name="_Toc29886_WPSOffice_Level2"/>
      <w:bookmarkStart w:id="72" w:name="_Toc19961_WPSOffice_Level2"/>
      <w:bookmarkStart w:id="73" w:name="_Toc1820_WPSOffice_Level2"/>
      <w:bookmarkStart w:id="74" w:name="_Toc9377_WPSOffice_Level2"/>
      <w:r>
        <w:rPr>
          <w:rFonts w:hint="eastAsia" w:ascii="黑体" w:hAnsi="宋体" w:eastAsia="黑体" w:cs="黑体"/>
          <w:sz w:val="32"/>
          <w:szCs w:val="32"/>
          <w:lang w:bidi="ar"/>
        </w:rPr>
        <w:t xml:space="preserve">    九、一般公共预算财政拨款“三公”经费支出决算</w:t>
      </w:r>
    </w:p>
    <w:p w14:paraId="71493081">
      <w:pPr>
        <w:spacing w:after="0"/>
        <w:rPr>
          <w:rFonts w:hint="eastAsia" w:ascii="黑体" w:hAnsi="宋体" w:eastAsia="黑体" w:cs="黑体"/>
          <w:sz w:val="32"/>
          <w:szCs w:val="32"/>
        </w:rPr>
      </w:pPr>
      <w:r>
        <w:rPr>
          <w:rFonts w:hint="eastAsia" w:ascii="黑体" w:hAnsi="宋体" w:eastAsia="黑体" w:cs="黑体"/>
          <w:sz w:val="32"/>
          <w:szCs w:val="32"/>
          <w:lang w:bidi="ar"/>
        </w:rPr>
        <w:t xml:space="preserve">         </w:t>
      </w:r>
      <w:bookmarkEnd w:id="71"/>
      <w:bookmarkEnd w:id="72"/>
      <w:bookmarkEnd w:id="73"/>
      <w:bookmarkEnd w:id="74"/>
      <w:r>
        <w:rPr>
          <w:rFonts w:hint="eastAsia" w:ascii="黑体" w:hAnsi="宋体" w:eastAsia="黑体" w:cs="黑体"/>
          <w:sz w:val="32"/>
          <w:szCs w:val="32"/>
          <w:lang w:bidi="ar"/>
        </w:rPr>
        <w:t>公开表（见正文附件）。</w:t>
      </w:r>
    </w:p>
    <w:p w14:paraId="1FD6BC60">
      <w:pPr>
        <w:spacing w:after="0"/>
        <w:rPr>
          <w:rFonts w:hint="eastAsia" w:ascii="黑体" w:hAnsi="宋体" w:eastAsia="黑体" w:cs="黑体"/>
          <w:w w:val="96"/>
          <w:sz w:val="32"/>
          <w:szCs w:val="32"/>
        </w:rPr>
      </w:pPr>
      <w:r>
        <w:rPr>
          <w:rFonts w:hint="eastAsia" w:ascii="黑体" w:hAnsi="宋体" w:eastAsia="黑体" w:cs="黑体"/>
          <w:w w:val="96"/>
          <w:sz w:val="32"/>
          <w:szCs w:val="32"/>
          <w:lang w:bidi="ar"/>
        </w:rPr>
        <w:t xml:space="preserve">    十、政府性基金预算财政拨款“三公”经费支出决算</w:t>
      </w:r>
    </w:p>
    <w:p w14:paraId="0C057DEE">
      <w:pPr>
        <w:spacing w:after="0"/>
        <w:rPr>
          <w:rFonts w:hint="eastAsia" w:ascii="黑体" w:hAnsi="宋体" w:eastAsia="黑体" w:cs="黑体"/>
          <w:sz w:val="32"/>
          <w:szCs w:val="32"/>
        </w:rPr>
      </w:pPr>
      <w:r>
        <w:rPr>
          <w:rFonts w:hint="eastAsia" w:ascii="黑体" w:hAnsi="宋体" w:eastAsia="黑体" w:cs="黑体"/>
          <w:w w:val="96"/>
          <w:sz w:val="32"/>
          <w:szCs w:val="32"/>
          <w:lang w:bidi="ar"/>
        </w:rPr>
        <w:t xml:space="preserve">          公开表</w:t>
      </w:r>
      <w:r>
        <w:rPr>
          <w:rFonts w:hint="eastAsia" w:ascii="黑体" w:hAnsi="宋体" w:eastAsia="黑体" w:cs="黑体"/>
          <w:sz w:val="32"/>
          <w:szCs w:val="32"/>
          <w:lang w:bidi="ar"/>
        </w:rPr>
        <w:t>（见正文附件）。</w:t>
      </w:r>
    </w:p>
    <w:p w14:paraId="49BCB8C6">
      <w:pPr>
        <w:spacing w:after="0"/>
        <w:rPr>
          <w:rFonts w:hint="eastAsia" w:ascii="黑体" w:hAnsi="宋体" w:eastAsia="黑体" w:cs="黑体"/>
          <w:w w:val="96"/>
          <w:sz w:val="32"/>
          <w:szCs w:val="32"/>
        </w:rPr>
      </w:pPr>
      <w:r>
        <w:rPr>
          <w:rFonts w:hint="eastAsia" w:ascii="黑体" w:hAnsi="宋体" w:eastAsia="黑体" w:cs="黑体"/>
          <w:w w:val="96"/>
          <w:sz w:val="32"/>
          <w:szCs w:val="32"/>
          <w:lang w:bidi="ar"/>
        </w:rPr>
        <w:t xml:space="preserve">    十一、国有资本经营预算财政拨款“三公”经费支出决算</w:t>
      </w:r>
    </w:p>
    <w:p w14:paraId="68096F4D">
      <w:pPr>
        <w:spacing w:after="0"/>
        <w:rPr>
          <w:rFonts w:hint="eastAsia" w:ascii="黑体" w:hAnsi="宋体" w:eastAsia="黑体" w:cs="黑体"/>
          <w:sz w:val="32"/>
          <w:szCs w:val="32"/>
        </w:rPr>
      </w:pPr>
      <w:r>
        <w:rPr>
          <w:rFonts w:hint="eastAsia" w:ascii="黑体" w:hAnsi="宋体" w:eastAsia="黑体" w:cs="黑体"/>
          <w:w w:val="96"/>
          <w:sz w:val="32"/>
          <w:szCs w:val="32"/>
          <w:lang w:bidi="ar"/>
        </w:rPr>
        <w:t xml:space="preserve">          公开表</w:t>
      </w:r>
      <w:r>
        <w:rPr>
          <w:rFonts w:hint="eastAsia" w:ascii="黑体" w:hAnsi="宋体" w:eastAsia="黑体" w:cs="黑体"/>
          <w:sz w:val="32"/>
          <w:szCs w:val="32"/>
          <w:lang w:bidi="ar"/>
        </w:rPr>
        <w:t>（见正文附件）。</w:t>
      </w:r>
    </w:p>
    <w:p w14:paraId="4CFFC1FA">
      <w:pPr>
        <w:spacing w:after="0"/>
        <w:rPr>
          <w:rFonts w:hint="eastAsia" w:ascii="黑体" w:hAnsi="宋体" w:eastAsia="黑体" w:cs="黑体"/>
          <w:sz w:val="32"/>
          <w:szCs w:val="32"/>
        </w:rPr>
      </w:pPr>
    </w:p>
    <w:p w14:paraId="0AC167F8">
      <w:pPr>
        <w:spacing w:after="0"/>
        <w:jc w:val="center"/>
        <w:rPr>
          <w:rFonts w:hint="eastAsia" w:ascii="黑体" w:hAnsi="ˎ̥" w:eastAsia="黑体" w:cs="黑体"/>
          <w:sz w:val="32"/>
          <w:szCs w:val="32"/>
        </w:rPr>
      </w:pPr>
      <w:bookmarkStart w:id="75" w:name="_Toc28629_WPSOffice_Level1"/>
      <w:bookmarkStart w:id="76" w:name="_Toc31264_WPSOffice_Level1"/>
      <w:bookmarkStart w:id="77" w:name="_Toc16686_WPSOffice_Level1"/>
      <w:bookmarkStart w:id="78" w:name="_Toc4402_WPSOffice_Level1"/>
      <w:bookmarkStart w:id="79" w:name="_Toc29683_WPSOffice_Level1"/>
      <w:bookmarkStart w:id="80" w:name="_Toc27590_WPSOffice_Level1"/>
      <w:r>
        <w:rPr>
          <w:rFonts w:hint="eastAsia" w:ascii="黑体" w:hAnsi="ˎ̥" w:eastAsia="黑体" w:cs="黑体"/>
          <w:sz w:val="32"/>
          <w:szCs w:val="32"/>
          <w:lang w:bidi="ar"/>
        </w:rPr>
        <w:t>第三部分  琼海市生态环境保护行政执法大队</w:t>
      </w:r>
      <w:r>
        <w:rPr>
          <w:rFonts w:hint="eastAsia" w:ascii="黑体" w:hAnsi="ˎ̥" w:eastAsia="黑体" w:cs="黑体"/>
          <w:sz w:val="32"/>
          <w:szCs w:val="32"/>
          <w:lang w:val="en-US" w:eastAsia="zh-CN" w:bidi="ar"/>
        </w:rPr>
        <w:t xml:space="preserve">            </w:t>
      </w:r>
      <w:r>
        <w:rPr>
          <w:rFonts w:hint="eastAsia" w:ascii="黑体" w:hAnsi="ˎ̥" w:eastAsia="黑体" w:cs="黑体"/>
          <w:sz w:val="32"/>
          <w:szCs w:val="32"/>
          <w:lang w:bidi="ar"/>
        </w:rPr>
        <w:t>202</w:t>
      </w:r>
      <w:r>
        <w:rPr>
          <w:rFonts w:hint="eastAsia" w:ascii="黑体" w:hAnsi="ˎ̥" w:eastAsia="黑体" w:cs="黑体"/>
          <w:sz w:val="32"/>
          <w:szCs w:val="32"/>
          <w:lang w:val="en-US" w:eastAsia="zh-CN" w:bidi="ar"/>
        </w:rPr>
        <w:t>4</w:t>
      </w:r>
      <w:r>
        <w:rPr>
          <w:rFonts w:hint="eastAsia" w:ascii="黑体" w:hAnsi="ˎ̥" w:eastAsia="黑体" w:cs="黑体"/>
          <w:sz w:val="32"/>
          <w:szCs w:val="32"/>
          <w:lang w:bidi="ar"/>
        </w:rPr>
        <w:t>年度部门决算情况说明</w:t>
      </w:r>
      <w:bookmarkEnd w:id="75"/>
      <w:bookmarkEnd w:id="76"/>
      <w:bookmarkEnd w:id="77"/>
      <w:bookmarkEnd w:id="78"/>
      <w:bookmarkEnd w:id="79"/>
      <w:bookmarkEnd w:id="80"/>
    </w:p>
    <w:p w14:paraId="38BE47E5">
      <w:pPr>
        <w:spacing w:after="0"/>
        <w:jc w:val="center"/>
        <w:rPr>
          <w:rFonts w:hint="eastAsia" w:ascii="黑体" w:hAnsi="ˎ̥" w:eastAsia="黑体" w:cs="黑体"/>
          <w:sz w:val="32"/>
          <w:szCs w:val="32"/>
        </w:rPr>
      </w:pPr>
    </w:p>
    <w:p w14:paraId="76D8FBDF">
      <w:pPr>
        <w:spacing w:after="0"/>
        <w:ind w:firstLine="640" w:firstLineChars="200"/>
        <w:rPr>
          <w:rFonts w:ascii="仿宋_GB2312" w:hAnsi="ˎ̥" w:eastAsia="仿宋_GB2312" w:cs="仿宋_GB2312"/>
          <w:sz w:val="32"/>
          <w:szCs w:val="32"/>
        </w:rPr>
      </w:pPr>
      <w:r>
        <w:rPr>
          <w:rFonts w:hint="eastAsia" w:ascii="黑体" w:hAnsi="宋体" w:eastAsia="黑体" w:cs="黑体"/>
          <w:bCs/>
          <w:sz w:val="32"/>
          <w:szCs w:val="32"/>
          <w:lang w:bidi="ar"/>
        </w:rPr>
        <w:t>一、收入支出决算总体情况说明</w:t>
      </w:r>
      <w:r>
        <w:rPr>
          <w:rFonts w:hint="eastAsia" w:ascii="黑体" w:hAnsi="宋体" w:eastAsia="黑体" w:cs="黑体"/>
          <w:bCs/>
          <w:sz w:val="32"/>
          <w:szCs w:val="32"/>
          <w:lang w:bidi="ar"/>
        </w:rPr>
        <w:br w:type="textWrapping"/>
      </w:r>
      <w:r>
        <w:rPr>
          <w:rFonts w:hint="eastAsia" w:ascii="楷体_GB2312" w:hAnsi="ˎ̥" w:eastAsia="楷体_GB2312" w:cs="楷体_GB2312"/>
          <w:sz w:val="32"/>
          <w:szCs w:val="32"/>
          <w:lang w:bidi="ar"/>
        </w:rPr>
        <w:t xml:space="preserve">    </w:t>
      </w:r>
      <w:r>
        <w:rPr>
          <w:rFonts w:hint="eastAsia" w:ascii="仿宋_GB2312" w:hAnsi="ˎ̥" w:eastAsia="仿宋_GB2312" w:cs="仿宋_GB2312"/>
          <w:sz w:val="32"/>
          <w:szCs w:val="32"/>
          <w:lang w:bidi="ar"/>
        </w:rPr>
        <w:t>202</w:t>
      </w:r>
      <w:r>
        <w:rPr>
          <w:rFonts w:hint="eastAsia" w:ascii="仿宋_GB2312" w:hAnsi="ˎ̥" w:eastAsia="仿宋_GB2312" w:cs="仿宋_GB2312"/>
          <w:sz w:val="32"/>
          <w:szCs w:val="32"/>
          <w:lang w:val="en-US" w:eastAsia="zh-CN" w:bidi="ar"/>
        </w:rPr>
        <w:t>4</w:t>
      </w:r>
      <w:r>
        <w:rPr>
          <w:rFonts w:hint="eastAsia" w:ascii="仿宋_GB2312" w:hAnsi="ˎ̥" w:eastAsia="仿宋_GB2312" w:cs="仿宋_GB2312"/>
          <w:sz w:val="32"/>
          <w:szCs w:val="32"/>
          <w:lang w:bidi="ar"/>
        </w:rPr>
        <w:t>年度收入总计</w:t>
      </w:r>
      <w:r>
        <w:rPr>
          <w:rFonts w:hint="eastAsia" w:ascii="仿宋_GB2312" w:hAnsi="ˎ̥" w:eastAsia="仿宋_GB2312" w:cs="仿宋_GB2312"/>
          <w:sz w:val="32"/>
          <w:szCs w:val="32"/>
          <w:lang w:val="en-US" w:eastAsia="zh-CN" w:bidi="ar"/>
        </w:rPr>
        <w:t>286.52</w:t>
      </w:r>
      <w:r>
        <w:rPr>
          <w:rFonts w:hint="eastAsia" w:ascii="仿宋_GB2312" w:hAnsi="ˎ̥" w:eastAsia="仿宋_GB2312" w:cs="仿宋_GB2312"/>
          <w:sz w:val="32"/>
          <w:szCs w:val="32"/>
          <w:lang w:bidi="ar"/>
        </w:rPr>
        <w:t>万元，支出总计</w:t>
      </w:r>
      <w:r>
        <w:rPr>
          <w:rFonts w:hint="eastAsia" w:ascii="仿宋_GB2312" w:hAnsi="ˎ̥" w:eastAsia="仿宋_GB2312" w:cs="仿宋_GB2312"/>
          <w:sz w:val="32"/>
          <w:szCs w:val="32"/>
          <w:lang w:val="en-US" w:eastAsia="zh-CN" w:bidi="ar"/>
        </w:rPr>
        <w:t>286.52</w:t>
      </w:r>
      <w:r>
        <w:rPr>
          <w:rFonts w:hint="eastAsia" w:ascii="仿宋_GB2312" w:hAnsi="ˎ̥" w:eastAsia="仿宋_GB2312" w:cs="仿宋_GB2312"/>
          <w:sz w:val="32"/>
          <w:szCs w:val="32"/>
          <w:lang w:bidi="ar"/>
        </w:rPr>
        <w:t>万元，与202</w:t>
      </w:r>
      <w:r>
        <w:rPr>
          <w:rFonts w:hint="eastAsia" w:ascii="仿宋_GB2312" w:hAnsi="ˎ̥" w:eastAsia="仿宋_GB2312" w:cs="仿宋_GB2312"/>
          <w:sz w:val="32"/>
          <w:szCs w:val="32"/>
          <w:lang w:val="en-US" w:eastAsia="zh-CN" w:bidi="ar"/>
        </w:rPr>
        <w:t>3</w:t>
      </w:r>
      <w:r>
        <w:rPr>
          <w:rFonts w:hint="eastAsia" w:ascii="仿宋_GB2312" w:hAnsi="ˎ̥" w:eastAsia="仿宋_GB2312" w:cs="仿宋_GB2312"/>
          <w:sz w:val="32"/>
          <w:szCs w:val="32"/>
          <w:lang w:bidi="ar"/>
        </w:rPr>
        <w:t>年度相比，收入、支出总计各</w:t>
      </w:r>
      <w:r>
        <w:rPr>
          <w:rFonts w:hint="eastAsia" w:ascii="仿宋_GB2312" w:hAnsi="ˎ̥" w:eastAsia="仿宋_GB2312" w:cs="仿宋_GB2312"/>
          <w:sz w:val="32"/>
          <w:szCs w:val="32"/>
          <w:lang w:val="en-US" w:eastAsia="zh-CN" w:bidi="ar"/>
        </w:rPr>
        <w:t>减少152.31</w:t>
      </w:r>
      <w:r>
        <w:rPr>
          <w:rFonts w:hint="eastAsia" w:ascii="仿宋_GB2312" w:hAnsi="ˎ̥" w:eastAsia="仿宋_GB2312" w:cs="仿宋_GB2312"/>
          <w:sz w:val="32"/>
          <w:szCs w:val="32"/>
          <w:lang w:bidi="ar"/>
        </w:rPr>
        <w:t>万元和</w:t>
      </w:r>
      <w:r>
        <w:rPr>
          <w:rFonts w:hint="eastAsia" w:ascii="仿宋_GB2312" w:hAnsi="ˎ̥" w:eastAsia="仿宋_GB2312" w:cs="仿宋_GB2312"/>
          <w:sz w:val="32"/>
          <w:szCs w:val="32"/>
          <w:lang w:val="en-US" w:eastAsia="zh-CN" w:bidi="ar"/>
        </w:rPr>
        <w:t>152.31</w:t>
      </w:r>
      <w:r>
        <w:rPr>
          <w:rFonts w:hint="eastAsia" w:ascii="仿宋_GB2312" w:hAnsi="ˎ̥" w:eastAsia="仿宋_GB2312" w:cs="仿宋_GB2312"/>
          <w:sz w:val="32"/>
          <w:szCs w:val="32"/>
          <w:lang w:bidi="ar"/>
        </w:rPr>
        <w:t>万元，</w:t>
      </w:r>
      <w:r>
        <w:rPr>
          <w:rFonts w:hint="eastAsia" w:ascii="仿宋_GB2312" w:hAnsi="ˎ̥" w:eastAsia="仿宋_GB2312" w:cs="仿宋_GB2312"/>
          <w:sz w:val="32"/>
          <w:szCs w:val="32"/>
          <w:lang w:val="en-US" w:eastAsia="zh-CN" w:bidi="ar"/>
        </w:rPr>
        <w:t>减少34</w:t>
      </w:r>
      <w:r>
        <w:rPr>
          <w:rFonts w:hint="eastAsia" w:ascii="仿宋_GB2312" w:hAnsi="ˎ̥" w:eastAsia="仿宋_GB2312" w:cs="仿宋_GB2312"/>
          <w:sz w:val="32"/>
          <w:szCs w:val="32"/>
          <w:lang w:bidi="ar"/>
        </w:rPr>
        <w:t>%和</w:t>
      </w:r>
      <w:r>
        <w:rPr>
          <w:rFonts w:hint="eastAsia" w:ascii="仿宋_GB2312" w:hAnsi="ˎ̥" w:eastAsia="仿宋_GB2312" w:cs="仿宋_GB2312"/>
          <w:sz w:val="32"/>
          <w:szCs w:val="32"/>
          <w:lang w:val="en-US" w:eastAsia="zh-CN" w:bidi="ar"/>
        </w:rPr>
        <w:t>34</w:t>
      </w:r>
      <w:r>
        <w:rPr>
          <w:rFonts w:hint="eastAsia" w:ascii="仿宋_GB2312" w:hAnsi="ˎ̥" w:eastAsia="仿宋_GB2312" w:cs="仿宋_GB2312"/>
          <w:sz w:val="32"/>
          <w:szCs w:val="32"/>
          <w:lang w:bidi="ar"/>
        </w:rPr>
        <w:t>%。主要原因是</w:t>
      </w:r>
      <w:r>
        <w:rPr>
          <w:rFonts w:hint="eastAsia" w:ascii="仿宋_GB2312" w:hAnsi="ˎ̥" w:eastAsia="仿宋_GB2312" w:cs="仿宋_GB2312"/>
          <w:sz w:val="32"/>
          <w:szCs w:val="32"/>
          <w:lang w:val="en-US" w:eastAsia="zh-CN" w:bidi="ar"/>
        </w:rPr>
        <w:t>没有</w:t>
      </w:r>
      <w:r>
        <w:rPr>
          <w:rFonts w:hint="eastAsia" w:ascii="仿宋_GB2312" w:hAnsi="ˎ̥" w:eastAsia="仿宋_GB2312" w:cs="仿宋_GB2312"/>
          <w:sz w:val="32"/>
          <w:szCs w:val="32"/>
          <w:lang w:bidi="ar"/>
        </w:rPr>
        <w:t>往年预拨经费。使用非财政拨款结余0万元，年初结转结余0万元。</w:t>
      </w:r>
      <w:r>
        <w:rPr>
          <w:rFonts w:ascii="仿宋_GB2312" w:hAnsi="ˎ̥" w:eastAsia="仿宋_GB2312" w:cs="仿宋_GB2312"/>
          <w:sz w:val="32"/>
          <w:szCs w:val="32"/>
        </w:rPr>
        <w:t xml:space="preserve"> </w:t>
      </w:r>
    </w:p>
    <w:p w14:paraId="7D43987D">
      <w:pPr>
        <w:spacing w:after="0"/>
        <w:ind w:firstLine="640" w:firstLineChars="200"/>
        <w:rPr>
          <w:rFonts w:hint="eastAsia" w:ascii="仿宋_GB2312" w:hAnsi="ˎ̥" w:eastAsia="仿宋_GB2312" w:cs="仿宋_GB2312"/>
          <w:sz w:val="32"/>
          <w:szCs w:val="32"/>
          <w:lang w:eastAsia="zh-CN"/>
        </w:rPr>
      </w:pPr>
      <w:r>
        <w:rPr>
          <w:rFonts w:hint="eastAsia" w:ascii="黑体" w:hAnsi="宋体" w:eastAsia="黑体" w:cs="黑体"/>
          <w:bCs/>
          <w:sz w:val="32"/>
          <w:szCs w:val="32"/>
          <w:lang w:bidi="ar"/>
        </w:rPr>
        <w:t>二、收入决算情况说明</w:t>
      </w:r>
      <w:r>
        <w:rPr>
          <w:rFonts w:hint="eastAsia" w:ascii="黑体" w:hAnsi="宋体" w:eastAsia="黑体" w:cs="黑体"/>
          <w:bCs/>
          <w:sz w:val="32"/>
          <w:szCs w:val="32"/>
          <w:lang w:bidi="ar"/>
        </w:rPr>
        <w:br w:type="textWrapping"/>
      </w:r>
      <w:r>
        <w:rPr>
          <w:rFonts w:hint="eastAsia" w:ascii="仿宋_GB2312" w:hAnsi="ˎ̥" w:eastAsia="仿宋_GB2312" w:cs="仿宋_GB2312"/>
          <w:sz w:val="32"/>
          <w:szCs w:val="32"/>
          <w:lang w:bidi="ar"/>
        </w:rPr>
        <w:t xml:space="preserve">    本年收入合计</w:t>
      </w:r>
      <w:r>
        <w:rPr>
          <w:rFonts w:hint="eastAsia" w:ascii="仿宋_GB2312" w:hAnsi="ˎ̥" w:eastAsia="仿宋_GB2312" w:cs="仿宋_GB2312"/>
          <w:sz w:val="32"/>
          <w:szCs w:val="32"/>
          <w:lang w:val="en-US" w:eastAsia="zh-CN" w:bidi="ar"/>
        </w:rPr>
        <w:t>286.52</w:t>
      </w:r>
      <w:r>
        <w:rPr>
          <w:rFonts w:hint="eastAsia" w:ascii="仿宋_GB2312" w:hAnsi="ˎ̥" w:eastAsia="仿宋_GB2312" w:cs="仿宋_GB2312"/>
          <w:sz w:val="32"/>
          <w:szCs w:val="32"/>
          <w:lang w:bidi="ar"/>
        </w:rPr>
        <w:t>万元，其中：一般公共预算财政拨款</w:t>
      </w:r>
      <w:r>
        <w:rPr>
          <w:rFonts w:hint="eastAsia" w:ascii="仿宋_GB2312" w:hAnsi="ˎ̥" w:eastAsia="仿宋_GB2312" w:cs="仿宋_GB2312"/>
          <w:sz w:val="32"/>
          <w:szCs w:val="32"/>
          <w:lang w:val="en-US" w:eastAsia="zh-CN" w:bidi="ar"/>
        </w:rPr>
        <w:t>286.52</w:t>
      </w:r>
      <w:r>
        <w:rPr>
          <w:rFonts w:hint="eastAsia" w:ascii="仿宋_GB2312" w:hAnsi="ˎ̥" w:eastAsia="仿宋_GB2312" w:cs="仿宋_GB2312"/>
          <w:sz w:val="32"/>
          <w:szCs w:val="32"/>
          <w:lang w:bidi="ar"/>
        </w:rPr>
        <w:t>万元，占</w:t>
      </w:r>
      <w:r>
        <w:rPr>
          <w:rFonts w:hint="eastAsia" w:ascii="仿宋_GB2312" w:hAnsi="ˎ̥" w:eastAsia="仿宋_GB2312" w:cs="仿宋_GB2312"/>
          <w:sz w:val="32"/>
          <w:szCs w:val="32"/>
          <w:lang w:val="en-US" w:eastAsia="zh-CN" w:bidi="ar"/>
        </w:rPr>
        <w:t>100</w:t>
      </w:r>
      <w:r>
        <w:rPr>
          <w:rFonts w:hint="eastAsia" w:ascii="仿宋_GB2312" w:hAnsi="ˎ̥" w:eastAsia="仿宋_GB2312" w:cs="仿宋_GB2312"/>
          <w:sz w:val="32"/>
          <w:szCs w:val="32"/>
          <w:lang w:bidi="ar"/>
        </w:rPr>
        <w:t>%；政府性基金预算财政拨款</w:t>
      </w:r>
      <w:r>
        <w:rPr>
          <w:rFonts w:hint="eastAsia" w:ascii="仿宋_GB2312" w:hAnsi="ˎ̥" w:eastAsia="仿宋_GB2312" w:cs="仿宋_GB2312"/>
          <w:sz w:val="32"/>
          <w:szCs w:val="32"/>
          <w:lang w:val="en-US" w:eastAsia="zh-CN" w:bidi="ar"/>
        </w:rPr>
        <w:t>0</w:t>
      </w:r>
      <w:r>
        <w:rPr>
          <w:rFonts w:hint="eastAsia" w:ascii="仿宋_GB2312" w:hAnsi="ˎ̥" w:eastAsia="仿宋_GB2312" w:cs="仿宋_GB2312"/>
          <w:sz w:val="32"/>
          <w:szCs w:val="32"/>
          <w:lang w:bidi="ar"/>
        </w:rPr>
        <w:t>万元</w:t>
      </w:r>
      <w:r>
        <w:rPr>
          <w:rFonts w:hint="eastAsia" w:ascii="仿宋_GB2312" w:hAnsi="ˎ̥" w:eastAsia="仿宋_GB2312" w:cs="仿宋_GB2312"/>
          <w:sz w:val="32"/>
          <w:szCs w:val="32"/>
          <w:lang w:eastAsia="zh-CN" w:bidi="ar"/>
        </w:rPr>
        <w:t>。</w:t>
      </w:r>
    </w:p>
    <w:p w14:paraId="253DE4A1">
      <w:pPr>
        <w:spacing w:after="0"/>
        <w:ind w:firstLine="627" w:firstLineChars="196"/>
        <w:rPr>
          <w:rFonts w:hint="eastAsia" w:ascii="黑体" w:hAnsi="宋体" w:eastAsia="黑体" w:cs="黑体"/>
          <w:bCs/>
          <w:sz w:val="32"/>
          <w:szCs w:val="32"/>
        </w:rPr>
      </w:pPr>
      <w:r>
        <w:rPr>
          <w:rFonts w:hint="eastAsia" w:ascii="黑体" w:hAnsi="宋体" w:eastAsia="黑体" w:cs="黑体"/>
          <w:bCs/>
          <w:sz w:val="32"/>
          <w:szCs w:val="32"/>
          <w:lang w:bidi="ar"/>
        </w:rPr>
        <w:t>三、支出决算情况说明</w:t>
      </w:r>
    </w:p>
    <w:p w14:paraId="5278B9A5">
      <w:pPr>
        <w:spacing w:after="0"/>
        <w:ind w:firstLine="640" w:firstLineChars="200"/>
        <w:rPr>
          <w:rFonts w:ascii="仿宋_GB2312" w:hAnsi="ˎ̥" w:eastAsia="仿宋_GB2312" w:cs="仿宋_GB2312"/>
          <w:sz w:val="32"/>
          <w:szCs w:val="32"/>
        </w:rPr>
      </w:pPr>
      <w:r>
        <w:rPr>
          <w:rFonts w:hint="eastAsia" w:ascii="仿宋_GB2312" w:hAnsi="ˎ̥" w:eastAsia="仿宋_GB2312" w:cs="仿宋_GB2312"/>
          <w:sz w:val="32"/>
          <w:szCs w:val="32"/>
          <w:lang w:bidi="ar"/>
        </w:rPr>
        <w:t>本年支出合计</w:t>
      </w:r>
      <w:r>
        <w:rPr>
          <w:rFonts w:hint="eastAsia" w:ascii="仿宋_GB2312" w:hAnsi="ˎ̥" w:eastAsia="仿宋_GB2312" w:cs="仿宋_GB2312"/>
          <w:sz w:val="32"/>
          <w:szCs w:val="32"/>
          <w:lang w:val="en-US" w:eastAsia="zh-CN" w:bidi="ar"/>
        </w:rPr>
        <w:t>286.52</w:t>
      </w:r>
      <w:r>
        <w:rPr>
          <w:rFonts w:hint="eastAsia" w:ascii="仿宋_GB2312" w:hAnsi="ˎ̥" w:eastAsia="仿宋_GB2312" w:cs="仿宋_GB2312"/>
          <w:sz w:val="32"/>
          <w:szCs w:val="32"/>
          <w:lang w:bidi="ar"/>
        </w:rPr>
        <w:t>万元，其中：基本支出</w:t>
      </w:r>
      <w:r>
        <w:rPr>
          <w:rFonts w:hint="eastAsia" w:ascii="仿宋_GB2312" w:hAnsi="ˎ̥" w:eastAsia="仿宋_GB2312" w:cs="仿宋_GB2312"/>
          <w:sz w:val="32"/>
          <w:szCs w:val="32"/>
          <w:lang w:val="en-US" w:eastAsia="zh-CN" w:bidi="ar"/>
        </w:rPr>
        <w:t>227.21</w:t>
      </w:r>
      <w:r>
        <w:rPr>
          <w:rFonts w:hint="eastAsia" w:ascii="仿宋_GB2312" w:hAnsi="ˎ̥" w:eastAsia="仿宋_GB2312" w:cs="仿宋_GB2312"/>
          <w:sz w:val="32"/>
          <w:szCs w:val="32"/>
          <w:lang w:bidi="ar"/>
        </w:rPr>
        <w:t>万元，占</w:t>
      </w:r>
      <w:r>
        <w:rPr>
          <w:rFonts w:hint="eastAsia" w:ascii="仿宋_GB2312" w:hAnsi="ˎ̥" w:eastAsia="仿宋_GB2312" w:cs="仿宋_GB2312"/>
          <w:sz w:val="32"/>
          <w:szCs w:val="32"/>
          <w:lang w:val="en-US" w:eastAsia="zh-CN" w:bidi="ar"/>
        </w:rPr>
        <w:t>79.3</w:t>
      </w:r>
      <w:r>
        <w:rPr>
          <w:rFonts w:hint="eastAsia" w:ascii="仿宋_GB2312" w:hAnsi="ˎ̥" w:eastAsia="仿宋_GB2312" w:cs="仿宋_GB2312"/>
          <w:sz w:val="32"/>
          <w:szCs w:val="32"/>
          <w:lang w:bidi="ar"/>
        </w:rPr>
        <w:t>%；项目支出</w:t>
      </w:r>
      <w:r>
        <w:rPr>
          <w:rFonts w:hint="eastAsia" w:ascii="仿宋_GB2312" w:hAnsi="ˎ̥" w:eastAsia="仿宋_GB2312" w:cs="仿宋_GB2312"/>
          <w:sz w:val="32"/>
          <w:szCs w:val="32"/>
          <w:lang w:val="en-US" w:eastAsia="zh-CN" w:bidi="ar"/>
        </w:rPr>
        <w:t>59.31</w:t>
      </w:r>
      <w:r>
        <w:rPr>
          <w:rFonts w:hint="eastAsia" w:ascii="仿宋_GB2312" w:hAnsi="ˎ̥" w:eastAsia="仿宋_GB2312" w:cs="仿宋_GB2312"/>
          <w:sz w:val="32"/>
          <w:szCs w:val="32"/>
          <w:lang w:bidi="ar"/>
        </w:rPr>
        <w:t>万元，占</w:t>
      </w:r>
      <w:r>
        <w:rPr>
          <w:rFonts w:hint="eastAsia" w:ascii="仿宋_GB2312" w:hAnsi="ˎ̥" w:eastAsia="仿宋_GB2312" w:cs="仿宋_GB2312"/>
          <w:sz w:val="32"/>
          <w:szCs w:val="32"/>
          <w:lang w:val="en-US" w:eastAsia="zh-CN" w:bidi="ar"/>
        </w:rPr>
        <w:t>20.7</w:t>
      </w:r>
      <w:r>
        <w:rPr>
          <w:rFonts w:hint="eastAsia" w:ascii="仿宋_GB2312" w:hAnsi="ˎ̥" w:eastAsia="仿宋_GB2312" w:cs="仿宋_GB2312"/>
          <w:sz w:val="32"/>
          <w:szCs w:val="32"/>
          <w:lang w:bidi="ar"/>
        </w:rPr>
        <w:t>%。</w:t>
      </w:r>
    </w:p>
    <w:p w14:paraId="7C76E1E1">
      <w:pPr>
        <w:spacing w:after="0"/>
        <w:ind w:firstLine="627" w:firstLineChars="196"/>
        <w:rPr>
          <w:rFonts w:hint="eastAsia" w:ascii="黑体" w:hAnsi="宋体" w:eastAsia="黑体" w:cs="黑体"/>
          <w:bCs/>
          <w:sz w:val="32"/>
          <w:szCs w:val="32"/>
        </w:rPr>
      </w:pPr>
      <w:r>
        <w:rPr>
          <w:rFonts w:hint="eastAsia" w:ascii="黑体" w:hAnsi="宋体" w:eastAsia="黑体" w:cs="黑体"/>
          <w:bCs/>
          <w:sz w:val="32"/>
          <w:szCs w:val="32"/>
          <w:lang w:bidi="ar"/>
        </w:rPr>
        <w:t>四、财政拨款收入支出决算总体情况说明</w:t>
      </w:r>
    </w:p>
    <w:p w14:paraId="3F133B61">
      <w:pPr>
        <w:spacing w:after="0"/>
        <w:ind w:firstLine="640" w:firstLineChars="200"/>
        <w:rPr>
          <w:rFonts w:hint="eastAsia" w:ascii="黑体" w:hAnsi="宋体" w:eastAsia="仿宋_GB2312" w:cs="黑体"/>
          <w:bCs/>
          <w:sz w:val="32"/>
          <w:szCs w:val="32"/>
          <w:lang w:eastAsia="zh-CN"/>
        </w:rPr>
      </w:pPr>
      <w:r>
        <w:rPr>
          <w:rFonts w:hint="eastAsia" w:ascii="仿宋_GB2312" w:hAnsi="ˎ̥" w:eastAsia="仿宋_GB2312" w:cs="仿宋_GB2312"/>
          <w:sz w:val="32"/>
          <w:szCs w:val="32"/>
          <w:lang w:bidi="ar"/>
        </w:rPr>
        <w:t>202</w:t>
      </w:r>
      <w:r>
        <w:rPr>
          <w:rFonts w:hint="eastAsia" w:ascii="仿宋_GB2312" w:hAnsi="ˎ̥" w:eastAsia="仿宋_GB2312" w:cs="仿宋_GB2312"/>
          <w:sz w:val="32"/>
          <w:szCs w:val="32"/>
          <w:lang w:val="en-US" w:eastAsia="zh-CN" w:bidi="ar"/>
        </w:rPr>
        <w:t>4</w:t>
      </w:r>
      <w:r>
        <w:rPr>
          <w:rFonts w:hint="eastAsia" w:ascii="仿宋_GB2312" w:hAnsi="ˎ̥" w:eastAsia="仿宋_GB2312" w:cs="仿宋_GB2312"/>
          <w:sz w:val="32"/>
          <w:szCs w:val="32"/>
          <w:lang w:bidi="ar"/>
        </w:rPr>
        <w:t>年度财政拨款收入总计</w:t>
      </w:r>
      <w:r>
        <w:rPr>
          <w:rFonts w:hint="eastAsia" w:ascii="仿宋_GB2312" w:hAnsi="ˎ̥" w:eastAsia="仿宋_GB2312" w:cs="仿宋_GB2312"/>
          <w:sz w:val="32"/>
          <w:szCs w:val="32"/>
          <w:lang w:val="en-US" w:eastAsia="zh-CN" w:bidi="ar"/>
        </w:rPr>
        <w:t>286.52</w:t>
      </w:r>
      <w:r>
        <w:rPr>
          <w:rFonts w:hint="eastAsia" w:ascii="仿宋_GB2312" w:hAnsi="ˎ̥" w:eastAsia="仿宋_GB2312" w:cs="仿宋_GB2312"/>
          <w:sz w:val="32"/>
          <w:szCs w:val="32"/>
          <w:lang w:bidi="ar"/>
        </w:rPr>
        <w:t xml:space="preserve">万元，支出总计   </w:t>
      </w:r>
      <w:r>
        <w:rPr>
          <w:rFonts w:hint="eastAsia" w:ascii="仿宋_GB2312" w:hAnsi="ˎ̥" w:eastAsia="仿宋_GB2312" w:cs="仿宋_GB2312"/>
          <w:sz w:val="32"/>
          <w:szCs w:val="32"/>
          <w:lang w:val="en-US" w:eastAsia="zh-CN" w:bidi="ar"/>
        </w:rPr>
        <w:t>286.52</w:t>
      </w:r>
      <w:r>
        <w:rPr>
          <w:rFonts w:hint="eastAsia" w:ascii="仿宋_GB2312" w:hAnsi="ˎ̥" w:eastAsia="仿宋_GB2312" w:cs="仿宋_GB2312"/>
          <w:sz w:val="32"/>
          <w:szCs w:val="32"/>
          <w:lang w:bidi="ar"/>
        </w:rPr>
        <w:t>万元。与202</w:t>
      </w:r>
      <w:r>
        <w:rPr>
          <w:rFonts w:hint="eastAsia" w:ascii="仿宋_GB2312" w:hAnsi="ˎ̥" w:eastAsia="仿宋_GB2312" w:cs="仿宋_GB2312"/>
          <w:sz w:val="32"/>
          <w:szCs w:val="32"/>
          <w:lang w:val="en-US" w:eastAsia="zh-CN" w:bidi="ar"/>
        </w:rPr>
        <w:t>3</w:t>
      </w:r>
      <w:r>
        <w:rPr>
          <w:rFonts w:hint="eastAsia" w:ascii="仿宋_GB2312" w:hAnsi="ˎ̥" w:eastAsia="仿宋_GB2312" w:cs="仿宋_GB2312"/>
          <w:sz w:val="32"/>
          <w:szCs w:val="32"/>
          <w:lang w:bidi="ar"/>
        </w:rPr>
        <w:t>年度相比，收入、支出总计各</w:t>
      </w:r>
      <w:r>
        <w:rPr>
          <w:rFonts w:hint="eastAsia" w:ascii="仿宋_GB2312" w:hAnsi="ˎ̥" w:eastAsia="仿宋_GB2312" w:cs="仿宋_GB2312"/>
          <w:sz w:val="32"/>
          <w:szCs w:val="32"/>
          <w:lang w:val="en-US" w:eastAsia="zh-CN" w:bidi="ar"/>
        </w:rPr>
        <w:t>减少152.31</w:t>
      </w:r>
      <w:r>
        <w:rPr>
          <w:rFonts w:hint="eastAsia" w:ascii="仿宋_GB2312" w:hAnsi="ˎ̥" w:eastAsia="仿宋_GB2312" w:cs="仿宋_GB2312"/>
          <w:sz w:val="32"/>
          <w:szCs w:val="32"/>
          <w:lang w:bidi="ar"/>
        </w:rPr>
        <w:t>万元和</w:t>
      </w:r>
      <w:r>
        <w:rPr>
          <w:rFonts w:hint="eastAsia" w:ascii="仿宋_GB2312" w:hAnsi="ˎ̥" w:eastAsia="仿宋_GB2312" w:cs="仿宋_GB2312"/>
          <w:sz w:val="32"/>
          <w:szCs w:val="32"/>
          <w:lang w:val="en-US" w:eastAsia="zh-CN" w:bidi="ar"/>
        </w:rPr>
        <w:t>152.31</w:t>
      </w:r>
      <w:r>
        <w:rPr>
          <w:rFonts w:hint="eastAsia" w:ascii="仿宋_GB2312" w:hAnsi="ˎ̥" w:eastAsia="仿宋_GB2312" w:cs="仿宋_GB2312"/>
          <w:sz w:val="32"/>
          <w:szCs w:val="32"/>
          <w:lang w:bidi="ar"/>
        </w:rPr>
        <w:t>万元，</w:t>
      </w:r>
      <w:r>
        <w:rPr>
          <w:rFonts w:hint="eastAsia" w:ascii="仿宋_GB2312" w:hAnsi="ˎ̥" w:eastAsia="仿宋_GB2312" w:cs="仿宋_GB2312"/>
          <w:sz w:val="32"/>
          <w:szCs w:val="32"/>
          <w:lang w:val="en-US" w:eastAsia="zh-CN" w:bidi="ar"/>
        </w:rPr>
        <w:t>减少34</w:t>
      </w:r>
      <w:r>
        <w:rPr>
          <w:rFonts w:hint="eastAsia" w:ascii="仿宋_GB2312" w:hAnsi="ˎ̥" w:eastAsia="仿宋_GB2312" w:cs="仿宋_GB2312"/>
          <w:sz w:val="32"/>
          <w:szCs w:val="32"/>
          <w:lang w:bidi="ar"/>
        </w:rPr>
        <w:t>%和</w:t>
      </w:r>
      <w:r>
        <w:rPr>
          <w:rFonts w:hint="eastAsia" w:ascii="仿宋_GB2312" w:hAnsi="ˎ̥" w:eastAsia="仿宋_GB2312" w:cs="仿宋_GB2312"/>
          <w:sz w:val="32"/>
          <w:szCs w:val="32"/>
          <w:lang w:val="en-US" w:eastAsia="zh-CN" w:bidi="ar"/>
        </w:rPr>
        <w:t>34</w:t>
      </w:r>
      <w:r>
        <w:rPr>
          <w:rFonts w:hint="eastAsia" w:ascii="仿宋_GB2312" w:hAnsi="ˎ̥" w:eastAsia="仿宋_GB2312" w:cs="仿宋_GB2312"/>
          <w:sz w:val="32"/>
          <w:szCs w:val="32"/>
          <w:lang w:bidi="ar"/>
        </w:rPr>
        <w:t>%。主要原因是</w:t>
      </w:r>
      <w:r>
        <w:rPr>
          <w:rFonts w:hint="eastAsia" w:ascii="仿宋_GB2312" w:hAnsi="ˎ̥" w:eastAsia="仿宋_GB2312" w:cs="仿宋_GB2312"/>
          <w:sz w:val="32"/>
          <w:szCs w:val="32"/>
          <w:lang w:val="en-US" w:eastAsia="zh-CN" w:bidi="ar"/>
        </w:rPr>
        <w:t>没有</w:t>
      </w:r>
      <w:r>
        <w:rPr>
          <w:rFonts w:hint="eastAsia" w:ascii="仿宋_GB2312" w:hAnsi="ˎ̥" w:eastAsia="仿宋_GB2312" w:cs="仿宋_GB2312"/>
          <w:sz w:val="32"/>
          <w:szCs w:val="32"/>
          <w:lang w:bidi="ar"/>
        </w:rPr>
        <w:t>往年预拨经费。年初结转结余0万元</w:t>
      </w:r>
      <w:r>
        <w:rPr>
          <w:rFonts w:hint="eastAsia" w:ascii="仿宋_GB2312" w:hAnsi="ˎ̥" w:eastAsia="仿宋_GB2312" w:cs="仿宋_GB2312"/>
          <w:sz w:val="32"/>
          <w:szCs w:val="32"/>
          <w:lang w:eastAsia="zh-CN" w:bidi="ar"/>
        </w:rPr>
        <w:t>；</w:t>
      </w:r>
      <w:r>
        <w:rPr>
          <w:rFonts w:hint="eastAsia" w:ascii="仿宋_GB2312" w:hAnsi="ˎ̥" w:eastAsia="仿宋_GB2312" w:cs="仿宋_GB2312"/>
          <w:sz w:val="32"/>
          <w:szCs w:val="32"/>
          <w:lang w:bidi="ar"/>
        </w:rPr>
        <w:t>年末结转结余0万元</w:t>
      </w:r>
      <w:r>
        <w:rPr>
          <w:rFonts w:hint="eastAsia" w:ascii="仿宋_GB2312" w:hAnsi="ˎ̥" w:eastAsia="仿宋_GB2312" w:cs="仿宋_GB2312"/>
          <w:sz w:val="32"/>
          <w:szCs w:val="32"/>
          <w:lang w:eastAsia="zh-CN" w:bidi="ar"/>
        </w:rPr>
        <w:t>。</w:t>
      </w:r>
    </w:p>
    <w:p w14:paraId="5FD9D05A">
      <w:pPr>
        <w:spacing w:after="0"/>
        <w:ind w:firstLine="627" w:firstLineChars="196"/>
        <w:rPr>
          <w:rFonts w:hint="eastAsia" w:ascii="黑体" w:hAnsi="宋体" w:eastAsia="黑体" w:cs="黑体"/>
          <w:bCs/>
          <w:sz w:val="32"/>
          <w:szCs w:val="32"/>
        </w:rPr>
      </w:pPr>
      <w:r>
        <w:rPr>
          <w:rFonts w:hint="eastAsia" w:ascii="黑体" w:hAnsi="宋体" w:eastAsia="黑体" w:cs="黑体"/>
          <w:bCs/>
          <w:sz w:val="32"/>
          <w:szCs w:val="32"/>
          <w:lang w:bidi="ar"/>
        </w:rPr>
        <w:t>五、一般公共预算财政拨款支出决算情况说明</w:t>
      </w:r>
    </w:p>
    <w:p w14:paraId="421AFDEA">
      <w:pPr>
        <w:spacing w:after="0"/>
        <w:ind w:firstLine="640" w:firstLineChars="200"/>
        <w:rPr>
          <w:rFonts w:hint="eastAsia" w:ascii="楷体" w:hAnsi="楷体" w:eastAsia="楷体" w:cs="楷体"/>
          <w:sz w:val="32"/>
          <w:szCs w:val="32"/>
        </w:rPr>
      </w:pPr>
      <w:bookmarkStart w:id="81" w:name="_Toc17398_WPSOffice_Level2"/>
      <w:bookmarkStart w:id="82" w:name="_Toc13694_WPSOffice_Level2"/>
      <w:bookmarkStart w:id="83" w:name="_Toc9989_WPSOffice_Level2"/>
      <w:bookmarkStart w:id="84" w:name="_Toc21737_WPSOffice_Level2"/>
      <w:bookmarkStart w:id="85" w:name="_Toc23005_WPSOffice_Level2"/>
      <w:bookmarkStart w:id="86" w:name="_Toc19665_WPSOffice_Level2"/>
      <w:r>
        <w:rPr>
          <w:rFonts w:hint="eastAsia" w:ascii="楷体" w:hAnsi="楷体" w:eastAsia="楷体" w:cs="楷体"/>
          <w:sz w:val="32"/>
          <w:szCs w:val="32"/>
          <w:lang w:bidi="ar"/>
        </w:rPr>
        <w:t>（一）一般公共预算财政拨款支出决算总体情况</w:t>
      </w:r>
      <w:bookmarkEnd w:id="81"/>
      <w:bookmarkEnd w:id="82"/>
      <w:r>
        <w:rPr>
          <w:rFonts w:hint="eastAsia" w:ascii="楷体" w:hAnsi="楷体" w:eastAsia="楷体" w:cs="楷体"/>
          <w:sz w:val="32"/>
          <w:szCs w:val="32"/>
          <w:lang w:bidi="ar"/>
        </w:rPr>
        <w:t>。</w:t>
      </w:r>
      <w:bookmarkEnd w:id="83"/>
      <w:bookmarkEnd w:id="84"/>
      <w:bookmarkEnd w:id="85"/>
      <w:bookmarkEnd w:id="86"/>
    </w:p>
    <w:p w14:paraId="208BBF18">
      <w:pPr>
        <w:spacing w:after="0"/>
        <w:ind w:firstLine="640" w:firstLineChars="200"/>
        <w:rPr>
          <w:rFonts w:ascii="仿宋_GB2312" w:hAnsi="ˎ̥" w:eastAsia="仿宋_GB2312" w:cs="仿宋_GB2312"/>
          <w:sz w:val="32"/>
          <w:szCs w:val="32"/>
        </w:rPr>
      </w:pPr>
      <w:r>
        <w:rPr>
          <w:rFonts w:hint="eastAsia" w:ascii="仿宋_GB2312" w:hAnsi="ˎ̥" w:eastAsia="仿宋_GB2312" w:cs="仿宋_GB2312"/>
          <w:sz w:val="32"/>
          <w:szCs w:val="32"/>
          <w:lang w:bidi="ar"/>
        </w:rPr>
        <w:t>202</w:t>
      </w:r>
      <w:r>
        <w:rPr>
          <w:rFonts w:hint="eastAsia" w:ascii="仿宋_GB2312" w:hAnsi="ˎ̥" w:eastAsia="仿宋_GB2312" w:cs="仿宋_GB2312"/>
          <w:sz w:val="32"/>
          <w:szCs w:val="32"/>
          <w:lang w:val="en-US" w:eastAsia="zh-CN" w:bidi="ar"/>
        </w:rPr>
        <w:t>4</w:t>
      </w:r>
      <w:r>
        <w:rPr>
          <w:rFonts w:hint="eastAsia" w:ascii="仿宋_GB2312" w:hAnsi="ˎ̥" w:eastAsia="仿宋_GB2312" w:cs="仿宋_GB2312"/>
          <w:sz w:val="32"/>
          <w:szCs w:val="32"/>
          <w:lang w:bidi="ar"/>
        </w:rPr>
        <w:t>年度一般公共预算财政拨款支出</w:t>
      </w:r>
      <w:r>
        <w:rPr>
          <w:rFonts w:hint="eastAsia" w:ascii="仿宋_GB2312" w:hAnsi="ˎ̥" w:eastAsia="仿宋_GB2312" w:cs="仿宋_GB2312"/>
          <w:sz w:val="32"/>
          <w:szCs w:val="32"/>
          <w:lang w:val="en-US" w:eastAsia="zh-CN" w:bidi="ar"/>
        </w:rPr>
        <w:t>286.52</w:t>
      </w:r>
      <w:r>
        <w:rPr>
          <w:rFonts w:hint="eastAsia" w:ascii="仿宋_GB2312" w:hAnsi="ˎ̥" w:eastAsia="仿宋_GB2312" w:cs="仿宋_GB2312"/>
          <w:sz w:val="32"/>
          <w:szCs w:val="32"/>
          <w:lang w:bidi="ar"/>
        </w:rPr>
        <w:t>万元，占本年支出合计的</w:t>
      </w:r>
      <w:r>
        <w:rPr>
          <w:rFonts w:hint="eastAsia" w:ascii="仿宋_GB2312" w:hAnsi="ˎ̥" w:eastAsia="仿宋_GB2312" w:cs="仿宋_GB2312"/>
          <w:sz w:val="32"/>
          <w:szCs w:val="32"/>
          <w:lang w:val="en-US" w:eastAsia="zh-CN" w:bidi="ar"/>
        </w:rPr>
        <w:t>100</w:t>
      </w:r>
      <w:r>
        <w:rPr>
          <w:rFonts w:hint="eastAsia" w:ascii="仿宋_GB2312" w:hAnsi="ˎ̥" w:eastAsia="仿宋_GB2312" w:cs="仿宋_GB2312"/>
          <w:sz w:val="32"/>
          <w:szCs w:val="32"/>
          <w:lang w:bidi="ar"/>
        </w:rPr>
        <w:t>%。与202</w:t>
      </w:r>
      <w:r>
        <w:rPr>
          <w:rFonts w:hint="eastAsia" w:ascii="仿宋_GB2312" w:hAnsi="ˎ̥" w:eastAsia="仿宋_GB2312" w:cs="仿宋_GB2312"/>
          <w:sz w:val="32"/>
          <w:szCs w:val="32"/>
          <w:lang w:val="en-US" w:eastAsia="zh-CN" w:bidi="ar"/>
        </w:rPr>
        <w:t>3</w:t>
      </w:r>
      <w:r>
        <w:rPr>
          <w:rFonts w:hint="eastAsia" w:ascii="仿宋_GB2312" w:hAnsi="ˎ̥" w:eastAsia="仿宋_GB2312" w:cs="仿宋_GB2312"/>
          <w:sz w:val="32"/>
          <w:szCs w:val="32"/>
          <w:lang w:bidi="ar"/>
        </w:rPr>
        <w:t>年度相比，一般公共预算财政拨款支出</w:t>
      </w:r>
      <w:r>
        <w:rPr>
          <w:rFonts w:hint="eastAsia" w:ascii="仿宋_GB2312" w:hAnsi="ˎ̥" w:eastAsia="仿宋_GB2312" w:cs="仿宋_GB2312"/>
          <w:sz w:val="32"/>
          <w:szCs w:val="32"/>
          <w:lang w:val="en-US" w:eastAsia="zh-CN" w:bidi="ar"/>
        </w:rPr>
        <w:t>减少152.31</w:t>
      </w:r>
      <w:r>
        <w:rPr>
          <w:rFonts w:hint="eastAsia" w:ascii="仿宋_GB2312" w:hAnsi="ˎ̥" w:eastAsia="仿宋_GB2312" w:cs="仿宋_GB2312"/>
          <w:sz w:val="32"/>
          <w:szCs w:val="32"/>
          <w:lang w:bidi="ar"/>
        </w:rPr>
        <w:t>万元，</w:t>
      </w:r>
      <w:r>
        <w:rPr>
          <w:rFonts w:hint="eastAsia" w:ascii="仿宋_GB2312" w:hAnsi="ˎ̥" w:eastAsia="仿宋_GB2312" w:cs="仿宋_GB2312"/>
          <w:sz w:val="32"/>
          <w:szCs w:val="32"/>
          <w:lang w:val="en-US" w:eastAsia="zh-CN" w:bidi="ar"/>
        </w:rPr>
        <w:t>减少34</w:t>
      </w:r>
      <w:r>
        <w:rPr>
          <w:rFonts w:hint="eastAsia" w:ascii="仿宋_GB2312" w:hAnsi="ˎ̥" w:eastAsia="仿宋_GB2312" w:cs="仿宋_GB2312"/>
          <w:sz w:val="32"/>
          <w:szCs w:val="32"/>
          <w:lang w:bidi="ar"/>
        </w:rPr>
        <w:t>%，主要原因是</w:t>
      </w:r>
      <w:r>
        <w:rPr>
          <w:rFonts w:hint="eastAsia" w:ascii="仿宋_GB2312" w:hAnsi="ˎ̥" w:eastAsia="仿宋_GB2312" w:cs="仿宋_GB2312"/>
          <w:sz w:val="32"/>
          <w:szCs w:val="32"/>
          <w:lang w:val="en-US" w:eastAsia="zh-CN" w:bidi="ar"/>
        </w:rPr>
        <w:t>没有</w:t>
      </w:r>
      <w:r>
        <w:rPr>
          <w:rFonts w:hint="eastAsia" w:ascii="仿宋_GB2312" w:hAnsi="ˎ̥" w:eastAsia="仿宋_GB2312" w:cs="仿宋_GB2312"/>
          <w:sz w:val="32"/>
          <w:szCs w:val="32"/>
          <w:lang w:bidi="ar"/>
        </w:rPr>
        <w:t>支出往年预拨经费。</w:t>
      </w:r>
    </w:p>
    <w:p w14:paraId="2C2EC154">
      <w:pPr>
        <w:spacing w:after="0"/>
        <w:ind w:firstLine="640" w:firstLineChars="200"/>
        <w:rPr>
          <w:rFonts w:hint="eastAsia" w:ascii="楷体" w:hAnsi="楷体" w:eastAsia="楷体" w:cs="楷体"/>
          <w:sz w:val="32"/>
          <w:szCs w:val="32"/>
        </w:rPr>
      </w:pPr>
      <w:bookmarkStart w:id="87" w:name="_Toc2711_WPSOffice_Level2"/>
      <w:bookmarkStart w:id="88" w:name="_Toc18793_WPSOffice_Level2"/>
      <w:bookmarkStart w:id="89" w:name="_Toc19535_WPSOffice_Level2"/>
      <w:bookmarkStart w:id="90" w:name="_Toc23864_WPSOffice_Level2"/>
      <w:bookmarkStart w:id="91" w:name="_Toc27767_WPSOffice_Level2"/>
      <w:bookmarkStart w:id="92" w:name="_Toc19075_WPSOffice_Level2"/>
      <w:r>
        <w:rPr>
          <w:rFonts w:hint="eastAsia" w:ascii="楷体" w:hAnsi="楷体" w:eastAsia="楷体" w:cs="楷体"/>
          <w:sz w:val="32"/>
          <w:szCs w:val="32"/>
          <w:lang w:bidi="ar"/>
        </w:rPr>
        <w:t>（二）一般公共预算财政拨款支出决算结构情况</w:t>
      </w:r>
      <w:bookmarkEnd w:id="87"/>
      <w:bookmarkEnd w:id="88"/>
      <w:r>
        <w:rPr>
          <w:rFonts w:hint="eastAsia" w:ascii="楷体" w:hAnsi="楷体" w:eastAsia="楷体" w:cs="楷体"/>
          <w:sz w:val="32"/>
          <w:szCs w:val="32"/>
          <w:lang w:bidi="ar"/>
        </w:rPr>
        <w:t>。</w:t>
      </w:r>
      <w:bookmarkEnd w:id="89"/>
      <w:bookmarkEnd w:id="90"/>
      <w:bookmarkEnd w:id="91"/>
      <w:bookmarkEnd w:id="92"/>
    </w:p>
    <w:p w14:paraId="18BB838B">
      <w:pPr>
        <w:spacing w:after="0"/>
        <w:ind w:firstLine="640" w:firstLineChars="200"/>
        <w:rPr>
          <w:rFonts w:ascii="仿宋_GB2312" w:hAnsi="ˎ̥" w:eastAsia="仿宋_GB2312" w:cs="仿宋_GB2312"/>
          <w:sz w:val="32"/>
          <w:szCs w:val="32"/>
        </w:rPr>
      </w:pPr>
      <w:r>
        <w:rPr>
          <w:rFonts w:hint="eastAsia" w:ascii="仿宋_GB2312" w:hAnsi="ˎ̥" w:eastAsia="仿宋_GB2312" w:cs="仿宋_GB2312"/>
          <w:sz w:val="32"/>
          <w:szCs w:val="32"/>
          <w:lang w:bidi="ar"/>
        </w:rPr>
        <w:t>202</w:t>
      </w:r>
      <w:r>
        <w:rPr>
          <w:rFonts w:hint="eastAsia" w:ascii="仿宋_GB2312" w:hAnsi="ˎ̥" w:eastAsia="仿宋_GB2312" w:cs="仿宋_GB2312"/>
          <w:sz w:val="32"/>
          <w:szCs w:val="32"/>
          <w:lang w:val="en-US" w:eastAsia="zh-CN" w:bidi="ar"/>
        </w:rPr>
        <w:t>4</w:t>
      </w:r>
      <w:r>
        <w:rPr>
          <w:rFonts w:hint="eastAsia" w:ascii="仿宋_GB2312" w:hAnsi="ˎ̥" w:eastAsia="仿宋_GB2312" w:cs="仿宋_GB2312"/>
          <w:sz w:val="32"/>
          <w:szCs w:val="32"/>
          <w:lang w:bidi="ar"/>
        </w:rPr>
        <w:t>年度一般公共预算财政拨款支出</w:t>
      </w:r>
      <w:r>
        <w:rPr>
          <w:rFonts w:hint="eastAsia" w:ascii="仿宋_GB2312" w:hAnsi="ˎ̥" w:eastAsia="仿宋_GB2312" w:cs="仿宋_GB2312"/>
          <w:sz w:val="32"/>
          <w:szCs w:val="32"/>
          <w:lang w:val="en-US" w:eastAsia="zh-CN" w:bidi="ar"/>
        </w:rPr>
        <w:t>286.52</w:t>
      </w:r>
      <w:r>
        <w:rPr>
          <w:rFonts w:hint="eastAsia" w:ascii="仿宋_GB2312" w:hAnsi="ˎ̥" w:eastAsia="仿宋_GB2312" w:cs="仿宋_GB2312"/>
          <w:sz w:val="32"/>
          <w:szCs w:val="32"/>
          <w:lang w:bidi="ar"/>
        </w:rPr>
        <w:t>万元，主要用于以下方面：</w:t>
      </w:r>
      <w:r>
        <w:rPr>
          <w:rFonts w:hint="eastAsia" w:ascii="仿宋_GB2312" w:hAnsi="ˎ̥" w:eastAsia="仿宋_GB2312" w:cs="仿宋_GB2312"/>
          <w:b/>
          <w:sz w:val="32"/>
          <w:szCs w:val="32"/>
          <w:lang w:bidi="ar"/>
        </w:rPr>
        <w:t>社会保障和就业（类）</w:t>
      </w:r>
      <w:r>
        <w:rPr>
          <w:rFonts w:hint="eastAsia" w:ascii="仿宋_GB2312" w:hAnsi="ˎ̥" w:eastAsia="仿宋_GB2312" w:cs="仿宋_GB2312"/>
          <w:b w:val="0"/>
          <w:bCs/>
          <w:sz w:val="32"/>
          <w:szCs w:val="32"/>
          <w:lang w:bidi="ar"/>
        </w:rPr>
        <w:t>行政事业单位养老支出</w:t>
      </w:r>
      <w:r>
        <w:rPr>
          <w:rFonts w:hint="eastAsia" w:ascii="仿宋_GB2312" w:hAnsi="ˎ̥" w:eastAsia="仿宋_GB2312" w:cs="仿宋_GB2312"/>
          <w:b w:val="0"/>
          <w:bCs/>
          <w:sz w:val="32"/>
          <w:szCs w:val="32"/>
          <w:lang w:eastAsia="zh-CN" w:bidi="ar"/>
        </w:rPr>
        <w:t>（</w:t>
      </w:r>
      <w:r>
        <w:rPr>
          <w:rFonts w:hint="eastAsia" w:ascii="仿宋_GB2312" w:hAnsi="ˎ̥" w:eastAsia="仿宋_GB2312" w:cs="仿宋_GB2312"/>
          <w:b w:val="0"/>
          <w:bCs/>
          <w:sz w:val="32"/>
          <w:szCs w:val="32"/>
          <w:lang w:val="en-US" w:eastAsia="zh-CN" w:bidi="ar"/>
        </w:rPr>
        <w:t>款</w:t>
      </w:r>
      <w:r>
        <w:rPr>
          <w:rFonts w:hint="eastAsia" w:ascii="仿宋_GB2312" w:hAnsi="ˎ̥" w:eastAsia="仿宋_GB2312" w:cs="仿宋_GB2312"/>
          <w:b w:val="0"/>
          <w:bCs/>
          <w:sz w:val="32"/>
          <w:szCs w:val="32"/>
          <w:lang w:eastAsia="zh-CN" w:bidi="ar"/>
        </w:rPr>
        <w:t>）机关事业单位基本养老保险缴费支出（</w:t>
      </w:r>
      <w:r>
        <w:rPr>
          <w:rFonts w:hint="eastAsia" w:ascii="仿宋_GB2312" w:hAnsi="ˎ̥" w:eastAsia="仿宋_GB2312" w:cs="仿宋_GB2312"/>
          <w:b w:val="0"/>
          <w:bCs/>
          <w:sz w:val="32"/>
          <w:szCs w:val="32"/>
          <w:lang w:val="en-US" w:eastAsia="zh-CN" w:bidi="ar"/>
        </w:rPr>
        <w:t>项</w:t>
      </w:r>
      <w:r>
        <w:rPr>
          <w:rFonts w:hint="eastAsia" w:ascii="仿宋_GB2312" w:hAnsi="ˎ̥" w:eastAsia="仿宋_GB2312" w:cs="仿宋_GB2312"/>
          <w:b w:val="0"/>
          <w:bCs/>
          <w:sz w:val="32"/>
          <w:szCs w:val="32"/>
          <w:lang w:eastAsia="zh-CN" w:bidi="ar"/>
        </w:rPr>
        <w:t>）、机关事业单位职业年金缴费支出（</w:t>
      </w:r>
      <w:r>
        <w:rPr>
          <w:rFonts w:hint="eastAsia" w:ascii="仿宋_GB2312" w:hAnsi="ˎ̥" w:eastAsia="仿宋_GB2312" w:cs="仿宋_GB2312"/>
          <w:b w:val="0"/>
          <w:bCs/>
          <w:sz w:val="32"/>
          <w:szCs w:val="32"/>
          <w:lang w:val="en-US" w:eastAsia="zh-CN" w:bidi="ar"/>
        </w:rPr>
        <w:t>项</w:t>
      </w:r>
      <w:r>
        <w:rPr>
          <w:rFonts w:hint="eastAsia" w:ascii="仿宋_GB2312" w:hAnsi="ˎ̥" w:eastAsia="仿宋_GB2312" w:cs="仿宋_GB2312"/>
          <w:b w:val="0"/>
          <w:bCs/>
          <w:sz w:val="32"/>
          <w:szCs w:val="32"/>
          <w:lang w:eastAsia="zh-CN" w:bidi="ar"/>
        </w:rPr>
        <w:t>）</w:t>
      </w:r>
      <w:r>
        <w:rPr>
          <w:rFonts w:hint="eastAsia" w:ascii="仿宋_GB2312" w:hAnsi="ˎ̥" w:eastAsia="仿宋_GB2312" w:cs="仿宋_GB2312"/>
          <w:sz w:val="32"/>
          <w:szCs w:val="32"/>
          <w:lang w:bidi="ar"/>
        </w:rPr>
        <w:t>支出</w:t>
      </w:r>
      <w:r>
        <w:rPr>
          <w:rFonts w:hint="eastAsia" w:ascii="仿宋_GB2312" w:hAnsi="ˎ̥" w:eastAsia="仿宋_GB2312" w:cs="仿宋_GB2312"/>
          <w:sz w:val="32"/>
          <w:szCs w:val="32"/>
          <w:lang w:val="en-US" w:eastAsia="zh-CN" w:bidi="ar"/>
        </w:rPr>
        <w:t>37.13</w:t>
      </w:r>
      <w:r>
        <w:rPr>
          <w:rFonts w:hint="eastAsia" w:ascii="仿宋_GB2312" w:hAnsi="ˎ̥" w:eastAsia="仿宋_GB2312" w:cs="仿宋_GB2312"/>
          <w:sz w:val="32"/>
          <w:szCs w:val="32"/>
          <w:lang w:bidi="ar"/>
        </w:rPr>
        <w:t>万元，占</w:t>
      </w:r>
      <w:r>
        <w:rPr>
          <w:rFonts w:hint="eastAsia" w:ascii="仿宋_GB2312" w:hAnsi="ˎ̥" w:eastAsia="仿宋_GB2312" w:cs="仿宋_GB2312"/>
          <w:sz w:val="32"/>
          <w:szCs w:val="32"/>
          <w:lang w:val="en-US" w:eastAsia="zh-CN" w:bidi="ar"/>
        </w:rPr>
        <w:t>13</w:t>
      </w:r>
      <w:r>
        <w:rPr>
          <w:rFonts w:hint="eastAsia" w:ascii="仿宋_GB2312" w:hAnsi="ˎ̥" w:eastAsia="仿宋_GB2312" w:cs="仿宋_GB2312"/>
          <w:sz w:val="32"/>
          <w:szCs w:val="32"/>
          <w:lang w:bidi="ar"/>
        </w:rPr>
        <w:t>%；</w:t>
      </w:r>
      <w:r>
        <w:rPr>
          <w:rFonts w:hint="eastAsia" w:ascii="仿宋_GB2312" w:hAnsi="ˎ̥" w:eastAsia="仿宋_GB2312" w:cs="仿宋_GB2312"/>
          <w:b/>
          <w:bCs/>
          <w:sz w:val="32"/>
          <w:szCs w:val="32"/>
          <w:lang w:bidi="ar"/>
        </w:rPr>
        <w:t>卫生健康支出</w:t>
      </w:r>
      <w:r>
        <w:rPr>
          <w:rFonts w:hint="eastAsia" w:ascii="仿宋_GB2312" w:hAnsi="ˎ̥" w:eastAsia="仿宋_GB2312" w:cs="仿宋_GB2312"/>
          <w:b/>
          <w:bCs/>
          <w:sz w:val="32"/>
          <w:szCs w:val="32"/>
          <w:lang w:eastAsia="zh-CN" w:bidi="ar"/>
        </w:rPr>
        <w:t>（</w:t>
      </w:r>
      <w:r>
        <w:rPr>
          <w:rFonts w:hint="eastAsia" w:ascii="仿宋_GB2312" w:hAnsi="ˎ̥" w:eastAsia="仿宋_GB2312" w:cs="仿宋_GB2312"/>
          <w:b/>
          <w:bCs/>
          <w:sz w:val="32"/>
          <w:szCs w:val="32"/>
          <w:lang w:val="en-US" w:eastAsia="zh-CN" w:bidi="ar"/>
        </w:rPr>
        <w:t>类</w:t>
      </w:r>
      <w:r>
        <w:rPr>
          <w:rFonts w:hint="eastAsia" w:ascii="仿宋_GB2312" w:hAnsi="ˎ̥" w:eastAsia="仿宋_GB2312" w:cs="仿宋_GB2312"/>
          <w:b/>
          <w:bCs/>
          <w:sz w:val="32"/>
          <w:szCs w:val="32"/>
          <w:lang w:eastAsia="zh-CN" w:bidi="ar"/>
        </w:rPr>
        <w:t>）</w:t>
      </w:r>
      <w:r>
        <w:rPr>
          <w:rFonts w:hint="eastAsia" w:ascii="仿宋_GB2312" w:hAnsi="ˎ̥" w:eastAsia="仿宋_GB2312" w:cs="仿宋_GB2312"/>
          <w:sz w:val="32"/>
          <w:szCs w:val="32"/>
          <w:lang w:bidi="ar"/>
        </w:rPr>
        <w:t>行政事业单位医疗</w:t>
      </w:r>
      <w:r>
        <w:rPr>
          <w:rFonts w:hint="eastAsia" w:ascii="仿宋_GB2312" w:hAnsi="ˎ̥" w:eastAsia="仿宋_GB2312" w:cs="仿宋_GB2312"/>
          <w:sz w:val="32"/>
          <w:szCs w:val="32"/>
          <w:lang w:eastAsia="zh-CN" w:bidi="ar"/>
        </w:rPr>
        <w:t>（</w:t>
      </w:r>
      <w:r>
        <w:rPr>
          <w:rFonts w:hint="eastAsia" w:ascii="仿宋_GB2312" w:hAnsi="ˎ̥" w:eastAsia="仿宋_GB2312" w:cs="仿宋_GB2312"/>
          <w:sz w:val="32"/>
          <w:szCs w:val="32"/>
          <w:lang w:val="en-US" w:eastAsia="zh-CN" w:bidi="ar"/>
        </w:rPr>
        <w:t>款</w:t>
      </w:r>
      <w:r>
        <w:rPr>
          <w:rFonts w:hint="eastAsia" w:ascii="仿宋_GB2312" w:hAnsi="ˎ̥" w:eastAsia="仿宋_GB2312" w:cs="仿宋_GB2312"/>
          <w:sz w:val="32"/>
          <w:szCs w:val="32"/>
          <w:lang w:eastAsia="zh-CN" w:bidi="ar"/>
        </w:rPr>
        <w:t>）事业单位医疗（</w:t>
      </w:r>
      <w:r>
        <w:rPr>
          <w:rFonts w:hint="eastAsia" w:ascii="仿宋_GB2312" w:hAnsi="ˎ̥" w:eastAsia="仿宋_GB2312" w:cs="仿宋_GB2312"/>
          <w:sz w:val="32"/>
          <w:szCs w:val="32"/>
          <w:lang w:val="en-US" w:eastAsia="zh-CN" w:bidi="ar"/>
        </w:rPr>
        <w:t>项</w:t>
      </w:r>
      <w:r>
        <w:rPr>
          <w:rFonts w:hint="eastAsia" w:ascii="仿宋_GB2312" w:hAnsi="ˎ̥" w:eastAsia="仿宋_GB2312" w:cs="仿宋_GB2312"/>
          <w:sz w:val="32"/>
          <w:szCs w:val="32"/>
          <w:lang w:eastAsia="zh-CN" w:bidi="ar"/>
        </w:rPr>
        <w:t>）、公务员医疗补助（</w:t>
      </w:r>
      <w:r>
        <w:rPr>
          <w:rFonts w:hint="eastAsia" w:ascii="仿宋_GB2312" w:hAnsi="ˎ̥" w:eastAsia="仿宋_GB2312" w:cs="仿宋_GB2312"/>
          <w:sz w:val="32"/>
          <w:szCs w:val="32"/>
          <w:lang w:val="en-US" w:eastAsia="zh-CN" w:bidi="ar"/>
        </w:rPr>
        <w:t>项</w:t>
      </w:r>
      <w:r>
        <w:rPr>
          <w:rFonts w:hint="eastAsia" w:ascii="仿宋_GB2312" w:hAnsi="ˎ̥" w:eastAsia="仿宋_GB2312" w:cs="仿宋_GB2312"/>
          <w:sz w:val="32"/>
          <w:szCs w:val="32"/>
          <w:lang w:eastAsia="zh-CN" w:bidi="ar"/>
        </w:rPr>
        <w:t>）</w:t>
      </w:r>
      <w:r>
        <w:rPr>
          <w:rFonts w:hint="eastAsia" w:ascii="仿宋_GB2312" w:hAnsi="ˎ̥" w:eastAsia="仿宋_GB2312" w:cs="仿宋_GB2312"/>
          <w:sz w:val="32"/>
          <w:szCs w:val="32"/>
          <w:lang w:val="en-US" w:eastAsia="zh-CN" w:bidi="ar"/>
        </w:rPr>
        <w:t>支出23.04</w:t>
      </w:r>
      <w:r>
        <w:rPr>
          <w:rFonts w:hint="eastAsia" w:ascii="仿宋_GB2312" w:hAnsi="ˎ̥" w:eastAsia="仿宋_GB2312" w:cs="仿宋_GB2312"/>
          <w:sz w:val="32"/>
          <w:szCs w:val="32"/>
          <w:lang w:bidi="ar"/>
        </w:rPr>
        <w:t>万元，占</w:t>
      </w:r>
      <w:r>
        <w:rPr>
          <w:rFonts w:hint="eastAsia" w:ascii="仿宋_GB2312" w:hAnsi="ˎ̥" w:eastAsia="仿宋_GB2312" w:cs="仿宋_GB2312"/>
          <w:sz w:val="32"/>
          <w:szCs w:val="32"/>
          <w:lang w:val="en-US" w:eastAsia="zh-CN" w:bidi="ar"/>
        </w:rPr>
        <w:t>8</w:t>
      </w:r>
      <w:r>
        <w:rPr>
          <w:rFonts w:hint="eastAsia" w:ascii="仿宋_GB2312" w:hAnsi="ˎ̥" w:eastAsia="仿宋_GB2312" w:cs="仿宋_GB2312"/>
          <w:sz w:val="32"/>
          <w:szCs w:val="32"/>
          <w:lang w:bidi="ar"/>
        </w:rPr>
        <w:t>%；</w:t>
      </w:r>
      <w:r>
        <w:rPr>
          <w:rFonts w:hint="eastAsia" w:ascii="仿宋" w:hAnsi="仿宋" w:eastAsia="仿宋" w:cs="仿宋"/>
          <w:b/>
          <w:sz w:val="32"/>
          <w:szCs w:val="32"/>
          <w:lang w:bidi="ar"/>
        </w:rPr>
        <w:t>节能环保支出</w:t>
      </w:r>
      <w:r>
        <w:rPr>
          <w:rFonts w:hint="eastAsia" w:ascii="仿宋" w:hAnsi="仿宋" w:eastAsia="仿宋" w:cs="仿宋"/>
          <w:b/>
          <w:sz w:val="32"/>
          <w:szCs w:val="32"/>
          <w:lang w:eastAsia="zh-CN" w:bidi="ar"/>
        </w:rPr>
        <w:t>（</w:t>
      </w:r>
      <w:r>
        <w:rPr>
          <w:rFonts w:hint="eastAsia" w:ascii="仿宋" w:hAnsi="仿宋" w:eastAsia="仿宋" w:cs="仿宋"/>
          <w:b/>
          <w:sz w:val="32"/>
          <w:szCs w:val="32"/>
          <w:lang w:val="en-US" w:eastAsia="zh-CN" w:bidi="ar"/>
        </w:rPr>
        <w:t>类</w:t>
      </w:r>
      <w:r>
        <w:rPr>
          <w:rFonts w:hint="eastAsia" w:ascii="仿宋" w:hAnsi="仿宋" w:eastAsia="仿宋" w:cs="仿宋"/>
          <w:b/>
          <w:sz w:val="32"/>
          <w:szCs w:val="32"/>
          <w:lang w:eastAsia="zh-CN" w:bidi="ar"/>
        </w:rPr>
        <w:t>）污染减排（</w:t>
      </w:r>
      <w:r>
        <w:rPr>
          <w:rFonts w:hint="eastAsia" w:ascii="仿宋" w:hAnsi="仿宋" w:eastAsia="仿宋" w:cs="仿宋"/>
          <w:b/>
          <w:sz w:val="32"/>
          <w:szCs w:val="32"/>
          <w:lang w:val="en-US" w:eastAsia="zh-CN" w:bidi="ar"/>
        </w:rPr>
        <w:t>款</w:t>
      </w:r>
      <w:r>
        <w:rPr>
          <w:rFonts w:hint="eastAsia" w:ascii="仿宋" w:hAnsi="仿宋" w:eastAsia="仿宋" w:cs="仿宋"/>
          <w:b/>
          <w:sz w:val="32"/>
          <w:szCs w:val="32"/>
          <w:lang w:eastAsia="zh-CN" w:bidi="ar"/>
        </w:rPr>
        <w:t>）</w:t>
      </w:r>
      <w:r>
        <w:rPr>
          <w:rFonts w:hint="eastAsia" w:ascii="仿宋" w:hAnsi="仿宋" w:eastAsia="仿宋" w:cs="仿宋"/>
          <w:b w:val="0"/>
          <w:bCs/>
          <w:sz w:val="32"/>
          <w:szCs w:val="32"/>
          <w:lang w:eastAsia="zh-CN" w:bidi="ar"/>
        </w:rPr>
        <w:t>生态环境执法监察（</w:t>
      </w:r>
      <w:r>
        <w:rPr>
          <w:rFonts w:hint="eastAsia" w:ascii="仿宋" w:hAnsi="仿宋" w:eastAsia="仿宋" w:cs="仿宋"/>
          <w:b w:val="0"/>
          <w:bCs/>
          <w:sz w:val="32"/>
          <w:szCs w:val="32"/>
          <w:lang w:val="en-US" w:eastAsia="zh-CN" w:bidi="ar"/>
        </w:rPr>
        <w:t>项</w:t>
      </w:r>
      <w:r>
        <w:rPr>
          <w:rFonts w:hint="eastAsia" w:ascii="仿宋" w:hAnsi="仿宋" w:eastAsia="仿宋" w:cs="仿宋"/>
          <w:b w:val="0"/>
          <w:bCs/>
          <w:sz w:val="32"/>
          <w:szCs w:val="32"/>
          <w:lang w:eastAsia="zh-CN" w:bidi="ar"/>
        </w:rPr>
        <w:t>）</w:t>
      </w:r>
      <w:r>
        <w:rPr>
          <w:rFonts w:hint="eastAsia" w:ascii="仿宋" w:hAnsi="仿宋" w:eastAsia="仿宋" w:cs="仿宋"/>
          <w:b w:val="0"/>
          <w:bCs/>
          <w:sz w:val="32"/>
          <w:szCs w:val="32"/>
          <w:lang w:val="en-US" w:eastAsia="zh-CN" w:bidi="ar"/>
        </w:rPr>
        <w:t>支出</w:t>
      </w:r>
      <w:r>
        <w:rPr>
          <w:rFonts w:hint="eastAsia" w:ascii="仿宋_GB2312" w:hAnsi="ˎ̥" w:eastAsia="仿宋_GB2312" w:cs="仿宋_GB2312"/>
          <w:sz w:val="32"/>
          <w:szCs w:val="32"/>
          <w:lang w:val="en-US" w:eastAsia="zh-CN" w:bidi="ar"/>
        </w:rPr>
        <w:t>154.07</w:t>
      </w:r>
      <w:r>
        <w:rPr>
          <w:rFonts w:hint="eastAsia" w:ascii="仿宋_GB2312" w:hAnsi="ˎ̥" w:eastAsia="仿宋_GB2312" w:cs="仿宋_GB2312"/>
          <w:sz w:val="32"/>
          <w:szCs w:val="32"/>
          <w:lang w:bidi="ar"/>
        </w:rPr>
        <w:t>万元，占</w:t>
      </w:r>
      <w:r>
        <w:rPr>
          <w:rFonts w:hint="eastAsia" w:ascii="仿宋_GB2312" w:hAnsi="ˎ̥" w:eastAsia="仿宋_GB2312" w:cs="仿宋_GB2312"/>
          <w:sz w:val="32"/>
          <w:szCs w:val="32"/>
          <w:lang w:val="en-US" w:eastAsia="zh-CN" w:bidi="ar"/>
        </w:rPr>
        <w:t>54</w:t>
      </w:r>
      <w:r>
        <w:rPr>
          <w:rFonts w:hint="eastAsia" w:ascii="仿宋_GB2312" w:hAnsi="ˎ̥" w:eastAsia="仿宋_GB2312" w:cs="仿宋_GB2312"/>
          <w:sz w:val="32"/>
          <w:szCs w:val="32"/>
          <w:lang w:bidi="ar"/>
        </w:rPr>
        <w:t>%；</w:t>
      </w:r>
      <w:r>
        <w:rPr>
          <w:rFonts w:hint="eastAsia" w:ascii="仿宋_GB2312" w:hAnsi="ˎ̥" w:eastAsia="仿宋_GB2312" w:cs="仿宋_GB2312"/>
          <w:b/>
          <w:bCs/>
          <w:sz w:val="32"/>
          <w:szCs w:val="32"/>
          <w:lang w:bidi="ar"/>
        </w:rPr>
        <w:t>自然资源海洋气象</w:t>
      </w:r>
      <w:r>
        <w:rPr>
          <w:rFonts w:hint="eastAsia" w:ascii="仿宋_GB2312" w:hAnsi="ˎ̥" w:eastAsia="仿宋_GB2312" w:cs="仿宋_GB2312"/>
          <w:b/>
          <w:bCs/>
          <w:sz w:val="32"/>
          <w:szCs w:val="32"/>
          <w:lang w:eastAsia="zh-CN" w:bidi="ar"/>
        </w:rPr>
        <w:t>（</w:t>
      </w:r>
      <w:r>
        <w:rPr>
          <w:rFonts w:hint="eastAsia" w:ascii="仿宋_GB2312" w:hAnsi="ˎ̥" w:eastAsia="仿宋_GB2312" w:cs="仿宋_GB2312"/>
          <w:b/>
          <w:bCs/>
          <w:sz w:val="32"/>
          <w:szCs w:val="32"/>
          <w:lang w:val="en-US" w:eastAsia="zh-CN" w:bidi="ar"/>
        </w:rPr>
        <w:t>类</w:t>
      </w:r>
      <w:r>
        <w:rPr>
          <w:rFonts w:hint="eastAsia" w:ascii="仿宋_GB2312" w:hAnsi="ˎ̥" w:eastAsia="仿宋_GB2312" w:cs="仿宋_GB2312"/>
          <w:b/>
          <w:bCs/>
          <w:sz w:val="32"/>
          <w:szCs w:val="32"/>
          <w:lang w:eastAsia="zh-CN" w:bidi="ar"/>
        </w:rPr>
        <w:t>）</w:t>
      </w:r>
      <w:r>
        <w:rPr>
          <w:rFonts w:hint="eastAsia" w:ascii="仿宋_GB2312" w:hAnsi="ˎ̥" w:eastAsia="仿宋_GB2312" w:cs="仿宋_GB2312"/>
          <w:b/>
          <w:bCs/>
          <w:sz w:val="32"/>
          <w:szCs w:val="32"/>
          <w:lang w:val="en-US" w:eastAsia="zh-CN" w:bidi="ar"/>
        </w:rPr>
        <w:t>自然资源事务（款）</w:t>
      </w:r>
      <w:r>
        <w:rPr>
          <w:rFonts w:hint="eastAsia" w:ascii="仿宋_GB2312" w:hAnsi="ˎ̥" w:eastAsia="仿宋_GB2312" w:cs="仿宋_GB2312"/>
          <w:b w:val="0"/>
          <w:bCs w:val="0"/>
          <w:sz w:val="32"/>
          <w:szCs w:val="32"/>
          <w:lang w:val="en-US" w:eastAsia="zh-CN" w:bidi="ar"/>
        </w:rPr>
        <w:t>自然资源调查与确权登记（项）支出55.56万元，占19%；</w:t>
      </w:r>
      <w:r>
        <w:rPr>
          <w:rFonts w:hint="eastAsia" w:ascii="仿宋_GB2312" w:hAnsi="ˎ̥" w:eastAsia="仿宋_GB2312" w:cs="仿宋_GB2312"/>
          <w:b/>
          <w:sz w:val="32"/>
          <w:szCs w:val="32"/>
          <w:lang w:bidi="ar"/>
        </w:rPr>
        <w:t>住房保障（类）</w:t>
      </w:r>
      <w:r>
        <w:rPr>
          <w:rFonts w:hint="eastAsia" w:ascii="仿宋_GB2312" w:hAnsi="ˎ̥" w:eastAsia="仿宋_GB2312" w:cs="仿宋_GB2312"/>
          <w:b w:val="0"/>
          <w:bCs/>
          <w:sz w:val="32"/>
          <w:szCs w:val="32"/>
          <w:lang w:bidi="ar"/>
        </w:rPr>
        <w:t>住房改革支出</w:t>
      </w:r>
      <w:r>
        <w:rPr>
          <w:rFonts w:hint="eastAsia" w:ascii="仿宋_GB2312" w:hAnsi="ˎ̥" w:eastAsia="仿宋_GB2312" w:cs="仿宋_GB2312"/>
          <w:b w:val="0"/>
          <w:bCs/>
          <w:sz w:val="32"/>
          <w:szCs w:val="32"/>
          <w:lang w:eastAsia="zh-CN" w:bidi="ar"/>
        </w:rPr>
        <w:t>（</w:t>
      </w:r>
      <w:r>
        <w:rPr>
          <w:rFonts w:hint="eastAsia" w:ascii="仿宋_GB2312" w:hAnsi="ˎ̥" w:eastAsia="仿宋_GB2312" w:cs="仿宋_GB2312"/>
          <w:b w:val="0"/>
          <w:bCs/>
          <w:sz w:val="32"/>
          <w:szCs w:val="32"/>
          <w:lang w:val="en-US" w:eastAsia="zh-CN" w:bidi="ar"/>
        </w:rPr>
        <w:t>款</w:t>
      </w:r>
      <w:r>
        <w:rPr>
          <w:rFonts w:hint="eastAsia" w:ascii="仿宋_GB2312" w:hAnsi="ˎ̥" w:eastAsia="仿宋_GB2312" w:cs="仿宋_GB2312"/>
          <w:b w:val="0"/>
          <w:bCs/>
          <w:sz w:val="32"/>
          <w:szCs w:val="32"/>
          <w:lang w:eastAsia="zh-CN" w:bidi="ar"/>
        </w:rPr>
        <w:t>）住房公积金（</w:t>
      </w:r>
      <w:r>
        <w:rPr>
          <w:rFonts w:hint="eastAsia" w:ascii="仿宋_GB2312" w:hAnsi="ˎ̥" w:eastAsia="仿宋_GB2312" w:cs="仿宋_GB2312"/>
          <w:b w:val="0"/>
          <w:bCs/>
          <w:sz w:val="32"/>
          <w:szCs w:val="32"/>
          <w:lang w:val="en-US" w:eastAsia="zh-CN" w:bidi="ar"/>
        </w:rPr>
        <w:t>项</w:t>
      </w:r>
      <w:r>
        <w:rPr>
          <w:rFonts w:hint="eastAsia" w:ascii="仿宋_GB2312" w:hAnsi="ˎ̥" w:eastAsia="仿宋_GB2312" w:cs="仿宋_GB2312"/>
          <w:b w:val="0"/>
          <w:bCs/>
          <w:sz w:val="32"/>
          <w:szCs w:val="32"/>
          <w:lang w:eastAsia="zh-CN" w:bidi="ar"/>
        </w:rPr>
        <w:t>）</w:t>
      </w:r>
      <w:r>
        <w:rPr>
          <w:rFonts w:hint="eastAsia" w:ascii="仿宋_GB2312" w:hAnsi="ˎ̥" w:eastAsia="仿宋_GB2312" w:cs="仿宋_GB2312"/>
          <w:sz w:val="32"/>
          <w:szCs w:val="32"/>
          <w:lang w:bidi="ar"/>
        </w:rPr>
        <w:t>支出</w:t>
      </w:r>
      <w:r>
        <w:rPr>
          <w:rFonts w:hint="eastAsia" w:ascii="仿宋_GB2312" w:hAnsi="ˎ̥" w:eastAsia="仿宋_GB2312" w:cs="仿宋_GB2312"/>
          <w:sz w:val="32"/>
          <w:szCs w:val="32"/>
          <w:lang w:val="en-US" w:eastAsia="zh-CN" w:bidi="ar"/>
        </w:rPr>
        <w:t>16.62</w:t>
      </w:r>
      <w:r>
        <w:rPr>
          <w:rFonts w:hint="eastAsia" w:ascii="仿宋_GB2312" w:hAnsi="ˎ̥" w:eastAsia="仿宋_GB2312" w:cs="仿宋_GB2312"/>
          <w:sz w:val="32"/>
          <w:szCs w:val="32"/>
          <w:lang w:bidi="ar"/>
        </w:rPr>
        <w:t>万元，占</w:t>
      </w:r>
      <w:r>
        <w:rPr>
          <w:rFonts w:hint="eastAsia" w:ascii="仿宋_GB2312" w:hAnsi="ˎ̥" w:eastAsia="仿宋_GB2312" w:cs="仿宋_GB2312"/>
          <w:sz w:val="32"/>
          <w:szCs w:val="32"/>
          <w:lang w:val="en-US" w:eastAsia="zh-CN" w:bidi="ar"/>
        </w:rPr>
        <w:t>6</w:t>
      </w:r>
      <w:r>
        <w:rPr>
          <w:rFonts w:hint="eastAsia" w:ascii="仿宋_GB2312" w:hAnsi="ˎ̥" w:eastAsia="仿宋_GB2312" w:cs="仿宋_GB2312"/>
          <w:sz w:val="32"/>
          <w:szCs w:val="32"/>
          <w:lang w:bidi="ar"/>
        </w:rPr>
        <w:t>%。</w:t>
      </w:r>
    </w:p>
    <w:p w14:paraId="6CB21EAB">
      <w:pPr>
        <w:spacing w:after="0"/>
        <w:ind w:firstLine="320" w:firstLineChars="100"/>
        <w:rPr>
          <w:rFonts w:hint="eastAsia" w:ascii="楷体" w:hAnsi="楷体" w:eastAsia="楷体" w:cs="楷体"/>
          <w:sz w:val="32"/>
          <w:szCs w:val="32"/>
        </w:rPr>
      </w:pPr>
      <w:bookmarkStart w:id="93" w:name="_Toc21701_WPSOffice_Level2"/>
      <w:bookmarkStart w:id="94" w:name="_Toc22318_WPSOffice_Level2"/>
      <w:bookmarkStart w:id="95" w:name="_Toc29364_WPSOffice_Level2"/>
      <w:bookmarkStart w:id="96" w:name="_Toc25136_WPSOffice_Level2"/>
      <w:bookmarkStart w:id="97" w:name="_Toc15415_WPSOffice_Level2"/>
      <w:bookmarkStart w:id="98" w:name="_Toc9502_WPSOffice_Level2"/>
      <w:r>
        <w:rPr>
          <w:rFonts w:hint="eastAsia" w:ascii="楷体" w:hAnsi="楷体" w:eastAsia="楷体" w:cs="楷体"/>
          <w:sz w:val="32"/>
          <w:szCs w:val="32"/>
          <w:lang w:bidi="ar"/>
        </w:rPr>
        <w:t>（三）一般公共预算财政拨款支出决算具体情况。</w:t>
      </w:r>
      <w:bookmarkEnd w:id="93"/>
      <w:bookmarkEnd w:id="94"/>
      <w:bookmarkEnd w:id="95"/>
      <w:bookmarkEnd w:id="96"/>
      <w:bookmarkEnd w:id="97"/>
      <w:bookmarkEnd w:id="98"/>
    </w:p>
    <w:p w14:paraId="084F88A6">
      <w:pPr>
        <w:spacing w:after="0"/>
        <w:ind w:firstLine="640" w:firstLineChars="200"/>
        <w:rPr>
          <w:rFonts w:ascii="仿宋_GB2312" w:hAnsi="ˎ̥" w:eastAsia="仿宋_GB2312" w:cs="仿宋_GB2312"/>
          <w:sz w:val="32"/>
          <w:szCs w:val="32"/>
        </w:rPr>
      </w:pPr>
      <w:r>
        <w:rPr>
          <w:rFonts w:hint="eastAsia" w:ascii="仿宋_GB2312" w:hAnsi="ˎ̥" w:eastAsia="仿宋_GB2312" w:cs="仿宋_GB2312"/>
          <w:sz w:val="32"/>
          <w:szCs w:val="32"/>
          <w:lang w:bidi="ar"/>
        </w:rPr>
        <w:t>202</w:t>
      </w:r>
      <w:r>
        <w:rPr>
          <w:rFonts w:hint="eastAsia" w:ascii="仿宋_GB2312" w:hAnsi="ˎ̥" w:eastAsia="仿宋_GB2312" w:cs="仿宋_GB2312"/>
          <w:sz w:val="32"/>
          <w:szCs w:val="32"/>
          <w:lang w:val="en-US" w:eastAsia="zh-CN" w:bidi="ar"/>
        </w:rPr>
        <w:t>4</w:t>
      </w:r>
      <w:r>
        <w:rPr>
          <w:rFonts w:hint="eastAsia" w:ascii="仿宋_GB2312" w:hAnsi="ˎ̥" w:eastAsia="仿宋_GB2312" w:cs="仿宋_GB2312"/>
          <w:sz w:val="32"/>
          <w:szCs w:val="32"/>
          <w:lang w:bidi="ar"/>
        </w:rPr>
        <w:t>年度一般公共预算财政拨款支出年初预算为</w:t>
      </w:r>
      <w:r>
        <w:rPr>
          <w:rFonts w:hint="eastAsia" w:ascii="仿宋_GB2312" w:hAnsi="ˎ̥" w:eastAsia="仿宋_GB2312" w:cs="仿宋_GB2312"/>
          <w:sz w:val="32"/>
          <w:szCs w:val="32"/>
          <w:lang w:val="en-US" w:eastAsia="zh-CN" w:bidi="ar"/>
        </w:rPr>
        <w:t>286.52</w:t>
      </w:r>
      <w:r>
        <w:rPr>
          <w:rFonts w:hint="eastAsia" w:ascii="仿宋_GB2312" w:hAnsi="ˎ̥" w:eastAsia="仿宋_GB2312" w:cs="仿宋_GB2312"/>
          <w:sz w:val="32"/>
          <w:szCs w:val="32"/>
          <w:lang w:bidi="ar"/>
        </w:rPr>
        <w:t>万元，支出决算为</w:t>
      </w:r>
      <w:r>
        <w:rPr>
          <w:rFonts w:hint="eastAsia" w:ascii="仿宋_GB2312" w:hAnsi="ˎ̥" w:eastAsia="仿宋_GB2312" w:cs="仿宋_GB2312"/>
          <w:sz w:val="32"/>
          <w:szCs w:val="32"/>
          <w:lang w:val="en-US" w:eastAsia="zh-CN" w:bidi="ar"/>
        </w:rPr>
        <w:t>286.52</w:t>
      </w:r>
      <w:r>
        <w:rPr>
          <w:rFonts w:hint="eastAsia" w:ascii="仿宋_GB2312" w:hAnsi="ˎ̥" w:eastAsia="仿宋_GB2312" w:cs="仿宋_GB2312"/>
          <w:sz w:val="32"/>
          <w:szCs w:val="32"/>
          <w:lang w:bidi="ar"/>
        </w:rPr>
        <w:t>万元，完成年初预算的100%。</w:t>
      </w:r>
    </w:p>
    <w:p w14:paraId="6E3A0BF6">
      <w:pPr>
        <w:spacing w:after="0"/>
        <w:ind w:firstLine="627" w:firstLineChars="196"/>
        <w:rPr>
          <w:rFonts w:hint="eastAsia" w:ascii="黑体" w:hAnsi="宋体" w:eastAsia="黑体" w:cs="黑体"/>
          <w:sz w:val="32"/>
          <w:szCs w:val="32"/>
        </w:rPr>
      </w:pPr>
      <w:r>
        <w:rPr>
          <w:rFonts w:hint="eastAsia" w:ascii="黑体" w:hAnsi="宋体" w:eastAsia="黑体" w:cs="黑体"/>
          <w:bCs/>
          <w:sz w:val="32"/>
          <w:szCs w:val="32"/>
          <w:lang w:bidi="ar"/>
        </w:rPr>
        <w:t>六、一般公共预算财政拨款基本支出决算情况说明。</w:t>
      </w:r>
    </w:p>
    <w:p w14:paraId="43E9DD65">
      <w:pPr>
        <w:tabs>
          <w:tab w:val="center" w:pos="4473"/>
        </w:tabs>
        <w:spacing w:after="0"/>
        <w:ind w:firstLine="640" w:firstLineChars="200"/>
        <w:rPr>
          <w:rFonts w:ascii="仿宋_GB2312" w:hAnsi="ˎ̥" w:eastAsia="仿宋_GB2312" w:cs="仿宋_GB2312"/>
          <w:sz w:val="32"/>
          <w:szCs w:val="32"/>
        </w:rPr>
      </w:pPr>
      <w:r>
        <w:rPr>
          <w:rFonts w:hint="eastAsia" w:ascii="仿宋_GB2312" w:hAnsi="ˎ̥" w:eastAsia="仿宋_GB2312" w:cs="仿宋_GB2312"/>
          <w:sz w:val="32"/>
          <w:szCs w:val="32"/>
          <w:lang w:bidi="ar"/>
        </w:rPr>
        <w:t>202</w:t>
      </w:r>
      <w:r>
        <w:rPr>
          <w:rFonts w:hint="eastAsia" w:ascii="仿宋_GB2312" w:hAnsi="ˎ̥" w:eastAsia="仿宋_GB2312" w:cs="仿宋_GB2312"/>
          <w:sz w:val="32"/>
          <w:szCs w:val="32"/>
          <w:lang w:val="en-US" w:eastAsia="zh-CN" w:bidi="ar"/>
        </w:rPr>
        <w:t>4</w:t>
      </w:r>
      <w:r>
        <w:rPr>
          <w:rFonts w:hint="eastAsia" w:ascii="仿宋_GB2312" w:hAnsi="ˎ̥" w:eastAsia="仿宋_GB2312" w:cs="仿宋_GB2312"/>
          <w:sz w:val="32"/>
          <w:szCs w:val="32"/>
          <w:lang w:bidi="ar"/>
        </w:rPr>
        <w:t>年度财政拨款基本支出</w:t>
      </w:r>
      <w:r>
        <w:rPr>
          <w:rFonts w:hint="eastAsia" w:ascii="仿宋_GB2312" w:hAnsi="ˎ̥" w:eastAsia="仿宋_GB2312" w:cs="仿宋_GB2312"/>
          <w:sz w:val="32"/>
          <w:szCs w:val="32"/>
          <w:lang w:val="en-US" w:eastAsia="zh-CN" w:bidi="ar"/>
        </w:rPr>
        <w:t>227.21</w:t>
      </w:r>
      <w:r>
        <w:rPr>
          <w:rFonts w:hint="eastAsia" w:ascii="仿宋_GB2312" w:hAnsi="ˎ̥" w:eastAsia="仿宋_GB2312" w:cs="仿宋_GB2312"/>
          <w:sz w:val="32"/>
          <w:szCs w:val="32"/>
          <w:lang w:bidi="ar"/>
        </w:rPr>
        <w:t>万元，其中：人员经费</w:t>
      </w:r>
      <w:r>
        <w:rPr>
          <w:rFonts w:hint="eastAsia" w:ascii="仿宋_GB2312" w:hAnsi="ˎ̥" w:eastAsia="仿宋_GB2312" w:cs="仿宋_GB2312"/>
          <w:sz w:val="32"/>
          <w:szCs w:val="32"/>
          <w:lang w:val="en-US" w:eastAsia="zh-CN" w:bidi="ar"/>
        </w:rPr>
        <w:t>217.14</w:t>
      </w:r>
      <w:r>
        <w:rPr>
          <w:rFonts w:hint="eastAsia" w:ascii="仿宋_GB2312" w:hAnsi="ˎ̥" w:eastAsia="仿宋_GB2312" w:cs="仿宋_GB2312"/>
          <w:sz w:val="32"/>
          <w:szCs w:val="32"/>
          <w:lang w:bidi="ar"/>
        </w:rPr>
        <w:t>万元，主要包括：工资福利支出中的基本工资、津贴补贴、奖金、绩效工资、机关事业单位基本养老保险缴费、职业年金缴费、职工基本医疗保险缴费、公务员医疗补助缴费、其他社会保障缴费、住房公积金。公用经费</w:t>
      </w:r>
      <w:r>
        <w:rPr>
          <w:rFonts w:hint="eastAsia" w:ascii="仿宋_GB2312" w:hAnsi="ˎ̥" w:eastAsia="仿宋_GB2312" w:cs="仿宋_GB2312"/>
          <w:sz w:val="32"/>
          <w:szCs w:val="32"/>
          <w:lang w:val="en-US" w:eastAsia="zh-CN" w:bidi="ar"/>
        </w:rPr>
        <w:t>10.08</w:t>
      </w:r>
      <w:r>
        <w:rPr>
          <w:rFonts w:hint="eastAsia" w:ascii="仿宋_GB2312" w:hAnsi="ˎ̥" w:eastAsia="仿宋_GB2312" w:cs="仿宋_GB2312"/>
          <w:sz w:val="32"/>
          <w:szCs w:val="32"/>
          <w:lang w:bidi="ar"/>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构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14:paraId="7DDF3D6F">
      <w:pPr>
        <w:tabs>
          <w:tab w:val="center" w:pos="4473"/>
        </w:tabs>
        <w:spacing w:after="0"/>
        <w:ind w:firstLine="627" w:firstLineChars="196"/>
        <w:rPr>
          <w:rFonts w:hint="eastAsia" w:ascii="黑体" w:hAnsi="宋体" w:eastAsia="黑体" w:cs="黑体"/>
          <w:bCs/>
          <w:sz w:val="32"/>
          <w:szCs w:val="32"/>
        </w:rPr>
      </w:pPr>
      <w:r>
        <w:rPr>
          <w:rFonts w:hint="eastAsia" w:ascii="黑体" w:hAnsi="宋体" w:eastAsia="黑体" w:cs="黑体"/>
          <w:bCs/>
          <w:sz w:val="32"/>
          <w:szCs w:val="32"/>
          <w:lang w:bidi="ar"/>
        </w:rPr>
        <w:t>七、政府性基金预算财政拨款支出决算情况说明</w:t>
      </w:r>
    </w:p>
    <w:p w14:paraId="7844D20B">
      <w:pPr>
        <w:spacing w:after="0"/>
        <w:ind w:left="105" w:leftChars="50" w:firstLine="480" w:firstLineChars="150"/>
        <w:rPr>
          <w:rFonts w:hint="eastAsia" w:ascii="楷体" w:hAnsi="楷体" w:eastAsia="楷体" w:cs="楷体"/>
          <w:sz w:val="32"/>
          <w:szCs w:val="32"/>
        </w:rPr>
      </w:pPr>
      <w:r>
        <w:rPr>
          <w:rFonts w:hint="eastAsia" w:ascii="楷体" w:hAnsi="楷体" w:eastAsia="楷体" w:cs="楷体"/>
          <w:sz w:val="32"/>
          <w:szCs w:val="32"/>
          <w:lang w:bidi="ar"/>
        </w:rPr>
        <w:t>（一）政府性基金预算财政拨款支出决算总体情况。</w:t>
      </w:r>
    </w:p>
    <w:p w14:paraId="6BE08D71">
      <w:pPr>
        <w:spacing w:after="0"/>
        <w:ind w:firstLine="640" w:firstLineChars="200"/>
        <w:rPr>
          <w:rFonts w:hint="eastAsia" w:ascii="仿宋_GB2312" w:hAnsi="ˎ̥" w:eastAsia="仿宋_GB2312" w:cs="仿宋_GB2312"/>
          <w:sz w:val="32"/>
          <w:szCs w:val="32"/>
          <w:lang w:val="en-US" w:eastAsia="zh-CN" w:bidi="ar"/>
        </w:rPr>
      </w:pPr>
      <w:r>
        <w:rPr>
          <w:rFonts w:hint="eastAsia" w:ascii="仿宋_GB2312" w:hAnsi="ˎ̥" w:eastAsia="仿宋_GB2312" w:cs="仿宋_GB2312"/>
          <w:sz w:val="32"/>
          <w:szCs w:val="32"/>
          <w:lang w:bidi="ar"/>
        </w:rPr>
        <w:t>202</w:t>
      </w:r>
      <w:r>
        <w:rPr>
          <w:rFonts w:hint="eastAsia" w:ascii="仿宋_GB2312" w:hAnsi="ˎ̥" w:eastAsia="仿宋_GB2312" w:cs="仿宋_GB2312"/>
          <w:sz w:val="32"/>
          <w:szCs w:val="32"/>
          <w:lang w:val="en-US" w:eastAsia="zh-CN" w:bidi="ar"/>
        </w:rPr>
        <w:t>4</w:t>
      </w:r>
      <w:r>
        <w:rPr>
          <w:rFonts w:hint="eastAsia" w:ascii="仿宋_GB2312" w:hAnsi="ˎ̥" w:eastAsia="仿宋_GB2312" w:cs="仿宋_GB2312"/>
          <w:sz w:val="32"/>
          <w:szCs w:val="32"/>
          <w:lang w:bidi="ar"/>
        </w:rPr>
        <w:t>年度政府性基金预算财政拨款支出</w:t>
      </w:r>
      <w:r>
        <w:rPr>
          <w:rFonts w:hint="eastAsia" w:ascii="仿宋_GB2312" w:hAnsi="ˎ̥" w:eastAsia="仿宋_GB2312" w:cs="仿宋_GB2312"/>
          <w:sz w:val="32"/>
          <w:szCs w:val="32"/>
          <w:lang w:val="en-US" w:eastAsia="zh-CN" w:bidi="ar"/>
        </w:rPr>
        <w:t>0</w:t>
      </w:r>
      <w:r>
        <w:rPr>
          <w:rFonts w:hint="eastAsia" w:ascii="仿宋_GB2312" w:hAnsi="ˎ̥" w:eastAsia="仿宋_GB2312" w:cs="仿宋_GB2312"/>
          <w:sz w:val="32"/>
          <w:szCs w:val="32"/>
          <w:lang w:bidi="ar"/>
        </w:rPr>
        <w:t>万元。</w:t>
      </w:r>
      <w:r>
        <w:rPr>
          <w:rFonts w:hint="eastAsia" w:ascii="仿宋_GB2312" w:hAnsi="ˎ̥" w:eastAsia="仿宋_GB2312" w:cs="仿宋_GB2312"/>
          <w:sz w:val="32"/>
          <w:szCs w:val="32"/>
          <w:lang w:val="en-US" w:eastAsia="zh-CN" w:bidi="ar"/>
        </w:rPr>
        <w:t xml:space="preserve"> </w:t>
      </w:r>
    </w:p>
    <w:p w14:paraId="04C7C12E">
      <w:pPr>
        <w:spacing w:after="0"/>
        <w:ind w:firstLine="640" w:firstLineChars="200"/>
        <w:rPr>
          <w:rFonts w:hint="eastAsia" w:ascii="楷体" w:hAnsi="楷体" w:eastAsia="楷体" w:cs="楷体"/>
          <w:sz w:val="32"/>
          <w:szCs w:val="32"/>
        </w:rPr>
      </w:pPr>
      <w:r>
        <w:rPr>
          <w:rFonts w:hint="eastAsia" w:ascii="楷体" w:hAnsi="楷体" w:eastAsia="楷体" w:cs="楷体"/>
          <w:sz w:val="32"/>
          <w:szCs w:val="32"/>
          <w:lang w:bidi="ar"/>
        </w:rPr>
        <w:t>（二）政府性基金预算财政拨款支出决算结构情况。</w:t>
      </w:r>
    </w:p>
    <w:p w14:paraId="7E4AA287">
      <w:pPr>
        <w:spacing w:after="0"/>
        <w:ind w:firstLine="640" w:firstLineChars="200"/>
        <w:rPr>
          <w:rFonts w:ascii="仿宋_GB2312" w:hAnsi="ˎ̥" w:eastAsia="仿宋_GB2312" w:cs="仿宋_GB2312"/>
          <w:sz w:val="32"/>
          <w:szCs w:val="32"/>
        </w:rPr>
      </w:pPr>
      <w:r>
        <w:rPr>
          <w:rFonts w:hint="eastAsia" w:ascii="仿宋_GB2312" w:hAnsi="ˎ̥" w:eastAsia="仿宋_GB2312" w:cs="仿宋_GB2312"/>
          <w:sz w:val="32"/>
          <w:szCs w:val="32"/>
          <w:lang w:bidi="ar"/>
        </w:rPr>
        <w:t>202</w:t>
      </w:r>
      <w:r>
        <w:rPr>
          <w:rFonts w:hint="eastAsia" w:ascii="仿宋_GB2312" w:hAnsi="ˎ̥" w:eastAsia="仿宋_GB2312" w:cs="仿宋_GB2312"/>
          <w:sz w:val="32"/>
          <w:szCs w:val="32"/>
          <w:lang w:val="en-US" w:eastAsia="zh-CN" w:bidi="ar"/>
        </w:rPr>
        <w:t>4</w:t>
      </w:r>
      <w:r>
        <w:rPr>
          <w:rFonts w:hint="eastAsia" w:ascii="仿宋_GB2312" w:hAnsi="ˎ̥" w:eastAsia="仿宋_GB2312" w:cs="仿宋_GB2312"/>
          <w:sz w:val="32"/>
          <w:szCs w:val="32"/>
          <w:lang w:bidi="ar"/>
        </w:rPr>
        <w:t>年度政府性基金预算财政拨款支出</w:t>
      </w:r>
      <w:r>
        <w:rPr>
          <w:rFonts w:hint="eastAsia" w:ascii="仿宋_GB2312" w:hAnsi="ˎ̥" w:eastAsia="仿宋_GB2312" w:cs="仿宋_GB2312"/>
          <w:sz w:val="32"/>
          <w:szCs w:val="32"/>
          <w:lang w:val="en-US" w:eastAsia="zh-CN" w:bidi="ar"/>
        </w:rPr>
        <w:t>0</w:t>
      </w:r>
      <w:r>
        <w:rPr>
          <w:rFonts w:hint="eastAsia" w:ascii="仿宋_GB2312" w:hAnsi="ˎ̥" w:eastAsia="仿宋_GB2312" w:cs="仿宋_GB2312"/>
          <w:sz w:val="32"/>
          <w:szCs w:val="32"/>
          <w:lang w:bidi="ar"/>
        </w:rPr>
        <w:t>万元。与202</w:t>
      </w:r>
      <w:r>
        <w:rPr>
          <w:rFonts w:hint="eastAsia" w:ascii="仿宋_GB2312" w:hAnsi="ˎ̥" w:eastAsia="仿宋_GB2312" w:cs="仿宋_GB2312"/>
          <w:sz w:val="32"/>
          <w:szCs w:val="32"/>
          <w:lang w:val="en-US" w:eastAsia="zh-CN" w:bidi="ar"/>
        </w:rPr>
        <w:t>3</w:t>
      </w:r>
      <w:r>
        <w:rPr>
          <w:rFonts w:hint="eastAsia" w:ascii="仿宋_GB2312" w:hAnsi="ˎ̥" w:eastAsia="仿宋_GB2312" w:cs="仿宋_GB2312"/>
          <w:sz w:val="32"/>
          <w:szCs w:val="32"/>
          <w:lang w:bidi="ar"/>
        </w:rPr>
        <w:t>年度相比，政府性基金预算财政拨款支出</w:t>
      </w:r>
      <w:r>
        <w:rPr>
          <w:rFonts w:hint="eastAsia" w:ascii="仿宋_GB2312" w:hAnsi="ˎ̥" w:eastAsia="仿宋_GB2312" w:cs="仿宋_GB2312"/>
          <w:sz w:val="32"/>
          <w:szCs w:val="32"/>
          <w:lang w:val="en-US" w:eastAsia="zh-CN" w:bidi="ar"/>
        </w:rPr>
        <w:t>减少</w:t>
      </w:r>
      <w:r>
        <w:rPr>
          <w:rFonts w:hint="eastAsia" w:ascii="仿宋_GB2312" w:hAnsi="ˎ̥" w:eastAsia="仿宋_GB2312" w:cs="仿宋_GB2312"/>
          <w:sz w:val="32"/>
          <w:szCs w:val="32"/>
          <w:lang w:bidi="ar"/>
        </w:rPr>
        <w:t>23.79万元，</w:t>
      </w:r>
      <w:r>
        <w:rPr>
          <w:rFonts w:hint="eastAsia" w:ascii="仿宋_GB2312" w:hAnsi="ˎ̥" w:eastAsia="仿宋_GB2312" w:cs="仿宋_GB2312"/>
          <w:sz w:val="32"/>
          <w:szCs w:val="32"/>
          <w:lang w:val="en-US" w:eastAsia="zh-CN" w:bidi="ar"/>
        </w:rPr>
        <w:t>减少</w:t>
      </w:r>
      <w:r>
        <w:rPr>
          <w:rFonts w:hint="eastAsia" w:ascii="仿宋_GB2312" w:hAnsi="ˎ̥" w:eastAsia="仿宋_GB2312" w:cs="仿宋_GB2312"/>
          <w:sz w:val="32"/>
          <w:szCs w:val="32"/>
          <w:lang w:bidi="ar"/>
        </w:rPr>
        <w:t>100%，主要原因是</w:t>
      </w:r>
      <w:r>
        <w:rPr>
          <w:rFonts w:hint="eastAsia" w:ascii="仿宋_GB2312" w:hAnsi="ˎ̥" w:eastAsia="仿宋_GB2312" w:cs="仿宋_GB2312"/>
          <w:sz w:val="32"/>
          <w:szCs w:val="32"/>
          <w:lang w:val="en-US" w:eastAsia="zh-CN" w:bidi="ar"/>
        </w:rPr>
        <w:t>没有</w:t>
      </w:r>
      <w:r>
        <w:rPr>
          <w:rFonts w:hint="eastAsia" w:ascii="仿宋_GB2312" w:hAnsi="ˎ̥" w:eastAsia="仿宋_GB2312" w:cs="仿宋_GB2312"/>
          <w:sz w:val="32"/>
          <w:szCs w:val="32"/>
          <w:lang w:bidi="ar"/>
        </w:rPr>
        <w:t>国有土地使用权出让收入安排的支出和城市基础设施配套费安排的支出。</w:t>
      </w:r>
    </w:p>
    <w:p w14:paraId="104A1B4F">
      <w:pPr>
        <w:spacing w:after="0"/>
        <w:ind w:firstLine="640" w:firstLineChars="200"/>
        <w:rPr>
          <w:rFonts w:hint="eastAsia" w:ascii="楷体" w:hAnsi="楷体" w:eastAsia="楷体" w:cs="楷体"/>
          <w:sz w:val="32"/>
          <w:szCs w:val="32"/>
        </w:rPr>
      </w:pPr>
      <w:r>
        <w:rPr>
          <w:rFonts w:hint="eastAsia" w:ascii="楷体" w:hAnsi="楷体" w:eastAsia="楷体" w:cs="楷体"/>
          <w:sz w:val="32"/>
          <w:szCs w:val="32"/>
          <w:lang w:bidi="ar"/>
        </w:rPr>
        <w:t>（三）政府性基金预算财政拨款支出决算具体情况。</w:t>
      </w:r>
    </w:p>
    <w:p w14:paraId="06065D3A">
      <w:pPr>
        <w:spacing w:after="0"/>
        <w:ind w:firstLine="640" w:firstLineChars="200"/>
        <w:rPr>
          <w:rFonts w:hint="eastAsia" w:ascii="仿宋_GB2312" w:hAnsi="ˎ̥" w:eastAsia="仿宋_GB2312" w:cs="仿宋_GB2312"/>
          <w:sz w:val="32"/>
          <w:szCs w:val="32"/>
        </w:rPr>
      </w:pPr>
      <w:r>
        <w:rPr>
          <w:rFonts w:hint="eastAsia" w:ascii="仿宋_GB2312" w:hAnsi="ˎ̥" w:eastAsia="仿宋_GB2312" w:cs="仿宋_GB2312"/>
          <w:sz w:val="32"/>
          <w:szCs w:val="32"/>
          <w:lang w:bidi="ar"/>
        </w:rPr>
        <w:t>202</w:t>
      </w:r>
      <w:r>
        <w:rPr>
          <w:rFonts w:hint="eastAsia" w:ascii="仿宋_GB2312" w:hAnsi="ˎ̥" w:eastAsia="仿宋_GB2312" w:cs="仿宋_GB2312"/>
          <w:sz w:val="32"/>
          <w:szCs w:val="32"/>
          <w:lang w:val="en-US" w:eastAsia="zh-CN" w:bidi="ar"/>
        </w:rPr>
        <w:t>4</w:t>
      </w:r>
      <w:r>
        <w:rPr>
          <w:rFonts w:hint="eastAsia" w:ascii="仿宋_GB2312" w:hAnsi="ˎ̥" w:eastAsia="仿宋_GB2312" w:cs="仿宋_GB2312"/>
          <w:sz w:val="32"/>
          <w:szCs w:val="32"/>
          <w:lang w:bidi="ar"/>
        </w:rPr>
        <w:t>年度政府性基金预算财政拨款支出年初预算为</w:t>
      </w:r>
      <w:r>
        <w:rPr>
          <w:rFonts w:hint="eastAsia" w:ascii="仿宋_GB2312" w:hAnsi="ˎ̥" w:eastAsia="仿宋_GB2312" w:cs="仿宋_GB2312"/>
          <w:sz w:val="32"/>
          <w:szCs w:val="32"/>
          <w:lang w:val="en-US" w:eastAsia="zh-CN" w:bidi="ar"/>
        </w:rPr>
        <w:t>0</w:t>
      </w:r>
      <w:r>
        <w:rPr>
          <w:rFonts w:hint="eastAsia" w:ascii="仿宋_GB2312" w:hAnsi="ˎ̥" w:eastAsia="仿宋_GB2312" w:cs="仿宋_GB2312"/>
          <w:sz w:val="32"/>
          <w:szCs w:val="32"/>
          <w:lang w:bidi="ar"/>
        </w:rPr>
        <w:t>万元，支出决算为</w:t>
      </w:r>
      <w:r>
        <w:rPr>
          <w:rFonts w:hint="eastAsia" w:ascii="仿宋_GB2312" w:hAnsi="ˎ̥" w:eastAsia="仿宋_GB2312" w:cs="仿宋_GB2312"/>
          <w:sz w:val="32"/>
          <w:szCs w:val="32"/>
          <w:lang w:val="en-US" w:eastAsia="zh-CN" w:bidi="ar"/>
        </w:rPr>
        <w:t>0</w:t>
      </w:r>
      <w:r>
        <w:rPr>
          <w:rFonts w:hint="eastAsia" w:ascii="仿宋_GB2312" w:hAnsi="ˎ̥" w:eastAsia="仿宋_GB2312" w:cs="仿宋_GB2312"/>
          <w:sz w:val="32"/>
          <w:szCs w:val="32"/>
          <w:lang w:bidi="ar"/>
        </w:rPr>
        <w:t>万元</w:t>
      </w:r>
      <w:bookmarkStart w:id="123" w:name="_GoBack"/>
      <w:bookmarkEnd w:id="123"/>
      <w:r>
        <w:rPr>
          <w:rFonts w:hint="eastAsia" w:ascii="仿宋_GB2312" w:hAnsi="ˎ̥" w:eastAsia="仿宋_GB2312" w:cs="仿宋_GB2312"/>
          <w:sz w:val="32"/>
          <w:szCs w:val="32"/>
          <w:lang w:bidi="ar"/>
        </w:rPr>
        <w:t xml:space="preserve">。 </w:t>
      </w:r>
    </w:p>
    <w:p w14:paraId="3D331E09">
      <w:pPr>
        <w:tabs>
          <w:tab w:val="center" w:pos="4473"/>
        </w:tabs>
        <w:spacing w:after="0"/>
        <w:ind w:firstLine="627" w:firstLineChars="196"/>
        <w:rPr>
          <w:rFonts w:hint="eastAsia" w:ascii="黑体" w:hAnsi="宋体" w:eastAsia="黑体" w:cs="黑体"/>
          <w:bCs/>
          <w:sz w:val="32"/>
          <w:szCs w:val="32"/>
        </w:rPr>
      </w:pPr>
      <w:r>
        <w:rPr>
          <w:rFonts w:hint="eastAsia" w:ascii="黑体" w:hAnsi="宋体" w:eastAsia="黑体" w:cs="黑体"/>
          <w:bCs/>
          <w:sz w:val="32"/>
          <w:szCs w:val="32"/>
          <w:lang w:bidi="ar"/>
        </w:rPr>
        <w:t>八、国有资本经营预算财政拨款支出决算情况说明</w:t>
      </w:r>
    </w:p>
    <w:p w14:paraId="6D14204D">
      <w:pPr>
        <w:spacing w:after="0"/>
        <w:ind w:firstLine="640" w:firstLineChars="200"/>
        <w:rPr>
          <w:rFonts w:hint="eastAsia" w:ascii="楷体" w:hAnsi="楷体" w:eastAsia="楷体" w:cs="楷体"/>
          <w:sz w:val="32"/>
          <w:szCs w:val="32"/>
        </w:rPr>
      </w:pPr>
      <w:r>
        <w:rPr>
          <w:rFonts w:hint="eastAsia" w:ascii="楷体" w:hAnsi="楷体" w:eastAsia="楷体" w:cs="楷体"/>
          <w:sz w:val="32"/>
          <w:szCs w:val="32"/>
          <w:lang w:bidi="ar"/>
        </w:rPr>
        <w:t>（一）国有资本经营预算财政拨款支出决算总体情况。</w:t>
      </w:r>
    </w:p>
    <w:p w14:paraId="38280C6E">
      <w:pPr>
        <w:spacing w:after="0"/>
        <w:ind w:firstLine="640" w:firstLineChars="200"/>
        <w:rPr>
          <w:rFonts w:ascii="仿宋_GB2312" w:hAnsi="ˎ̥" w:eastAsia="仿宋_GB2312" w:cs="仿宋_GB2312"/>
          <w:sz w:val="32"/>
          <w:szCs w:val="32"/>
        </w:rPr>
      </w:pPr>
      <w:r>
        <w:rPr>
          <w:rFonts w:hint="eastAsia" w:ascii="仿宋_GB2312" w:hAnsi="ˎ̥" w:eastAsia="仿宋_GB2312" w:cs="仿宋_GB2312"/>
          <w:sz w:val="32"/>
          <w:szCs w:val="32"/>
          <w:lang w:bidi="ar"/>
        </w:rPr>
        <w:t>202</w:t>
      </w:r>
      <w:r>
        <w:rPr>
          <w:rFonts w:hint="eastAsia" w:ascii="仿宋_GB2312" w:hAnsi="ˎ̥" w:eastAsia="仿宋_GB2312" w:cs="仿宋_GB2312"/>
          <w:sz w:val="32"/>
          <w:szCs w:val="32"/>
          <w:lang w:val="en-US" w:eastAsia="zh-CN" w:bidi="ar"/>
        </w:rPr>
        <w:t>4</w:t>
      </w:r>
      <w:r>
        <w:rPr>
          <w:rFonts w:hint="eastAsia" w:ascii="仿宋_GB2312" w:hAnsi="ˎ̥" w:eastAsia="仿宋_GB2312" w:cs="仿宋_GB2312"/>
          <w:sz w:val="32"/>
          <w:szCs w:val="32"/>
          <w:lang w:bidi="ar"/>
        </w:rPr>
        <w:t>年度国有资本经营预算财政拨款支出0万元。</w:t>
      </w:r>
    </w:p>
    <w:p w14:paraId="7371A582">
      <w:pPr>
        <w:spacing w:after="0"/>
        <w:ind w:firstLine="640" w:firstLineChars="200"/>
        <w:rPr>
          <w:rFonts w:hint="eastAsia" w:ascii="楷体" w:hAnsi="楷体" w:eastAsia="楷体" w:cs="楷体"/>
          <w:sz w:val="32"/>
          <w:szCs w:val="32"/>
        </w:rPr>
      </w:pPr>
      <w:r>
        <w:rPr>
          <w:rFonts w:hint="eastAsia" w:ascii="楷体" w:hAnsi="楷体" w:eastAsia="楷体" w:cs="楷体"/>
          <w:sz w:val="32"/>
          <w:szCs w:val="32"/>
          <w:lang w:bidi="ar"/>
        </w:rPr>
        <w:t>（二）国有资本经营预算财政拨款支出决算结构情况。</w:t>
      </w:r>
    </w:p>
    <w:p w14:paraId="69E76C5A">
      <w:pPr>
        <w:spacing w:after="0"/>
        <w:ind w:firstLine="640" w:firstLineChars="200"/>
        <w:rPr>
          <w:rFonts w:ascii="仿宋_GB2312" w:hAnsi="ˎ̥" w:eastAsia="仿宋_GB2312" w:cs="仿宋_GB2312"/>
          <w:sz w:val="32"/>
          <w:szCs w:val="32"/>
        </w:rPr>
      </w:pPr>
      <w:r>
        <w:rPr>
          <w:rFonts w:hint="eastAsia" w:ascii="仿宋_GB2312" w:hAnsi="ˎ̥" w:eastAsia="仿宋_GB2312" w:cs="仿宋_GB2312"/>
          <w:sz w:val="32"/>
          <w:szCs w:val="32"/>
          <w:lang w:bidi="ar"/>
        </w:rPr>
        <w:t>202</w:t>
      </w:r>
      <w:r>
        <w:rPr>
          <w:rFonts w:hint="eastAsia" w:ascii="仿宋_GB2312" w:hAnsi="ˎ̥" w:eastAsia="仿宋_GB2312" w:cs="仿宋_GB2312"/>
          <w:sz w:val="32"/>
          <w:szCs w:val="32"/>
          <w:lang w:val="en-US" w:eastAsia="zh-CN" w:bidi="ar"/>
        </w:rPr>
        <w:t>4</w:t>
      </w:r>
      <w:r>
        <w:rPr>
          <w:rFonts w:hint="eastAsia" w:ascii="仿宋_GB2312" w:hAnsi="ˎ̥" w:eastAsia="仿宋_GB2312" w:cs="仿宋_GB2312"/>
          <w:sz w:val="32"/>
          <w:szCs w:val="32"/>
          <w:lang w:bidi="ar"/>
        </w:rPr>
        <w:t>年度国有资本经营预算财政拨款支出0万元。</w:t>
      </w:r>
    </w:p>
    <w:p w14:paraId="6E34A9E9">
      <w:pPr>
        <w:spacing w:after="0"/>
        <w:ind w:firstLine="640" w:firstLineChars="200"/>
        <w:rPr>
          <w:rFonts w:hint="eastAsia" w:ascii="楷体" w:hAnsi="楷体" w:eastAsia="楷体" w:cs="楷体"/>
          <w:sz w:val="32"/>
          <w:szCs w:val="32"/>
        </w:rPr>
      </w:pPr>
      <w:r>
        <w:rPr>
          <w:rFonts w:hint="eastAsia" w:ascii="楷体" w:hAnsi="楷体" w:eastAsia="楷体" w:cs="楷体"/>
          <w:sz w:val="32"/>
          <w:szCs w:val="32"/>
          <w:lang w:bidi="ar"/>
        </w:rPr>
        <w:t>（三）国有资本经营预算财政拨款支出决算具体情况。</w:t>
      </w:r>
    </w:p>
    <w:p w14:paraId="75673B17">
      <w:pPr>
        <w:spacing w:after="0"/>
        <w:ind w:firstLine="640" w:firstLineChars="200"/>
        <w:rPr>
          <w:rFonts w:ascii="仿宋_GB2312" w:hAnsi="ˎ̥" w:eastAsia="仿宋_GB2312" w:cs="仿宋_GB2312"/>
          <w:sz w:val="32"/>
          <w:szCs w:val="32"/>
        </w:rPr>
      </w:pPr>
      <w:r>
        <w:rPr>
          <w:rFonts w:hint="eastAsia" w:ascii="仿宋_GB2312" w:hAnsi="ˎ̥" w:eastAsia="仿宋_GB2312" w:cs="仿宋_GB2312"/>
          <w:sz w:val="32"/>
          <w:szCs w:val="32"/>
          <w:lang w:bidi="ar"/>
        </w:rPr>
        <w:t>202</w:t>
      </w:r>
      <w:r>
        <w:rPr>
          <w:rFonts w:hint="eastAsia" w:ascii="仿宋_GB2312" w:hAnsi="ˎ̥" w:eastAsia="仿宋_GB2312" w:cs="仿宋_GB2312"/>
          <w:sz w:val="32"/>
          <w:szCs w:val="32"/>
          <w:lang w:val="en-US" w:eastAsia="zh-CN" w:bidi="ar"/>
        </w:rPr>
        <w:t>4</w:t>
      </w:r>
      <w:r>
        <w:rPr>
          <w:rFonts w:hint="eastAsia" w:ascii="仿宋_GB2312" w:hAnsi="ˎ̥" w:eastAsia="仿宋_GB2312" w:cs="仿宋_GB2312"/>
          <w:sz w:val="32"/>
          <w:szCs w:val="32"/>
          <w:lang w:bidi="ar"/>
        </w:rPr>
        <w:t>年度国有资本经营预算财政拨款支出年初预算为0万元。</w:t>
      </w:r>
    </w:p>
    <w:p w14:paraId="1452CD7B">
      <w:pPr>
        <w:spacing w:after="0"/>
        <w:ind w:firstLine="627" w:firstLineChars="196"/>
        <w:rPr>
          <w:rFonts w:hint="eastAsia" w:ascii="仿宋_GB2312" w:hAnsi="ˎ̥" w:eastAsia="楷体_GB2312" w:cs="仿宋_GB2312"/>
          <w:sz w:val="32"/>
          <w:szCs w:val="32"/>
        </w:rPr>
      </w:pPr>
      <w:r>
        <w:rPr>
          <w:rFonts w:hint="eastAsia" w:ascii="黑体" w:hAnsi="宋体" w:eastAsia="黑体" w:cs="黑体"/>
          <w:bCs/>
          <w:sz w:val="32"/>
          <w:szCs w:val="32"/>
          <w:lang w:bidi="ar"/>
        </w:rPr>
        <w:t>九、一般公共预算财政拨款“三公”经费支出决算情况说明</w:t>
      </w:r>
    </w:p>
    <w:p w14:paraId="47A19F5B">
      <w:pPr>
        <w:spacing w:after="0"/>
        <w:ind w:firstLine="643" w:firstLineChars="200"/>
        <w:rPr>
          <w:rFonts w:hint="eastAsia" w:ascii="楷体" w:hAnsi="楷体" w:eastAsia="楷体" w:cs="楷体"/>
          <w:sz w:val="32"/>
          <w:szCs w:val="32"/>
        </w:rPr>
      </w:pPr>
      <w:r>
        <w:rPr>
          <w:rFonts w:hint="eastAsia" w:ascii="楷体" w:hAnsi="楷体" w:eastAsia="楷体" w:cs="楷体"/>
          <w:b/>
          <w:sz w:val="32"/>
          <w:szCs w:val="32"/>
          <w:lang w:bidi="ar"/>
        </w:rPr>
        <w:t>（一）一般公共预算财政拨款“三公”经费支出决算总体情况说明。</w:t>
      </w:r>
    </w:p>
    <w:p w14:paraId="1E6B3E54">
      <w:pPr>
        <w:spacing w:after="0"/>
        <w:rPr>
          <w:rFonts w:ascii="仿宋_GB2312" w:hAnsi="ˎ̥" w:eastAsia="仿宋_GB2312" w:cs="仿宋_GB2312"/>
          <w:sz w:val="32"/>
          <w:szCs w:val="32"/>
        </w:rPr>
      </w:pPr>
      <w:r>
        <w:rPr>
          <w:rFonts w:hint="eastAsia" w:ascii="仿宋_GB2312" w:hAnsi="ˎ̥" w:eastAsia="仿宋_GB2312" w:cs="仿宋_GB2312"/>
          <w:sz w:val="32"/>
          <w:szCs w:val="32"/>
          <w:lang w:bidi="ar"/>
        </w:rPr>
        <w:t xml:space="preserve">    202</w:t>
      </w:r>
      <w:r>
        <w:rPr>
          <w:rFonts w:hint="eastAsia" w:ascii="仿宋_GB2312" w:hAnsi="ˎ̥" w:eastAsia="仿宋_GB2312" w:cs="仿宋_GB2312"/>
          <w:sz w:val="32"/>
          <w:szCs w:val="32"/>
          <w:lang w:val="en-US" w:eastAsia="zh-CN" w:bidi="ar"/>
        </w:rPr>
        <w:t>4</w:t>
      </w:r>
      <w:r>
        <w:rPr>
          <w:rFonts w:hint="eastAsia" w:ascii="仿宋_GB2312" w:hAnsi="ˎ̥" w:eastAsia="仿宋_GB2312" w:cs="仿宋_GB2312"/>
          <w:sz w:val="32"/>
          <w:szCs w:val="32"/>
          <w:lang w:bidi="ar"/>
        </w:rPr>
        <w:t>年度一般公共预算财政拨款“三公”经费支出预算为</w:t>
      </w:r>
      <w:r>
        <w:rPr>
          <w:rFonts w:hint="eastAsia" w:ascii="仿宋_GB2312" w:hAnsi="ˎ̥" w:eastAsia="仿宋_GB2312" w:cs="仿宋_GB2312"/>
          <w:sz w:val="32"/>
          <w:szCs w:val="32"/>
          <w:lang w:val="en-US" w:eastAsia="zh-CN" w:bidi="ar"/>
        </w:rPr>
        <w:t>0.73</w:t>
      </w:r>
      <w:r>
        <w:rPr>
          <w:rFonts w:hint="eastAsia" w:ascii="仿宋_GB2312" w:hAnsi="ˎ̥" w:eastAsia="仿宋_GB2312" w:cs="仿宋_GB2312"/>
          <w:sz w:val="32"/>
          <w:szCs w:val="32"/>
          <w:lang w:bidi="ar"/>
        </w:rPr>
        <w:t>万元，支出决算为</w:t>
      </w:r>
      <w:r>
        <w:rPr>
          <w:rFonts w:hint="eastAsia" w:ascii="仿宋_GB2312" w:hAnsi="ˎ̥" w:eastAsia="仿宋_GB2312" w:cs="仿宋_GB2312"/>
          <w:sz w:val="32"/>
          <w:szCs w:val="32"/>
          <w:lang w:val="en-US" w:eastAsia="zh-CN" w:bidi="ar"/>
        </w:rPr>
        <w:t>0.73</w:t>
      </w:r>
      <w:r>
        <w:rPr>
          <w:rFonts w:hint="eastAsia" w:ascii="仿宋_GB2312" w:hAnsi="ˎ̥" w:eastAsia="仿宋_GB2312" w:cs="仿宋_GB2312"/>
          <w:sz w:val="32"/>
          <w:szCs w:val="32"/>
          <w:lang w:bidi="ar"/>
        </w:rPr>
        <w:t>万元，完成预算的</w:t>
      </w:r>
      <w:r>
        <w:rPr>
          <w:rFonts w:hint="eastAsia" w:ascii="仿宋_GB2312" w:hAnsi="ˎ̥" w:eastAsia="仿宋_GB2312" w:cs="仿宋_GB2312"/>
          <w:sz w:val="32"/>
          <w:szCs w:val="32"/>
          <w:lang w:val="en-US" w:eastAsia="zh-CN" w:bidi="ar"/>
        </w:rPr>
        <w:t>100</w:t>
      </w:r>
      <w:r>
        <w:rPr>
          <w:rFonts w:hint="eastAsia" w:ascii="仿宋_GB2312" w:hAnsi="ˎ̥" w:eastAsia="仿宋_GB2312" w:cs="仿宋_GB2312"/>
          <w:sz w:val="32"/>
          <w:szCs w:val="32"/>
          <w:lang w:bidi="ar"/>
        </w:rPr>
        <w:t>%。</w:t>
      </w:r>
    </w:p>
    <w:p w14:paraId="1342CEF2">
      <w:pPr>
        <w:spacing w:after="0"/>
        <w:rPr>
          <w:rFonts w:hint="eastAsia" w:ascii="楷体" w:hAnsi="楷体" w:eastAsia="楷体" w:cs="楷体"/>
          <w:b/>
          <w:sz w:val="32"/>
          <w:szCs w:val="32"/>
        </w:rPr>
      </w:pPr>
      <w:r>
        <w:rPr>
          <w:rFonts w:hint="eastAsia" w:ascii="楷体" w:hAnsi="楷体" w:eastAsia="楷体" w:cs="楷体"/>
          <w:b/>
          <w:sz w:val="32"/>
          <w:szCs w:val="32"/>
          <w:lang w:bidi="ar"/>
        </w:rPr>
        <w:t xml:space="preserve">    （二）一般公共预算财政拨款“三公”经费支出决算具体情况说明。</w:t>
      </w:r>
    </w:p>
    <w:p w14:paraId="0509D6C2">
      <w:pPr>
        <w:spacing w:after="0"/>
        <w:ind w:firstLine="640" w:firstLineChars="200"/>
        <w:rPr>
          <w:rFonts w:ascii="仿宋_GB2312" w:hAnsi="ˎ̥" w:eastAsia="仿宋_GB2312" w:cs="仿宋_GB2312"/>
          <w:sz w:val="32"/>
          <w:szCs w:val="32"/>
        </w:rPr>
      </w:pPr>
      <w:r>
        <w:rPr>
          <w:rFonts w:hint="eastAsia" w:ascii="仿宋_GB2312" w:hAnsi="ˎ̥" w:eastAsia="仿宋_GB2312" w:cs="仿宋_GB2312"/>
          <w:sz w:val="32"/>
          <w:szCs w:val="32"/>
          <w:lang w:bidi="ar"/>
        </w:rPr>
        <w:t>202</w:t>
      </w:r>
      <w:r>
        <w:rPr>
          <w:rFonts w:hint="eastAsia" w:ascii="仿宋_GB2312" w:hAnsi="ˎ̥" w:eastAsia="仿宋_GB2312" w:cs="仿宋_GB2312"/>
          <w:sz w:val="32"/>
          <w:szCs w:val="32"/>
          <w:lang w:val="en-US" w:eastAsia="zh-CN" w:bidi="ar"/>
        </w:rPr>
        <w:t>4</w:t>
      </w:r>
      <w:r>
        <w:rPr>
          <w:rFonts w:hint="eastAsia" w:ascii="仿宋_GB2312" w:hAnsi="ˎ̥" w:eastAsia="仿宋_GB2312" w:cs="仿宋_GB2312"/>
          <w:sz w:val="32"/>
          <w:szCs w:val="32"/>
          <w:lang w:bidi="ar"/>
        </w:rPr>
        <w:t>年度一般公共预算财政拨款“三公”经费支出决算中，因公出国（境）费支出决算0万元；公务用车购置及运行维护费支出决算</w:t>
      </w:r>
      <w:r>
        <w:rPr>
          <w:rFonts w:hint="eastAsia" w:ascii="仿宋_GB2312" w:hAnsi="ˎ̥" w:eastAsia="仿宋_GB2312" w:cs="仿宋_GB2312"/>
          <w:sz w:val="32"/>
          <w:szCs w:val="32"/>
          <w:lang w:val="en-US" w:eastAsia="zh-CN" w:bidi="ar"/>
        </w:rPr>
        <w:t>0.73</w:t>
      </w:r>
      <w:r>
        <w:rPr>
          <w:rFonts w:hint="eastAsia" w:ascii="仿宋_GB2312" w:hAnsi="ˎ̥" w:eastAsia="仿宋_GB2312" w:cs="仿宋_GB2312"/>
          <w:sz w:val="32"/>
          <w:szCs w:val="32"/>
          <w:lang w:bidi="ar"/>
        </w:rPr>
        <w:t>万元，占100%；公务接待费支出决算0万元。具体情况如下：</w:t>
      </w:r>
    </w:p>
    <w:p w14:paraId="658096D5">
      <w:pPr>
        <w:spacing w:after="0"/>
        <w:ind w:firstLine="643" w:firstLineChars="200"/>
        <w:rPr>
          <w:rFonts w:ascii="仿宋_GB2312" w:hAnsi="ˎ̥" w:eastAsia="仿宋_GB2312" w:cs="仿宋_GB2312"/>
          <w:sz w:val="32"/>
          <w:szCs w:val="32"/>
        </w:rPr>
      </w:pPr>
      <w:r>
        <w:rPr>
          <w:rFonts w:hint="eastAsia" w:ascii="仿宋_GB2312" w:hAnsi="ˎ̥" w:eastAsia="仿宋_GB2312" w:cs="仿宋_GB2312"/>
          <w:b/>
          <w:sz w:val="32"/>
          <w:szCs w:val="32"/>
          <w:lang w:bidi="ar"/>
        </w:rPr>
        <w:t>1.因公出国（境）费</w:t>
      </w:r>
      <w:r>
        <w:rPr>
          <w:rFonts w:hint="eastAsia" w:ascii="仿宋_GB2312" w:hAnsi="ˎ̥" w:eastAsia="仿宋_GB2312" w:cs="仿宋_GB2312"/>
          <w:sz w:val="32"/>
          <w:szCs w:val="32"/>
          <w:lang w:bidi="ar"/>
        </w:rPr>
        <w:t>支出0万元。</w:t>
      </w:r>
    </w:p>
    <w:p w14:paraId="112758BA">
      <w:pPr>
        <w:spacing w:after="0"/>
        <w:ind w:firstLine="643" w:firstLineChars="200"/>
        <w:rPr>
          <w:rFonts w:ascii="仿宋_GB2312" w:hAnsi="ˎ̥" w:eastAsia="仿宋_GB2312" w:cs="仿宋_GB2312"/>
          <w:sz w:val="32"/>
          <w:szCs w:val="32"/>
        </w:rPr>
      </w:pPr>
      <w:r>
        <w:rPr>
          <w:rFonts w:hint="eastAsia" w:ascii="仿宋_GB2312" w:hAnsi="ˎ̥" w:eastAsia="仿宋_GB2312" w:cs="仿宋_GB2312"/>
          <w:b/>
          <w:sz w:val="32"/>
          <w:szCs w:val="32"/>
          <w:lang w:bidi="ar"/>
        </w:rPr>
        <w:t>2.公务用车购置及运行维护费支出0</w:t>
      </w:r>
      <w:r>
        <w:rPr>
          <w:rFonts w:hint="eastAsia" w:ascii="仿宋_GB2312" w:hAnsi="ˎ̥" w:eastAsia="仿宋_GB2312" w:cs="仿宋_GB2312"/>
          <w:sz w:val="32"/>
          <w:szCs w:val="32"/>
          <w:lang w:bidi="ar"/>
        </w:rPr>
        <w:t>万元。</w:t>
      </w:r>
    </w:p>
    <w:p w14:paraId="2D8387E7">
      <w:pPr>
        <w:spacing w:after="0"/>
        <w:rPr>
          <w:rFonts w:ascii="仿宋_GB2312" w:hAnsi="ˎ̥" w:eastAsia="仿宋_GB2312" w:cs="仿宋_GB2312"/>
          <w:sz w:val="32"/>
          <w:szCs w:val="32"/>
        </w:rPr>
      </w:pPr>
      <w:r>
        <w:rPr>
          <w:rFonts w:hint="eastAsia" w:ascii="仿宋_GB2312" w:hAnsi="ˎ̥" w:eastAsia="仿宋_GB2312" w:cs="仿宋_GB2312"/>
          <w:b/>
          <w:sz w:val="32"/>
          <w:szCs w:val="32"/>
          <w:lang w:bidi="ar"/>
        </w:rPr>
        <w:t xml:space="preserve">    3.公务接待费支出0</w:t>
      </w:r>
      <w:r>
        <w:rPr>
          <w:rFonts w:hint="eastAsia" w:ascii="仿宋_GB2312" w:hAnsi="ˎ̥" w:eastAsia="仿宋_GB2312" w:cs="仿宋_GB2312"/>
          <w:sz w:val="32"/>
          <w:szCs w:val="32"/>
          <w:lang w:bidi="ar"/>
        </w:rPr>
        <w:t>万元，其中：</w:t>
      </w:r>
    </w:p>
    <w:p w14:paraId="2A016277">
      <w:pPr>
        <w:spacing w:after="0"/>
        <w:ind w:firstLine="643" w:firstLineChars="200"/>
        <w:rPr>
          <w:rFonts w:ascii="仿宋_GB2312" w:hAnsi="ˎ̥" w:eastAsia="仿宋_GB2312" w:cs="仿宋_GB2312"/>
          <w:sz w:val="32"/>
          <w:szCs w:val="32"/>
        </w:rPr>
      </w:pPr>
      <w:r>
        <w:rPr>
          <w:rFonts w:hint="eastAsia" w:ascii="仿宋_GB2312" w:hAnsi="ˎ̥" w:eastAsia="仿宋_GB2312" w:cs="仿宋_GB2312"/>
          <w:b/>
          <w:sz w:val="32"/>
          <w:szCs w:val="32"/>
          <w:lang w:bidi="ar"/>
        </w:rPr>
        <w:t>国内接待费</w:t>
      </w:r>
      <w:r>
        <w:rPr>
          <w:rFonts w:hint="eastAsia" w:ascii="仿宋_GB2312" w:hAnsi="ˎ̥" w:eastAsia="仿宋_GB2312" w:cs="仿宋_GB2312"/>
          <w:sz w:val="32"/>
          <w:szCs w:val="32"/>
          <w:lang w:bidi="ar"/>
        </w:rPr>
        <w:t>支出0万元。</w:t>
      </w:r>
    </w:p>
    <w:p w14:paraId="1EBF2A52">
      <w:pPr>
        <w:spacing w:after="0"/>
        <w:ind w:firstLine="627" w:firstLineChars="196"/>
        <w:rPr>
          <w:rFonts w:hint="eastAsia" w:ascii="仿宋_GB2312" w:hAnsi="ˎ̥" w:eastAsia="楷体_GB2312" w:cs="仿宋_GB2312"/>
          <w:sz w:val="32"/>
          <w:szCs w:val="32"/>
        </w:rPr>
      </w:pPr>
      <w:r>
        <w:rPr>
          <w:rFonts w:hint="eastAsia" w:ascii="黑体" w:hAnsi="宋体" w:eastAsia="黑体" w:cs="黑体"/>
          <w:bCs/>
          <w:sz w:val="32"/>
          <w:szCs w:val="32"/>
          <w:lang w:bidi="ar"/>
        </w:rPr>
        <w:t>十、政府性基金预算财政拨款“三公”经费支出决算情况说明</w:t>
      </w:r>
    </w:p>
    <w:p w14:paraId="26C75200">
      <w:pPr>
        <w:spacing w:after="0"/>
        <w:ind w:firstLine="640" w:firstLineChars="200"/>
        <w:rPr>
          <w:rFonts w:ascii="仿宋_GB2312" w:hAnsi="ˎ̥" w:eastAsia="仿宋_GB2312" w:cs="仿宋_GB2312"/>
          <w:sz w:val="32"/>
          <w:szCs w:val="32"/>
        </w:rPr>
      </w:pPr>
      <w:r>
        <w:rPr>
          <w:rFonts w:hint="eastAsia" w:ascii="仿宋_GB2312" w:hAnsi="ˎ̥" w:eastAsia="仿宋_GB2312" w:cs="仿宋_GB2312"/>
          <w:sz w:val="32"/>
          <w:szCs w:val="32"/>
          <w:lang w:bidi="ar"/>
        </w:rPr>
        <w:t>202</w:t>
      </w:r>
      <w:r>
        <w:rPr>
          <w:rFonts w:hint="eastAsia" w:ascii="仿宋_GB2312" w:hAnsi="ˎ̥" w:eastAsia="仿宋_GB2312" w:cs="仿宋_GB2312"/>
          <w:sz w:val="32"/>
          <w:szCs w:val="32"/>
          <w:lang w:val="en-US" w:eastAsia="zh-CN" w:bidi="ar"/>
        </w:rPr>
        <w:t>4</w:t>
      </w:r>
      <w:r>
        <w:rPr>
          <w:rFonts w:hint="eastAsia" w:ascii="仿宋_GB2312" w:hAnsi="ˎ̥" w:eastAsia="仿宋_GB2312" w:cs="仿宋_GB2312"/>
          <w:sz w:val="32"/>
          <w:szCs w:val="32"/>
          <w:lang w:bidi="ar"/>
        </w:rPr>
        <w:t>年度政府性基金预算财政拨款“三公”经费支出合计0万元。</w:t>
      </w:r>
    </w:p>
    <w:p w14:paraId="47A1850B">
      <w:pPr>
        <w:spacing w:after="0"/>
        <w:ind w:firstLine="627" w:firstLineChars="196"/>
        <w:rPr>
          <w:rFonts w:hint="eastAsia" w:ascii="仿宋_GB2312" w:hAnsi="ˎ̥" w:eastAsia="楷体_GB2312" w:cs="仿宋_GB2312"/>
          <w:sz w:val="32"/>
          <w:szCs w:val="32"/>
        </w:rPr>
      </w:pPr>
      <w:r>
        <w:rPr>
          <w:rFonts w:hint="eastAsia" w:ascii="黑体" w:hAnsi="宋体" w:eastAsia="黑体" w:cs="黑体"/>
          <w:bCs/>
          <w:sz w:val="32"/>
          <w:szCs w:val="32"/>
          <w:lang w:bidi="ar"/>
        </w:rPr>
        <w:t>十一、国有资本经营预算财政拨款“三公”经费支出决算情况说明</w:t>
      </w:r>
    </w:p>
    <w:p w14:paraId="1A79D5EF">
      <w:pPr>
        <w:spacing w:after="0"/>
        <w:ind w:firstLine="640" w:firstLineChars="200"/>
        <w:rPr>
          <w:rFonts w:ascii="仿宋_GB2312" w:hAnsi="ˎ̥" w:eastAsia="仿宋_GB2312" w:cs="仿宋_GB2312"/>
          <w:sz w:val="32"/>
          <w:szCs w:val="32"/>
        </w:rPr>
      </w:pPr>
      <w:r>
        <w:rPr>
          <w:rFonts w:hint="eastAsia" w:ascii="仿宋_GB2312" w:hAnsi="ˎ̥" w:eastAsia="仿宋_GB2312" w:cs="仿宋_GB2312"/>
          <w:sz w:val="32"/>
          <w:szCs w:val="32"/>
          <w:lang w:bidi="ar"/>
        </w:rPr>
        <w:t>202</w:t>
      </w:r>
      <w:r>
        <w:rPr>
          <w:rFonts w:hint="eastAsia" w:ascii="仿宋_GB2312" w:hAnsi="ˎ̥" w:eastAsia="仿宋_GB2312" w:cs="仿宋_GB2312"/>
          <w:sz w:val="32"/>
          <w:szCs w:val="32"/>
          <w:lang w:val="en-US" w:eastAsia="zh-CN" w:bidi="ar"/>
        </w:rPr>
        <w:t>4</w:t>
      </w:r>
      <w:r>
        <w:rPr>
          <w:rFonts w:hint="eastAsia" w:ascii="仿宋_GB2312" w:hAnsi="ˎ̥" w:eastAsia="仿宋_GB2312" w:cs="仿宋_GB2312"/>
          <w:sz w:val="32"/>
          <w:szCs w:val="32"/>
          <w:lang w:bidi="ar"/>
        </w:rPr>
        <w:t>年度国有资本经营预算财政拨款“三公”经费支出合计0万元。</w:t>
      </w:r>
    </w:p>
    <w:p w14:paraId="4F10EA9F">
      <w:pPr>
        <w:spacing w:after="0"/>
        <w:ind w:firstLine="640" w:firstLineChars="200"/>
        <w:rPr>
          <w:rFonts w:hint="eastAsia" w:ascii="黑体" w:hAnsi="宋体" w:eastAsia="黑体" w:cs="黑体"/>
          <w:bCs/>
          <w:sz w:val="32"/>
          <w:szCs w:val="32"/>
        </w:rPr>
      </w:pPr>
      <w:r>
        <w:rPr>
          <w:rFonts w:hint="eastAsia" w:ascii="黑体" w:hAnsi="宋体" w:eastAsia="黑体" w:cs="黑体"/>
          <w:bCs/>
          <w:sz w:val="32"/>
          <w:szCs w:val="32"/>
          <w:lang w:bidi="ar"/>
        </w:rPr>
        <w:t>十二、预算绩效情况说明。</w:t>
      </w:r>
    </w:p>
    <w:p w14:paraId="5705A376">
      <w:pPr>
        <w:spacing w:after="0" w:line="578" w:lineRule="exact"/>
        <w:ind w:firstLine="643" w:firstLineChars="200"/>
        <w:rPr>
          <w:rFonts w:hint="eastAsia" w:ascii="楷体" w:hAnsi="楷体" w:eastAsia="楷体" w:cs="楷体"/>
          <w:b/>
          <w:sz w:val="32"/>
          <w:szCs w:val="32"/>
        </w:rPr>
      </w:pPr>
      <w:r>
        <w:rPr>
          <w:rFonts w:hint="eastAsia" w:ascii="楷体" w:hAnsi="楷体" w:eastAsia="楷体" w:cs="楷体"/>
          <w:b/>
          <w:sz w:val="32"/>
          <w:szCs w:val="32"/>
          <w:lang w:bidi="ar"/>
        </w:rPr>
        <w:t>（一）绩效管理工作开展情况。</w:t>
      </w:r>
    </w:p>
    <w:p w14:paraId="0E5CCD92">
      <w:pPr>
        <w:spacing w:after="0" w:line="578" w:lineRule="exact"/>
        <w:ind w:firstLine="640" w:firstLineChars="200"/>
        <w:rPr>
          <w:rFonts w:ascii="仿宋_GB2312" w:eastAsia="仿宋_GB2312" w:cs="仿宋_GB2312"/>
          <w:color w:val="000000" w:themeColor="text1"/>
          <w:sz w:val="32"/>
          <w:szCs w:val="32"/>
          <w14:textFill>
            <w14:solidFill>
              <w14:schemeClr w14:val="tx1"/>
            </w14:solidFill>
          </w14:textFill>
        </w:rPr>
      </w:pPr>
      <w:r>
        <w:rPr>
          <w:rFonts w:hint="eastAsia" w:ascii="仿宋_GB2312" w:hAnsi="Times New Roman" w:eastAsia="仿宋_GB2312" w:cs="仿宋_GB2312"/>
          <w:color w:val="000000" w:themeColor="text1"/>
          <w:sz w:val="32"/>
          <w:szCs w:val="32"/>
          <w:lang w:bidi="ar"/>
          <w14:textFill>
            <w14:solidFill>
              <w14:schemeClr w14:val="tx1"/>
            </w14:solidFill>
          </w14:textFill>
        </w:rPr>
        <w:t>根据财政预算绩效管理要求，我单位组织对202</w:t>
      </w:r>
      <w:r>
        <w:rPr>
          <w:rFonts w:hint="eastAsia" w:ascii="仿宋_GB2312" w:hAnsi="Times New Roman" w:eastAsia="仿宋_GB2312" w:cs="仿宋_GB2312"/>
          <w:color w:val="000000" w:themeColor="text1"/>
          <w:sz w:val="32"/>
          <w:szCs w:val="32"/>
          <w:lang w:val="en-US" w:eastAsia="zh-CN" w:bidi="ar"/>
          <w14:textFill>
            <w14:solidFill>
              <w14:schemeClr w14:val="tx1"/>
            </w14:solidFill>
          </w14:textFill>
        </w:rPr>
        <w:t>4</w:t>
      </w:r>
      <w:r>
        <w:rPr>
          <w:rFonts w:hint="eastAsia" w:ascii="仿宋_GB2312" w:hAnsi="Times New Roman" w:eastAsia="仿宋_GB2312" w:cs="仿宋_GB2312"/>
          <w:color w:val="000000" w:themeColor="text1"/>
          <w:sz w:val="32"/>
          <w:szCs w:val="32"/>
          <w:lang w:bidi="ar"/>
          <w14:textFill>
            <w14:solidFill>
              <w14:schemeClr w14:val="tx1"/>
            </w14:solidFill>
          </w14:textFill>
        </w:rPr>
        <w:t>年度一般公共预算项目支出全面开展绩效自评。自评项目</w:t>
      </w:r>
      <w:r>
        <w:rPr>
          <w:rFonts w:hint="eastAsia" w:ascii="仿宋_GB2312" w:hAnsi="Times New Roman" w:eastAsia="仿宋_GB2312" w:cs="仿宋_GB2312"/>
          <w:color w:val="000000" w:themeColor="text1"/>
          <w:sz w:val="32"/>
          <w:szCs w:val="32"/>
          <w:lang w:val="en-US" w:eastAsia="zh-CN" w:bidi="ar"/>
          <w14:textFill>
            <w14:solidFill>
              <w14:schemeClr w14:val="tx1"/>
            </w14:solidFill>
          </w14:textFill>
        </w:rPr>
        <w:t>13</w:t>
      </w:r>
      <w:r>
        <w:rPr>
          <w:rFonts w:hint="eastAsia" w:ascii="仿宋_GB2312" w:hAnsi="Times New Roman" w:eastAsia="仿宋_GB2312" w:cs="仿宋_GB2312"/>
          <w:color w:val="000000" w:themeColor="text1"/>
          <w:sz w:val="32"/>
          <w:szCs w:val="32"/>
          <w:lang w:bidi="ar"/>
          <w14:textFill>
            <w14:solidFill>
              <w14:schemeClr w14:val="tx1"/>
            </w14:solidFill>
          </w14:textFill>
        </w:rPr>
        <w:t>个，共涉及资金</w:t>
      </w:r>
      <w:r>
        <w:rPr>
          <w:rFonts w:hint="eastAsia" w:ascii="仿宋_GB2312" w:hAnsi="Times New Roman" w:eastAsia="仿宋_GB2312" w:cs="仿宋_GB2312"/>
          <w:color w:val="000000" w:themeColor="text1"/>
          <w:sz w:val="32"/>
          <w:szCs w:val="32"/>
          <w:lang w:val="en-US" w:eastAsia="zh-CN" w:bidi="ar"/>
          <w14:textFill>
            <w14:solidFill>
              <w14:schemeClr w14:val="tx1"/>
            </w14:solidFill>
          </w14:textFill>
        </w:rPr>
        <w:t>292.32</w:t>
      </w:r>
      <w:r>
        <w:rPr>
          <w:rFonts w:hint="eastAsia" w:ascii="仿宋_GB2312" w:hAnsi="Times New Roman" w:eastAsia="仿宋_GB2312" w:cs="仿宋_GB2312"/>
          <w:color w:val="000000" w:themeColor="text1"/>
          <w:sz w:val="32"/>
          <w:szCs w:val="32"/>
          <w:lang w:bidi="ar"/>
          <w14:textFill>
            <w14:solidFill>
              <w14:schemeClr w14:val="tx1"/>
            </w14:solidFill>
          </w14:textFill>
        </w:rPr>
        <w:t>万元，自评覆盖率达到100%。</w:t>
      </w:r>
    </w:p>
    <w:p w14:paraId="19471C81">
      <w:pPr>
        <w:spacing w:after="0"/>
        <w:ind w:firstLine="640" w:firstLineChars="200"/>
        <w:rPr>
          <w:rFonts w:ascii="仿宋_GB2312" w:eastAsia="仿宋_GB2312" w:cs="仿宋_GB2312"/>
          <w:color w:val="000000" w:themeColor="text1"/>
          <w:sz w:val="32"/>
          <w:szCs w:val="32"/>
          <w14:textFill>
            <w14:solidFill>
              <w14:schemeClr w14:val="tx1"/>
            </w14:solidFill>
          </w14:textFill>
        </w:rPr>
      </w:pPr>
      <w:r>
        <w:rPr>
          <w:rFonts w:hint="eastAsia" w:ascii="仿宋_GB2312" w:hAnsi="Times New Roman" w:eastAsia="仿宋_GB2312" w:cs="仿宋_GB2312"/>
          <w:color w:val="000000" w:themeColor="text1"/>
          <w:sz w:val="32"/>
          <w:szCs w:val="32"/>
          <w:lang w:bidi="ar"/>
          <w14:textFill>
            <w14:solidFill>
              <w14:schemeClr w14:val="tx1"/>
            </w14:solidFill>
          </w14:textFill>
        </w:rPr>
        <w:t>共组织对</w:t>
      </w:r>
      <w:r>
        <w:rPr>
          <w:rFonts w:hint="eastAsia" w:ascii="仿宋_GB2312" w:hAnsi="Times New Roman" w:eastAsia="仿宋_GB2312" w:cs="仿宋_GB2312"/>
          <w:color w:val="000000" w:themeColor="text1"/>
          <w:sz w:val="32"/>
          <w:szCs w:val="32"/>
          <w:lang w:eastAsia="zh-CN" w:bidi="ar"/>
          <w14:textFill>
            <w14:solidFill>
              <w14:schemeClr w14:val="tx1"/>
            </w14:solidFill>
          </w14:textFill>
        </w:rPr>
        <w:t>“</w:t>
      </w:r>
      <w:r>
        <w:rPr>
          <w:rFonts w:hint="eastAsia" w:ascii="仿宋_GB2312" w:hAnsi="Times New Roman" w:eastAsia="仿宋_GB2312" w:cs="仿宋_GB2312"/>
          <w:color w:val="000000" w:themeColor="text1"/>
          <w:sz w:val="32"/>
          <w:szCs w:val="32"/>
          <w:lang w:bidi="ar"/>
          <w14:textFill>
            <w14:solidFill>
              <w14:schemeClr w14:val="tx1"/>
            </w14:solidFill>
          </w14:textFill>
        </w:rPr>
        <w:t>工资奖金津补贴</w:t>
      </w:r>
      <w:r>
        <w:rPr>
          <w:rFonts w:hint="eastAsia" w:ascii="仿宋_GB2312" w:hAnsi="Times New Roman" w:eastAsia="仿宋_GB2312" w:cs="仿宋_GB2312"/>
          <w:color w:val="000000" w:themeColor="text1"/>
          <w:sz w:val="32"/>
          <w:szCs w:val="32"/>
          <w:lang w:eastAsia="zh-CN" w:bidi="ar"/>
          <w14:textFill>
            <w14:solidFill>
              <w14:schemeClr w14:val="tx1"/>
            </w14:solidFill>
          </w14:textFill>
        </w:rPr>
        <w:t>”、</w:t>
      </w:r>
      <w:r>
        <w:rPr>
          <w:rFonts w:hint="eastAsia" w:ascii="仿宋_GB2312" w:hAnsi="Times New Roman" w:eastAsia="仿宋_GB2312" w:cs="仿宋_GB2312"/>
          <w:color w:val="000000" w:themeColor="text1"/>
          <w:sz w:val="32"/>
          <w:szCs w:val="32"/>
          <w:lang w:bidi="ar"/>
          <w14:textFill>
            <w14:solidFill>
              <w14:schemeClr w14:val="tx1"/>
            </w14:solidFill>
          </w14:textFill>
        </w:rPr>
        <w:t>“环境监察工作经费”“环境执法巡查工作经费”</w:t>
      </w:r>
      <w:r>
        <w:rPr>
          <w:rFonts w:hint="eastAsia" w:ascii="仿宋_GB2312" w:hAnsi="Times New Roman" w:eastAsia="仿宋_GB2312" w:cs="仿宋_GB2312"/>
          <w:color w:val="000000" w:themeColor="text1"/>
          <w:sz w:val="32"/>
          <w:szCs w:val="32"/>
          <w:lang w:eastAsia="zh-CN" w:bidi="ar"/>
          <w14:textFill>
            <w14:solidFill>
              <w14:schemeClr w14:val="tx1"/>
            </w14:solidFill>
          </w14:textFill>
        </w:rPr>
        <w:t>、</w:t>
      </w:r>
      <w:r>
        <w:rPr>
          <w:rFonts w:hint="eastAsia" w:ascii="仿宋_GB2312" w:hAnsi="Times New Roman" w:eastAsia="仿宋_GB2312" w:cs="仿宋_GB2312"/>
          <w:color w:val="000000" w:themeColor="text1"/>
          <w:sz w:val="32"/>
          <w:szCs w:val="32"/>
          <w:lang w:bidi="ar"/>
          <w14:textFill>
            <w14:solidFill>
              <w14:schemeClr w14:val="tx1"/>
            </w14:solidFill>
          </w14:textFill>
        </w:rPr>
        <w:t>“聘用人员工资及福利支出”、“环境执法巡查工作经费”等</w:t>
      </w:r>
      <w:r>
        <w:rPr>
          <w:rFonts w:hint="eastAsia" w:ascii="仿宋_GB2312" w:hAnsi="Times New Roman" w:eastAsia="仿宋_GB2312" w:cs="仿宋_GB2312"/>
          <w:color w:val="000000" w:themeColor="text1"/>
          <w:sz w:val="32"/>
          <w:szCs w:val="32"/>
          <w:lang w:val="en-US" w:eastAsia="zh-CN" w:bidi="ar"/>
          <w14:textFill>
            <w14:solidFill>
              <w14:schemeClr w14:val="tx1"/>
            </w14:solidFill>
          </w14:textFill>
        </w:rPr>
        <w:t>13</w:t>
      </w:r>
      <w:r>
        <w:rPr>
          <w:rFonts w:hint="eastAsia" w:ascii="仿宋_GB2312" w:hAnsi="Times New Roman" w:eastAsia="仿宋_GB2312" w:cs="仿宋_GB2312"/>
          <w:color w:val="000000" w:themeColor="text1"/>
          <w:sz w:val="32"/>
          <w:szCs w:val="32"/>
          <w:lang w:bidi="ar"/>
          <w14:textFill>
            <w14:solidFill>
              <w14:schemeClr w14:val="tx1"/>
            </w14:solidFill>
          </w14:textFill>
        </w:rPr>
        <w:t>个项目开展了部门评价，涉及资金</w:t>
      </w:r>
      <w:r>
        <w:rPr>
          <w:rFonts w:hint="eastAsia" w:ascii="仿宋_GB2312" w:hAnsi="Times New Roman" w:eastAsia="仿宋_GB2312" w:cs="仿宋_GB2312"/>
          <w:color w:val="000000" w:themeColor="text1"/>
          <w:sz w:val="32"/>
          <w:szCs w:val="32"/>
          <w:lang w:val="en-US" w:eastAsia="zh-CN" w:bidi="ar"/>
          <w14:textFill>
            <w14:solidFill>
              <w14:schemeClr w14:val="tx1"/>
            </w14:solidFill>
          </w14:textFill>
        </w:rPr>
        <w:t>292.32</w:t>
      </w:r>
      <w:r>
        <w:rPr>
          <w:rFonts w:hint="eastAsia" w:ascii="仿宋_GB2312" w:hAnsi="Times New Roman" w:eastAsia="仿宋_GB2312" w:cs="仿宋_GB2312"/>
          <w:color w:val="000000" w:themeColor="text1"/>
          <w:sz w:val="32"/>
          <w:szCs w:val="32"/>
          <w:lang w:bidi="ar"/>
          <w14:textFill>
            <w14:solidFill>
              <w14:schemeClr w14:val="tx1"/>
            </w14:solidFill>
          </w14:textFill>
        </w:rPr>
        <w:t>万元。从评价情况来看，所有项目运行良好。</w:t>
      </w:r>
    </w:p>
    <w:p w14:paraId="581D38C2">
      <w:pPr>
        <w:spacing w:after="0" w:line="578" w:lineRule="exact"/>
        <w:ind w:firstLine="643" w:firstLineChars="200"/>
        <w:rPr>
          <w:rFonts w:hint="eastAsia" w:ascii="楷体" w:hAnsi="楷体" w:eastAsia="楷体" w:cs="楷体"/>
          <w:b/>
          <w:sz w:val="32"/>
          <w:szCs w:val="32"/>
        </w:rPr>
      </w:pPr>
      <w:r>
        <w:rPr>
          <w:rFonts w:hint="eastAsia" w:ascii="楷体" w:hAnsi="楷体" w:eastAsia="楷体" w:cs="楷体"/>
          <w:b/>
          <w:sz w:val="32"/>
          <w:szCs w:val="32"/>
          <w:lang w:bidi="ar"/>
        </w:rPr>
        <w:t xml:space="preserve">（二）部门决算中项目绩效自评结果 </w:t>
      </w:r>
    </w:p>
    <w:p w14:paraId="741757A5">
      <w:pPr>
        <w:spacing w:after="0" w:line="578" w:lineRule="exact"/>
        <w:ind w:firstLine="643" w:firstLineChars="200"/>
        <w:rPr>
          <w:rFonts w:ascii="仿宋_GB2312" w:eastAsia="仿宋_GB2312" w:cs="仿宋_GB2312"/>
          <w:sz w:val="32"/>
          <w:szCs w:val="32"/>
        </w:rPr>
      </w:pPr>
      <w:r>
        <w:rPr>
          <w:rFonts w:hint="eastAsia" w:ascii="楷体" w:hAnsi="楷体" w:eastAsia="楷体" w:cs="楷体"/>
          <w:b/>
          <w:sz w:val="32"/>
          <w:szCs w:val="32"/>
          <w:lang w:bidi="ar"/>
        </w:rPr>
        <w:t>无</w:t>
      </w:r>
    </w:p>
    <w:p w14:paraId="3E8A47BB">
      <w:pPr>
        <w:spacing w:after="0" w:line="578" w:lineRule="exact"/>
        <w:ind w:firstLine="643" w:firstLineChars="200"/>
        <w:rPr>
          <w:rFonts w:hint="eastAsia" w:ascii="楷体" w:hAnsi="楷体" w:eastAsia="楷体" w:cs="楷体"/>
          <w:b/>
          <w:sz w:val="32"/>
          <w:szCs w:val="32"/>
        </w:rPr>
      </w:pPr>
      <w:r>
        <w:rPr>
          <w:rFonts w:hint="eastAsia" w:ascii="楷体" w:hAnsi="楷体" w:eastAsia="楷体" w:cs="楷体"/>
          <w:b/>
          <w:sz w:val="32"/>
          <w:szCs w:val="32"/>
          <w:lang w:bidi="ar"/>
        </w:rPr>
        <w:t>（三）财政评价项目绩效评价结果</w:t>
      </w:r>
    </w:p>
    <w:p w14:paraId="59EEB543">
      <w:pPr>
        <w:spacing w:after="0" w:line="578" w:lineRule="exact"/>
        <w:ind w:firstLine="643" w:firstLineChars="200"/>
        <w:rPr>
          <w:rFonts w:hint="eastAsia" w:ascii="楷体" w:hAnsi="楷体" w:eastAsia="楷体" w:cs="楷体"/>
          <w:b/>
          <w:sz w:val="32"/>
          <w:szCs w:val="32"/>
        </w:rPr>
      </w:pPr>
      <w:r>
        <w:rPr>
          <w:rFonts w:hint="eastAsia" w:ascii="楷体" w:hAnsi="楷体" w:eastAsia="楷体" w:cs="楷体"/>
          <w:b/>
          <w:sz w:val="32"/>
          <w:szCs w:val="32"/>
          <w:lang w:bidi="ar"/>
        </w:rPr>
        <w:t>无</w:t>
      </w:r>
    </w:p>
    <w:p w14:paraId="35ACAD7F">
      <w:pPr>
        <w:spacing w:after="0" w:line="578" w:lineRule="exact"/>
        <w:ind w:firstLine="643" w:firstLineChars="200"/>
        <w:rPr>
          <w:rFonts w:hint="eastAsia" w:ascii="楷体" w:hAnsi="楷体" w:eastAsia="楷体" w:cs="楷体"/>
          <w:b/>
          <w:sz w:val="32"/>
          <w:szCs w:val="32"/>
        </w:rPr>
      </w:pPr>
      <w:r>
        <w:rPr>
          <w:rFonts w:hint="eastAsia" w:ascii="楷体" w:hAnsi="楷体" w:eastAsia="楷体" w:cs="楷体"/>
          <w:b/>
          <w:sz w:val="32"/>
          <w:szCs w:val="32"/>
          <w:lang w:bidi="ar"/>
        </w:rPr>
        <w:t>（四）部门评价项目绩效评价结果</w:t>
      </w:r>
    </w:p>
    <w:p w14:paraId="3C88B907">
      <w:pPr>
        <w:spacing w:after="0"/>
        <w:ind w:firstLine="640" w:firstLineChars="200"/>
        <w:rPr>
          <w:rFonts w:ascii="仿宋_GB2312" w:eastAsia="仿宋_GB2312" w:cs="仿宋_GB2312"/>
          <w:sz w:val="32"/>
          <w:szCs w:val="32"/>
        </w:rPr>
      </w:pPr>
      <w:r>
        <w:rPr>
          <w:rFonts w:hint="eastAsia" w:ascii="仿宋_GB2312" w:hAnsi="Times New Roman" w:eastAsia="仿宋_GB2312" w:cs="仿宋_GB2312"/>
          <w:sz w:val="32"/>
          <w:szCs w:val="32"/>
          <w:lang w:bidi="ar"/>
        </w:rPr>
        <w:t>无</w:t>
      </w:r>
    </w:p>
    <w:p w14:paraId="642F1DDA">
      <w:pPr>
        <w:spacing w:after="0"/>
        <w:ind w:firstLine="640" w:firstLineChars="200"/>
        <w:rPr>
          <w:rFonts w:hint="eastAsia" w:ascii="黑体" w:hAnsi="宋体" w:eastAsia="黑体" w:cs="黑体"/>
          <w:bCs/>
          <w:sz w:val="32"/>
          <w:szCs w:val="32"/>
        </w:rPr>
      </w:pPr>
      <w:r>
        <w:rPr>
          <w:rFonts w:hint="eastAsia" w:ascii="黑体" w:hAnsi="宋体" w:eastAsia="黑体" w:cs="黑体"/>
          <w:bCs/>
          <w:sz w:val="32"/>
          <w:szCs w:val="32"/>
          <w:lang w:bidi="ar"/>
        </w:rPr>
        <w:t>十三、其他重要事项情况说明。</w:t>
      </w:r>
    </w:p>
    <w:p w14:paraId="7E992C01">
      <w:pPr>
        <w:spacing w:after="0"/>
        <w:ind w:firstLine="643" w:firstLineChars="200"/>
        <w:rPr>
          <w:rFonts w:hint="eastAsia" w:ascii="楷体" w:hAnsi="楷体" w:eastAsia="楷体" w:cs="楷体"/>
          <w:b/>
          <w:sz w:val="32"/>
          <w:szCs w:val="32"/>
        </w:rPr>
      </w:pPr>
      <w:bookmarkStart w:id="99" w:name="_Toc5978_WPSOffice_Level2"/>
      <w:bookmarkStart w:id="100" w:name="_Toc15565_WPSOffice_Level2"/>
      <w:bookmarkStart w:id="101" w:name="_Toc32639_WPSOffice_Level2"/>
      <w:bookmarkStart w:id="102" w:name="_Toc18325_WPSOffice_Level2"/>
      <w:bookmarkStart w:id="103" w:name="_Toc15262_WPSOffice_Level2"/>
      <w:bookmarkStart w:id="104" w:name="_Toc23598_WPSOffice_Level2"/>
      <w:r>
        <w:rPr>
          <w:rFonts w:hint="eastAsia" w:ascii="楷体" w:hAnsi="楷体" w:eastAsia="楷体" w:cs="楷体"/>
          <w:b/>
          <w:sz w:val="32"/>
          <w:szCs w:val="32"/>
          <w:lang w:bidi="ar"/>
        </w:rPr>
        <w:t>（一）机关运行经费支出情况。</w:t>
      </w:r>
      <w:bookmarkEnd w:id="99"/>
      <w:bookmarkEnd w:id="100"/>
      <w:bookmarkEnd w:id="101"/>
      <w:bookmarkEnd w:id="102"/>
      <w:bookmarkEnd w:id="103"/>
      <w:bookmarkEnd w:id="104"/>
    </w:p>
    <w:p w14:paraId="553A0D36">
      <w:pPr>
        <w:spacing w:after="0"/>
        <w:ind w:firstLine="640" w:firstLineChars="200"/>
        <w:rPr>
          <w:rFonts w:ascii="仿宋_GB2312" w:hAnsi="ˎ̥" w:eastAsia="仿宋_GB2312" w:cs="仿宋_GB2312"/>
          <w:sz w:val="32"/>
          <w:szCs w:val="32"/>
        </w:rPr>
      </w:pPr>
      <w:r>
        <w:rPr>
          <w:rFonts w:hint="eastAsia" w:ascii="仿宋_GB2312" w:hAnsi="ˎ̥" w:eastAsia="仿宋_GB2312" w:cs="仿宋_GB2312"/>
          <w:sz w:val="32"/>
          <w:szCs w:val="32"/>
          <w:lang w:bidi="ar"/>
        </w:rPr>
        <w:t>我单位没有机关运行经费支出 。</w:t>
      </w:r>
    </w:p>
    <w:p w14:paraId="2F19AB5B">
      <w:pPr>
        <w:spacing w:after="0"/>
        <w:ind w:firstLine="643" w:firstLineChars="200"/>
        <w:rPr>
          <w:rFonts w:hint="eastAsia" w:ascii="楷体" w:hAnsi="楷体" w:eastAsia="楷体" w:cs="楷体"/>
          <w:b/>
          <w:sz w:val="32"/>
          <w:szCs w:val="32"/>
        </w:rPr>
      </w:pPr>
      <w:bookmarkStart w:id="105" w:name="_Toc13084_WPSOffice_Level2"/>
      <w:bookmarkStart w:id="106" w:name="_Toc32689_WPSOffice_Level2"/>
      <w:bookmarkStart w:id="107" w:name="_Toc3131_WPSOffice_Level2"/>
      <w:bookmarkStart w:id="108" w:name="_Toc25333_WPSOffice_Level2"/>
      <w:bookmarkStart w:id="109" w:name="_Toc30383_WPSOffice_Level2"/>
      <w:bookmarkStart w:id="110" w:name="_Toc23966_WPSOffice_Level2"/>
      <w:r>
        <w:rPr>
          <w:rFonts w:hint="eastAsia" w:ascii="楷体" w:hAnsi="楷体" w:eastAsia="楷体" w:cs="楷体"/>
          <w:b/>
          <w:sz w:val="32"/>
          <w:szCs w:val="32"/>
          <w:lang w:bidi="ar"/>
        </w:rPr>
        <w:t>（二）政府采购支出情况。</w:t>
      </w:r>
      <w:bookmarkEnd w:id="105"/>
      <w:bookmarkEnd w:id="106"/>
      <w:bookmarkEnd w:id="107"/>
      <w:bookmarkEnd w:id="108"/>
      <w:bookmarkEnd w:id="109"/>
      <w:bookmarkEnd w:id="110"/>
    </w:p>
    <w:p w14:paraId="06CF9AA1">
      <w:pPr>
        <w:spacing w:after="0"/>
        <w:ind w:firstLine="640" w:firstLineChars="200"/>
        <w:rPr>
          <w:rFonts w:ascii="仿宋_GB2312" w:hAnsi="ˎ̥" w:eastAsia="仿宋_GB2312" w:cs="仿宋_GB2312"/>
          <w:sz w:val="32"/>
          <w:szCs w:val="32"/>
        </w:rPr>
      </w:pPr>
      <w:r>
        <w:rPr>
          <w:rFonts w:hint="eastAsia" w:ascii="仿宋_GB2312" w:hAnsi="ˎ̥" w:eastAsia="仿宋_GB2312" w:cs="仿宋_GB2312"/>
          <w:sz w:val="32"/>
          <w:szCs w:val="32"/>
          <w:lang w:bidi="ar"/>
        </w:rPr>
        <w:t>202</w:t>
      </w:r>
      <w:r>
        <w:rPr>
          <w:rFonts w:hint="eastAsia" w:ascii="仿宋_GB2312" w:hAnsi="ˎ̥" w:eastAsia="仿宋_GB2312" w:cs="仿宋_GB2312"/>
          <w:sz w:val="32"/>
          <w:szCs w:val="32"/>
          <w:lang w:val="en-US" w:eastAsia="zh-CN" w:bidi="ar"/>
        </w:rPr>
        <w:t>4</w:t>
      </w:r>
      <w:r>
        <w:rPr>
          <w:rFonts w:hint="eastAsia" w:ascii="仿宋_GB2312" w:hAnsi="ˎ̥" w:eastAsia="仿宋_GB2312" w:cs="仿宋_GB2312"/>
          <w:sz w:val="32"/>
          <w:szCs w:val="32"/>
          <w:lang w:bidi="ar"/>
        </w:rPr>
        <w:t>年度琼海市生态环境</w:t>
      </w:r>
      <w:r>
        <w:rPr>
          <w:rFonts w:hint="eastAsia" w:ascii="仿宋_GB2312" w:hAnsi="ˎ̥" w:eastAsia="仿宋_GB2312" w:cs="仿宋_GB2312"/>
          <w:sz w:val="32"/>
          <w:szCs w:val="32"/>
          <w:lang w:val="en-US" w:eastAsia="zh-CN" w:bidi="ar"/>
        </w:rPr>
        <w:t>保护</w:t>
      </w:r>
      <w:r>
        <w:rPr>
          <w:rFonts w:hint="eastAsia" w:ascii="仿宋_GB2312" w:hAnsi="ˎ̥" w:eastAsia="仿宋_GB2312" w:cs="仿宋_GB2312"/>
          <w:sz w:val="32"/>
          <w:szCs w:val="32"/>
          <w:lang w:bidi="ar"/>
        </w:rPr>
        <w:t>行政执法大队政府采购支出总额0万元。</w:t>
      </w:r>
    </w:p>
    <w:p w14:paraId="656BBA6C">
      <w:pPr>
        <w:spacing w:after="0"/>
        <w:ind w:firstLine="643" w:firstLineChars="200"/>
        <w:rPr>
          <w:rFonts w:hint="eastAsia" w:ascii="楷体" w:hAnsi="楷体" w:eastAsia="楷体" w:cs="楷体"/>
          <w:b/>
          <w:sz w:val="32"/>
          <w:szCs w:val="32"/>
        </w:rPr>
      </w:pPr>
      <w:bookmarkStart w:id="111" w:name="_Toc10902_WPSOffice_Level2"/>
      <w:bookmarkStart w:id="112" w:name="_Toc6016_WPSOffice_Level2"/>
      <w:bookmarkStart w:id="113" w:name="_Toc19989_WPSOffice_Level2"/>
      <w:bookmarkStart w:id="114" w:name="_Toc15129_WPSOffice_Level2"/>
      <w:bookmarkStart w:id="115" w:name="_Toc29584_WPSOffice_Level2"/>
      <w:bookmarkStart w:id="116" w:name="_Toc527_WPSOffice_Level2"/>
      <w:r>
        <w:rPr>
          <w:rFonts w:hint="eastAsia" w:ascii="楷体" w:hAnsi="楷体" w:eastAsia="楷体" w:cs="楷体"/>
          <w:b/>
          <w:sz w:val="32"/>
          <w:szCs w:val="32"/>
          <w:lang w:bidi="ar"/>
        </w:rPr>
        <w:t>（三）国有资产占用情况。</w:t>
      </w:r>
      <w:bookmarkEnd w:id="111"/>
      <w:bookmarkEnd w:id="112"/>
      <w:bookmarkEnd w:id="113"/>
      <w:bookmarkEnd w:id="114"/>
      <w:bookmarkEnd w:id="115"/>
      <w:bookmarkEnd w:id="116"/>
    </w:p>
    <w:p w14:paraId="70DBBA51">
      <w:pPr>
        <w:spacing w:after="0" w:line="578" w:lineRule="exact"/>
        <w:ind w:firstLine="640" w:firstLineChars="200"/>
        <w:rPr>
          <w:rFonts w:ascii="仿宋_GB2312" w:hAnsi="ˎ̥" w:eastAsia="仿宋_GB2312" w:cs="仿宋_GB2312"/>
          <w:sz w:val="32"/>
          <w:szCs w:val="32"/>
        </w:rPr>
      </w:pPr>
      <w:r>
        <w:rPr>
          <w:rFonts w:hint="eastAsia" w:ascii="仿宋_GB2312" w:hAnsi="ˎ̥" w:eastAsia="仿宋_GB2312" w:cs="仿宋_GB2312"/>
          <w:sz w:val="32"/>
          <w:szCs w:val="32"/>
          <w:lang w:bidi="ar"/>
        </w:rPr>
        <w:t>截至202</w:t>
      </w:r>
      <w:r>
        <w:rPr>
          <w:rFonts w:hint="eastAsia" w:ascii="仿宋_GB2312" w:hAnsi="ˎ̥" w:eastAsia="仿宋_GB2312" w:cs="仿宋_GB2312"/>
          <w:sz w:val="32"/>
          <w:szCs w:val="32"/>
          <w:lang w:val="en-US" w:eastAsia="zh-CN" w:bidi="ar"/>
        </w:rPr>
        <w:t>4</w:t>
      </w:r>
      <w:r>
        <w:rPr>
          <w:rFonts w:hint="eastAsia" w:ascii="仿宋_GB2312" w:hAnsi="ˎ̥" w:eastAsia="仿宋_GB2312" w:cs="仿宋_GB2312"/>
          <w:sz w:val="32"/>
          <w:szCs w:val="32"/>
          <w:lang w:bidi="ar"/>
        </w:rPr>
        <w:t>年12月31日， 我单位无国有资产。</w:t>
      </w:r>
    </w:p>
    <w:p w14:paraId="3887A3A5">
      <w:pPr>
        <w:spacing w:after="0" w:line="578" w:lineRule="exact"/>
        <w:ind w:firstLine="640" w:firstLineChars="200"/>
        <w:rPr>
          <w:rFonts w:ascii="仿宋_GB2312" w:hAnsi="ˎ̥" w:eastAsia="仿宋_GB2312" w:cs="仿宋_GB2312"/>
          <w:sz w:val="32"/>
          <w:szCs w:val="32"/>
        </w:rPr>
      </w:pPr>
    </w:p>
    <w:p w14:paraId="64FF3ABC">
      <w:pPr>
        <w:spacing w:after="0" w:line="578" w:lineRule="exact"/>
        <w:ind w:firstLine="640" w:firstLineChars="200"/>
        <w:rPr>
          <w:rFonts w:ascii="仿宋_GB2312" w:hAnsi="ˎ̥" w:eastAsia="仿宋_GB2312" w:cs="仿宋_GB2312"/>
          <w:sz w:val="32"/>
          <w:szCs w:val="32"/>
        </w:rPr>
      </w:pPr>
    </w:p>
    <w:p w14:paraId="1082C2B7">
      <w:pPr>
        <w:spacing w:after="0" w:line="578" w:lineRule="exact"/>
        <w:ind w:firstLine="640" w:firstLineChars="200"/>
        <w:rPr>
          <w:rFonts w:ascii="仿宋_GB2312" w:hAnsi="ˎ̥" w:eastAsia="仿宋_GB2312" w:cs="仿宋_GB2312"/>
          <w:sz w:val="32"/>
          <w:szCs w:val="32"/>
        </w:rPr>
      </w:pPr>
    </w:p>
    <w:p w14:paraId="5B422D0E">
      <w:pPr>
        <w:spacing w:after="0" w:line="578" w:lineRule="exact"/>
        <w:ind w:firstLine="640" w:firstLineChars="200"/>
        <w:rPr>
          <w:rFonts w:ascii="仿宋_GB2312" w:hAnsi="ˎ̥" w:eastAsia="仿宋_GB2312" w:cs="仿宋_GB2312"/>
          <w:sz w:val="32"/>
          <w:szCs w:val="32"/>
        </w:rPr>
      </w:pPr>
    </w:p>
    <w:p w14:paraId="359F3FDC">
      <w:pPr>
        <w:spacing w:after="0" w:line="578" w:lineRule="exact"/>
        <w:ind w:firstLine="640" w:firstLineChars="200"/>
        <w:rPr>
          <w:rFonts w:ascii="仿宋_GB2312" w:hAnsi="ˎ̥" w:eastAsia="仿宋_GB2312" w:cs="仿宋_GB2312"/>
          <w:sz w:val="32"/>
          <w:szCs w:val="32"/>
        </w:rPr>
      </w:pPr>
    </w:p>
    <w:p w14:paraId="027E4039">
      <w:pPr>
        <w:spacing w:after="0" w:line="578" w:lineRule="exact"/>
        <w:ind w:firstLine="640" w:firstLineChars="200"/>
        <w:rPr>
          <w:rFonts w:ascii="仿宋_GB2312" w:hAnsi="ˎ̥" w:eastAsia="仿宋_GB2312" w:cs="仿宋_GB2312"/>
          <w:sz w:val="32"/>
          <w:szCs w:val="32"/>
        </w:rPr>
      </w:pPr>
    </w:p>
    <w:p w14:paraId="504427A7">
      <w:pPr>
        <w:spacing w:after="0" w:line="578" w:lineRule="exact"/>
        <w:ind w:firstLine="640" w:firstLineChars="200"/>
        <w:rPr>
          <w:rFonts w:ascii="仿宋_GB2312" w:hAnsi="ˎ̥" w:eastAsia="仿宋_GB2312" w:cs="仿宋_GB2312"/>
          <w:sz w:val="32"/>
          <w:szCs w:val="32"/>
        </w:rPr>
      </w:pPr>
    </w:p>
    <w:p w14:paraId="43928127">
      <w:pPr>
        <w:spacing w:after="0" w:line="578" w:lineRule="exact"/>
        <w:ind w:firstLine="640" w:firstLineChars="200"/>
        <w:rPr>
          <w:rFonts w:ascii="仿宋_GB2312" w:hAnsi="ˎ̥" w:eastAsia="仿宋_GB2312" w:cs="仿宋_GB2312"/>
          <w:sz w:val="32"/>
          <w:szCs w:val="32"/>
        </w:rPr>
      </w:pPr>
    </w:p>
    <w:p w14:paraId="1FCEDAF1">
      <w:pPr>
        <w:spacing w:after="0" w:line="578" w:lineRule="exact"/>
        <w:ind w:firstLine="640" w:firstLineChars="200"/>
        <w:rPr>
          <w:rFonts w:ascii="仿宋_GB2312" w:hAnsi="ˎ̥" w:eastAsia="仿宋_GB2312" w:cs="仿宋_GB2312"/>
          <w:sz w:val="32"/>
          <w:szCs w:val="32"/>
        </w:rPr>
      </w:pPr>
    </w:p>
    <w:p w14:paraId="567B97EE">
      <w:pPr>
        <w:spacing w:after="0" w:line="578" w:lineRule="exact"/>
        <w:ind w:firstLine="640" w:firstLineChars="200"/>
        <w:rPr>
          <w:rFonts w:ascii="仿宋_GB2312" w:hAnsi="ˎ̥" w:eastAsia="仿宋_GB2312" w:cs="仿宋_GB2312"/>
          <w:sz w:val="32"/>
          <w:szCs w:val="32"/>
        </w:rPr>
      </w:pPr>
    </w:p>
    <w:p w14:paraId="23373DBC">
      <w:pPr>
        <w:spacing w:after="0" w:line="578" w:lineRule="exact"/>
        <w:ind w:firstLine="640" w:firstLineChars="200"/>
        <w:rPr>
          <w:rFonts w:ascii="仿宋_GB2312" w:hAnsi="ˎ̥" w:eastAsia="仿宋_GB2312" w:cs="仿宋_GB2312"/>
          <w:sz w:val="32"/>
          <w:szCs w:val="32"/>
        </w:rPr>
      </w:pPr>
    </w:p>
    <w:p w14:paraId="77B5FA82">
      <w:pPr>
        <w:spacing w:after="0" w:line="578" w:lineRule="exact"/>
        <w:ind w:firstLine="640" w:firstLineChars="200"/>
        <w:rPr>
          <w:rFonts w:ascii="仿宋_GB2312" w:hAnsi="ˎ̥" w:eastAsia="仿宋_GB2312" w:cs="仿宋_GB2312"/>
          <w:sz w:val="32"/>
          <w:szCs w:val="32"/>
        </w:rPr>
      </w:pPr>
    </w:p>
    <w:p w14:paraId="2F989F66">
      <w:pPr>
        <w:spacing w:after="0"/>
        <w:jc w:val="center"/>
        <w:rPr>
          <w:rFonts w:hint="eastAsia" w:ascii="黑体" w:hAnsi="ˎ̥" w:eastAsia="黑体" w:cs="黑体"/>
          <w:sz w:val="32"/>
          <w:szCs w:val="32"/>
        </w:rPr>
      </w:pPr>
      <w:bookmarkStart w:id="117" w:name="_Toc11039_WPSOffice_Level1"/>
      <w:bookmarkStart w:id="118" w:name="_Toc8874_WPSOffice_Level1"/>
      <w:bookmarkStart w:id="119" w:name="_Toc8808_WPSOffice_Level1"/>
      <w:bookmarkStart w:id="120" w:name="_Toc15425_WPSOffice_Level1"/>
      <w:bookmarkStart w:id="121" w:name="_Toc17580_WPSOffice_Level1"/>
      <w:bookmarkStart w:id="122" w:name="_Toc4398_WPSOffice_Level1"/>
      <w:r>
        <w:rPr>
          <w:rFonts w:hint="eastAsia" w:ascii="黑体" w:hAnsi="ˎ̥" w:eastAsia="黑体" w:cs="黑体"/>
          <w:sz w:val="32"/>
          <w:szCs w:val="32"/>
          <w:lang w:bidi="ar"/>
        </w:rPr>
        <w:t>第四部分  名词解释</w:t>
      </w:r>
      <w:bookmarkEnd w:id="117"/>
      <w:bookmarkEnd w:id="118"/>
      <w:bookmarkEnd w:id="119"/>
      <w:bookmarkEnd w:id="120"/>
      <w:bookmarkEnd w:id="121"/>
      <w:bookmarkEnd w:id="122"/>
    </w:p>
    <w:p w14:paraId="0D27C8FA">
      <w:pPr>
        <w:spacing w:after="0"/>
        <w:jc w:val="center"/>
        <w:rPr>
          <w:rFonts w:hint="eastAsia" w:ascii="黑体" w:hAnsi="ˎ̥" w:eastAsia="黑体" w:cs="黑体"/>
          <w:sz w:val="32"/>
          <w:szCs w:val="32"/>
        </w:rPr>
      </w:pPr>
    </w:p>
    <w:p w14:paraId="4A55C5C8">
      <w:pPr>
        <w:numPr>
          <w:ilvl w:val="0"/>
          <w:numId w:val="5"/>
        </w:numPr>
        <w:spacing w:after="0"/>
        <w:ind w:firstLine="640" w:firstLineChars="200"/>
        <w:rPr>
          <w:rFonts w:ascii="仿宋_GB2312" w:hAnsi="ˎ̥" w:eastAsia="仿宋_GB2312" w:cs="仿宋_GB2312"/>
          <w:sz w:val="32"/>
          <w:szCs w:val="32"/>
        </w:rPr>
      </w:pPr>
      <w:r>
        <w:rPr>
          <w:rFonts w:hint="eastAsia" w:ascii="仿宋_GB2312" w:hAnsi="ˎ̥" w:eastAsia="仿宋_GB2312" w:cs="仿宋_GB2312"/>
          <w:sz w:val="32"/>
          <w:szCs w:val="32"/>
          <w:lang w:bidi="ar"/>
        </w:rPr>
        <w:t>财政拨款收入：指同级政府财政部门当年拨付的各类财政拨款。</w:t>
      </w:r>
    </w:p>
    <w:p w14:paraId="579174E1">
      <w:pPr>
        <w:spacing w:after="0"/>
        <w:ind w:firstLine="640" w:firstLineChars="200"/>
        <w:rPr>
          <w:rFonts w:ascii="仿宋_GB2312" w:hAnsi="ˎ̥" w:eastAsia="仿宋_GB2312" w:cs="仿宋_GB2312"/>
          <w:sz w:val="32"/>
          <w:szCs w:val="32"/>
        </w:rPr>
      </w:pPr>
      <w:r>
        <w:rPr>
          <w:rFonts w:hint="eastAsia" w:ascii="仿宋_GB2312" w:hAnsi="ˎ̥" w:eastAsia="仿宋_GB2312" w:cs="仿宋_GB2312"/>
          <w:sz w:val="32"/>
          <w:szCs w:val="32"/>
          <w:lang w:bidi="ar"/>
        </w:rPr>
        <w:t>二、上级补助收入：指事业单位从主管部门和上级单位取得的非财政补助收入。</w:t>
      </w:r>
    </w:p>
    <w:p w14:paraId="023DB2CF">
      <w:pPr>
        <w:spacing w:after="0"/>
        <w:ind w:firstLine="640" w:firstLineChars="200"/>
        <w:rPr>
          <w:rFonts w:ascii="仿宋_GB2312" w:hAnsi="ˎ̥" w:eastAsia="仿宋_GB2312" w:cs="仿宋_GB2312"/>
          <w:sz w:val="32"/>
          <w:szCs w:val="32"/>
        </w:rPr>
      </w:pPr>
      <w:r>
        <w:rPr>
          <w:rFonts w:hint="eastAsia" w:ascii="仿宋_GB2312" w:hAnsi="ˎ̥" w:eastAsia="仿宋_GB2312" w:cs="仿宋_GB2312"/>
          <w:sz w:val="32"/>
          <w:szCs w:val="32"/>
          <w:lang w:bidi="ar"/>
        </w:rPr>
        <w:t>三、事业收入：指事业单位开展专业业务活动及辅助活动取得的收入。</w:t>
      </w:r>
    </w:p>
    <w:p w14:paraId="1401653A">
      <w:pPr>
        <w:spacing w:after="0"/>
        <w:ind w:firstLine="640" w:firstLineChars="200"/>
        <w:rPr>
          <w:rFonts w:ascii="仿宋_GB2312" w:hAnsi="ˎ̥" w:eastAsia="仿宋_GB2312" w:cs="仿宋_GB2312"/>
          <w:sz w:val="32"/>
          <w:szCs w:val="32"/>
        </w:rPr>
      </w:pPr>
      <w:r>
        <w:rPr>
          <w:rFonts w:hint="eastAsia" w:ascii="仿宋_GB2312" w:hAnsi="ˎ̥" w:eastAsia="仿宋_GB2312" w:cs="仿宋_GB2312"/>
          <w:sz w:val="32"/>
          <w:szCs w:val="32"/>
          <w:lang w:bidi="ar"/>
        </w:rPr>
        <w:t>四、经营收入：指事业单位在专业业务活动及其辅助活动之外开展非独立核算经营活动取得的收入。</w:t>
      </w:r>
    </w:p>
    <w:p w14:paraId="14951421">
      <w:pPr>
        <w:spacing w:after="0"/>
        <w:ind w:firstLine="640" w:firstLineChars="200"/>
        <w:rPr>
          <w:rFonts w:ascii="仿宋_GB2312" w:hAnsi="ˎ̥" w:eastAsia="仿宋_GB2312" w:cs="仿宋_GB2312"/>
          <w:sz w:val="32"/>
          <w:szCs w:val="32"/>
        </w:rPr>
      </w:pPr>
      <w:r>
        <w:rPr>
          <w:rFonts w:hint="eastAsia" w:ascii="仿宋_GB2312" w:hAnsi="ˎ̥" w:eastAsia="仿宋_GB2312" w:cs="仿宋_GB2312"/>
          <w:sz w:val="32"/>
          <w:szCs w:val="32"/>
          <w:lang w:bidi="ar"/>
        </w:rPr>
        <w:t>五、附属单位上缴收入：指事业单位取得附属独立核算单位根据有关规定上缴的收入。</w:t>
      </w:r>
    </w:p>
    <w:p w14:paraId="3631E6FE">
      <w:pPr>
        <w:spacing w:after="0"/>
        <w:ind w:firstLine="640" w:firstLineChars="200"/>
        <w:rPr>
          <w:rFonts w:ascii="仿宋_GB2312" w:hAnsi="ˎ̥" w:eastAsia="仿宋_GB2312" w:cs="仿宋_GB2312"/>
          <w:sz w:val="32"/>
          <w:szCs w:val="32"/>
        </w:rPr>
      </w:pPr>
      <w:r>
        <w:rPr>
          <w:rFonts w:hint="eastAsia" w:ascii="仿宋_GB2312" w:hAnsi="ˎ̥" w:eastAsia="仿宋_GB2312" w:cs="仿宋_GB2312"/>
          <w:sz w:val="32"/>
          <w:szCs w:val="32"/>
          <w:lang w:bidi="ar"/>
        </w:rPr>
        <w:t>六、其他收入：指除上述“财政拨款收入”“事业收入”“上级补助收入”“经营收入”“附属单位上缴收入”等以外的收入。</w:t>
      </w:r>
    </w:p>
    <w:p w14:paraId="3377702C">
      <w:pPr>
        <w:spacing w:after="0"/>
        <w:ind w:firstLine="640" w:firstLineChars="200"/>
        <w:rPr>
          <w:rFonts w:ascii="仿宋_GB2312" w:hAnsi="ˎ̥" w:eastAsia="仿宋_GB2312" w:cs="仿宋_GB2312"/>
          <w:sz w:val="32"/>
          <w:szCs w:val="32"/>
        </w:rPr>
      </w:pPr>
      <w:r>
        <w:rPr>
          <w:rFonts w:hint="eastAsia" w:ascii="仿宋_GB2312" w:hAnsi="ˎ̥" w:eastAsia="仿宋_GB2312" w:cs="仿宋_GB2312"/>
          <w:sz w:val="32"/>
          <w:szCs w:val="32"/>
          <w:lang w:bidi="ar"/>
        </w:rPr>
        <w:t>七、使用非财政拨款结余：指事业单位在当年的“财政拨款收入”“事业收入”“经营收入”“其他收入”等不足以安排当年支出的情况下，使用以前年度积累的非限定用途的非同级财政拨款结余资金弥补本年度收支缺口。</w:t>
      </w:r>
    </w:p>
    <w:p w14:paraId="08170FEB">
      <w:pPr>
        <w:spacing w:after="0"/>
        <w:ind w:firstLine="640" w:firstLineChars="200"/>
        <w:rPr>
          <w:rFonts w:ascii="仿宋_GB2312" w:hAnsi="ˎ̥" w:eastAsia="仿宋_GB2312" w:cs="仿宋_GB2312"/>
          <w:sz w:val="32"/>
          <w:szCs w:val="32"/>
        </w:rPr>
      </w:pPr>
      <w:r>
        <w:rPr>
          <w:rFonts w:hint="eastAsia" w:ascii="仿宋_GB2312" w:hAnsi="ˎ̥" w:eastAsia="仿宋_GB2312" w:cs="仿宋_GB2312"/>
          <w:sz w:val="32"/>
          <w:szCs w:val="32"/>
          <w:lang w:bidi="ar"/>
        </w:rPr>
        <w:t>八、年初结转和结余：指以前年度尚未完成、结转到本年按有关规定继续使用的资金。</w:t>
      </w:r>
    </w:p>
    <w:p w14:paraId="77CA6C3B">
      <w:pPr>
        <w:spacing w:after="0"/>
        <w:ind w:firstLine="640" w:firstLineChars="200"/>
        <w:rPr>
          <w:rFonts w:ascii="仿宋_GB2312" w:hAnsi="ˎ̥" w:eastAsia="仿宋_GB2312" w:cs="仿宋_GB2312"/>
          <w:sz w:val="32"/>
          <w:szCs w:val="32"/>
        </w:rPr>
      </w:pPr>
      <w:r>
        <w:rPr>
          <w:rFonts w:hint="eastAsia" w:ascii="仿宋_GB2312" w:hAnsi="ˎ̥" w:eastAsia="仿宋_GB2312" w:cs="仿宋_GB2312"/>
          <w:sz w:val="32"/>
          <w:szCs w:val="32"/>
          <w:lang w:bidi="ar"/>
        </w:rPr>
        <w:t>九、结余分配：指事业单位缴纳企业所得税以及从非财政拨款结余或经营结余中提取各类结余的情况。</w:t>
      </w:r>
    </w:p>
    <w:p w14:paraId="2BA706AD">
      <w:pPr>
        <w:spacing w:after="0"/>
        <w:ind w:firstLine="640" w:firstLineChars="200"/>
        <w:rPr>
          <w:rFonts w:ascii="仿宋_GB2312" w:hAnsi="ˎ̥" w:eastAsia="仿宋_GB2312" w:cs="仿宋_GB2312"/>
          <w:sz w:val="32"/>
          <w:szCs w:val="32"/>
        </w:rPr>
      </w:pPr>
      <w:r>
        <w:rPr>
          <w:rFonts w:hint="eastAsia" w:ascii="仿宋_GB2312" w:hAnsi="ˎ̥" w:eastAsia="仿宋_GB2312" w:cs="仿宋_GB2312"/>
          <w:sz w:val="32"/>
          <w:szCs w:val="32"/>
          <w:lang w:bidi="ar"/>
        </w:rPr>
        <w:t>十、年末结转和结余：指本年度或以前年度预算安排、因客观条件发生变化无法按原计划实施，需要延迟到以后年度按有关规定继续使用的资金（不包括事业单位非财政拨款结余和专用结余）。</w:t>
      </w:r>
    </w:p>
    <w:p w14:paraId="41B7DC69">
      <w:pPr>
        <w:spacing w:after="0"/>
        <w:ind w:firstLine="640" w:firstLineChars="200"/>
        <w:rPr>
          <w:rFonts w:ascii="仿宋_GB2312" w:hAnsi="ˎ̥" w:eastAsia="仿宋_GB2312" w:cs="仿宋_GB2312"/>
          <w:sz w:val="32"/>
          <w:szCs w:val="32"/>
        </w:rPr>
      </w:pPr>
      <w:r>
        <w:rPr>
          <w:rFonts w:hint="eastAsia" w:ascii="仿宋_GB2312" w:hAnsi="ˎ̥" w:eastAsia="仿宋_GB2312" w:cs="仿宋_GB2312"/>
          <w:sz w:val="32"/>
          <w:szCs w:val="32"/>
          <w:lang w:bidi="ar"/>
        </w:rPr>
        <w:t>十一、基本支出：指为保障机构正常运转、完成日常工作任务而发生的人员支出和公用支出。</w:t>
      </w:r>
    </w:p>
    <w:p w14:paraId="458F7F83">
      <w:pPr>
        <w:spacing w:after="0"/>
        <w:ind w:firstLine="640" w:firstLineChars="200"/>
        <w:rPr>
          <w:rFonts w:ascii="仿宋_GB2312" w:hAnsi="ˎ̥" w:eastAsia="仿宋_GB2312" w:cs="仿宋_GB2312"/>
          <w:sz w:val="32"/>
          <w:szCs w:val="32"/>
        </w:rPr>
      </w:pPr>
      <w:r>
        <w:rPr>
          <w:rFonts w:hint="eastAsia" w:ascii="仿宋_GB2312" w:hAnsi="ˎ̥" w:eastAsia="仿宋_GB2312" w:cs="仿宋_GB2312"/>
          <w:sz w:val="32"/>
          <w:szCs w:val="32"/>
          <w:lang w:bidi="ar"/>
        </w:rPr>
        <w:t>十二、项目支出：指在基本支出之外为完成特定行政任务和事业发展目标所发生的支出。</w:t>
      </w:r>
    </w:p>
    <w:p w14:paraId="2D1B967D">
      <w:pPr>
        <w:spacing w:after="0"/>
        <w:ind w:firstLine="640" w:firstLineChars="200"/>
        <w:rPr>
          <w:rFonts w:ascii="仿宋_GB2312" w:hAnsi="ˎ̥" w:eastAsia="仿宋_GB2312" w:cs="仿宋_GB2312"/>
          <w:sz w:val="32"/>
          <w:szCs w:val="32"/>
        </w:rPr>
      </w:pPr>
      <w:r>
        <w:rPr>
          <w:rFonts w:hint="eastAsia" w:ascii="仿宋_GB2312" w:hAnsi="ˎ̥" w:eastAsia="仿宋_GB2312" w:cs="仿宋_GB2312"/>
          <w:sz w:val="32"/>
          <w:szCs w:val="32"/>
          <w:lang w:bidi="ar"/>
        </w:rPr>
        <w:t>十三、经营支出：指事业单位在专业业务活动及其辅助活动之外开展非独立核算经营活动发生的支出。</w:t>
      </w:r>
    </w:p>
    <w:p w14:paraId="16690158">
      <w:pPr>
        <w:spacing w:after="0"/>
        <w:ind w:firstLine="640" w:firstLineChars="200"/>
        <w:rPr>
          <w:rFonts w:ascii="仿宋_GB2312" w:hAnsi="ˎ̥" w:eastAsia="仿宋_GB2312" w:cs="仿宋_GB2312"/>
          <w:sz w:val="32"/>
          <w:szCs w:val="32"/>
        </w:rPr>
      </w:pPr>
      <w:r>
        <w:rPr>
          <w:rFonts w:hint="eastAsia" w:ascii="仿宋_GB2312" w:hAnsi="ˎ̥" w:eastAsia="仿宋_GB2312" w:cs="仿宋_GB2312"/>
          <w:sz w:val="32"/>
          <w:szCs w:val="32"/>
          <w:lang w:bidi="ar"/>
        </w:rPr>
        <w:t>十四、“三公”经费：纳入本级财政预决算管理的“三公”经费，是指用一般公共预算财政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14:paraId="55654ED4">
      <w:pPr>
        <w:spacing w:after="0"/>
        <w:ind w:firstLine="645"/>
        <w:rPr>
          <w:rFonts w:ascii="仿宋_GB2312" w:hAnsi="ˎ̥" w:eastAsia="仿宋_GB2312" w:cs="仿宋_GB2312"/>
          <w:sz w:val="32"/>
          <w:szCs w:val="32"/>
        </w:rPr>
      </w:pPr>
      <w:r>
        <w:rPr>
          <w:rFonts w:hint="eastAsia" w:ascii="仿宋_GB2312" w:hAnsi="ˎ̥" w:eastAsia="仿宋_GB2312" w:cs="仿宋_GB2312"/>
          <w:sz w:val="32"/>
          <w:szCs w:val="32"/>
          <w:lang w:bidi="ar"/>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14:paraId="2A8E0E42">
      <w:pPr>
        <w:spacing w:after="0"/>
        <w:ind w:firstLine="645"/>
        <w:rPr>
          <w:rFonts w:ascii="仿宋_GB2312" w:hAnsi="ˎ̥" w:eastAsia="仿宋_GB2312" w:cs="仿宋_GB2312"/>
          <w:sz w:val="32"/>
          <w:szCs w:val="32"/>
        </w:rPr>
      </w:pPr>
      <w:r>
        <w:rPr>
          <w:rFonts w:hint="eastAsia" w:ascii="仿宋_GB2312" w:hAnsi="ˎ̥" w:eastAsia="仿宋_GB2312" w:cs="仿宋_GB2312"/>
          <w:sz w:val="32"/>
          <w:szCs w:val="32"/>
          <w:lang w:bidi="ar"/>
        </w:rPr>
        <w:t>（支出功能分类的名词解释，各部门（单位）根据实际支出情况填列，可参阅财政部印发的《2021年政府收支分类科目》）</w:t>
      </w:r>
    </w:p>
    <w:p w14:paraId="26C5BB64"/>
    <w:sectPr>
      <w:pgSz w:w="12240" w:h="15840"/>
      <w:pgMar w:top="1440" w:right="1800" w:bottom="1440" w:left="1800" w:header="720" w:footer="72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6985DA"/>
    <w:multiLevelType w:val="multilevel"/>
    <w:tmpl w:val="B86985DA"/>
    <w:lvl w:ilvl="0" w:tentative="0">
      <w:start w:val="2"/>
      <w:numFmt w:val="chineseCounting"/>
      <w:suff w:val="space"/>
      <w:lvlText w:val="第%1部分"/>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EF88DDD"/>
    <w:multiLevelType w:val="multilevel"/>
    <w:tmpl w:val="3EF88DDD"/>
    <w:lvl w:ilvl="0" w:tentative="0">
      <w:start w:val="7"/>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B52033E"/>
    <w:multiLevelType w:val="multilevel"/>
    <w:tmpl w:val="5B52033E"/>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72C75A6C"/>
    <w:multiLevelType w:val="multilevel"/>
    <w:tmpl w:val="72C75A6C"/>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7DB062BC"/>
    <w:multiLevelType w:val="multilevel"/>
    <w:tmpl w:val="7DB062BC"/>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9214A0"/>
    <w:rsid w:val="00050421"/>
    <w:rsid w:val="004803E0"/>
    <w:rsid w:val="004E5576"/>
    <w:rsid w:val="00746F2A"/>
    <w:rsid w:val="00B0014A"/>
    <w:rsid w:val="00B44501"/>
    <w:rsid w:val="00B92BA5"/>
    <w:rsid w:val="00BD5390"/>
    <w:rsid w:val="00BE51D2"/>
    <w:rsid w:val="00D117DC"/>
    <w:rsid w:val="00D25E2D"/>
    <w:rsid w:val="00E76B04"/>
    <w:rsid w:val="00F85307"/>
    <w:rsid w:val="0264611C"/>
    <w:rsid w:val="06E72BC7"/>
    <w:rsid w:val="06F745E5"/>
    <w:rsid w:val="074D0A0C"/>
    <w:rsid w:val="076F5347"/>
    <w:rsid w:val="1B9214A0"/>
    <w:rsid w:val="1BF27E9D"/>
    <w:rsid w:val="1C463056"/>
    <w:rsid w:val="20943C19"/>
    <w:rsid w:val="25973F8F"/>
    <w:rsid w:val="289C2765"/>
    <w:rsid w:val="2DFB52D7"/>
    <w:rsid w:val="3678090D"/>
    <w:rsid w:val="37C328AA"/>
    <w:rsid w:val="3D5440BC"/>
    <w:rsid w:val="3E9B2B31"/>
    <w:rsid w:val="40726580"/>
    <w:rsid w:val="4AE820F1"/>
    <w:rsid w:val="4CF03E01"/>
    <w:rsid w:val="4D145A6A"/>
    <w:rsid w:val="5FDF3861"/>
    <w:rsid w:val="656071F2"/>
    <w:rsid w:val="662A7F2C"/>
    <w:rsid w:val="6A3824EC"/>
    <w:rsid w:val="6C4433CA"/>
    <w:rsid w:val="71092E34"/>
    <w:rsid w:val="78041521"/>
    <w:rsid w:val="7859644F"/>
    <w:rsid w:val="7B9F23CB"/>
    <w:rsid w:val="7BBB4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uiPriority w:val="0"/>
    <w:rPr>
      <w:color w:val="0000FF"/>
      <w:u w:val="single"/>
    </w:rPr>
  </w:style>
  <w:style w:type="paragraph" w:customStyle="1" w:styleId="5">
    <w:name w:val="WPSOffice手动目录 2"/>
    <w:basedOn w:val="1"/>
    <w:uiPriority w:val="0"/>
    <w:pPr>
      <w:widowControl/>
      <w:spacing w:after="0"/>
      <w:ind w:left="200" w:leftChars="200"/>
      <w:jc w:val="left"/>
    </w:pPr>
    <w:rPr>
      <w:rFonts w:ascii="Times New Roman" w:hAnsi="Times New Roman" w:eastAsia="宋体" w:cs="Times New Roman"/>
      <w:kern w:val="0"/>
      <w:sz w:val="20"/>
      <w:szCs w:val="20"/>
    </w:rPr>
  </w:style>
  <w:style w:type="paragraph" w:customStyle="1" w:styleId="6">
    <w:name w:val="WPSOffice手动目录 1"/>
    <w:basedOn w:val="1"/>
    <w:uiPriority w:val="0"/>
    <w:pPr>
      <w:widowControl/>
      <w:spacing w:after="0"/>
      <w:jc w:val="left"/>
    </w:pPr>
    <w:rPr>
      <w:rFonts w:ascii="Times New Roman" w:hAnsi="Times New Roman" w:eastAsia="宋体" w:cs="Times New Roman"/>
      <w:kern w:val="0"/>
      <w:sz w:val="20"/>
      <w:szCs w:val="20"/>
    </w:rPr>
  </w:style>
  <w:style w:type="paragraph" w:customStyle="1" w:styleId="7">
    <w:name w:val="普通(网站)1"/>
    <w:basedOn w:val="1"/>
    <w:uiPriority w:val="0"/>
    <w:pPr>
      <w:spacing w:after="0"/>
    </w:pPr>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1315</Words>
  <Characters>1335</Characters>
  <Lines>63</Lines>
  <Paragraphs>17</Paragraphs>
  <TotalTime>1008</TotalTime>
  <ScaleCrop>false</ScaleCrop>
  <LinksUpToDate>false</LinksUpToDate>
  <CharactersWithSpaces>1412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2023-11-03T03:06:00Z</dcterms:created>
  <dc:creator>123</dc:creator>
  <cp:lastModifiedBy>燕</cp:lastModifiedBy>
  <dcterms:modified xsi:type="dcterms:W3CDTF">2025-10-29T01:41:51Z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eyJoZGlkIjoiMTEwOGUwZjk1YmUxMGU4NGY1MTMwZWZhZjBhZWRkZTYiLCJ1c2VySWQiOiI1OTc4MjQyNTIifQ==</vt:lpwstr>
  </property>
  <property fmtid="{D5CDD505-2E9C-101B-9397-08002B2CF9AE}" pid="4" name="ICV">
    <vt:lpwstr>5AAA37AE4B5B4F428DCF87C4E56E73AF_12</vt:lpwstr>
  </property>
</Properties>
</file>