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30"/>
          <w:szCs w:val="30"/>
        </w:rPr>
      </w:pPr>
      <w:r>
        <w:rPr>
          <w:rFonts w:hint="eastAsia" w:ascii="黑体" w:hAnsi="宋体" w:eastAsia="黑体"/>
          <w:sz w:val="32"/>
          <w:szCs w:val="32"/>
        </w:rPr>
        <w:t>附件2</w:t>
      </w:r>
    </w:p>
    <w:p>
      <w:pPr>
        <w:jc w:val="center"/>
        <w:rPr>
          <w:rFonts w:ascii="黑体" w:hAnsi="ˎ̥" w:eastAsia="黑体"/>
          <w:sz w:val="44"/>
          <w:szCs w:val="44"/>
        </w:rPr>
      </w:pPr>
      <w:r>
        <w:rPr>
          <w:rFonts w:hint="eastAsia" w:ascii="黑体" w:hAnsi="ˎ̥" w:eastAsia="黑体"/>
          <w:sz w:val="44"/>
          <w:szCs w:val="44"/>
        </w:rPr>
        <w:t>琼海市就业局202</w:t>
      </w:r>
      <w:r>
        <w:rPr>
          <w:rFonts w:hint="eastAsia" w:ascii="黑体" w:hAnsi="ˎ̥" w:eastAsia="黑体"/>
          <w:sz w:val="44"/>
          <w:szCs w:val="44"/>
          <w:lang w:val="en-US" w:eastAsia="zh-CN"/>
        </w:rPr>
        <w:t>4</w:t>
      </w:r>
      <w:r>
        <w:rPr>
          <w:rFonts w:hint="eastAsia" w:ascii="黑体" w:hAnsi="ˎ̥" w:eastAsia="黑体"/>
          <w:sz w:val="44"/>
          <w:szCs w:val="44"/>
        </w:rPr>
        <w:t>年度部门决算</w:t>
      </w:r>
      <w:r>
        <w:rPr>
          <w:rFonts w:hint="eastAsia" w:ascii="黑体" w:hAnsi="ˎ̥" w:eastAsia="黑体"/>
          <w:sz w:val="44"/>
          <w:szCs w:val="44"/>
          <w:lang w:eastAsia="zh-CN"/>
        </w:rPr>
        <w:t>公开报告</w:t>
      </w:r>
    </w:p>
    <w:p>
      <w:pPr>
        <w:jc w:val="center"/>
        <w:rPr>
          <w:rFonts w:ascii="黑体" w:hAnsi="ˎ̥" w:eastAsia="黑体"/>
          <w:b/>
          <w:sz w:val="32"/>
          <w:szCs w:val="32"/>
        </w:rPr>
      </w:pPr>
    </w:p>
    <w:p>
      <w:pPr>
        <w:jc w:val="center"/>
        <w:rPr>
          <w:rFonts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8"/>
        <w:tabs>
          <w:tab w:val="right" w:leader="dot" w:pos="8306"/>
        </w:tabs>
        <w:rPr>
          <w:sz w:val="32"/>
          <w:szCs w:val="32"/>
        </w:rPr>
      </w:pPr>
      <w:r>
        <w:fldChar w:fldCharType="begin"/>
      </w:r>
      <w:r>
        <w:instrText xml:space="preserve"> HYPERLINK \l "_Toc1704_WPSOffice_Level1" </w:instrText>
      </w:r>
      <w:r>
        <w:fldChar w:fldCharType="separate"/>
      </w:r>
      <w:r>
        <w:rPr>
          <w:rFonts w:hint="eastAsia" w:ascii="黑体" w:hAnsi="ˎ̥" w:eastAsia="黑体"/>
          <w:sz w:val="32"/>
          <w:szCs w:val="32"/>
        </w:rPr>
        <w:t xml:space="preserve">第一部分  </w:t>
      </w:r>
      <w:r>
        <w:rPr>
          <w:rFonts w:hint="eastAsia" w:ascii="黑体" w:hAnsi="ˎ̥" w:eastAsia="黑体"/>
          <w:sz w:val="32"/>
          <w:szCs w:val="32"/>
          <w:lang w:eastAsia="zh-CN"/>
        </w:rPr>
        <w:t>基本情况</w:t>
      </w:r>
      <w:r>
        <w:rPr>
          <w:sz w:val="32"/>
          <w:szCs w:val="32"/>
        </w:rPr>
        <w:tab/>
      </w:r>
      <w:r>
        <w:rPr>
          <w:rFonts w:hint="eastAsia"/>
          <w:sz w:val="32"/>
          <w:szCs w:val="32"/>
          <w:lang w:val="en-US" w:eastAsia="zh-CN"/>
        </w:rPr>
        <w:t>2</w:t>
      </w:r>
      <w:r>
        <w:rPr>
          <w:rFonts w:hint="eastAsia"/>
          <w:sz w:val="32"/>
          <w:szCs w:val="32"/>
        </w:rPr>
        <w:fldChar w:fldCharType="end"/>
      </w:r>
    </w:p>
    <w:p>
      <w:pPr>
        <w:pStyle w:val="9"/>
        <w:tabs>
          <w:tab w:val="right" w:leader="dot" w:pos="8306"/>
        </w:tabs>
        <w:ind w:left="0" w:leftChars="0"/>
        <w:rPr>
          <w:rFonts w:ascii="仿宋" w:hAnsi="仿宋" w:eastAsia="仿宋" w:cs="仿宋"/>
          <w:sz w:val="32"/>
          <w:szCs w:val="32"/>
        </w:rPr>
      </w:pPr>
      <w:r>
        <w:fldChar w:fldCharType="begin"/>
      </w:r>
      <w:r>
        <w:instrText xml:space="preserve"> HYPERLINK \l "_Toc20274_WPSOffice_Level2" </w:instrText>
      </w:r>
      <w:r>
        <w:fldChar w:fldCharType="separate"/>
      </w:r>
      <w:r>
        <w:rPr>
          <w:rFonts w:hint="eastAsia" w:ascii="仿宋" w:hAnsi="仿宋" w:eastAsia="仿宋" w:cs="仿宋"/>
          <w:sz w:val="32"/>
          <w:szCs w:val="32"/>
        </w:rPr>
        <w:t>一、部门职责</w:t>
      </w:r>
      <w:r>
        <w:rPr>
          <w:rFonts w:hint="eastAsia" w:ascii="仿宋" w:hAnsi="仿宋" w:eastAsia="仿宋" w:cs="仿宋"/>
          <w:sz w:val="32"/>
          <w:szCs w:val="32"/>
        </w:rPr>
        <w:tab/>
      </w:r>
      <w:r>
        <w:rPr>
          <w:rFonts w:hint="eastAsia" w:ascii="仿宋" w:hAnsi="仿宋" w:eastAsia="仿宋" w:cs="仿宋"/>
          <w:sz w:val="32"/>
          <w:szCs w:val="32"/>
          <w:lang w:val="en-US" w:eastAsia="zh-CN"/>
        </w:rPr>
        <w:t>2</w:t>
      </w:r>
      <w:r>
        <w:rPr>
          <w:rFonts w:hint="eastAsia" w:ascii="仿宋" w:hAnsi="仿宋" w:eastAsia="仿宋" w:cs="仿宋"/>
          <w:sz w:val="32"/>
          <w:szCs w:val="32"/>
        </w:rPr>
        <w:fldChar w:fldCharType="end"/>
      </w:r>
    </w:p>
    <w:p>
      <w:pPr>
        <w:pStyle w:val="9"/>
        <w:tabs>
          <w:tab w:val="right" w:leader="dot" w:pos="8306"/>
        </w:tabs>
        <w:ind w:left="0" w:leftChars="0"/>
        <w:rPr>
          <w:rFonts w:ascii="仿宋" w:hAnsi="仿宋" w:eastAsia="仿宋" w:cs="仿宋"/>
          <w:sz w:val="32"/>
          <w:szCs w:val="32"/>
        </w:rPr>
      </w:pPr>
      <w:r>
        <w:fldChar w:fldCharType="begin"/>
      </w:r>
      <w:r>
        <w:instrText xml:space="preserve"> HYPERLINK \l "_Toc4833_WPSOffice_Level2" </w:instrText>
      </w:r>
      <w: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t>3</w:t>
      </w:r>
      <w:r>
        <w:rPr>
          <w:rFonts w:hint="eastAsia" w:ascii="仿宋" w:hAnsi="仿宋" w:eastAsia="仿宋" w:cs="仿宋"/>
          <w:sz w:val="32"/>
          <w:szCs w:val="32"/>
        </w:rPr>
        <w:fldChar w:fldCharType="end"/>
      </w:r>
    </w:p>
    <w:p>
      <w:pPr>
        <w:pStyle w:val="8"/>
        <w:tabs>
          <w:tab w:val="right" w:leader="dot" w:pos="8306"/>
        </w:tabs>
        <w:rPr>
          <w:rFonts w:ascii="仿宋" w:hAnsi="仿宋" w:eastAsia="仿宋" w:cs="仿宋"/>
          <w:sz w:val="32"/>
          <w:szCs w:val="32"/>
        </w:rPr>
      </w:pPr>
      <w:r>
        <w:fldChar w:fldCharType="begin"/>
      </w:r>
      <w:r>
        <w:instrText xml:space="preserve"> HYPERLINK \l "_Toc28253_WPSOffice_Level1" </w:instrText>
      </w:r>
      <w:r>
        <w:fldChar w:fldCharType="separate"/>
      </w:r>
      <w:r>
        <w:rPr>
          <w:rFonts w:hint="eastAsia" w:ascii="黑体" w:hAnsi="ˎ̥" w:eastAsia="黑体"/>
          <w:sz w:val="32"/>
          <w:szCs w:val="32"/>
        </w:rPr>
        <w:t>第二部分 202</w:t>
      </w:r>
      <w:r>
        <w:rPr>
          <w:rFonts w:hint="eastAsia" w:ascii="黑体" w:hAnsi="ˎ̥" w:eastAsia="黑体"/>
          <w:sz w:val="32"/>
          <w:szCs w:val="32"/>
          <w:lang w:val="en-US" w:eastAsia="zh-CN"/>
        </w:rPr>
        <w:t>4</w:t>
      </w:r>
      <w:r>
        <w:rPr>
          <w:rFonts w:hint="eastAsia" w:ascii="黑体" w:hAnsi="ˎ̥" w:eastAsia="黑体"/>
          <w:sz w:val="32"/>
          <w:szCs w:val="32"/>
        </w:rPr>
        <w:t>年度部门决算公开表</w:t>
      </w:r>
      <w:r>
        <w:rPr>
          <w:sz w:val="32"/>
          <w:szCs w:val="32"/>
        </w:rPr>
        <w:tab/>
      </w:r>
      <w:r>
        <w:rPr>
          <w:rFonts w:hint="eastAsia"/>
          <w:sz w:val="32"/>
          <w:szCs w:val="32"/>
        </w:rPr>
        <w:t>3</w:t>
      </w:r>
      <w:r>
        <w:rPr>
          <w:rFonts w:hint="eastAsia"/>
          <w:sz w:val="32"/>
          <w:szCs w:val="32"/>
        </w:rPr>
        <w:fldChar w:fldCharType="end"/>
      </w:r>
    </w:p>
    <w:p>
      <w:pPr>
        <w:pStyle w:val="8"/>
        <w:tabs>
          <w:tab w:val="right" w:leader="dot" w:pos="8306"/>
        </w:tabs>
        <w:rPr>
          <w:sz w:val="32"/>
          <w:szCs w:val="32"/>
        </w:rPr>
      </w:pPr>
      <w:r>
        <w:fldChar w:fldCharType="begin"/>
      </w:r>
      <w:r>
        <w:instrText xml:space="preserve"> HYPERLINK \l "_Toc27590_WPSOffice_Level1" </w:instrText>
      </w:r>
      <w:r>
        <w:fldChar w:fldCharType="separate"/>
      </w:r>
      <w:r>
        <w:rPr>
          <w:rFonts w:hint="eastAsia" w:ascii="黑体" w:hAnsi="黑体" w:eastAsia="黑体" w:cs="黑体"/>
          <w:sz w:val="32"/>
          <w:szCs w:val="32"/>
        </w:rPr>
        <w:t>第三部分</w:t>
      </w:r>
      <w:r>
        <w:rPr>
          <w:rFonts w:hint="eastAsia"/>
          <w:sz w:val="32"/>
          <w:szCs w:val="32"/>
        </w:rPr>
        <w:t xml:space="preserve"> </w:t>
      </w:r>
      <w:r>
        <w:rPr>
          <w:rFonts w:hint="eastAsia" w:ascii="黑体" w:hAnsi="ˎ̥" w:eastAsia="黑体"/>
          <w:sz w:val="32"/>
          <w:szCs w:val="32"/>
        </w:rPr>
        <w:t>202</w:t>
      </w:r>
      <w:r>
        <w:rPr>
          <w:rFonts w:hint="eastAsia" w:ascii="黑体" w:hAnsi="ˎ̥" w:eastAsia="黑体"/>
          <w:sz w:val="32"/>
          <w:szCs w:val="32"/>
          <w:lang w:val="en-US" w:eastAsia="zh-CN"/>
        </w:rPr>
        <w:t>4</w:t>
      </w:r>
      <w:r>
        <w:rPr>
          <w:rFonts w:hint="eastAsia" w:ascii="黑体" w:hAnsi="ˎ̥" w:eastAsia="黑体"/>
          <w:sz w:val="32"/>
          <w:szCs w:val="32"/>
        </w:rPr>
        <w:t>年度部门决算情况说明</w:t>
      </w:r>
      <w:r>
        <w:rPr>
          <w:sz w:val="32"/>
          <w:szCs w:val="32"/>
        </w:rPr>
        <w:tab/>
      </w:r>
      <w:r>
        <w:rPr>
          <w:rFonts w:hint="eastAsia"/>
          <w:sz w:val="32"/>
          <w:szCs w:val="32"/>
        </w:rPr>
        <w:t>4</w:t>
      </w:r>
      <w:r>
        <w:rPr>
          <w:rFonts w:hint="eastAsia"/>
          <w:sz w:val="32"/>
          <w:szCs w:val="32"/>
        </w:rPr>
        <w:fldChar w:fldCharType="end"/>
      </w:r>
    </w:p>
    <w:p>
      <w:pPr>
        <w:pStyle w:val="9"/>
        <w:tabs>
          <w:tab w:val="right" w:leader="dot" w:pos="8306"/>
        </w:tabs>
        <w:ind w:left="0" w:leftChars="0"/>
        <w:rPr>
          <w:rFonts w:ascii="仿宋" w:hAnsi="仿宋" w:eastAsia="仿宋" w:cs="仿宋"/>
          <w:sz w:val="32"/>
          <w:szCs w:val="32"/>
        </w:rPr>
      </w:pPr>
      <w:r>
        <w:fldChar w:fldCharType="begin"/>
      </w:r>
      <w:r>
        <w:instrText xml:space="preserve"> HYPERLINK \l "_Toc21737_WPSOffice_Level2" </w:instrText>
      </w:r>
      <w:r>
        <w:fldChar w:fldCharType="separate"/>
      </w:r>
      <w:r>
        <w:rPr>
          <w:rFonts w:hint="eastAsia" w:ascii="仿宋" w:hAnsi="仿宋" w:eastAsia="仿宋" w:cs="仿宋"/>
          <w:bCs/>
          <w:sz w:val="32"/>
          <w:szCs w:val="32"/>
        </w:rPr>
        <w:t>一、收入支出决算总体情况说明</w:t>
      </w:r>
      <w:r>
        <w:rPr>
          <w:rFonts w:hint="eastAsia" w:ascii="仿宋" w:hAnsi="仿宋" w:eastAsia="仿宋" w:cs="仿宋"/>
          <w:sz w:val="32"/>
          <w:szCs w:val="32"/>
        </w:rPr>
        <w:tab/>
      </w:r>
      <w:r>
        <w:rPr>
          <w:rFonts w:hint="eastAsia" w:ascii="仿宋" w:hAnsi="仿宋" w:eastAsia="仿宋" w:cs="仿宋"/>
          <w:sz w:val="32"/>
          <w:szCs w:val="32"/>
        </w:rPr>
        <w:t>4</w:t>
      </w:r>
      <w:r>
        <w:rPr>
          <w:rFonts w:hint="eastAsia" w:ascii="仿宋" w:hAnsi="仿宋" w:eastAsia="仿宋" w:cs="仿宋"/>
          <w:sz w:val="32"/>
          <w:szCs w:val="32"/>
        </w:rPr>
        <w:fldChar w:fldCharType="end"/>
      </w:r>
    </w:p>
    <w:p>
      <w:pPr>
        <w:pStyle w:val="9"/>
        <w:tabs>
          <w:tab w:val="right" w:leader="dot" w:pos="8306"/>
        </w:tabs>
        <w:ind w:left="0"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4</w:t>
      </w:r>
      <w:r>
        <w:rPr>
          <w:rFonts w:hint="eastAsia" w:ascii="仿宋" w:hAnsi="仿宋" w:eastAsia="仿宋" w:cs="仿宋"/>
          <w:sz w:val="32"/>
          <w:szCs w:val="32"/>
        </w:rPr>
        <w:fldChar w:fldCharType="end"/>
      </w:r>
    </w:p>
    <w:p>
      <w:pPr>
        <w:pStyle w:val="9"/>
        <w:tabs>
          <w:tab w:val="right" w:leader="dot" w:pos="8306"/>
        </w:tabs>
        <w:ind w:left="0"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4</w:t>
      </w:r>
      <w:r>
        <w:rPr>
          <w:rFonts w:hint="eastAsia" w:ascii="仿宋" w:hAnsi="仿宋" w:eastAsia="仿宋" w:cs="仿宋"/>
          <w:sz w:val="32"/>
          <w:szCs w:val="32"/>
        </w:rPr>
        <w:fldChar w:fldCharType="end"/>
      </w:r>
    </w:p>
    <w:p>
      <w:pPr>
        <w:pStyle w:val="9"/>
        <w:tabs>
          <w:tab w:val="right" w:leader="dot" w:pos="8306"/>
        </w:tabs>
        <w:ind w:left="0"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四、财政拨款收入支出决算情况说明</w:t>
      </w:r>
      <w:r>
        <w:rPr>
          <w:rFonts w:hint="eastAsia" w:ascii="仿宋" w:hAnsi="仿宋" w:eastAsia="仿宋" w:cs="仿宋"/>
          <w:sz w:val="32"/>
          <w:szCs w:val="32"/>
        </w:rPr>
        <w:tab/>
      </w:r>
      <w:r>
        <w:rPr>
          <w:rFonts w:hint="eastAsia" w:ascii="仿宋" w:hAnsi="仿宋" w:eastAsia="仿宋" w:cs="仿宋"/>
          <w:sz w:val="32"/>
          <w:szCs w:val="32"/>
        </w:rPr>
        <w:t>5</w:t>
      </w:r>
      <w:r>
        <w:rPr>
          <w:rFonts w:hint="eastAsia" w:ascii="仿宋" w:hAnsi="仿宋" w:eastAsia="仿宋" w:cs="仿宋"/>
          <w:sz w:val="32"/>
          <w:szCs w:val="32"/>
        </w:rPr>
        <w:fldChar w:fldCharType="end"/>
      </w:r>
    </w:p>
    <w:p>
      <w:pPr>
        <w:pStyle w:val="9"/>
        <w:tabs>
          <w:tab w:val="right" w:leader="dot" w:pos="8306"/>
        </w:tabs>
        <w:ind w:left="0"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5</w:t>
      </w:r>
      <w:r>
        <w:rPr>
          <w:rFonts w:hint="eastAsia" w:ascii="仿宋" w:hAnsi="仿宋" w:eastAsia="仿宋" w:cs="仿宋"/>
          <w:sz w:val="32"/>
          <w:szCs w:val="32"/>
        </w:rPr>
        <w:fldChar w:fldCharType="end"/>
      </w:r>
    </w:p>
    <w:p>
      <w:pPr>
        <w:pStyle w:val="9"/>
        <w:tabs>
          <w:tab w:val="right" w:leader="dot" w:pos="8306"/>
        </w:tabs>
        <w:ind w:left="0"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bCs/>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lang w:val="en-US" w:eastAsia="zh-CN"/>
        </w:rPr>
        <w:t>9</w:t>
      </w:r>
    </w:p>
    <w:p>
      <w:pPr>
        <w:pStyle w:val="9"/>
        <w:numPr>
          <w:ilvl w:val="0"/>
          <w:numId w:val="1"/>
        </w:numPr>
        <w:tabs>
          <w:tab w:val="right" w:leader="dot" w:pos="8306"/>
        </w:tabs>
        <w:ind w:left="0" w:leftChars="0"/>
        <w:rPr>
          <w:rFonts w:ascii="仿宋" w:hAnsi="仿宋" w:eastAsia="仿宋" w:cs="仿宋"/>
          <w:sz w:val="32"/>
          <w:szCs w:val="32"/>
        </w:rPr>
      </w:pPr>
      <w:r>
        <w:rPr>
          <w:rFonts w:hint="eastAsia" w:ascii="仿宋" w:hAnsi="仿宋" w:eastAsia="仿宋" w:cs="仿宋"/>
          <w:bCs/>
          <w:sz w:val="32"/>
          <w:szCs w:val="32"/>
        </w:rPr>
        <w:t>政府性基金预算财政拨款收入支出决算情况说明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11</w:t>
      </w:r>
    </w:p>
    <w:p>
      <w:pPr>
        <w:pStyle w:val="9"/>
        <w:numPr>
          <w:ilvl w:val="0"/>
          <w:numId w:val="1"/>
        </w:numPr>
        <w:tabs>
          <w:tab w:val="right" w:leader="dot" w:pos="8306"/>
        </w:tabs>
        <w:ind w:left="0" w:leftChars="0"/>
        <w:rPr>
          <w:rFonts w:ascii="仿宋" w:hAnsi="仿宋" w:eastAsia="仿宋" w:cs="仿宋"/>
          <w:sz w:val="32"/>
          <w:szCs w:val="32"/>
        </w:rPr>
      </w:pPr>
      <w:r>
        <w:rPr>
          <w:rFonts w:hint="eastAsia" w:ascii="仿宋" w:hAnsi="仿宋" w:eastAsia="仿宋" w:cs="仿宋"/>
          <w:bCs/>
          <w:sz w:val="32"/>
          <w:szCs w:val="32"/>
        </w:rPr>
        <w:t>国有资本经营预算财政拨款收入支出决算情况说明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12</w:t>
      </w:r>
    </w:p>
    <w:p>
      <w:pPr>
        <w:pStyle w:val="9"/>
        <w:tabs>
          <w:tab w:val="right" w:leader="dot" w:pos="8306"/>
        </w:tabs>
        <w:ind w:left="0" w:leftChars="0"/>
        <w:rPr>
          <w:rFonts w:ascii="仿宋" w:hAnsi="仿宋" w:eastAsia="仿宋" w:cs="仿宋"/>
          <w:sz w:val="32"/>
          <w:szCs w:val="32"/>
        </w:rPr>
      </w:pPr>
      <w:r>
        <w:fldChar w:fldCharType="begin"/>
      </w:r>
      <w:r>
        <w:instrText xml:space="preserve"> HYPERLINK \l "_Toc21310_WPSOffice_Level2" </w:instrText>
      </w:r>
      <w:r>
        <w:fldChar w:fldCharType="separate"/>
      </w:r>
      <w:r>
        <w:rPr>
          <w:rFonts w:hint="eastAsia" w:ascii="仿宋" w:hAnsi="仿宋" w:eastAsia="仿宋" w:cs="仿宋"/>
          <w:sz w:val="32"/>
          <w:szCs w:val="32"/>
        </w:rPr>
        <w:t>九、财政拨款“三公”经费支出决算</w:t>
      </w:r>
      <w:r>
        <w:rPr>
          <w:rFonts w:hint="eastAsia" w:ascii="仿宋" w:hAnsi="仿宋" w:eastAsia="仿宋" w:cs="仿宋"/>
          <w:sz w:val="32"/>
          <w:szCs w:val="32"/>
          <w:lang w:eastAsia="zh-CN"/>
        </w:rPr>
        <w:t>情况说明</w:t>
      </w:r>
      <w:r>
        <w:rPr>
          <w:sz w:val="32"/>
          <w:szCs w:val="32"/>
        </w:rPr>
        <w:tab/>
      </w:r>
      <w:r>
        <w:rPr>
          <w:rFonts w:hint="eastAsia" w:ascii="仿宋" w:hAnsi="仿宋" w:eastAsia="仿宋" w:cs="仿宋"/>
          <w:sz w:val="32"/>
          <w:szCs w:val="32"/>
          <w:lang w:val="en-US" w:eastAsia="zh-CN"/>
        </w:rPr>
        <w:t>1</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2</w:t>
      </w:r>
    </w:p>
    <w:p>
      <w:pPr>
        <w:pStyle w:val="9"/>
        <w:tabs>
          <w:tab w:val="right" w:leader="dot" w:pos="8306"/>
        </w:tabs>
        <w:ind w:left="0"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w:t>
      </w:r>
      <w:r>
        <w:rPr>
          <w:rFonts w:hint="eastAsia" w:ascii="仿宋" w:hAnsi="仿宋" w:eastAsia="仿宋" w:cs="仿宋"/>
          <w:sz w:val="32"/>
          <w:szCs w:val="32"/>
          <w:lang w:val="en-US" w:eastAsia="zh-CN"/>
        </w:rPr>
        <w:t>3</w:t>
      </w:r>
    </w:p>
    <w:p>
      <w:pPr>
        <w:pStyle w:val="9"/>
        <w:tabs>
          <w:tab w:val="right" w:leader="dot" w:pos="8306"/>
        </w:tabs>
        <w:ind w:left="0" w:leftChars="0"/>
        <w:rPr>
          <w:rFonts w:ascii="仿宋" w:hAnsi="仿宋" w:eastAsia="仿宋" w:cs="仿宋"/>
          <w:sz w:val="32"/>
          <w:szCs w:val="32"/>
        </w:rPr>
      </w:pPr>
      <w:r>
        <w:rPr>
          <w:rFonts w:hint="eastAsia" w:ascii="仿宋" w:hAnsi="仿宋" w:eastAsia="仿宋" w:cs="仿宋"/>
          <w:bCs/>
          <w:sz w:val="32"/>
          <w:szCs w:val="32"/>
        </w:rPr>
        <w:t>十</w:t>
      </w:r>
      <w:r>
        <w:rPr>
          <w:rFonts w:hint="eastAsia" w:ascii="仿宋" w:hAnsi="仿宋" w:eastAsia="仿宋" w:cs="仿宋"/>
          <w:bCs/>
          <w:sz w:val="32"/>
          <w:szCs w:val="32"/>
          <w:lang w:eastAsia="zh-CN"/>
        </w:rPr>
        <w:t>一</w:t>
      </w:r>
      <w:r>
        <w:rPr>
          <w:rFonts w:hint="eastAsia" w:ascii="仿宋" w:hAnsi="仿宋" w:eastAsia="仿宋" w:cs="仿宋"/>
          <w:bCs/>
          <w:sz w:val="32"/>
          <w:szCs w:val="32"/>
        </w:rPr>
        <w:t>、其他重要事项情况说明</w:t>
      </w:r>
      <w:r>
        <w:rPr>
          <w:rFonts w:hint="eastAsia" w:ascii="仿宋" w:hAnsi="仿宋" w:eastAsia="仿宋" w:cs="仿宋"/>
          <w:sz w:val="32"/>
          <w:szCs w:val="32"/>
        </w:rPr>
        <w:tab/>
      </w:r>
      <w:r>
        <w:rPr>
          <w:rFonts w:hint="eastAsia" w:ascii="仿宋" w:hAnsi="仿宋" w:eastAsia="仿宋" w:cs="仿宋"/>
          <w:sz w:val="32"/>
          <w:szCs w:val="32"/>
        </w:rPr>
        <w:t>1</w:t>
      </w:r>
      <w:r>
        <w:rPr>
          <w:rFonts w:hint="eastAsia" w:ascii="仿宋" w:hAnsi="仿宋" w:eastAsia="仿宋" w:cs="仿宋"/>
          <w:sz w:val="32"/>
          <w:szCs w:val="32"/>
          <w:lang w:val="en-US" w:eastAsia="zh-CN"/>
        </w:rPr>
        <w:t>4</w:t>
      </w:r>
    </w:p>
    <w:p>
      <w:pPr>
        <w:pStyle w:val="8"/>
        <w:tabs>
          <w:tab w:val="right" w:leader="dot" w:pos="8306"/>
        </w:tabs>
        <w:rPr>
          <w:rFonts w:ascii="黑体" w:hAnsi="黑体" w:eastAsia="黑体" w:cs="黑体"/>
          <w:sz w:val="32"/>
          <w:szCs w:val="32"/>
        </w:rPr>
      </w:pPr>
      <w:r>
        <w:fldChar w:fldCharType="begin"/>
      </w:r>
      <w:r>
        <w:instrText xml:space="preserve"> HYPERLINK \l "_Toc15425_WPSOffice_Level1" </w:instrText>
      </w:r>
      <w: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lang w:val="en-US" w:eastAsia="zh-CN"/>
        </w:rPr>
        <w:t>5</w:t>
      </w:r>
    </w:p>
    <w:p>
      <w:pPr>
        <w:jc w:val="center"/>
        <w:rPr>
          <w:rFonts w:ascii="黑体" w:hAnsi="ˎ̥" w:eastAsia="黑体"/>
          <w:b/>
          <w:sz w:val="32"/>
          <w:szCs w:val="32"/>
        </w:rPr>
      </w:pPr>
    </w:p>
    <w:p>
      <w:pPr>
        <w:jc w:val="center"/>
        <w:rPr>
          <w:rFonts w:ascii="黑体" w:hAnsi="ˎ̥" w:eastAsia="黑体"/>
          <w:sz w:val="32"/>
          <w:szCs w:val="32"/>
        </w:rPr>
      </w:pPr>
      <w:bookmarkStart w:id="2" w:name="_Toc1704_WPSOffice_Level1"/>
      <w:bookmarkStart w:id="3" w:name="_Toc32433_WPSOffice_Level1"/>
      <w:bookmarkStart w:id="4" w:name="_Toc10720_WPSOffice_Level1"/>
      <w:bookmarkStart w:id="5" w:name="_Toc10049_WPSOffice_Level1"/>
      <w:bookmarkStart w:id="6" w:name="_Toc22941_WPSOffice_Level1"/>
      <w:bookmarkStart w:id="7" w:name="_Toc23465_WPSOffice_Level1"/>
      <w:bookmarkStart w:id="8" w:name="_Toc24238_WPSOffice_Level2"/>
      <w:bookmarkStart w:id="9" w:name="_Toc26580_WPSOffice_Level2"/>
      <w:bookmarkStart w:id="10" w:name="_Toc20205_WPSOffice_Level2"/>
      <w:bookmarkStart w:id="11" w:name="_Toc32622_WPSOffice_Level2"/>
      <w:bookmarkStart w:id="12" w:name="_Toc20274_WPSOffice_Level2"/>
      <w:bookmarkStart w:id="13" w:name="_Toc14159_WPSOffice_Level2"/>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lang w:eastAsia="zh-CN"/>
        </w:rPr>
        <w:t>基本情况</w:t>
      </w:r>
    </w:p>
    <w:p>
      <w:pPr>
        <w:rPr>
          <w:rFonts w:ascii="楷体" w:hAnsi="楷体" w:eastAsia="楷体" w:cs="楷体"/>
          <w:sz w:val="32"/>
          <w:szCs w:val="32"/>
        </w:rPr>
      </w:pPr>
    </w:p>
    <w:p>
      <w:pPr>
        <w:numPr>
          <w:ilvl w:val="0"/>
          <w:numId w:val="2"/>
        </w:numPr>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pPr>
        <w:pStyle w:val="11"/>
        <w:spacing w:line="580" w:lineRule="exact"/>
        <w:ind w:left="420" w:firstLine="640"/>
        <w:rPr>
          <w:rFonts w:ascii="仿宋_GB2312" w:hAnsi="ˎ̥" w:eastAsia="仿宋_GB2312" w:cs="仿宋_GB2312"/>
          <w:sz w:val="32"/>
          <w:szCs w:val="32"/>
        </w:rPr>
      </w:pPr>
      <w:r>
        <w:rPr>
          <w:rFonts w:hint="eastAsia" w:ascii="仿宋_GB2312" w:hAnsi="ˎ̥" w:eastAsia="仿宋_GB2312" w:cs="仿宋_GB2312"/>
          <w:sz w:val="32"/>
          <w:szCs w:val="32"/>
        </w:rPr>
        <w:t>琼海市就业局是为人力资源开发和公共就业提供服务的事业单位。我局员工决心以敬业、协同、创新、廉洁的精神，致力于建立适应社会主义市场经济体制人才交流、就业管理一体化服务体系，创造企业自主用工，个人自主择业的宽松环境，促进琼海市经济发展。</w:t>
      </w:r>
    </w:p>
    <w:p>
      <w:pPr>
        <w:pStyle w:val="11"/>
        <w:spacing w:line="580" w:lineRule="exact"/>
        <w:ind w:left="420" w:firstLine="640"/>
        <w:rPr>
          <w:rFonts w:hint="eastAsia" w:ascii="仿宋_GB2312" w:hAnsi="ˎ̥" w:eastAsia="仿宋_GB2312" w:cs="仿宋_GB2312"/>
          <w:sz w:val="32"/>
          <w:szCs w:val="32"/>
        </w:rPr>
      </w:pPr>
      <w:r>
        <w:rPr>
          <w:rFonts w:hint="eastAsia" w:ascii="仿宋_GB2312" w:hAnsi="ˎ̥" w:eastAsia="仿宋_GB2312" w:cs="仿宋_GB2312"/>
          <w:sz w:val="32"/>
          <w:szCs w:val="32"/>
        </w:rPr>
        <w:t>主要职能：</w:t>
      </w:r>
    </w:p>
    <w:p>
      <w:pPr>
        <w:pStyle w:val="11"/>
        <w:spacing w:line="580" w:lineRule="exact"/>
        <w:ind w:left="420" w:firstLine="640"/>
        <w:rPr>
          <w:rFonts w:hint="eastAsia" w:ascii="黑体" w:hAnsi="黑体" w:eastAsia="黑体" w:cs="黑体"/>
          <w:sz w:val="32"/>
          <w:szCs w:val="32"/>
          <w:lang w:eastAsia="zh-CN"/>
        </w:rPr>
      </w:pPr>
      <w:r>
        <w:rPr>
          <w:rFonts w:hint="eastAsia" w:ascii="仿宋_GB2312" w:hAnsi="ˎ̥" w:eastAsia="仿宋_GB2312" w:cs="仿宋_GB2312"/>
          <w:sz w:val="32"/>
          <w:szCs w:val="32"/>
        </w:rPr>
        <w:t>综合文秘、失业保险、就业指导、职业培训、创业担保贷款、人事档案管理、人才招聘暨网站信息管理、人才“一站式”服务。</w:t>
      </w:r>
    </w:p>
    <w:p>
      <w:pPr>
        <w:ind w:firstLine="640" w:firstLineChars="200"/>
        <w:rPr>
          <w:rFonts w:ascii="黑体" w:hAnsi="黑体" w:eastAsia="黑体" w:cs="黑体"/>
          <w:sz w:val="32"/>
          <w:szCs w:val="32"/>
        </w:rPr>
      </w:pPr>
      <w:bookmarkStart w:id="14" w:name="_Toc4833_WPSOffice_Level2"/>
      <w:bookmarkStart w:id="15" w:name="_Toc6572_WPSOffice_Level2"/>
      <w:bookmarkStart w:id="16" w:name="_Toc24059_WPSOffice_Level2"/>
      <w:bookmarkStart w:id="17" w:name="_Toc24474_WPSOffice_Level2"/>
      <w:bookmarkStart w:id="18" w:name="_Toc17796_WPSOffice_Level2"/>
      <w:r>
        <w:rPr>
          <w:rFonts w:hint="eastAsia" w:ascii="黑体" w:hAnsi="黑体" w:eastAsia="黑体" w:cs="黑体"/>
          <w:sz w:val="32"/>
          <w:szCs w:val="32"/>
        </w:rPr>
        <w:t>二、机构设置</w:t>
      </w:r>
      <w:bookmarkEnd w:id="14"/>
      <w:bookmarkEnd w:id="15"/>
      <w:bookmarkEnd w:id="16"/>
      <w:bookmarkEnd w:id="17"/>
      <w:bookmarkEnd w:id="18"/>
    </w:p>
    <w:p>
      <w:pPr>
        <w:ind w:firstLine="640" w:firstLineChars="200"/>
        <w:rPr>
          <w:rFonts w:ascii="仿宋_GB2312" w:hAnsi="ˎ̥" w:eastAsia="仿宋_GB2312"/>
          <w:sz w:val="32"/>
          <w:szCs w:val="32"/>
        </w:rPr>
      </w:pPr>
      <w:r>
        <w:rPr>
          <w:rFonts w:hint="eastAsia" w:ascii="仿宋_GB2312" w:hAnsi="ˎ̥" w:eastAsia="仿宋_GB2312"/>
          <w:sz w:val="32"/>
          <w:szCs w:val="32"/>
        </w:rPr>
        <w:t>纳入</w:t>
      </w:r>
      <w:r>
        <w:rPr>
          <w:rFonts w:hint="eastAsia" w:ascii="仿宋_GB2312" w:hAnsi="ˎ̥" w:eastAsia="仿宋_GB2312" w:cs="仿宋_GB2312"/>
          <w:sz w:val="32"/>
          <w:szCs w:val="32"/>
        </w:rPr>
        <w:t>琼海市就业局</w:t>
      </w: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年度部门决算编制范围的二级预算单位包括：</w:t>
      </w:r>
    </w:p>
    <w:p>
      <w:pPr>
        <w:ind w:firstLine="640" w:firstLineChars="200"/>
        <w:rPr>
          <w:rFonts w:hint="eastAsia" w:ascii="楷体" w:hAnsi="楷体" w:eastAsia="楷体" w:cs="楷体"/>
          <w:sz w:val="32"/>
          <w:szCs w:val="32"/>
        </w:rPr>
      </w:pPr>
      <w:bookmarkStart w:id="19" w:name="_Toc25738_WPSOffice_Level2"/>
      <w:bookmarkStart w:id="20" w:name="_Toc24421_WPSOffice_Level2"/>
      <w:bookmarkStart w:id="21" w:name="_Toc6234_WPSOffice_Level1"/>
      <w:bookmarkStart w:id="22" w:name="_Toc15521_WPSOffice_Level1"/>
      <w:bookmarkStart w:id="23" w:name="_Toc30451_WPSOffice_Level1"/>
      <w:bookmarkStart w:id="24" w:name="_Toc8164_WPSOffice_Level1"/>
      <w:bookmarkStart w:id="25" w:name="_Toc28253_WPSOffice_Level1"/>
      <w:bookmarkStart w:id="26" w:name="_Toc30690_WPSOffice_Level1"/>
      <w:bookmarkStart w:id="27" w:name="_Toc8867_WPSOffice_Level2"/>
      <w:bookmarkStart w:id="28" w:name="_Toc32695_WPSOffice_Level2"/>
      <w:bookmarkStart w:id="29" w:name="_Toc6211_WPSOffice_Level2"/>
      <w:bookmarkStart w:id="30" w:name="_Toc11518_WPSOffice_Level2"/>
      <w:bookmarkStart w:id="31" w:name="_Toc32472_WPSOffice_Level2"/>
      <w:bookmarkStart w:id="32" w:name="_Toc4029_WPSOffice_Level2"/>
      <w:r>
        <w:rPr>
          <w:rFonts w:hint="eastAsia" w:ascii="楷体" w:hAnsi="楷体" w:eastAsia="楷体" w:cs="楷体"/>
          <w:sz w:val="32"/>
          <w:szCs w:val="32"/>
        </w:rPr>
        <w:t>（一）琼海市就业局本级</w:t>
      </w:r>
      <w:bookmarkEnd w:id="19"/>
      <w:bookmarkEnd w:id="20"/>
    </w:p>
    <w:p>
      <w:pPr>
        <w:ind w:firstLine="640" w:firstLineChars="200"/>
        <w:rPr>
          <w:rFonts w:hint="eastAsia" w:ascii="楷体" w:hAnsi="楷体" w:eastAsia="楷体" w:cs="楷体"/>
          <w:sz w:val="32"/>
          <w:szCs w:val="32"/>
        </w:rPr>
      </w:pPr>
      <w:bookmarkStart w:id="33" w:name="_Toc19721_WPSOffice_Level2"/>
      <w:bookmarkStart w:id="34" w:name="_Toc4442_WPSOffice_Level2"/>
      <w:r>
        <w:rPr>
          <w:rFonts w:hint="eastAsia" w:ascii="楷体" w:hAnsi="楷体" w:eastAsia="楷体" w:cs="楷体"/>
          <w:sz w:val="32"/>
          <w:szCs w:val="32"/>
        </w:rPr>
        <w:t>（二）</w:t>
      </w:r>
      <w:bookmarkEnd w:id="33"/>
      <w:bookmarkEnd w:id="34"/>
      <w:r>
        <w:rPr>
          <w:rFonts w:hint="eastAsia" w:ascii="楷体" w:hAnsi="楷体" w:eastAsia="楷体" w:cs="楷体"/>
          <w:sz w:val="32"/>
          <w:szCs w:val="32"/>
        </w:rPr>
        <w:t>无二级单位</w:t>
      </w:r>
    </w:p>
    <w:p>
      <w:pPr>
        <w:jc w:val="center"/>
        <w:rPr>
          <w:rFonts w:ascii="黑体" w:hAnsi="ˎ̥" w:eastAsia="黑体"/>
          <w:sz w:val="32"/>
          <w:szCs w:val="32"/>
        </w:rPr>
      </w:pPr>
      <w:r>
        <w:rPr>
          <w:rFonts w:hint="eastAsia" w:ascii="黑体" w:hAnsi="ˎ̥" w:eastAsia="黑体"/>
          <w:sz w:val="32"/>
          <w:szCs w:val="32"/>
        </w:rPr>
        <w:t>第二部分  202</w:t>
      </w:r>
      <w:r>
        <w:rPr>
          <w:rFonts w:hint="eastAsia" w:ascii="黑体" w:hAnsi="ˎ̥" w:eastAsia="黑体"/>
          <w:sz w:val="32"/>
          <w:szCs w:val="32"/>
          <w:lang w:val="en-US" w:eastAsia="zh-CN"/>
        </w:rPr>
        <w:t>4</w:t>
      </w:r>
      <w:r>
        <w:rPr>
          <w:rFonts w:hint="eastAsia" w:ascii="黑体" w:hAnsi="ˎ̥" w:eastAsia="黑体"/>
          <w:sz w:val="32"/>
          <w:szCs w:val="32"/>
        </w:rPr>
        <w:t>年度部门决算公开报表</w:t>
      </w:r>
      <w:bookmarkEnd w:id="21"/>
      <w:bookmarkEnd w:id="22"/>
      <w:bookmarkEnd w:id="23"/>
      <w:bookmarkEnd w:id="24"/>
      <w:bookmarkEnd w:id="25"/>
      <w:bookmarkEnd w:id="26"/>
    </w:p>
    <w:p>
      <w:pPr>
        <w:ind w:firstLine="645"/>
        <w:rPr>
          <w:rFonts w:ascii="黑体" w:hAnsi="黑体" w:eastAsia="黑体" w:cs="黑体"/>
          <w:sz w:val="32"/>
          <w:szCs w:val="32"/>
        </w:rPr>
      </w:pPr>
      <w:r>
        <w:rPr>
          <w:rFonts w:hint="eastAsia" w:ascii="黑体" w:hAnsi="黑体" w:eastAsia="黑体" w:cs="黑体"/>
          <w:sz w:val="32"/>
          <w:szCs w:val="32"/>
        </w:rPr>
        <w:t>一、收入支出决算公开表</w:t>
      </w:r>
      <w:bookmarkEnd w:id="27"/>
      <w:bookmarkEnd w:id="28"/>
      <w:bookmarkEnd w:id="29"/>
      <w:bookmarkEnd w:id="30"/>
      <w:bookmarkEnd w:id="31"/>
      <w:bookmarkEnd w:id="32"/>
    </w:p>
    <w:p>
      <w:pPr>
        <w:ind w:firstLine="645"/>
        <w:rPr>
          <w:rFonts w:ascii="黑体" w:hAnsi="黑体" w:eastAsia="黑体" w:cs="黑体"/>
          <w:sz w:val="32"/>
          <w:szCs w:val="32"/>
        </w:rPr>
      </w:pPr>
      <w:bookmarkStart w:id="35" w:name="_Toc30334_WPSOffice_Level2"/>
      <w:bookmarkStart w:id="36" w:name="_Toc23139_WPSOffice_Level2"/>
      <w:bookmarkStart w:id="37" w:name="_Toc26621_WPSOffice_Level2"/>
      <w:bookmarkStart w:id="38" w:name="_Toc28622_WPSOffice_Level2"/>
      <w:bookmarkStart w:id="39" w:name="_Toc25608_WPSOffice_Level2"/>
      <w:bookmarkStart w:id="40" w:name="_Toc14349_WPSOffice_Level2"/>
      <w:r>
        <w:rPr>
          <w:rFonts w:hint="eastAsia" w:ascii="黑体" w:hAnsi="黑体" w:eastAsia="黑体" w:cs="黑体"/>
          <w:sz w:val="32"/>
          <w:szCs w:val="32"/>
        </w:rPr>
        <w:t>二、收入决算公开表</w:t>
      </w:r>
      <w:bookmarkEnd w:id="35"/>
      <w:bookmarkEnd w:id="36"/>
      <w:bookmarkEnd w:id="37"/>
      <w:bookmarkEnd w:id="38"/>
      <w:bookmarkEnd w:id="39"/>
      <w:bookmarkEnd w:id="40"/>
    </w:p>
    <w:p>
      <w:pPr>
        <w:ind w:firstLine="645"/>
        <w:rPr>
          <w:rFonts w:ascii="黑体" w:hAnsi="黑体" w:eastAsia="黑体" w:cs="黑体"/>
          <w:sz w:val="32"/>
          <w:szCs w:val="32"/>
        </w:rPr>
      </w:pPr>
      <w:bookmarkStart w:id="41" w:name="_Toc14658_WPSOffice_Level2"/>
      <w:bookmarkStart w:id="42" w:name="_Toc17626_WPSOffice_Level2"/>
      <w:bookmarkStart w:id="43" w:name="_Toc5489_WPSOffice_Level2"/>
      <w:bookmarkStart w:id="44" w:name="_Toc13854_WPSOffice_Level2"/>
      <w:bookmarkStart w:id="45" w:name="_Toc17858_WPSOffice_Level2"/>
      <w:bookmarkStart w:id="46" w:name="_Toc3262_WPSOffice_Level2"/>
      <w:r>
        <w:rPr>
          <w:rFonts w:hint="eastAsia" w:ascii="黑体" w:hAnsi="黑体" w:eastAsia="黑体" w:cs="黑体"/>
          <w:sz w:val="32"/>
          <w:szCs w:val="32"/>
        </w:rPr>
        <w:t>三、支出决算公开表</w:t>
      </w:r>
      <w:bookmarkEnd w:id="41"/>
      <w:bookmarkEnd w:id="42"/>
      <w:bookmarkEnd w:id="43"/>
      <w:bookmarkEnd w:id="44"/>
      <w:bookmarkEnd w:id="45"/>
      <w:bookmarkEnd w:id="46"/>
    </w:p>
    <w:p>
      <w:pPr>
        <w:ind w:firstLine="645"/>
        <w:rPr>
          <w:rFonts w:ascii="黑体" w:hAnsi="黑体" w:eastAsia="黑体" w:cs="黑体"/>
          <w:sz w:val="32"/>
          <w:szCs w:val="32"/>
        </w:rPr>
      </w:pPr>
      <w:bookmarkStart w:id="47" w:name="_Toc4265_WPSOffice_Level2"/>
      <w:bookmarkStart w:id="48" w:name="_Toc23493_WPSOffice_Level2"/>
      <w:bookmarkStart w:id="49" w:name="_Toc13701_WPSOffice_Level2"/>
      <w:bookmarkStart w:id="50" w:name="_Toc7988_WPSOffice_Level2"/>
      <w:bookmarkStart w:id="51" w:name="_Toc23591_WPSOffice_Level2"/>
      <w:bookmarkStart w:id="52" w:name="_Toc21415_WPSOffice_Level2"/>
      <w:r>
        <w:rPr>
          <w:rFonts w:hint="eastAsia" w:ascii="黑体" w:hAnsi="黑体" w:eastAsia="黑体" w:cs="黑体"/>
          <w:sz w:val="32"/>
          <w:szCs w:val="32"/>
        </w:rPr>
        <w:t>四、财政拨款收入支出决算公开表</w:t>
      </w:r>
      <w:bookmarkEnd w:id="47"/>
      <w:bookmarkEnd w:id="48"/>
      <w:bookmarkEnd w:id="49"/>
      <w:bookmarkEnd w:id="50"/>
      <w:bookmarkEnd w:id="51"/>
      <w:bookmarkEnd w:id="52"/>
    </w:p>
    <w:p>
      <w:pPr>
        <w:ind w:firstLine="645"/>
        <w:rPr>
          <w:rFonts w:ascii="黑体" w:hAnsi="黑体" w:eastAsia="黑体" w:cs="黑体"/>
          <w:sz w:val="32"/>
          <w:szCs w:val="32"/>
        </w:rPr>
      </w:pPr>
      <w:bookmarkStart w:id="53" w:name="_Toc22783_WPSOffice_Level2"/>
      <w:bookmarkStart w:id="54" w:name="_Toc7879_WPSOffice_Level2"/>
      <w:bookmarkStart w:id="55" w:name="_Toc23829_WPSOffice_Level2"/>
      <w:bookmarkStart w:id="56" w:name="_Toc25166_WPSOffice_Level2"/>
      <w:bookmarkStart w:id="57" w:name="_Toc2158_WPSOffice_Level2"/>
      <w:bookmarkStart w:id="58" w:name="_Toc13516_WPSOffice_Level2"/>
      <w:r>
        <w:rPr>
          <w:rFonts w:hint="eastAsia" w:ascii="黑体" w:hAnsi="黑体" w:eastAsia="黑体" w:cs="黑体"/>
          <w:sz w:val="32"/>
          <w:szCs w:val="32"/>
        </w:rPr>
        <w:t>五、一般公共预算财政拨款收入支出决算</w:t>
      </w:r>
      <w:bookmarkEnd w:id="53"/>
      <w:bookmarkEnd w:id="54"/>
      <w:bookmarkEnd w:id="55"/>
      <w:bookmarkEnd w:id="56"/>
      <w:r>
        <w:rPr>
          <w:rFonts w:hint="eastAsia" w:ascii="黑体" w:hAnsi="黑体" w:eastAsia="黑体" w:cs="黑体"/>
          <w:sz w:val="32"/>
          <w:szCs w:val="32"/>
        </w:rPr>
        <w:t>公开表</w:t>
      </w:r>
    </w:p>
    <w:bookmarkEnd w:id="57"/>
    <w:bookmarkEnd w:id="58"/>
    <w:p>
      <w:pPr>
        <w:ind w:firstLine="645"/>
        <w:rPr>
          <w:rFonts w:ascii="黑体" w:hAnsi="黑体" w:eastAsia="黑体" w:cs="黑体"/>
          <w:sz w:val="32"/>
          <w:szCs w:val="32"/>
        </w:rPr>
      </w:pPr>
      <w:bookmarkStart w:id="59" w:name="_Toc2632_WPSOffice_Level2"/>
      <w:bookmarkStart w:id="60" w:name="_Toc25362_WPSOffice_Level2"/>
      <w:bookmarkStart w:id="61" w:name="_Toc17283_WPSOffice_Level2"/>
      <w:bookmarkStart w:id="62" w:name="_Toc17833_WPSOffice_Level2"/>
      <w:bookmarkStart w:id="63" w:name="_Toc5343_WPSOffice_Level2"/>
      <w:bookmarkStart w:id="64" w:name="_Toc8373_WPSOffice_Level2"/>
      <w:r>
        <w:rPr>
          <w:rFonts w:hint="eastAsia" w:ascii="黑体" w:hAnsi="黑体" w:eastAsia="黑体" w:cs="黑体"/>
          <w:sz w:val="32"/>
          <w:szCs w:val="32"/>
        </w:rPr>
        <w:t>六、一般公共预算财政拨款基本支出决算</w:t>
      </w:r>
      <w:bookmarkEnd w:id="59"/>
      <w:bookmarkEnd w:id="60"/>
      <w:bookmarkEnd w:id="61"/>
      <w:bookmarkEnd w:id="62"/>
      <w:bookmarkEnd w:id="63"/>
      <w:bookmarkEnd w:id="64"/>
      <w:r>
        <w:rPr>
          <w:rFonts w:hint="eastAsia" w:ascii="黑体" w:hAnsi="黑体" w:eastAsia="黑体" w:cs="黑体"/>
          <w:sz w:val="32"/>
          <w:szCs w:val="32"/>
        </w:rPr>
        <w:t>公开表</w:t>
      </w:r>
    </w:p>
    <w:p>
      <w:pPr>
        <w:ind w:left="1118" w:leftChars="304" w:hanging="480" w:hangingChars="150"/>
        <w:rPr>
          <w:rFonts w:ascii="黑体" w:hAnsi="黑体" w:eastAsia="黑体" w:cs="黑体"/>
          <w:sz w:val="32"/>
          <w:szCs w:val="32"/>
        </w:rPr>
      </w:pPr>
      <w:bookmarkStart w:id="65" w:name="_Toc6020_WPSOffice_Level2"/>
      <w:bookmarkStart w:id="66" w:name="_Toc11799_WPSOffice_Level2"/>
      <w:bookmarkStart w:id="67" w:name="_Toc5594_WPSOffice_Level2"/>
      <w:bookmarkStart w:id="68" w:name="_Toc1533_WPSOffice_Level2"/>
      <w:bookmarkStart w:id="69" w:name="_Toc21310_WPSOffice_Level2"/>
      <w:bookmarkStart w:id="70" w:name="_Toc13345_WPSOffice_Level2"/>
      <w:r>
        <w:rPr>
          <w:rFonts w:hint="eastAsia" w:ascii="黑体" w:hAnsi="黑体" w:eastAsia="黑体" w:cs="黑体"/>
          <w:sz w:val="32"/>
          <w:szCs w:val="32"/>
        </w:rPr>
        <w:t>七、政府性基金预算财政拨款收入支出决算</w:t>
      </w:r>
      <w:bookmarkEnd w:id="65"/>
      <w:bookmarkEnd w:id="66"/>
      <w:bookmarkEnd w:id="67"/>
      <w:bookmarkEnd w:id="68"/>
      <w:bookmarkEnd w:id="69"/>
      <w:bookmarkEnd w:id="70"/>
      <w:r>
        <w:rPr>
          <w:rFonts w:hint="eastAsia" w:ascii="黑体" w:hAnsi="黑体" w:eastAsia="黑体" w:cs="黑体"/>
          <w:sz w:val="32"/>
          <w:szCs w:val="32"/>
        </w:rPr>
        <w:t>公开表</w:t>
      </w:r>
    </w:p>
    <w:p>
      <w:pPr>
        <w:ind w:left="1118" w:leftChars="304" w:hanging="480" w:hangingChars="150"/>
        <w:rPr>
          <w:rFonts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rPr>
          <w:rFonts w:ascii="黑体" w:hAnsi="黑体" w:eastAsia="黑体" w:cs="黑体"/>
          <w:sz w:val="32"/>
          <w:szCs w:val="32"/>
        </w:rPr>
      </w:pPr>
      <w:bookmarkStart w:id="71" w:name="_Toc19961_WPSOffice_Level2"/>
      <w:bookmarkStart w:id="72" w:name="_Toc29886_WPSOffice_Level2"/>
      <w:bookmarkStart w:id="73" w:name="_Toc1820_WPSOffice_Level2"/>
      <w:bookmarkStart w:id="74" w:name="_Toc9377_WPSOffice_Level2"/>
      <w:r>
        <w:rPr>
          <w:rFonts w:hint="eastAsia" w:ascii="黑体" w:hAnsi="黑体" w:eastAsia="黑体" w:cs="黑体"/>
          <w:sz w:val="32"/>
          <w:szCs w:val="32"/>
        </w:rPr>
        <w:t xml:space="preserve">    九、财政拨款“三公”经费支出决算</w:t>
      </w:r>
      <w:r>
        <w:rPr>
          <w:rFonts w:hint="eastAsia" w:ascii="黑体" w:hAnsi="黑体" w:eastAsia="黑体" w:cs="黑体"/>
          <w:sz w:val="32"/>
          <w:szCs w:val="32"/>
          <w:lang w:eastAsia="zh-CN"/>
        </w:rPr>
        <w:t>公开表</w:t>
      </w:r>
    </w:p>
    <w:bookmarkEnd w:id="71"/>
    <w:bookmarkEnd w:id="72"/>
    <w:bookmarkEnd w:id="73"/>
    <w:bookmarkEnd w:id="74"/>
    <w:p>
      <w:pPr>
        <w:ind w:left="420" w:leftChars="0" w:firstLine="420" w:firstLineChars="0"/>
        <w:rPr>
          <w:rFonts w:ascii="黑体" w:hAnsi="黑体" w:eastAsia="黑体" w:cs="黑体"/>
          <w:sz w:val="32"/>
          <w:szCs w:val="32"/>
        </w:rPr>
      </w:pPr>
      <w:r>
        <w:rPr>
          <w:rFonts w:hint="eastAsia" w:ascii="黑体" w:hAnsi="黑体" w:eastAsia="黑体" w:cs="黑体"/>
          <w:sz w:val="32"/>
          <w:szCs w:val="32"/>
          <w:lang w:eastAsia="zh-CN"/>
        </w:rPr>
        <w:t>以上报表见附件</w:t>
      </w:r>
      <w:r>
        <w:rPr>
          <w:rFonts w:hint="eastAsia" w:ascii="黑体" w:hAnsi="黑体" w:eastAsia="黑体" w:cs="黑体"/>
          <w:sz w:val="32"/>
          <w:szCs w:val="32"/>
          <w:lang w:val="en-US" w:eastAsia="zh-CN"/>
        </w:rPr>
        <w:t>1。</w:t>
      </w:r>
    </w:p>
    <w:p>
      <w:pPr>
        <w:jc w:val="center"/>
        <w:rPr>
          <w:rFonts w:hint="eastAsia" w:ascii="黑体" w:hAnsi="ˎ̥" w:eastAsia="黑体"/>
          <w:sz w:val="32"/>
          <w:szCs w:val="32"/>
          <w:lang w:eastAsia="zh-CN"/>
        </w:rPr>
      </w:pPr>
      <w:bookmarkStart w:id="75" w:name="_Toc31264_WPSOffice_Level1"/>
      <w:bookmarkStart w:id="76" w:name="_Toc16686_WPSOffice_Level1"/>
      <w:bookmarkStart w:id="77" w:name="_Toc27590_WPSOffice_Level1"/>
      <w:bookmarkStart w:id="78" w:name="_Toc29683_WPSOffice_Level1"/>
      <w:bookmarkStart w:id="79" w:name="_Toc4402_WPSOffice_Level1"/>
      <w:bookmarkStart w:id="80" w:name="_Toc28629_WPSOffice_Level1"/>
      <w:r>
        <w:rPr>
          <w:rFonts w:hint="eastAsia" w:ascii="黑体" w:hAnsi="ˎ̥" w:eastAsia="黑体"/>
          <w:sz w:val="32"/>
          <w:szCs w:val="32"/>
        </w:rPr>
        <w:t>第三部分  202</w:t>
      </w:r>
      <w:r>
        <w:rPr>
          <w:rFonts w:hint="eastAsia" w:ascii="黑体" w:hAnsi="ˎ̥" w:eastAsia="黑体"/>
          <w:sz w:val="32"/>
          <w:szCs w:val="32"/>
          <w:lang w:val="en-US" w:eastAsia="zh-CN"/>
        </w:rPr>
        <w:t>4</w:t>
      </w:r>
      <w:r>
        <w:rPr>
          <w:rFonts w:hint="eastAsia" w:ascii="黑体" w:hAnsi="ˎ̥" w:eastAsia="黑体"/>
          <w:sz w:val="32"/>
          <w:szCs w:val="32"/>
        </w:rPr>
        <w:t>年度部门决算情况说明</w:t>
      </w:r>
      <w:bookmarkEnd w:id="75"/>
      <w:bookmarkEnd w:id="76"/>
      <w:bookmarkEnd w:id="77"/>
      <w:bookmarkEnd w:id="78"/>
      <w:bookmarkEnd w:id="79"/>
      <w:bookmarkEnd w:id="80"/>
    </w:p>
    <w:p>
      <w:pPr>
        <w:ind w:firstLine="640" w:firstLineChars="200"/>
        <w:rPr>
          <w:rFonts w:hint="eastAsia" w:ascii="仿宋_GB2312" w:hAnsi="ˎ̥" w:eastAsia="仿宋_GB2312"/>
          <w:sz w:val="32"/>
          <w:szCs w:val="32"/>
          <w:lang w:val="en-US" w:eastAsia="zh-CN"/>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年度收入总计</w:t>
      </w:r>
      <w:r>
        <w:rPr>
          <w:rFonts w:hint="eastAsia" w:ascii="仿宋_GB2312" w:hAnsi="ˎ̥" w:eastAsia="仿宋_GB2312"/>
          <w:sz w:val="32"/>
          <w:szCs w:val="32"/>
          <w:lang w:val="en-US" w:eastAsia="zh-CN"/>
        </w:rPr>
        <w:t>6754.25</w:t>
      </w:r>
      <w:r>
        <w:rPr>
          <w:rFonts w:hint="eastAsia" w:ascii="仿宋_GB2312" w:hAnsi="ˎ̥" w:eastAsia="仿宋_GB2312"/>
          <w:sz w:val="32"/>
          <w:szCs w:val="32"/>
        </w:rPr>
        <w:t>万元，支出总计</w:t>
      </w:r>
      <w:r>
        <w:rPr>
          <w:rFonts w:hint="eastAsia" w:ascii="仿宋_GB2312" w:hAnsi="ˎ̥" w:eastAsia="仿宋_GB2312"/>
          <w:sz w:val="32"/>
          <w:szCs w:val="32"/>
          <w:lang w:val="en-US" w:eastAsia="zh-CN"/>
        </w:rPr>
        <w:t>6754.25</w:t>
      </w:r>
      <w:r>
        <w:rPr>
          <w:rFonts w:hint="eastAsia" w:ascii="仿宋_GB2312" w:hAnsi="ˎ̥" w:eastAsia="仿宋_GB2312"/>
          <w:sz w:val="32"/>
          <w:szCs w:val="32"/>
        </w:rPr>
        <w:t>万元，与202</w:t>
      </w:r>
      <w:r>
        <w:rPr>
          <w:rFonts w:hint="eastAsia" w:ascii="仿宋_GB2312" w:hAnsi="ˎ̥" w:eastAsia="仿宋_GB2312"/>
          <w:sz w:val="32"/>
          <w:szCs w:val="32"/>
          <w:lang w:val="en-US" w:eastAsia="zh-CN"/>
        </w:rPr>
        <w:t>3</w:t>
      </w:r>
      <w:r>
        <w:rPr>
          <w:rFonts w:hint="eastAsia" w:ascii="仿宋_GB2312" w:hAnsi="ˎ̥" w:eastAsia="仿宋_GB2312"/>
          <w:sz w:val="32"/>
          <w:szCs w:val="32"/>
        </w:rPr>
        <w:t>年度相比，收入、支出</w:t>
      </w:r>
      <w:r>
        <w:rPr>
          <w:rFonts w:hint="eastAsia" w:ascii="仿宋_GB2312" w:hAnsi="ˎ̥" w:eastAsia="仿宋_GB2312"/>
          <w:sz w:val="32"/>
          <w:szCs w:val="32"/>
          <w:lang w:eastAsia="zh-CN"/>
        </w:rPr>
        <w:t>各增加</w:t>
      </w:r>
      <w:r>
        <w:rPr>
          <w:rFonts w:hint="eastAsia" w:ascii="仿宋_GB2312" w:hAnsi="ˎ̥" w:eastAsia="仿宋_GB2312"/>
          <w:sz w:val="32"/>
          <w:szCs w:val="32"/>
          <w:lang w:val="en-US" w:eastAsia="zh-CN"/>
        </w:rPr>
        <w:t>563.48</w:t>
      </w:r>
      <w:r>
        <w:rPr>
          <w:rFonts w:hint="eastAsia" w:ascii="仿宋_GB2312" w:hAnsi="ˎ̥" w:eastAsia="仿宋_GB2312"/>
          <w:sz w:val="32"/>
          <w:szCs w:val="32"/>
        </w:rPr>
        <w:t>万元，</w:t>
      </w:r>
      <w:r>
        <w:rPr>
          <w:rFonts w:hint="eastAsia" w:ascii="仿宋_GB2312" w:hAnsi="ˎ̥" w:eastAsia="仿宋_GB2312"/>
          <w:sz w:val="32"/>
          <w:szCs w:val="32"/>
          <w:lang w:eastAsia="zh-CN"/>
        </w:rPr>
        <w:t>增加</w:t>
      </w:r>
      <w:r>
        <w:rPr>
          <w:rFonts w:hint="eastAsia" w:ascii="仿宋_GB2312" w:hAnsi="ˎ̥" w:eastAsia="仿宋_GB2312"/>
          <w:sz w:val="32"/>
          <w:szCs w:val="32"/>
          <w:lang w:val="en-US" w:eastAsia="zh-CN"/>
        </w:rPr>
        <w:t>0.83</w:t>
      </w:r>
      <w:r>
        <w:rPr>
          <w:rFonts w:hint="eastAsia" w:ascii="仿宋_GB2312" w:hAnsi="ˎ̥" w:eastAsia="仿宋_GB2312"/>
          <w:sz w:val="32"/>
          <w:szCs w:val="32"/>
        </w:rPr>
        <w:t>%。主要原因是</w:t>
      </w:r>
      <w:r>
        <w:rPr>
          <w:rFonts w:hint="eastAsia" w:ascii="仿宋_GB2312" w:hAnsi="ˎ̥" w:eastAsia="仿宋_GB2312"/>
          <w:color w:val="auto"/>
          <w:sz w:val="32"/>
          <w:szCs w:val="32"/>
          <w:highlight w:val="none"/>
          <w:lang w:eastAsia="zh-CN"/>
        </w:rPr>
        <w:t>就业补助专项资金收、支增加</w:t>
      </w:r>
      <w:r>
        <w:rPr>
          <w:rFonts w:hint="eastAsia" w:ascii="仿宋_GB2312" w:hAnsi="ˎ̥" w:eastAsia="仿宋_GB2312"/>
          <w:sz w:val="32"/>
          <w:szCs w:val="32"/>
        </w:rPr>
        <w:t>。使用非财政拨款结余</w:t>
      </w:r>
      <w:r>
        <w:rPr>
          <w:rFonts w:hint="eastAsia" w:ascii="仿宋_GB2312" w:hAnsi="ˎ̥" w:eastAsia="仿宋_GB2312"/>
          <w:sz w:val="32"/>
          <w:szCs w:val="32"/>
          <w:lang w:val="en-US" w:eastAsia="zh-CN"/>
        </w:rPr>
        <w:t>0</w:t>
      </w:r>
      <w:r>
        <w:rPr>
          <w:rFonts w:hint="eastAsia" w:ascii="仿宋_GB2312" w:hAnsi="ˎ̥" w:eastAsia="仿宋_GB2312"/>
          <w:sz w:val="32"/>
          <w:szCs w:val="32"/>
        </w:rPr>
        <w:t>万元，较202</w:t>
      </w:r>
      <w:r>
        <w:rPr>
          <w:rFonts w:hint="eastAsia" w:ascii="仿宋_GB2312" w:hAnsi="ˎ̥" w:eastAsia="仿宋_GB2312"/>
          <w:sz w:val="32"/>
          <w:szCs w:val="32"/>
          <w:lang w:val="en-US" w:eastAsia="zh-CN"/>
        </w:rPr>
        <w:t>3</w:t>
      </w:r>
      <w:r>
        <w:rPr>
          <w:rFonts w:hint="eastAsia" w:ascii="仿宋_GB2312" w:hAnsi="ˎ̥" w:eastAsia="仿宋_GB2312"/>
          <w:sz w:val="32"/>
          <w:szCs w:val="32"/>
        </w:rPr>
        <w:t>年度决算数</w:t>
      </w:r>
      <w:r>
        <w:rPr>
          <w:rFonts w:hint="eastAsia" w:ascii="仿宋_GB2312" w:hAnsi="ˎ̥" w:eastAsia="仿宋_GB2312"/>
          <w:sz w:val="32"/>
          <w:szCs w:val="32"/>
          <w:lang w:val="en-US" w:eastAsia="zh-CN"/>
        </w:rPr>
        <w:t>0</w:t>
      </w:r>
      <w:r>
        <w:rPr>
          <w:rFonts w:hint="eastAsia" w:ascii="仿宋_GB2312" w:hAnsi="ˎ̥" w:eastAsia="仿宋_GB2312"/>
          <w:sz w:val="32"/>
          <w:szCs w:val="32"/>
        </w:rPr>
        <w:t>万元。年初结转</w:t>
      </w:r>
      <w:r>
        <w:rPr>
          <w:rFonts w:hint="eastAsia" w:ascii="仿宋_GB2312" w:hAnsi="ˎ̥" w:eastAsia="仿宋_GB2312"/>
          <w:sz w:val="32"/>
          <w:szCs w:val="32"/>
          <w:lang w:eastAsia="zh-CN"/>
        </w:rPr>
        <w:t>和</w:t>
      </w:r>
      <w:r>
        <w:rPr>
          <w:rFonts w:hint="eastAsia" w:ascii="仿宋_GB2312" w:hAnsi="ˎ̥" w:eastAsia="仿宋_GB2312"/>
          <w:sz w:val="32"/>
          <w:szCs w:val="32"/>
        </w:rPr>
        <w:t>结余</w:t>
      </w:r>
      <w:r>
        <w:rPr>
          <w:rFonts w:hint="eastAsia" w:ascii="仿宋_GB2312" w:hAnsi="ˎ̥" w:eastAsia="仿宋_GB2312"/>
          <w:sz w:val="32"/>
          <w:szCs w:val="32"/>
          <w:lang w:val="en-US" w:eastAsia="zh-CN"/>
        </w:rPr>
        <w:t>0</w:t>
      </w:r>
      <w:r>
        <w:rPr>
          <w:rFonts w:hint="eastAsia" w:ascii="仿宋_GB2312" w:hAnsi="ˎ̥" w:eastAsia="仿宋_GB2312"/>
          <w:sz w:val="32"/>
          <w:szCs w:val="32"/>
        </w:rPr>
        <w:t>万元，结余分配</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val="en-US" w:eastAsia="zh-CN"/>
        </w:rPr>
        <w:t>,</w:t>
      </w:r>
      <w:r>
        <w:rPr>
          <w:rFonts w:hint="eastAsia" w:ascii="仿宋_GB2312" w:hAnsi="ˎ̥" w:eastAsia="仿宋_GB2312"/>
          <w:sz w:val="32"/>
          <w:szCs w:val="32"/>
        </w:rPr>
        <w:t>年末结转结余</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pPr>
        <w:ind w:firstLine="640" w:firstLineChars="200"/>
        <w:rPr>
          <w:rFonts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本年收入合计</w:t>
      </w:r>
      <w:r>
        <w:rPr>
          <w:rFonts w:hint="eastAsia" w:ascii="仿宋_GB2312" w:hAnsi="ˎ̥" w:eastAsia="仿宋_GB2312"/>
          <w:sz w:val="32"/>
          <w:szCs w:val="32"/>
          <w:lang w:val="en-US" w:eastAsia="zh-CN"/>
        </w:rPr>
        <w:t>6754.25</w:t>
      </w:r>
      <w:r>
        <w:rPr>
          <w:rFonts w:hint="eastAsia" w:ascii="仿宋_GB2312" w:hAnsi="ˎ̥" w:eastAsia="仿宋_GB2312"/>
          <w:sz w:val="32"/>
          <w:szCs w:val="32"/>
        </w:rPr>
        <w:t>万元，其中：财政拨款收入</w:t>
      </w:r>
      <w:r>
        <w:rPr>
          <w:rFonts w:hint="eastAsia" w:ascii="仿宋_GB2312" w:hAnsi="ˎ̥" w:eastAsia="仿宋_GB2312"/>
          <w:sz w:val="32"/>
          <w:szCs w:val="32"/>
          <w:lang w:val="en-US" w:eastAsia="zh-CN"/>
        </w:rPr>
        <w:t>6754.25</w:t>
      </w:r>
      <w:r>
        <w:rPr>
          <w:rFonts w:hint="eastAsia" w:ascii="仿宋_GB2312" w:hAnsi="ˎ̥" w:eastAsia="仿宋_GB2312"/>
          <w:sz w:val="32"/>
          <w:szCs w:val="32"/>
        </w:rPr>
        <w:t>万元，占</w:t>
      </w:r>
      <w:r>
        <w:rPr>
          <w:rFonts w:hint="eastAsia" w:ascii="仿宋_GB2312" w:hAnsi="ˎ̥" w:eastAsia="仿宋_GB2312"/>
          <w:sz w:val="32"/>
          <w:szCs w:val="32"/>
          <w:lang w:val="en-US" w:eastAsia="zh-CN"/>
        </w:rPr>
        <w:t>100</w:t>
      </w:r>
      <w:r>
        <w:rPr>
          <w:rFonts w:hint="eastAsia" w:ascii="仿宋_GB2312" w:hAnsi="ˎ̥" w:eastAsia="仿宋_GB2312"/>
          <w:sz w:val="32"/>
          <w:szCs w:val="32"/>
        </w:rPr>
        <w:t>%；上级补助收入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%；事业收入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%；经营收入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%；附属单位上缴收入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%；其他收入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pPr>
        <w:ind w:firstLine="627" w:firstLineChars="196"/>
        <w:rPr>
          <w:rFonts w:ascii="黑体" w:hAnsi="黑体" w:eastAsia="黑体" w:cs="黑体"/>
          <w:bCs/>
          <w:sz w:val="32"/>
          <w:szCs w:val="32"/>
        </w:rPr>
      </w:pPr>
      <w:r>
        <w:rPr>
          <w:rFonts w:hint="eastAsia" w:ascii="黑体" w:hAnsi="黑体" w:eastAsia="黑体" w:cs="黑体"/>
          <w:bCs/>
          <w:sz w:val="32"/>
          <w:szCs w:val="32"/>
        </w:rPr>
        <w:t>三、支出决算情况说明</w:t>
      </w:r>
    </w:p>
    <w:p>
      <w:pPr>
        <w:ind w:firstLine="640" w:firstLineChars="200"/>
        <w:rPr>
          <w:rFonts w:ascii="仿宋_GB2312" w:hAnsi="ˎ̥" w:eastAsia="仿宋_GB2312"/>
          <w:sz w:val="32"/>
          <w:szCs w:val="32"/>
        </w:rPr>
      </w:pPr>
      <w:r>
        <w:rPr>
          <w:rFonts w:hint="eastAsia" w:ascii="仿宋_GB2312" w:hAnsi="ˎ̥" w:eastAsia="仿宋_GB2312"/>
          <w:sz w:val="32"/>
          <w:szCs w:val="32"/>
        </w:rPr>
        <w:t>本年支出合计</w:t>
      </w:r>
      <w:r>
        <w:rPr>
          <w:rFonts w:hint="eastAsia" w:ascii="仿宋_GB2312" w:hAnsi="ˎ̥" w:eastAsia="仿宋_GB2312"/>
          <w:sz w:val="32"/>
          <w:szCs w:val="32"/>
          <w:lang w:val="en-US" w:eastAsia="zh-CN"/>
        </w:rPr>
        <w:t>6754.25</w:t>
      </w:r>
      <w:r>
        <w:rPr>
          <w:rFonts w:hint="eastAsia" w:ascii="仿宋_GB2312" w:hAnsi="ˎ̥" w:eastAsia="仿宋_GB2312"/>
          <w:sz w:val="32"/>
          <w:szCs w:val="32"/>
        </w:rPr>
        <w:t>万元，其中：基本支出</w:t>
      </w:r>
      <w:r>
        <w:rPr>
          <w:rFonts w:hint="eastAsia" w:ascii="仿宋_GB2312" w:hAnsi="ˎ̥" w:eastAsia="仿宋_GB2312"/>
          <w:sz w:val="32"/>
          <w:szCs w:val="32"/>
          <w:lang w:val="en-US" w:eastAsia="zh-CN"/>
        </w:rPr>
        <w:t>248.26</w:t>
      </w:r>
      <w:r>
        <w:rPr>
          <w:rFonts w:hint="eastAsia" w:ascii="仿宋_GB2312" w:hAnsi="ˎ̥" w:eastAsia="仿宋_GB2312"/>
          <w:sz w:val="32"/>
          <w:szCs w:val="32"/>
        </w:rPr>
        <w:t>万元，占</w:t>
      </w:r>
      <w:r>
        <w:rPr>
          <w:rFonts w:hint="eastAsia" w:ascii="仿宋_GB2312" w:hAnsi="ˎ̥" w:eastAsia="仿宋_GB2312"/>
          <w:sz w:val="32"/>
          <w:szCs w:val="32"/>
          <w:lang w:val="en-US" w:eastAsia="zh-CN"/>
        </w:rPr>
        <w:t>3.7</w:t>
      </w:r>
      <w:r>
        <w:rPr>
          <w:rFonts w:hint="eastAsia" w:ascii="仿宋_GB2312" w:hAnsi="ˎ̥" w:eastAsia="仿宋_GB2312"/>
          <w:sz w:val="32"/>
          <w:szCs w:val="32"/>
        </w:rPr>
        <w:t>%；项目支出</w:t>
      </w:r>
      <w:r>
        <w:rPr>
          <w:rFonts w:hint="eastAsia" w:ascii="仿宋_GB2312" w:hAnsi="ˎ̥" w:eastAsia="仿宋_GB2312"/>
          <w:sz w:val="32"/>
          <w:szCs w:val="32"/>
          <w:lang w:val="en-US" w:eastAsia="zh-CN"/>
        </w:rPr>
        <w:t>6505.99</w:t>
      </w:r>
      <w:r>
        <w:rPr>
          <w:rFonts w:hint="eastAsia" w:ascii="仿宋_GB2312" w:hAnsi="ˎ̥" w:eastAsia="仿宋_GB2312"/>
          <w:sz w:val="32"/>
          <w:szCs w:val="32"/>
        </w:rPr>
        <w:t>万元，占</w:t>
      </w:r>
      <w:r>
        <w:rPr>
          <w:rFonts w:hint="eastAsia" w:ascii="仿宋_GB2312" w:hAnsi="ˎ̥" w:eastAsia="仿宋_GB2312"/>
          <w:sz w:val="32"/>
          <w:szCs w:val="32"/>
          <w:lang w:val="en-US" w:eastAsia="zh-CN"/>
        </w:rPr>
        <w:t>96.3</w:t>
      </w:r>
      <w:r>
        <w:rPr>
          <w:rFonts w:hint="eastAsia" w:ascii="仿宋_GB2312" w:hAnsi="ˎ̥" w:eastAsia="仿宋_GB2312"/>
          <w:sz w:val="32"/>
          <w:szCs w:val="32"/>
        </w:rPr>
        <w:t>%；上缴上级支出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%；经营支出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%；对附属单位补助支出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pPr>
        <w:ind w:firstLine="627" w:firstLineChars="196"/>
        <w:rPr>
          <w:rFonts w:ascii="黑体" w:hAnsi="黑体" w:eastAsia="黑体" w:cs="黑体"/>
          <w:bCs/>
          <w:sz w:val="32"/>
          <w:szCs w:val="32"/>
        </w:rPr>
      </w:pPr>
      <w:r>
        <w:rPr>
          <w:rFonts w:hint="eastAsia" w:ascii="黑体" w:hAnsi="黑体" w:eastAsia="黑体" w:cs="黑体"/>
          <w:bCs/>
          <w:sz w:val="32"/>
          <w:szCs w:val="32"/>
        </w:rPr>
        <w:t>四、财政拨款收入支出决算总体情况说明</w:t>
      </w:r>
    </w:p>
    <w:p>
      <w:pPr>
        <w:ind w:firstLine="640" w:firstLineChars="200"/>
        <w:rPr>
          <w:rFonts w:hint="eastAsia" w:ascii="仿宋_GB2312" w:hAnsi="ˎ̥" w:eastAsia="仿宋_GB2312"/>
          <w:color w:val="0000FF"/>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年度财政拨款收入总计</w:t>
      </w:r>
      <w:r>
        <w:rPr>
          <w:rFonts w:hint="eastAsia" w:ascii="仿宋_GB2312" w:hAnsi="ˎ̥" w:eastAsia="仿宋_GB2312"/>
          <w:sz w:val="32"/>
          <w:szCs w:val="32"/>
          <w:lang w:val="en-US" w:eastAsia="zh-CN"/>
        </w:rPr>
        <w:t>6754.25</w:t>
      </w:r>
      <w:r>
        <w:rPr>
          <w:rFonts w:hint="eastAsia" w:ascii="仿宋_GB2312" w:hAnsi="ˎ̥" w:eastAsia="仿宋_GB2312"/>
          <w:sz w:val="32"/>
          <w:szCs w:val="32"/>
        </w:rPr>
        <w:t xml:space="preserve">万元，支出总计   </w:t>
      </w:r>
      <w:r>
        <w:rPr>
          <w:rFonts w:hint="eastAsia" w:ascii="仿宋_GB2312" w:hAnsi="ˎ̥" w:eastAsia="仿宋_GB2312"/>
          <w:sz w:val="32"/>
          <w:szCs w:val="32"/>
          <w:lang w:val="en-US" w:eastAsia="zh-CN"/>
        </w:rPr>
        <w:t>6754.25</w:t>
      </w:r>
      <w:r>
        <w:rPr>
          <w:rFonts w:hint="eastAsia" w:ascii="仿宋_GB2312" w:hAnsi="ˎ̥" w:eastAsia="仿宋_GB2312"/>
          <w:sz w:val="32"/>
          <w:szCs w:val="32"/>
        </w:rPr>
        <w:t>万元。与202</w:t>
      </w:r>
      <w:r>
        <w:rPr>
          <w:rFonts w:hint="eastAsia" w:ascii="仿宋_GB2312" w:hAnsi="ˎ̥" w:eastAsia="仿宋_GB2312"/>
          <w:sz w:val="32"/>
          <w:szCs w:val="32"/>
          <w:lang w:val="en-US" w:eastAsia="zh-CN"/>
        </w:rPr>
        <w:t>4</w:t>
      </w:r>
      <w:r>
        <w:rPr>
          <w:rFonts w:hint="eastAsia" w:ascii="仿宋_GB2312" w:hAnsi="ˎ̥" w:eastAsia="仿宋_GB2312"/>
          <w:sz w:val="32"/>
          <w:szCs w:val="32"/>
        </w:rPr>
        <w:t>年度相比，财政拨款收</w:t>
      </w:r>
      <w:r>
        <w:rPr>
          <w:rFonts w:hint="eastAsia" w:ascii="仿宋_GB2312" w:hAnsi="ˎ̥" w:eastAsia="仿宋_GB2312"/>
          <w:sz w:val="32"/>
          <w:szCs w:val="32"/>
          <w:lang w:eastAsia="zh-CN"/>
        </w:rPr>
        <w:t>、支各增加</w:t>
      </w:r>
      <w:r>
        <w:rPr>
          <w:rFonts w:hint="eastAsia" w:ascii="仿宋_GB2312" w:hAnsi="ˎ̥" w:eastAsia="仿宋_GB2312"/>
          <w:sz w:val="32"/>
          <w:szCs w:val="32"/>
          <w:lang w:val="en-US" w:eastAsia="zh-CN"/>
        </w:rPr>
        <w:t>563.5</w:t>
      </w:r>
      <w:r>
        <w:rPr>
          <w:rFonts w:hint="eastAsia" w:ascii="仿宋_GB2312" w:hAnsi="ˎ̥" w:eastAsia="仿宋_GB2312"/>
          <w:color w:val="auto"/>
          <w:sz w:val="32"/>
          <w:szCs w:val="32"/>
          <w:lang w:val="en-US" w:eastAsia="zh-CN"/>
        </w:rPr>
        <w:t>万元，增长8.3%</w:t>
      </w:r>
      <w:r>
        <w:rPr>
          <w:rFonts w:hint="eastAsia" w:ascii="仿宋_GB2312" w:hAnsi="ˎ̥" w:eastAsia="仿宋_GB2312"/>
          <w:color w:val="auto"/>
          <w:sz w:val="32"/>
          <w:szCs w:val="32"/>
        </w:rPr>
        <w:t>，主要原因：</w:t>
      </w:r>
      <w:r>
        <w:rPr>
          <w:rFonts w:hint="eastAsia" w:ascii="仿宋_GB2312" w:hAnsi="ˎ̥" w:eastAsia="仿宋_GB2312"/>
          <w:color w:val="auto"/>
          <w:sz w:val="32"/>
          <w:szCs w:val="32"/>
          <w:highlight w:val="none"/>
          <w:lang w:eastAsia="zh-CN"/>
        </w:rPr>
        <w:t>财政把其他就业补助收入放在项目</w:t>
      </w:r>
      <w:r>
        <w:rPr>
          <w:rFonts w:hint="eastAsia" w:ascii="仿宋_GB2312" w:hAnsi="ˎ̥" w:eastAsia="仿宋_GB2312"/>
          <w:color w:val="auto"/>
          <w:sz w:val="32"/>
          <w:szCs w:val="32"/>
          <w:highlight w:val="none"/>
          <w:lang w:val="en-US" w:eastAsia="zh-CN"/>
        </w:rPr>
        <w:t>。</w:t>
      </w:r>
    </w:p>
    <w:p>
      <w:pPr>
        <w:ind w:firstLine="640" w:firstLineChars="200"/>
        <w:rPr>
          <w:rFonts w:ascii="仿宋_GB2312" w:hAnsi="ˎ̥" w:eastAsia="仿宋_GB2312"/>
          <w:sz w:val="32"/>
          <w:szCs w:val="32"/>
        </w:rPr>
      </w:pPr>
      <w:r>
        <w:rPr>
          <w:rFonts w:hint="eastAsia" w:ascii="仿宋_GB2312" w:hAnsi="ˎ̥" w:eastAsia="仿宋_GB2312"/>
          <w:sz w:val="32"/>
          <w:szCs w:val="32"/>
        </w:rPr>
        <w:t>财政拨款年初结转结余</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pPr>
        <w:ind w:firstLine="640" w:firstLineChars="200"/>
        <w:rPr>
          <w:rFonts w:ascii="仿宋_GB2312" w:hAnsi="ˎ̥" w:eastAsia="仿宋_GB2312"/>
          <w:sz w:val="32"/>
          <w:szCs w:val="32"/>
        </w:rPr>
      </w:pPr>
      <w:r>
        <w:rPr>
          <w:rFonts w:hint="eastAsia" w:ascii="仿宋_GB2312" w:hAnsi="ˎ̥" w:eastAsia="仿宋_GB2312"/>
          <w:sz w:val="32"/>
          <w:szCs w:val="32"/>
        </w:rPr>
        <w:t>财政拨款年末结转结余</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pPr>
        <w:ind w:firstLine="627" w:firstLineChars="196"/>
        <w:rPr>
          <w:rFonts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ind w:firstLine="640" w:firstLineChars="200"/>
        <w:rPr>
          <w:rFonts w:ascii="楷体" w:hAnsi="楷体" w:eastAsia="楷体" w:cs="楷体"/>
          <w:sz w:val="32"/>
          <w:szCs w:val="32"/>
        </w:rPr>
      </w:pPr>
      <w:bookmarkStart w:id="81" w:name="_Toc13694_WPSOffice_Level2"/>
      <w:bookmarkStart w:id="82" w:name="_Toc17398_WPSOffice_Level2"/>
      <w:bookmarkStart w:id="83" w:name="_Toc21737_WPSOffice_Level2"/>
      <w:bookmarkStart w:id="84" w:name="_Toc9989_WPSOffice_Level2"/>
      <w:bookmarkStart w:id="85" w:name="_Toc19665_WPSOffice_Level2"/>
      <w:bookmarkStart w:id="86" w:name="_Toc23005_WPSOffice_Level2"/>
      <w:r>
        <w:rPr>
          <w:rFonts w:hint="eastAsia" w:ascii="楷体" w:hAnsi="楷体" w:eastAsia="楷体" w:cs="楷体"/>
          <w:sz w:val="32"/>
          <w:szCs w:val="32"/>
        </w:rPr>
        <w:t>（一）一般公共预算财政拨款支出决算总体情况</w:t>
      </w:r>
      <w:bookmarkEnd w:id="81"/>
      <w:bookmarkEnd w:id="82"/>
      <w:r>
        <w:rPr>
          <w:rFonts w:hint="eastAsia" w:ascii="楷体" w:hAnsi="楷体" w:eastAsia="楷体" w:cs="楷体"/>
          <w:sz w:val="32"/>
          <w:szCs w:val="32"/>
        </w:rPr>
        <w:t>。</w:t>
      </w:r>
      <w:bookmarkEnd w:id="83"/>
      <w:bookmarkEnd w:id="84"/>
      <w:bookmarkEnd w:id="85"/>
      <w:bookmarkEnd w:id="86"/>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年度一般公共预算财政拨款支出</w:t>
      </w:r>
      <w:r>
        <w:rPr>
          <w:rFonts w:hint="eastAsia" w:ascii="仿宋_GB2312" w:hAnsi="ˎ̥" w:eastAsia="仿宋_GB2312"/>
          <w:sz w:val="32"/>
          <w:szCs w:val="32"/>
          <w:lang w:val="en-US" w:eastAsia="zh-CN"/>
        </w:rPr>
        <w:t>6746.72</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99</w:t>
      </w:r>
      <w:r>
        <w:rPr>
          <w:rFonts w:hint="eastAsia" w:ascii="仿宋_GB2312" w:hAnsi="ˎ̥" w:eastAsia="仿宋_GB2312"/>
          <w:sz w:val="32"/>
          <w:szCs w:val="32"/>
        </w:rPr>
        <w:t>%。与202</w:t>
      </w:r>
      <w:r>
        <w:rPr>
          <w:rFonts w:hint="eastAsia" w:ascii="仿宋_GB2312" w:hAnsi="ˎ̥" w:eastAsia="仿宋_GB2312"/>
          <w:sz w:val="32"/>
          <w:szCs w:val="32"/>
          <w:lang w:val="en-US" w:eastAsia="zh-CN"/>
        </w:rPr>
        <w:t>3</w:t>
      </w:r>
      <w:r>
        <w:rPr>
          <w:rFonts w:hint="eastAsia" w:ascii="仿宋_GB2312" w:hAnsi="ˎ̥" w:eastAsia="仿宋_GB2312"/>
          <w:sz w:val="32"/>
          <w:szCs w:val="32"/>
        </w:rPr>
        <w:t>年度相比，一般公共预算财政拨款支出</w:t>
      </w:r>
      <w:r>
        <w:rPr>
          <w:rFonts w:hint="eastAsia" w:ascii="仿宋_GB2312" w:hAnsi="ˎ̥" w:eastAsia="仿宋_GB2312"/>
          <w:sz w:val="32"/>
          <w:szCs w:val="32"/>
          <w:lang w:eastAsia="zh-CN"/>
        </w:rPr>
        <w:t>增加</w:t>
      </w:r>
      <w:r>
        <w:rPr>
          <w:rFonts w:hint="eastAsia" w:ascii="仿宋_GB2312" w:hAnsi="ˎ̥" w:eastAsia="仿宋_GB2312"/>
          <w:sz w:val="32"/>
          <w:szCs w:val="32"/>
          <w:lang w:val="en-US" w:eastAsia="zh-CN"/>
        </w:rPr>
        <w:t>841.43</w:t>
      </w:r>
      <w:r>
        <w:rPr>
          <w:rFonts w:hint="eastAsia" w:ascii="仿宋_GB2312" w:hAnsi="ˎ̥" w:eastAsia="仿宋_GB2312"/>
          <w:sz w:val="32"/>
          <w:szCs w:val="32"/>
        </w:rPr>
        <w:t>万元，</w:t>
      </w:r>
      <w:r>
        <w:rPr>
          <w:rFonts w:hint="eastAsia" w:ascii="仿宋_GB2312" w:hAnsi="ˎ̥" w:eastAsia="仿宋_GB2312"/>
          <w:sz w:val="32"/>
          <w:szCs w:val="32"/>
          <w:lang w:eastAsia="zh-CN"/>
        </w:rPr>
        <w:t>增长</w:t>
      </w:r>
      <w:r>
        <w:rPr>
          <w:rFonts w:hint="eastAsia" w:ascii="仿宋_GB2312" w:hAnsi="ˎ̥" w:eastAsia="仿宋_GB2312"/>
          <w:sz w:val="32"/>
          <w:szCs w:val="32"/>
          <w:lang w:val="en-US" w:eastAsia="zh-CN"/>
        </w:rPr>
        <w:t>12.5</w:t>
      </w:r>
      <w:r>
        <w:rPr>
          <w:rFonts w:hint="eastAsia" w:ascii="仿宋_GB2312" w:hAnsi="ˎ̥" w:eastAsia="仿宋_GB2312"/>
          <w:sz w:val="32"/>
          <w:szCs w:val="32"/>
        </w:rPr>
        <w:t>%，主要原因</w:t>
      </w:r>
      <w:r>
        <w:rPr>
          <w:rFonts w:hint="eastAsia" w:ascii="仿宋_GB2312" w:hAnsi="ˎ̥" w:eastAsia="仿宋_GB2312"/>
          <w:sz w:val="32"/>
          <w:szCs w:val="32"/>
          <w:lang w:eastAsia="zh-CN"/>
        </w:rPr>
        <w:t>是</w:t>
      </w:r>
      <w:r>
        <w:rPr>
          <w:rFonts w:hint="eastAsia" w:ascii="仿宋_GB2312" w:hAnsi="ˎ̥" w:eastAsia="仿宋_GB2312"/>
          <w:color w:val="auto"/>
          <w:sz w:val="32"/>
          <w:szCs w:val="32"/>
          <w:highlight w:val="none"/>
          <w:lang w:eastAsia="zh-CN"/>
        </w:rPr>
        <w:t>就业补助专项资金增加</w:t>
      </w:r>
      <w:r>
        <w:rPr>
          <w:rFonts w:hint="eastAsia" w:ascii="仿宋_GB2312" w:hAnsi="ˎ̥" w:eastAsia="仿宋_GB2312"/>
          <w:sz w:val="32"/>
          <w:szCs w:val="32"/>
        </w:rPr>
        <w:t>。</w:t>
      </w:r>
    </w:p>
    <w:p>
      <w:pPr>
        <w:ind w:firstLine="640" w:firstLineChars="200"/>
        <w:rPr>
          <w:rFonts w:ascii="楷体" w:hAnsi="楷体" w:eastAsia="楷体" w:cs="楷体"/>
          <w:sz w:val="32"/>
          <w:szCs w:val="32"/>
        </w:rPr>
      </w:pPr>
      <w:bookmarkStart w:id="87" w:name="_Toc18793_WPSOffice_Level2"/>
      <w:bookmarkStart w:id="88" w:name="_Toc2711_WPSOffice_Level2"/>
      <w:bookmarkStart w:id="89" w:name="_Toc23864_WPSOffice_Level2"/>
      <w:bookmarkStart w:id="90" w:name="_Toc19075_WPSOffice_Level2"/>
      <w:bookmarkStart w:id="91" w:name="_Toc27767_WPSOffice_Level2"/>
      <w:bookmarkStart w:id="92" w:name="_Toc19535_WPSOffice_Level2"/>
      <w:r>
        <w:rPr>
          <w:rFonts w:hint="eastAsia" w:ascii="楷体" w:hAnsi="楷体" w:eastAsia="楷体" w:cs="楷体"/>
          <w:sz w:val="32"/>
          <w:szCs w:val="32"/>
        </w:rPr>
        <w:t>（二）一般公共预算财政拨款支出决算结构情况</w:t>
      </w:r>
      <w:bookmarkEnd w:id="87"/>
      <w:bookmarkEnd w:id="88"/>
      <w:r>
        <w:rPr>
          <w:rFonts w:hint="eastAsia" w:ascii="楷体" w:hAnsi="楷体" w:eastAsia="楷体" w:cs="楷体"/>
          <w:sz w:val="32"/>
          <w:szCs w:val="32"/>
        </w:rPr>
        <w:t>。</w:t>
      </w:r>
      <w:bookmarkEnd w:id="89"/>
      <w:bookmarkEnd w:id="90"/>
      <w:bookmarkEnd w:id="91"/>
      <w:bookmarkEnd w:id="92"/>
    </w:p>
    <w:p>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年度</w:t>
      </w:r>
      <w:r>
        <w:rPr>
          <w:rFonts w:hint="eastAsia" w:ascii="仿宋_GB2312" w:hAnsi="ˎ̥" w:eastAsia="仿宋_GB2312"/>
          <w:sz w:val="32"/>
          <w:szCs w:val="32"/>
        </w:rPr>
        <w:t>一般公共预算财政拨款支出</w:t>
      </w:r>
      <w:r>
        <w:rPr>
          <w:rFonts w:hint="eastAsia" w:ascii="仿宋_GB2312" w:hAnsi="ˎ̥" w:eastAsia="仿宋_GB2312"/>
          <w:sz w:val="32"/>
          <w:szCs w:val="32"/>
          <w:lang w:val="en-US" w:eastAsia="zh-CN"/>
        </w:rPr>
        <w:t>6746.72</w:t>
      </w:r>
      <w:r>
        <w:rPr>
          <w:rFonts w:hint="eastAsia" w:ascii="仿宋_GB2312" w:hAnsi="ˎ̥" w:eastAsia="仿宋_GB2312"/>
          <w:sz w:val="32"/>
          <w:szCs w:val="32"/>
        </w:rPr>
        <w:t>万元，主要用于以下方面：社会保障和就业（类）支出</w:t>
      </w:r>
      <w:r>
        <w:rPr>
          <w:rFonts w:hint="eastAsia" w:ascii="仿宋_GB2312" w:hAnsi="ˎ̥" w:eastAsia="仿宋_GB2312"/>
          <w:sz w:val="32"/>
          <w:szCs w:val="32"/>
          <w:lang w:val="en-US" w:eastAsia="zh-CN"/>
        </w:rPr>
        <w:t>6106.2</w:t>
      </w:r>
      <w:r>
        <w:rPr>
          <w:rFonts w:hint="eastAsia" w:ascii="仿宋_GB2312" w:hAnsi="ˎ̥" w:eastAsia="仿宋_GB2312"/>
          <w:sz w:val="32"/>
          <w:szCs w:val="32"/>
        </w:rPr>
        <w:t>万元，占</w:t>
      </w:r>
      <w:r>
        <w:rPr>
          <w:rFonts w:hint="eastAsia" w:ascii="仿宋_GB2312" w:hAnsi="ˎ̥" w:eastAsia="仿宋_GB2312"/>
          <w:sz w:val="32"/>
          <w:szCs w:val="32"/>
          <w:lang w:val="en-US" w:eastAsia="zh-CN"/>
        </w:rPr>
        <w:t>91</w:t>
      </w:r>
      <w:r>
        <w:rPr>
          <w:rFonts w:hint="eastAsia" w:ascii="仿宋_GB2312" w:hAnsi="ˎ̥" w:eastAsia="仿宋_GB2312"/>
          <w:sz w:val="32"/>
          <w:szCs w:val="32"/>
        </w:rPr>
        <w:t>%；卫生健康</w:t>
      </w:r>
      <w:r>
        <w:rPr>
          <w:rFonts w:hint="eastAsia" w:ascii="仿宋_GB2312" w:hAnsi="ˎ̥" w:eastAsia="仿宋_GB2312"/>
          <w:sz w:val="32"/>
          <w:szCs w:val="32"/>
          <w:lang w:eastAsia="zh-CN"/>
        </w:rPr>
        <w:t>（类）支出</w:t>
      </w:r>
      <w:r>
        <w:rPr>
          <w:rFonts w:hint="eastAsia" w:ascii="仿宋_GB2312" w:hAnsi="ˎ̥" w:eastAsia="仿宋_GB2312"/>
          <w:sz w:val="32"/>
          <w:szCs w:val="32"/>
          <w:lang w:val="en-US" w:eastAsia="zh-CN"/>
        </w:rPr>
        <w:t>24.03万元，占0.4%；住房保障（类）</w:t>
      </w:r>
      <w:r>
        <w:rPr>
          <w:rFonts w:hint="eastAsia" w:ascii="仿宋_GB2312" w:hAnsi="ˎ̥" w:eastAsia="仿宋_GB2312"/>
          <w:sz w:val="32"/>
          <w:szCs w:val="32"/>
        </w:rPr>
        <w:t>支出</w:t>
      </w:r>
      <w:r>
        <w:rPr>
          <w:rFonts w:hint="eastAsia" w:ascii="仿宋_GB2312" w:hAnsi="ˎ̥" w:eastAsia="仿宋_GB2312"/>
          <w:sz w:val="32"/>
          <w:szCs w:val="32"/>
          <w:lang w:val="en-US" w:eastAsia="zh-CN"/>
        </w:rPr>
        <w:t>16.61</w:t>
      </w:r>
      <w:r>
        <w:rPr>
          <w:rFonts w:hint="eastAsia" w:ascii="仿宋_GB2312" w:hAnsi="ˎ̥" w:eastAsia="仿宋_GB2312"/>
          <w:sz w:val="32"/>
          <w:szCs w:val="32"/>
        </w:rPr>
        <w:t>万元，占</w:t>
      </w:r>
      <w:r>
        <w:rPr>
          <w:rFonts w:hint="eastAsia" w:ascii="仿宋_GB2312" w:hAnsi="ˎ̥" w:eastAsia="仿宋_GB2312"/>
          <w:sz w:val="32"/>
          <w:szCs w:val="32"/>
          <w:lang w:val="en-US" w:eastAsia="zh-CN"/>
        </w:rPr>
        <w:t>0.25</w:t>
      </w:r>
      <w:r>
        <w:rPr>
          <w:rFonts w:hint="eastAsia" w:ascii="仿宋_GB2312" w:hAnsi="ˎ̥" w:eastAsia="仿宋_GB2312"/>
          <w:sz w:val="32"/>
          <w:szCs w:val="32"/>
        </w:rPr>
        <w:t>%</w:t>
      </w:r>
      <w:r>
        <w:rPr>
          <w:rFonts w:hint="eastAsia" w:ascii="仿宋_GB2312" w:hAnsi="ˎ̥" w:eastAsia="仿宋_GB2312"/>
          <w:sz w:val="32"/>
          <w:szCs w:val="32"/>
          <w:lang w:eastAsia="zh-CN"/>
        </w:rPr>
        <w:t>；节能环保</w:t>
      </w:r>
      <w:r>
        <w:rPr>
          <w:rFonts w:hint="eastAsia" w:ascii="仿宋_GB2312" w:hAnsi="ˎ̥" w:eastAsia="仿宋_GB2312"/>
          <w:sz w:val="32"/>
          <w:szCs w:val="32"/>
          <w:lang w:val="en-US" w:eastAsia="zh-CN"/>
        </w:rPr>
        <w:t>（类）</w:t>
      </w:r>
      <w:r>
        <w:rPr>
          <w:rFonts w:hint="eastAsia" w:ascii="仿宋_GB2312" w:hAnsi="ˎ̥" w:eastAsia="仿宋_GB2312"/>
          <w:sz w:val="32"/>
          <w:szCs w:val="32"/>
          <w:lang w:eastAsia="zh-CN"/>
        </w:rPr>
        <w:t>支出</w:t>
      </w:r>
      <w:r>
        <w:rPr>
          <w:rFonts w:hint="eastAsia" w:ascii="仿宋_GB2312" w:hAnsi="ˎ̥" w:eastAsia="仿宋_GB2312"/>
          <w:sz w:val="32"/>
          <w:szCs w:val="32"/>
          <w:lang w:val="en-US" w:eastAsia="zh-CN"/>
        </w:rPr>
        <w:t>0万元，占0%; 农林水（类）支出599.88万元，占8.9%。</w:t>
      </w:r>
    </w:p>
    <w:p>
      <w:pPr>
        <w:ind w:firstLine="640" w:firstLineChars="200"/>
        <w:rPr>
          <w:rFonts w:ascii="楷体" w:hAnsi="楷体" w:eastAsia="楷体" w:cs="楷体"/>
          <w:sz w:val="32"/>
          <w:szCs w:val="32"/>
        </w:rPr>
      </w:pPr>
      <w:bookmarkStart w:id="93" w:name="_Toc22318_WPSOffice_Level2"/>
      <w:bookmarkStart w:id="94" w:name="_Toc21701_WPSOffice_Level2"/>
      <w:bookmarkStart w:id="95" w:name="_Toc9502_WPSOffice_Level2"/>
      <w:bookmarkStart w:id="96" w:name="_Toc29364_WPSOffice_Level2"/>
      <w:bookmarkStart w:id="97" w:name="_Toc25136_WPSOffice_Level2"/>
      <w:bookmarkStart w:id="98" w:name="_Toc15415_WPSOffice_Level2"/>
      <w:r>
        <w:rPr>
          <w:rFonts w:hint="eastAsia" w:ascii="楷体" w:hAnsi="楷体" w:eastAsia="楷体" w:cs="楷体"/>
          <w:sz w:val="32"/>
          <w:szCs w:val="32"/>
        </w:rPr>
        <w:t>（三）一般公共预算财政拨款支出决算具体情况。</w:t>
      </w:r>
      <w:bookmarkEnd w:id="93"/>
      <w:bookmarkEnd w:id="94"/>
      <w:bookmarkEnd w:id="95"/>
      <w:bookmarkEnd w:id="96"/>
      <w:bookmarkEnd w:id="97"/>
      <w:bookmarkEnd w:id="98"/>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年度一般公共预算财政拨款支出年初预算为</w:t>
      </w:r>
      <w:r>
        <w:rPr>
          <w:rFonts w:hint="eastAsia" w:ascii="仿宋_GB2312" w:hAnsi="ˎ̥" w:eastAsia="仿宋_GB2312"/>
          <w:color w:val="000000" w:themeColor="text1"/>
          <w:sz w:val="32"/>
          <w:szCs w:val="32"/>
          <w:shd w:val="clear" w:color="auto" w:fill="auto"/>
          <w:lang w:val="en-US" w:eastAsia="zh-CN"/>
        </w:rPr>
        <w:t>6865.07</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6746.72</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98.3</w:t>
      </w:r>
      <w:r>
        <w:rPr>
          <w:rFonts w:hint="eastAsia" w:ascii="仿宋_GB2312" w:hAnsi="ˎ̥" w:eastAsia="仿宋_GB2312"/>
          <w:sz w:val="32"/>
          <w:szCs w:val="32"/>
        </w:rPr>
        <w:t>%。其中：</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ˎ̥" w:eastAsia="仿宋_GB2312"/>
          <w:b/>
          <w:color w:val="auto"/>
          <w:sz w:val="32"/>
          <w:szCs w:val="32"/>
          <w:highlight w:val="none"/>
        </w:rPr>
      </w:pPr>
      <w:r>
        <w:rPr>
          <w:rFonts w:hint="eastAsia" w:ascii="仿宋_GB2312" w:hAnsi="ˎ̥" w:eastAsia="仿宋_GB2312"/>
          <w:b/>
          <w:bCs/>
          <w:color w:val="auto"/>
          <w:sz w:val="32"/>
          <w:szCs w:val="32"/>
          <w:highlight w:val="none"/>
          <w:lang w:val="en-US" w:eastAsia="zh-CN"/>
        </w:rPr>
        <w:t>1.</w:t>
      </w:r>
      <w:r>
        <w:rPr>
          <w:rFonts w:hint="eastAsia" w:ascii="仿宋_GB2312" w:hAnsi="ˎ̥" w:eastAsia="仿宋_GB2312"/>
          <w:b/>
          <w:color w:val="auto"/>
          <w:sz w:val="32"/>
          <w:szCs w:val="32"/>
          <w:highlight w:val="none"/>
          <w:lang w:eastAsia="zh-CN"/>
        </w:rPr>
        <w:t>社会保障和就业支出</w:t>
      </w:r>
      <w:r>
        <w:rPr>
          <w:rFonts w:hint="eastAsia" w:ascii="仿宋_GB2312" w:hAnsi="ˎ̥" w:eastAsia="仿宋_GB2312"/>
          <w:b/>
          <w:color w:val="auto"/>
          <w:sz w:val="32"/>
          <w:szCs w:val="32"/>
          <w:highlight w:val="none"/>
        </w:rPr>
        <w:t>（类）</w:t>
      </w:r>
      <w:r>
        <w:rPr>
          <w:rFonts w:hint="eastAsia" w:ascii="仿宋_GB2312" w:hAnsi="ˎ̥" w:eastAsia="仿宋_GB2312"/>
          <w:b/>
          <w:color w:val="auto"/>
          <w:sz w:val="32"/>
          <w:szCs w:val="32"/>
          <w:highlight w:val="none"/>
          <w:lang w:eastAsia="zh-CN"/>
        </w:rPr>
        <w:t>人力资源和社会保障管理事务</w:t>
      </w:r>
      <w:r>
        <w:rPr>
          <w:rFonts w:hint="eastAsia" w:ascii="仿宋_GB2312" w:hAnsi="ˎ̥" w:eastAsia="仿宋_GB2312"/>
          <w:b/>
          <w:color w:val="auto"/>
          <w:sz w:val="32"/>
          <w:szCs w:val="32"/>
          <w:highlight w:val="none"/>
        </w:rPr>
        <w:t>（款）</w:t>
      </w:r>
      <w:r>
        <w:rPr>
          <w:rFonts w:hint="eastAsia" w:ascii="仿宋_GB2312" w:hAnsi="ˎ̥" w:eastAsia="仿宋_GB2312"/>
          <w:b/>
          <w:color w:val="auto"/>
          <w:sz w:val="32"/>
          <w:szCs w:val="32"/>
          <w:highlight w:val="none"/>
          <w:lang w:eastAsia="zh-CN"/>
        </w:rPr>
        <w:t>就业管理事务</w:t>
      </w:r>
      <w:r>
        <w:rPr>
          <w:rFonts w:hint="eastAsia" w:ascii="仿宋_GB2312" w:hAnsi="ˎ̥" w:eastAsia="仿宋_GB2312"/>
          <w:b/>
          <w:color w:val="auto"/>
          <w:sz w:val="32"/>
          <w:szCs w:val="32"/>
          <w:highlight w:val="none"/>
        </w:rPr>
        <w:t>（项）。</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ˎ̥" w:eastAsia="仿宋_GB2312"/>
          <w:color w:val="auto"/>
          <w:sz w:val="32"/>
          <w:szCs w:val="32"/>
          <w:highlight w:val="none"/>
          <w:lang w:val="en-US" w:eastAsia="zh-CN"/>
        </w:rPr>
      </w:pP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656.65</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648.51</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98.8</w:t>
      </w:r>
      <w:r>
        <w:rPr>
          <w:rFonts w:hint="eastAsia" w:ascii="仿宋_GB2312" w:hAnsi="ˎ̥" w:eastAsia="仿宋_GB2312"/>
          <w:color w:val="auto"/>
          <w:sz w:val="32"/>
          <w:szCs w:val="32"/>
          <w:highlight w:val="none"/>
        </w:rPr>
        <w:t>%。决算数</w:t>
      </w:r>
      <w:r>
        <w:rPr>
          <w:rFonts w:hint="eastAsia" w:ascii="仿宋_GB2312" w:hAnsi="ˎ̥" w:eastAsia="仿宋_GB2312"/>
          <w:color w:val="auto"/>
          <w:sz w:val="32"/>
          <w:szCs w:val="32"/>
          <w:highlight w:val="none"/>
          <w:lang w:eastAsia="zh-CN"/>
        </w:rPr>
        <w:t>小</w:t>
      </w:r>
      <w:r>
        <w:rPr>
          <w:rFonts w:hint="eastAsia" w:ascii="仿宋_GB2312" w:hAnsi="ˎ̥" w:eastAsia="仿宋_GB2312"/>
          <w:color w:val="auto"/>
          <w:sz w:val="32"/>
          <w:szCs w:val="32"/>
          <w:highlight w:val="none"/>
        </w:rPr>
        <w:t>于预算数</w:t>
      </w:r>
      <w:r>
        <w:rPr>
          <w:rFonts w:hint="eastAsia" w:ascii="仿宋_GB2312" w:hAnsi="ˎ̥" w:eastAsia="仿宋_GB2312"/>
          <w:color w:val="auto"/>
          <w:sz w:val="32"/>
          <w:szCs w:val="32"/>
          <w:highlight w:val="none"/>
          <w:lang w:eastAsia="zh-CN"/>
        </w:rPr>
        <w:t>，</w:t>
      </w:r>
      <w:r>
        <w:rPr>
          <w:rFonts w:hint="eastAsia" w:ascii="仿宋_GB2312" w:hAnsi="ˎ̥" w:eastAsia="仿宋_GB2312"/>
          <w:color w:val="auto"/>
          <w:sz w:val="32"/>
          <w:szCs w:val="32"/>
          <w:highlight w:val="none"/>
        </w:rPr>
        <w:t>主要原因</w:t>
      </w:r>
      <w:r>
        <w:rPr>
          <w:rFonts w:hint="eastAsia" w:ascii="仿宋_GB2312" w:hAnsi="ˎ̥" w:eastAsia="仿宋_GB2312"/>
          <w:color w:val="auto"/>
          <w:sz w:val="32"/>
          <w:szCs w:val="32"/>
          <w:highlight w:val="none"/>
          <w:lang w:eastAsia="zh-CN"/>
        </w:rPr>
        <w:t>是项目支出减少。</w:t>
      </w:r>
      <w:r>
        <w:rPr>
          <w:rFonts w:hint="eastAsia" w:ascii="仿宋_GB2312" w:hAnsi="ˎ̥" w:eastAsia="仿宋_GB2312"/>
          <w:color w:val="auto"/>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ˎ̥" w:eastAsia="仿宋_GB2312"/>
          <w:color w:val="auto"/>
          <w:sz w:val="32"/>
          <w:szCs w:val="32"/>
        </w:rPr>
      </w:pPr>
      <w:r>
        <w:rPr>
          <w:rFonts w:hint="eastAsia" w:ascii="仿宋_GB2312" w:hAnsi="ˎ̥" w:eastAsia="仿宋_GB2312"/>
          <w:color w:val="auto"/>
          <w:sz w:val="32"/>
          <w:szCs w:val="32"/>
          <w:highlight w:val="none"/>
          <w:lang w:val="en-US" w:eastAsia="zh-CN"/>
        </w:rPr>
        <w:t xml:space="preserve"> </w:t>
      </w:r>
      <w:r>
        <w:rPr>
          <w:rFonts w:hint="eastAsia" w:ascii="仿宋_GB2312" w:hAnsi="ˎ̥" w:eastAsia="仿宋_GB2312"/>
          <w:b/>
          <w:bCs/>
          <w:color w:val="auto"/>
          <w:sz w:val="32"/>
          <w:szCs w:val="32"/>
          <w:highlight w:val="none"/>
          <w:lang w:val="en-US" w:eastAsia="zh-CN"/>
        </w:rPr>
        <w:t>2.社会保障和就业支出（类）行政事业单位离退休（款）机关事业单位基本养老保险缴费支出（项）</w:t>
      </w:r>
      <w:r>
        <w:rPr>
          <w:rFonts w:hint="eastAsia" w:ascii="仿宋_GB2312" w:hAnsi="ˎ̥" w:eastAsia="仿宋_GB2312"/>
          <w:b/>
          <w:color w:val="auto"/>
          <w:sz w:val="32"/>
          <w:szCs w:val="32"/>
          <w:highlight w:val="none"/>
        </w:rPr>
        <w:t>。</w:t>
      </w:r>
      <w:r>
        <w:rPr>
          <w:rFonts w:hint="eastAsia" w:ascii="仿宋_GB2312" w:hAnsi="ˎ̥" w:eastAsia="仿宋_GB2312"/>
          <w:b/>
          <w:bCs/>
          <w:color w:val="auto"/>
          <w:sz w:val="32"/>
          <w:szCs w:val="32"/>
          <w:highlight w:val="none"/>
          <w:lang w:val="en-US" w:eastAsia="zh-CN"/>
        </w:rPr>
        <w:tab/>
      </w:r>
      <w:r>
        <w:rPr>
          <w:rFonts w:hint="eastAsia" w:ascii="仿宋_GB2312" w:hAnsi="ˎ̥" w:eastAsia="仿宋_GB2312"/>
          <w:color w:val="auto"/>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ˎ̥" w:eastAsia="仿宋_GB2312"/>
          <w:b/>
          <w:bCs/>
          <w:color w:val="auto"/>
          <w:sz w:val="32"/>
          <w:szCs w:val="32"/>
          <w:highlight w:val="none"/>
          <w:lang w:val="en-US" w:eastAsia="zh-CN"/>
        </w:rPr>
      </w:pPr>
      <w:r>
        <w:rPr>
          <w:rFonts w:hint="eastAsia" w:ascii="仿宋_GB2312" w:hAnsi="ˎ̥" w:eastAsia="仿宋_GB2312"/>
          <w:color w:val="auto"/>
          <w:sz w:val="32"/>
          <w:szCs w:val="32"/>
        </w:rPr>
        <w:t>年初预算为</w:t>
      </w:r>
      <w:r>
        <w:rPr>
          <w:rFonts w:hint="eastAsia" w:ascii="仿宋_GB2312" w:hAnsi="黑体" w:eastAsia="仿宋_GB2312" w:cs="仿宋_GB2312"/>
          <w:color w:val="auto"/>
          <w:sz w:val="32"/>
          <w:szCs w:val="32"/>
          <w:lang w:val="en-US" w:eastAsia="zh-CN"/>
        </w:rPr>
        <w:t>45.24</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19.32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42.7</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小于</w:t>
      </w:r>
      <w:r>
        <w:rPr>
          <w:rFonts w:hint="eastAsia" w:ascii="仿宋_GB2312" w:hAnsi="ˎ̥" w:eastAsia="仿宋_GB2312"/>
          <w:color w:val="auto"/>
          <w:sz w:val="32"/>
          <w:szCs w:val="32"/>
        </w:rPr>
        <w:t>预算数的主要原因：</w:t>
      </w:r>
      <w:r>
        <w:rPr>
          <w:rFonts w:hint="eastAsia" w:ascii="仿宋_GB2312" w:hAnsi="ˎ̥" w:eastAsia="仿宋_GB2312"/>
          <w:color w:val="auto"/>
          <w:sz w:val="32"/>
          <w:szCs w:val="32"/>
          <w:highlight w:val="none"/>
          <w:lang w:eastAsia="zh-CN"/>
        </w:rPr>
        <w:t>机关事业单位基本养老保险缴费</w:t>
      </w:r>
      <w:r>
        <w:rPr>
          <w:rFonts w:hint="eastAsia" w:ascii="仿宋_GB2312" w:hAnsi="ˎ̥" w:eastAsia="仿宋_GB2312"/>
          <w:color w:val="auto"/>
          <w:sz w:val="32"/>
          <w:szCs w:val="32"/>
          <w:highlight w:val="none"/>
          <w:lang w:val="en-US" w:eastAsia="zh-CN"/>
        </w:rPr>
        <w:t>减少。</w:t>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ˎ̥" w:eastAsia="仿宋_GB2312"/>
          <w:b/>
          <w:bCs/>
          <w:color w:val="auto"/>
          <w:sz w:val="32"/>
          <w:szCs w:val="32"/>
          <w:highlight w:val="none"/>
          <w:lang w:val="en-US" w:eastAsia="zh-CN"/>
        </w:rPr>
      </w:pPr>
      <w:r>
        <w:rPr>
          <w:rFonts w:hint="eastAsia" w:ascii="仿宋_GB2312" w:hAnsi="ˎ̥" w:eastAsia="仿宋_GB2312"/>
          <w:b/>
          <w:bCs/>
          <w:color w:val="auto"/>
          <w:sz w:val="32"/>
          <w:szCs w:val="32"/>
          <w:highlight w:val="none"/>
          <w:lang w:val="en-US" w:eastAsia="zh-CN"/>
        </w:rPr>
        <w:t xml:space="preserve"> 3.社会保障和就业支出（类）行政事业单位离退休（款）机关事业单位职业年金缴费支出（项）</w:t>
      </w:r>
      <w:r>
        <w:rPr>
          <w:rFonts w:hint="eastAsia" w:ascii="仿宋_GB2312" w:hAnsi="ˎ̥" w:eastAsia="仿宋_GB2312"/>
          <w:b/>
          <w:color w:val="auto"/>
          <w:sz w:val="32"/>
          <w:szCs w:val="32"/>
          <w:highlight w:val="none"/>
        </w:rPr>
        <w:t>。</w:t>
      </w:r>
    </w:p>
    <w:p>
      <w:pPr>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黑体" w:eastAsia="仿宋_GB2312" w:cs="仿宋_GB2312"/>
          <w:color w:val="auto"/>
          <w:sz w:val="32"/>
          <w:szCs w:val="32"/>
          <w:lang w:val="en-US" w:eastAsia="zh-CN"/>
        </w:rPr>
        <w:t>24.04</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23.8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99</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小于</w:t>
      </w:r>
      <w:r>
        <w:rPr>
          <w:rFonts w:hint="eastAsia" w:ascii="仿宋_GB2312" w:hAnsi="ˎ̥" w:eastAsia="仿宋_GB2312"/>
          <w:color w:val="auto"/>
          <w:sz w:val="32"/>
          <w:szCs w:val="32"/>
        </w:rPr>
        <w:t>预算数的主要原因：</w:t>
      </w:r>
      <w:r>
        <w:rPr>
          <w:rFonts w:hint="eastAsia" w:ascii="仿宋_GB2312" w:hAnsi="ˎ̥" w:eastAsia="仿宋_GB2312"/>
          <w:color w:val="auto"/>
          <w:sz w:val="32"/>
          <w:szCs w:val="32"/>
          <w:highlight w:val="none"/>
          <w:lang w:eastAsia="zh-CN"/>
        </w:rPr>
        <w:t>机关事业单位职业年金缴费</w:t>
      </w:r>
      <w:r>
        <w:rPr>
          <w:rFonts w:hint="eastAsia" w:ascii="仿宋_GB2312" w:hAnsi="ˎ̥" w:eastAsia="仿宋_GB2312"/>
          <w:color w:val="auto"/>
          <w:sz w:val="32"/>
          <w:szCs w:val="32"/>
          <w:highlight w:val="none"/>
          <w:lang w:val="en-US" w:eastAsia="zh-CN"/>
        </w:rPr>
        <w:t>减少。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ˎ̥" w:eastAsia="仿宋_GB2312"/>
          <w:b/>
          <w:bCs/>
          <w:color w:val="auto"/>
          <w:sz w:val="32"/>
          <w:szCs w:val="32"/>
          <w:highlight w:val="none"/>
          <w:lang w:val="en-US" w:eastAsia="zh-CN"/>
        </w:rPr>
      </w:pPr>
      <w:r>
        <w:rPr>
          <w:rFonts w:hint="eastAsia" w:ascii="仿宋_GB2312" w:hAnsi="ˎ̥" w:eastAsia="仿宋_GB2312"/>
          <w:b/>
          <w:bCs/>
          <w:color w:val="auto"/>
          <w:sz w:val="32"/>
          <w:szCs w:val="32"/>
          <w:highlight w:val="none"/>
          <w:lang w:val="en-US" w:eastAsia="zh-CN"/>
        </w:rPr>
        <w:t xml:space="preserve"> 4.社会保障和就业支出（类）就业补助（款）职业培训补贴（项）</w:t>
      </w:r>
      <w:r>
        <w:rPr>
          <w:rFonts w:hint="eastAsia" w:ascii="仿宋_GB2312" w:hAnsi="ˎ̥" w:eastAsia="仿宋_GB2312"/>
          <w:b/>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ˎ̥" w:eastAsia="仿宋_GB2312"/>
          <w:color w:val="auto"/>
          <w:sz w:val="32"/>
          <w:szCs w:val="32"/>
          <w:highlight w:val="none"/>
          <w:lang w:eastAsia="zh-CN"/>
        </w:rPr>
      </w:pPr>
      <w:r>
        <w:rPr>
          <w:rFonts w:hint="eastAsia" w:ascii="仿宋_GB2312" w:hAnsi="ˎ̥" w:eastAsia="仿宋_GB2312"/>
          <w:color w:val="auto"/>
          <w:sz w:val="32"/>
          <w:szCs w:val="32"/>
        </w:rPr>
        <w:t>年初预算为</w:t>
      </w:r>
      <w:r>
        <w:rPr>
          <w:rFonts w:hint="eastAsia" w:ascii="仿宋_GB2312" w:hAnsi="黑体" w:eastAsia="仿宋_GB2312" w:cs="仿宋_GB2312"/>
          <w:color w:val="auto"/>
          <w:sz w:val="32"/>
          <w:szCs w:val="32"/>
          <w:lang w:val="en-US" w:eastAsia="zh-CN"/>
        </w:rPr>
        <w:t>610.09</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723.43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118</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大</w:t>
      </w:r>
      <w:r>
        <w:rPr>
          <w:rFonts w:hint="eastAsia" w:ascii="仿宋_GB2312" w:hAnsi="ˎ̥" w:eastAsia="仿宋_GB2312"/>
          <w:color w:val="auto"/>
          <w:sz w:val="32"/>
          <w:szCs w:val="32"/>
        </w:rPr>
        <w:t>于预算数的主要原因：</w:t>
      </w:r>
      <w:r>
        <w:rPr>
          <w:rFonts w:hint="eastAsia" w:ascii="仿宋_GB2312" w:hAnsi="ˎ̥" w:eastAsia="仿宋_GB2312"/>
          <w:color w:val="auto"/>
          <w:sz w:val="32"/>
          <w:szCs w:val="32"/>
          <w:highlight w:val="none"/>
          <w:lang w:eastAsia="zh-CN"/>
        </w:rPr>
        <w:t>职业培训补贴人数增加。</w:t>
      </w:r>
    </w:p>
    <w:p>
      <w:pPr>
        <w:rPr>
          <w:rFonts w:hint="eastAsia" w:ascii="仿宋_GB2312" w:hAnsi="ˎ̥" w:eastAsia="仿宋_GB2312"/>
          <w:color w:val="auto"/>
          <w:sz w:val="32"/>
          <w:szCs w:val="32"/>
        </w:rPr>
      </w:pPr>
      <w:r>
        <w:rPr>
          <w:rFonts w:hint="eastAsia" w:ascii="仿宋_GB2312" w:hAnsi="ˎ̥" w:eastAsia="仿宋_GB2312"/>
          <w:b/>
          <w:bCs/>
          <w:color w:val="auto"/>
          <w:sz w:val="32"/>
          <w:szCs w:val="32"/>
          <w:highlight w:val="none"/>
          <w:lang w:val="en-US" w:eastAsia="zh-CN"/>
        </w:rPr>
        <w:t xml:space="preserve"> 5.社会保障和就业支出（类）就业补助（款）社会保险补贴（项）</w:t>
      </w:r>
      <w:r>
        <w:rPr>
          <w:rFonts w:hint="eastAsia" w:ascii="仿宋_GB2312" w:hAnsi="ˎ̥" w:eastAsia="仿宋_GB2312"/>
          <w:b/>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rPr>
        <w:t>年初预算为</w:t>
      </w:r>
      <w:r>
        <w:rPr>
          <w:rFonts w:hint="eastAsia" w:ascii="仿宋_GB2312" w:hAnsi="黑体" w:eastAsia="仿宋_GB2312" w:cs="仿宋_GB2312"/>
          <w:color w:val="auto"/>
          <w:sz w:val="32"/>
          <w:szCs w:val="32"/>
          <w:lang w:val="en-US" w:eastAsia="zh-CN"/>
        </w:rPr>
        <w:t>2207.54</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2679.14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121</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大</w:t>
      </w:r>
      <w:r>
        <w:rPr>
          <w:rFonts w:hint="eastAsia" w:ascii="仿宋_GB2312" w:hAnsi="ˎ̥" w:eastAsia="仿宋_GB2312"/>
          <w:color w:val="auto"/>
          <w:sz w:val="32"/>
          <w:szCs w:val="32"/>
        </w:rPr>
        <w:t>于预算数的主要原因：</w:t>
      </w:r>
      <w:r>
        <w:rPr>
          <w:rFonts w:hint="eastAsia" w:ascii="仿宋_GB2312" w:hAnsi="ˎ̥" w:eastAsia="仿宋_GB2312"/>
          <w:color w:val="auto"/>
          <w:sz w:val="32"/>
          <w:szCs w:val="32"/>
          <w:highlight w:val="none"/>
          <w:lang w:eastAsia="zh-CN"/>
        </w:rPr>
        <w:t>社会保险补贴申请人数增加。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ˎ̥" w:eastAsia="仿宋_GB2312"/>
          <w:b/>
          <w:bCs/>
          <w:color w:val="auto"/>
          <w:sz w:val="32"/>
          <w:szCs w:val="32"/>
          <w:highlight w:val="none"/>
          <w:lang w:val="en-US" w:eastAsia="zh-CN"/>
        </w:rPr>
      </w:pPr>
      <w:r>
        <w:rPr>
          <w:rFonts w:hint="eastAsia" w:ascii="仿宋_GB2312" w:hAnsi="ˎ̥" w:eastAsia="仿宋_GB2312"/>
          <w:b/>
          <w:bCs/>
          <w:color w:val="auto"/>
          <w:sz w:val="32"/>
          <w:szCs w:val="32"/>
          <w:highlight w:val="none"/>
          <w:lang w:val="en-US" w:eastAsia="zh-CN"/>
        </w:rPr>
        <w:t xml:space="preserve"> 6.社会保障和就业支出（类）就业补助（款）就业创业服务补贴（项）</w:t>
      </w:r>
      <w:r>
        <w:rPr>
          <w:rFonts w:hint="eastAsia" w:ascii="仿宋_GB2312" w:hAnsi="ˎ̥" w:eastAsia="仿宋_GB2312"/>
          <w:b/>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ˎ̥" w:eastAsia="仿宋_GB2312"/>
          <w:color w:val="auto"/>
          <w:sz w:val="32"/>
          <w:szCs w:val="32"/>
          <w:highlight w:val="none"/>
          <w:lang w:val="en-US" w:eastAsia="zh-CN"/>
        </w:rPr>
      </w:pPr>
      <w:r>
        <w:rPr>
          <w:rFonts w:hint="eastAsia" w:ascii="仿宋_GB2312" w:hAnsi="ˎ̥" w:eastAsia="仿宋_GB2312"/>
          <w:color w:val="auto"/>
          <w:sz w:val="32"/>
          <w:szCs w:val="32"/>
        </w:rPr>
        <w:t>年初预算为</w:t>
      </w:r>
      <w:r>
        <w:rPr>
          <w:rFonts w:hint="eastAsia" w:ascii="仿宋_GB2312" w:hAnsi="黑体" w:eastAsia="仿宋_GB2312" w:cs="仿宋_GB2312"/>
          <w:color w:val="auto"/>
          <w:sz w:val="32"/>
          <w:szCs w:val="32"/>
          <w:lang w:val="en-US" w:eastAsia="zh-CN"/>
        </w:rPr>
        <w:t>608.30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236.84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39</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小</w:t>
      </w:r>
      <w:r>
        <w:rPr>
          <w:rFonts w:hint="eastAsia" w:ascii="仿宋_GB2312" w:hAnsi="ˎ̥" w:eastAsia="仿宋_GB2312"/>
          <w:color w:val="auto"/>
          <w:sz w:val="32"/>
          <w:szCs w:val="32"/>
        </w:rPr>
        <w:t>于预算数的主要原因：</w:t>
      </w:r>
      <w:r>
        <w:rPr>
          <w:rFonts w:hint="eastAsia" w:ascii="仿宋_GB2312" w:hAnsi="ˎ̥" w:eastAsia="仿宋_GB2312"/>
          <w:color w:val="auto"/>
          <w:sz w:val="32"/>
          <w:szCs w:val="32"/>
          <w:highlight w:val="none"/>
          <w:lang w:eastAsia="zh-CN"/>
        </w:rPr>
        <w:t>就业创业补贴申请人员减少。</w:t>
      </w:r>
      <w:r>
        <w:rPr>
          <w:rFonts w:hint="eastAsia" w:ascii="仿宋_GB2312" w:hAnsi="ˎ̥" w:eastAsia="仿宋_GB2312"/>
          <w:color w:val="auto"/>
          <w:sz w:val="32"/>
          <w:szCs w:val="32"/>
          <w:highlight w:val="none"/>
          <w:lang w:val="en-US" w:eastAsia="zh-CN"/>
        </w:rPr>
        <w:tab/>
      </w:r>
      <w:r>
        <w:rPr>
          <w:rFonts w:hint="eastAsia" w:ascii="仿宋_GB2312" w:hAnsi="ˎ̥" w:eastAsia="仿宋_GB2312"/>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ˎ̥" w:eastAsia="仿宋_GB2312"/>
          <w:color w:val="auto"/>
          <w:sz w:val="32"/>
          <w:szCs w:val="32"/>
          <w:highlight w:val="none"/>
          <w:lang w:val="en-US" w:eastAsia="zh-CN"/>
        </w:rPr>
      </w:pPr>
      <w:r>
        <w:rPr>
          <w:rFonts w:hint="eastAsia" w:ascii="仿宋_GB2312" w:hAnsi="ˎ̥" w:eastAsia="仿宋_GB2312"/>
          <w:b/>
          <w:bCs/>
          <w:color w:val="auto"/>
          <w:sz w:val="32"/>
          <w:szCs w:val="32"/>
          <w:highlight w:val="none"/>
          <w:lang w:val="en-US" w:eastAsia="zh-CN"/>
        </w:rPr>
        <w:t xml:space="preserve"> 7.社会保障和就业支出（类）就业补助（款）公益性岗位补贴（项）</w:t>
      </w:r>
      <w:r>
        <w:rPr>
          <w:rFonts w:hint="eastAsia" w:ascii="仿宋_GB2312" w:hAnsi="ˎ̥" w:eastAsia="仿宋_GB2312"/>
          <w:b/>
          <w:color w:val="auto"/>
          <w:sz w:val="32"/>
          <w:szCs w:val="32"/>
          <w:highlight w:val="none"/>
        </w:rPr>
        <w:t>。</w:t>
      </w:r>
    </w:p>
    <w:p>
      <w:pPr>
        <w:numPr>
          <w:ilvl w:val="0"/>
          <w:numId w:val="0"/>
        </w:numPr>
        <w:jc w:val="left"/>
        <w:rPr>
          <w:rFonts w:hint="eastAsia" w:ascii="仿宋_GB2312" w:hAnsi="ˎ̥" w:eastAsia="仿宋_GB2312"/>
          <w:color w:val="auto"/>
          <w:sz w:val="32"/>
          <w:szCs w:val="32"/>
          <w:highlight w:val="none"/>
          <w:lang w:val="en-US" w:eastAsia="zh-CN"/>
        </w:rPr>
      </w:pPr>
      <w:r>
        <w:rPr>
          <w:rFonts w:hint="eastAsia" w:ascii="仿宋_GB2312" w:hAnsi="ˎ̥" w:eastAsia="仿宋_GB2312"/>
          <w:color w:val="auto"/>
          <w:sz w:val="32"/>
          <w:szCs w:val="32"/>
        </w:rPr>
        <w:t>年初预算为</w:t>
      </w:r>
      <w:r>
        <w:rPr>
          <w:rFonts w:hint="eastAsia" w:ascii="仿宋_GB2312" w:hAnsi="黑体" w:eastAsia="仿宋_GB2312" w:cs="仿宋_GB2312"/>
          <w:color w:val="auto"/>
          <w:sz w:val="32"/>
          <w:szCs w:val="32"/>
          <w:lang w:val="en-US" w:eastAsia="zh-CN"/>
        </w:rPr>
        <w:t>1704.36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1231.34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72.2</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小</w:t>
      </w:r>
      <w:r>
        <w:rPr>
          <w:rFonts w:hint="eastAsia" w:ascii="仿宋_GB2312" w:hAnsi="ˎ̥" w:eastAsia="仿宋_GB2312"/>
          <w:color w:val="auto"/>
          <w:sz w:val="32"/>
          <w:szCs w:val="32"/>
        </w:rPr>
        <w:t>于预算数的主要原因：</w:t>
      </w:r>
      <w:r>
        <w:rPr>
          <w:rFonts w:hint="eastAsia" w:ascii="仿宋_GB2312" w:hAnsi="ˎ̥" w:eastAsia="仿宋_GB2312"/>
          <w:color w:val="auto"/>
          <w:sz w:val="32"/>
          <w:szCs w:val="32"/>
          <w:highlight w:val="none"/>
          <w:lang w:eastAsia="zh-CN"/>
        </w:rPr>
        <w:t>公益性</w:t>
      </w:r>
      <w:r>
        <w:rPr>
          <w:rFonts w:hint="eastAsia" w:ascii="仿宋_GB2312" w:hAnsi="ˎ̥" w:eastAsia="仿宋_GB2312"/>
          <w:color w:val="auto"/>
          <w:sz w:val="32"/>
          <w:szCs w:val="32"/>
          <w:highlight w:val="none"/>
          <w:lang w:val="en-US" w:eastAsia="zh-CN"/>
        </w:rPr>
        <w:t xml:space="preserve">  </w:t>
      </w:r>
      <w:r>
        <w:rPr>
          <w:rFonts w:hint="eastAsia" w:ascii="仿宋_GB2312" w:hAnsi="ˎ̥" w:eastAsia="仿宋_GB2312"/>
          <w:color w:val="auto"/>
          <w:sz w:val="32"/>
          <w:szCs w:val="32"/>
          <w:highlight w:val="none"/>
          <w:lang w:eastAsia="zh-CN"/>
        </w:rPr>
        <w:t>岗位补贴人数减少</w:t>
      </w:r>
      <w:r>
        <w:rPr>
          <w:rFonts w:hint="eastAsia" w:ascii="仿宋_GB2312" w:hAnsi="ˎ̥" w:eastAsia="仿宋_GB2312"/>
          <w:b/>
          <w:color w:val="auto"/>
          <w:sz w:val="32"/>
          <w:szCs w:val="32"/>
          <w:highlight w:val="none"/>
        </w:rPr>
        <w:t>。</w:t>
      </w:r>
    </w:p>
    <w:p>
      <w:pPr>
        <w:numPr>
          <w:ilvl w:val="0"/>
          <w:numId w:val="0"/>
        </w:numPr>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highlight w:val="none"/>
          <w:lang w:val="en-US" w:eastAsia="zh-CN"/>
        </w:rPr>
        <w:t xml:space="preserve"> </w:t>
      </w:r>
      <w:r>
        <w:rPr>
          <w:rFonts w:hint="eastAsia" w:ascii="仿宋_GB2312" w:hAnsi="ˎ̥" w:eastAsia="仿宋_GB2312"/>
          <w:b/>
          <w:bCs/>
          <w:color w:val="auto"/>
          <w:sz w:val="32"/>
          <w:szCs w:val="32"/>
          <w:lang w:val="en-US" w:eastAsia="zh-CN"/>
        </w:rPr>
        <w:t>8</w:t>
      </w:r>
      <w:r>
        <w:rPr>
          <w:rFonts w:hint="eastAsia" w:ascii="仿宋_GB2312" w:hAnsi="ˎ̥" w:eastAsia="仿宋_GB2312"/>
          <w:color w:val="auto"/>
          <w:sz w:val="32"/>
          <w:szCs w:val="32"/>
          <w:lang w:val="en-US" w:eastAsia="zh-CN"/>
        </w:rPr>
        <w:t>.</w:t>
      </w:r>
      <w:r>
        <w:rPr>
          <w:rFonts w:hint="eastAsia" w:ascii="仿宋_GB2312" w:hAnsi="ˎ̥" w:eastAsia="仿宋_GB2312"/>
          <w:b/>
          <w:bCs/>
          <w:color w:val="auto"/>
          <w:sz w:val="32"/>
          <w:szCs w:val="32"/>
          <w:highlight w:val="none"/>
          <w:lang w:val="en-US" w:eastAsia="zh-CN"/>
        </w:rPr>
        <w:t>社会保障和就业支出（类）就业补助（款）其他就业补贴支出（项）</w:t>
      </w:r>
      <w:r>
        <w:rPr>
          <w:rFonts w:hint="eastAsia" w:ascii="仿宋_GB2312" w:hAnsi="ˎ̥" w:eastAsia="仿宋_GB2312"/>
          <w:b/>
          <w:color w:val="auto"/>
          <w:sz w:val="32"/>
          <w:szCs w:val="32"/>
          <w:highlight w:val="none"/>
        </w:rPr>
        <w:t>。</w:t>
      </w:r>
      <w:r>
        <w:rPr>
          <w:rFonts w:hint="eastAsia" w:ascii="仿宋_GB2312" w:hAnsi="ˎ̥" w:eastAsia="仿宋_GB2312"/>
          <w:color w:val="auto"/>
          <w:sz w:val="32"/>
          <w:szCs w:val="32"/>
          <w:highlight w:val="none"/>
          <w:lang w:val="en-US" w:eastAsia="zh-CN"/>
        </w:rPr>
        <w:tab/>
      </w:r>
      <w:r>
        <w:rPr>
          <w:rFonts w:hint="eastAsia" w:ascii="仿宋_GB2312" w:hAnsi="ˎ̥" w:eastAsia="仿宋_GB2312"/>
          <w:color w:val="auto"/>
          <w:sz w:val="32"/>
          <w:szCs w:val="32"/>
          <w:highlight w:val="none"/>
          <w:lang w:val="en-US" w:eastAsia="zh-CN"/>
        </w:rPr>
        <w:tab/>
      </w:r>
      <w:r>
        <w:rPr>
          <w:rFonts w:hint="eastAsia" w:ascii="仿宋_GB2312" w:hAnsi="ˎ̥" w:eastAsia="仿宋_GB2312"/>
          <w:color w:val="auto"/>
          <w:sz w:val="32"/>
          <w:szCs w:val="32"/>
          <w:highlight w:val="none"/>
          <w:lang w:val="en-US" w:eastAsia="zh-CN"/>
        </w:rPr>
        <w:tab/>
      </w:r>
      <w:r>
        <w:rPr>
          <w:rFonts w:hint="eastAsia" w:ascii="仿宋_GB2312" w:hAnsi="ˎ̥" w:eastAsia="仿宋_GB2312"/>
          <w:color w:val="auto"/>
          <w:sz w:val="32"/>
          <w:szCs w:val="32"/>
          <w:highlight w:val="none"/>
          <w:lang w:val="en-US" w:eastAsia="zh-CN"/>
        </w:rPr>
        <w:tab/>
      </w:r>
      <w:r>
        <w:rPr>
          <w:rFonts w:hint="eastAsia" w:ascii="仿宋_GB2312" w:hAnsi="ˎ̥" w:eastAsia="仿宋_GB2312"/>
          <w:color w:val="auto"/>
          <w:sz w:val="32"/>
          <w:szCs w:val="32"/>
          <w:highlight w:val="none"/>
          <w:lang w:val="en-US" w:eastAsia="zh-CN"/>
        </w:rPr>
        <w:tab/>
      </w:r>
      <w:r>
        <w:rPr>
          <w:rFonts w:hint="eastAsia" w:ascii="仿宋_GB2312" w:hAnsi="ˎ̥" w:eastAsia="仿宋_GB2312"/>
          <w:color w:val="auto"/>
          <w:sz w:val="32"/>
          <w:szCs w:val="32"/>
          <w:highlight w:val="none"/>
          <w:lang w:val="en-US" w:eastAsia="zh-CN"/>
        </w:rPr>
        <w:tab/>
      </w:r>
      <w:r>
        <w:rPr>
          <w:rFonts w:hint="eastAsia" w:ascii="仿宋_GB2312" w:hAnsi="ˎ̥" w:eastAsia="仿宋_GB2312"/>
          <w:color w:val="auto"/>
          <w:sz w:val="32"/>
          <w:szCs w:val="32"/>
          <w:highlight w:val="none"/>
          <w:lang w:val="en-US" w:eastAsia="zh-CN"/>
        </w:rPr>
        <w:tab/>
      </w:r>
      <w:r>
        <w:rPr>
          <w:rFonts w:hint="eastAsia" w:ascii="仿宋_GB2312" w:hAnsi="ˎ̥" w:eastAsia="仿宋_GB2312"/>
          <w:color w:val="auto"/>
          <w:sz w:val="32"/>
          <w:szCs w:val="32"/>
          <w:highlight w:val="none"/>
          <w:lang w:val="en-US" w:eastAsia="zh-CN"/>
        </w:rPr>
        <w:tab/>
      </w:r>
    </w:p>
    <w:p>
      <w:pPr>
        <w:numPr>
          <w:ilvl w:val="0"/>
          <w:numId w:val="0"/>
        </w:numPr>
        <w:rPr>
          <w:rFonts w:hint="eastAsia" w:ascii="仿宋_GB2312" w:hAnsi="ˎ̥" w:eastAsia="仿宋_GB2312"/>
          <w:b/>
          <w:bCs/>
          <w:color w:val="auto"/>
          <w:sz w:val="32"/>
          <w:szCs w:val="32"/>
          <w:highlight w:val="none"/>
          <w:lang w:val="en-US" w:eastAsia="zh-CN"/>
        </w:rPr>
      </w:pPr>
      <w:r>
        <w:rPr>
          <w:rFonts w:hint="eastAsia" w:ascii="仿宋_GB2312" w:hAnsi="ˎ̥" w:eastAsia="仿宋_GB2312"/>
          <w:color w:val="auto"/>
          <w:sz w:val="32"/>
          <w:szCs w:val="32"/>
        </w:rPr>
        <w:t>年初预算为</w:t>
      </w:r>
      <w:r>
        <w:rPr>
          <w:rFonts w:hint="eastAsia" w:ascii="仿宋_GB2312" w:hAnsi="黑体" w:eastAsia="仿宋_GB2312" w:cs="仿宋_GB2312"/>
          <w:color w:val="auto"/>
          <w:sz w:val="32"/>
          <w:szCs w:val="32"/>
          <w:lang w:val="en-US" w:eastAsia="zh-CN"/>
        </w:rPr>
        <w:t>213.63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165.74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77.6</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小</w:t>
      </w:r>
      <w:r>
        <w:rPr>
          <w:rFonts w:hint="eastAsia" w:ascii="仿宋_GB2312" w:hAnsi="ˎ̥" w:eastAsia="仿宋_GB2312"/>
          <w:color w:val="auto"/>
          <w:sz w:val="32"/>
          <w:szCs w:val="32"/>
        </w:rPr>
        <w:t>于预算数的主要原因：</w:t>
      </w:r>
      <w:r>
        <w:rPr>
          <w:rFonts w:hint="eastAsia" w:ascii="仿宋_GB2312" w:hAnsi="ˎ̥" w:eastAsia="仿宋_GB2312"/>
          <w:color w:val="auto"/>
          <w:sz w:val="32"/>
          <w:szCs w:val="32"/>
          <w:highlight w:val="none"/>
          <w:lang w:eastAsia="zh-CN"/>
        </w:rPr>
        <w:t>其他就补贴申请人数减少</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 xml:space="preserve"> </w:t>
      </w:r>
    </w:p>
    <w:p>
      <w:pPr>
        <w:numPr>
          <w:ilvl w:val="0"/>
          <w:numId w:val="0"/>
        </w:numPr>
        <w:rPr>
          <w:rFonts w:hint="eastAsia" w:ascii="仿宋_GB2312" w:hAnsi="ˎ̥" w:eastAsia="仿宋_GB2312"/>
          <w:color w:val="auto"/>
          <w:sz w:val="32"/>
          <w:szCs w:val="32"/>
          <w:highlight w:val="none"/>
          <w:lang w:val="en-US" w:eastAsia="zh-CN"/>
        </w:rPr>
      </w:pPr>
      <w:r>
        <w:rPr>
          <w:rFonts w:hint="eastAsia" w:ascii="仿宋_GB2312" w:hAnsi="ˎ̥" w:eastAsia="仿宋_GB2312"/>
          <w:color w:val="auto"/>
          <w:sz w:val="32"/>
          <w:szCs w:val="32"/>
          <w:lang w:val="en-US" w:eastAsia="zh-CN"/>
        </w:rPr>
        <w:t xml:space="preserve"> </w:t>
      </w:r>
      <w:r>
        <w:rPr>
          <w:rFonts w:hint="eastAsia" w:ascii="仿宋_GB2312" w:hAnsi="ˎ̥" w:eastAsia="仿宋_GB2312"/>
          <w:b/>
          <w:bCs/>
          <w:color w:val="auto"/>
          <w:sz w:val="32"/>
          <w:szCs w:val="32"/>
          <w:lang w:val="en-US" w:eastAsia="zh-CN"/>
        </w:rPr>
        <w:t>9</w:t>
      </w:r>
      <w:r>
        <w:rPr>
          <w:rFonts w:hint="eastAsia" w:ascii="仿宋_GB2312" w:hAnsi="ˎ̥" w:eastAsia="仿宋_GB2312"/>
          <w:color w:val="auto"/>
          <w:sz w:val="32"/>
          <w:szCs w:val="32"/>
          <w:lang w:val="en-US" w:eastAsia="zh-CN"/>
        </w:rPr>
        <w:t>.</w:t>
      </w:r>
      <w:r>
        <w:rPr>
          <w:rFonts w:hint="eastAsia" w:ascii="仿宋_GB2312" w:hAnsi="ˎ̥" w:eastAsia="仿宋_GB2312"/>
          <w:b/>
          <w:bCs/>
          <w:color w:val="auto"/>
          <w:sz w:val="32"/>
          <w:szCs w:val="32"/>
          <w:lang w:val="en-US" w:eastAsia="zh-CN"/>
        </w:rPr>
        <w:t>社会保障和就业支出（类） 就业补助（款）就业见习补贴（项）</w:t>
      </w:r>
      <w:r>
        <w:rPr>
          <w:rFonts w:hint="eastAsia" w:ascii="仿宋_GB2312" w:hAnsi="ˎ̥" w:eastAsia="仿宋_GB2312"/>
          <w:b/>
          <w:color w:val="auto"/>
          <w:sz w:val="32"/>
          <w:szCs w:val="32"/>
          <w:highlight w:val="none"/>
        </w:rPr>
        <w:t>。</w:t>
      </w:r>
      <w:r>
        <w:rPr>
          <w:rFonts w:hint="eastAsia" w:ascii="仿宋_GB2312" w:hAnsi="ˎ̥" w:eastAsia="仿宋_GB2312"/>
          <w:color w:val="auto"/>
          <w:sz w:val="32"/>
          <w:szCs w:val="32"/>
          <w:highlight w:val="none"/>
          <w:lang w:val="en-US" w:eastAsia="zh-CN"/>
        </w:rPr>
        <w:t xml:space="preserve"> </w:t>
      </w:r>
    </w:p>
    <w:p>
      <w:pPr>
        <w:numPr>
          <w:ilvl w:val="0"/>
          <w:numId w:val="0"/>
        </w:numPr>
        <w:jc w:val="left"/>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rPr>
        <w:t>年初预算为</w:t>
      </w:r>
      <w:r>
        <w:rPr>
          <w:rFonts w:hint="eastAsia" w:ascii="仿宋_GB2312" w:hAnsi="黑体" w:eastAsia="仿宋_GB2312" w:cs="仿宋_GB2312"/>
          <w:color w:val="auto"/>
          <w:sz w:val="32"/>
          <w:szCs w:val="32"/>
          <w:lang w:val="en-US" w:eastAsia="zh-CN"/>
        </w:rPr>
        <w:t>309.9</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324.3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105</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大</w:t>
      </w:r>
      <w:r>
        <w:rPr>
          <w:rFonts w:hint="eastAsia" w:ascii="仿宋_GB2312" w:hAnsi="ˎ̥" w:eastAsia="仿宋_GB2312"/>
          <w:color w:val="auto"/>
          <w:sz w:val="32"/>
          <w:szCs w:val="32"/>
        </w:rPr>
        <w:t>于预算数的主要原因：</w:t>
      </w:r>
      <w:r>
        <w:rPr>
          <w:rFonts w:hint="eastAsia" w:ascii="仿宋_GB2312" w:hAnsi="ˎ̥" w:eastAsia="仿宋_GB2312"/>
          <w:color w:val="auto"/>
          <w:sz w:val="32"/>
          <w:szCs w:val="32"/>
          <w:lang w:eastAsia="zh-CN"/>
        </w:rPr>
        <w:t>主要原因是就业见习补贴</w:t>
      </w:r>
      <w:r>
        <w:rPr>
          <w:rFonts w:hint="eastAsia" w:ascii="仿宋_GB2312" w:hAnsi="ˎ̥" w:eastAsia="仿宋_GB2312"/>
          <w:color w:val="auto"/>
          <w:sz w:val="32"/>
          <w:szCs w:val="32"/>
          <w:highlight w:val="none"/>
          <w:lang w:eastAsia="zh-CN"/>
        </w:rPr>
        <w:t>人数增加</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 xml:space="preserve">                                                 </w:t>
      </w:r>
      <w:r>
        <w:rPr>
          <w:rFonts w:hint="eastAsia" w:ascii="仿宋_GB2312" w:hAnsi="ˎ̥" w:eastAsia="仿宋_GB2312"/>
          <w:b/>
          <w:bCs/>
          <w:color w:val="auto"/>
          <w:sz w:val="32"/>
          <w:szCs w:val="32"/>
          <w:lang w:val="en-US" w:eastAsia="zh-CN"/>
        </w:rPr>
        <w:t>10.社会保障和就业支出（类）就业补助（款）促进创业补贴（项）</w:t>
      </w:r>
      <w:r>
        <w:rPr>
          <w:rFonts w:hint="eastAsia" w:ascii="仿宋_GB2312" w:hAnsi="ˎ̥" w:eastAsia="仿宋_GB2312"/>
          <w:b/>
          <w:color w:val="auto"/>
          <w:sz w:val="32"/>
          <w:szCs w:val="32"/>
          <w:highlight w:val="none"/>
        </w:rPr>
        <w:t>。</w:t>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年初预算为</w:t>
      </w:r>
      <w:r>
        <w:rPr>
          <w:rFonts w:hint="eastAsia" w:ascii="仿宋_GB2312" w:hAnsi="黑体" w:eastAsia="仿宋_GB2312" w:cs="仿宋_GB2312"/>
          <w:color w:val="auto"/>
          <w:sz w:val="32"/>
          <w:szCs w:val="32"/>
          <w:lang w:val="en-US" w:eastAsia="zh-CN"/>
        </w:rPr>
        <w:t>16.85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7.85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46.6</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小</w:t>
      </w:r>
      <w:r>
        <w:rPr>
          <w:rFonts w:hint="eastAsia" w:ascii="仿宋_GB2312" w:hAnsi="ˎ̥" w:eastAsia="仿宋_GB2312"/>
          <w:color w:val="auto"/>
          <w:sz w:val="32"/>
          <w:szCs w:val="32"/>
        </w:rPr>
        <w:t>于预算数的主要原因：</w:t>
      </w:r>
      <w:r>
        <w:rPr>
          <w:rFonts w:hint="eastAsia" w:ascii="仿宋_GB2312" w:hAnsi="ˎ̥" w:eastAsia="仿宋_GB2312"/>
          <w:color w:val="auto"/>
          <w:sz w:val="32"/>
          <w:szCs w:val="32"/>
          <w:highlight w:val="none"/>
          <w:lang w:eastAsia="zh-CN"/>
        </w:rPr>
        <w:t>促进创业补贴人数减少</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 xml:space="preserve">                                                                                     </w:t>
      </w:r>
      <w:r>
        <w:rPr>
          <w:rFonts w:hint="eastAsia" w:ascii="仿宋_GB2312" w:hAnsi="ˎ̥" w:eastAsia="仿宋_GB2312"/>
          <w:b/>
          <w:bCs/>
          <w:color w:val="auto"/>
          <w:sz w:val="32"/>
          <w:szCs w:val="32"/>
          <w:lang w:val="en-US" w:eastAsia="zh-CN"/>
        </w:rPr>
        <w:t>11.社会保障和就业支出（类）就业补助（款）高技能人才培养补助（项）</w:t>
      </w:r>
      <w:r>
        <w:rPr>
          <w:rFonts w:hint="eastAsia" w:ascii="仿宋_GB2312" w:hAnsi="ˎ̥" w:eastAsia="仿宋_GB2312"/>
          <w:b/>
          <w:color w:val="auto"/>
          <w:sz w:val="32"/>
          <w:szCs w:val="32"/>
          <w:highlight w:val="none"/>
        </w:rPr>
        <w:t>。</w:t>
      </w:r>
      <w:r>
        <w:rPr>
          <w:rFonts w:hint="eastAsia" w:ascii="仿宋_GB2312" w:hAnsi="ˎ̥" w:eastAsia="仿宋_GB2312"/>
          <w:b/>
          <w:color w:val="auto"/>
          <w:sz w:val="32"/>
          <w:szCs w:val="32"/>
          <w:highlight w:val="none"/>
          <w:lang w:val="en-US" w:eastAsia="zh-CN"/>
        </w:rPr>
        <w:t xml:space="preserve">                                           </w:t>
      </w:r>
      <w:r>
        <w:rPr>
          <w:rFonts w:hint="eastAsia" w:ascii="仿宋_GB2312" w:hAnsi="ˎ̥" w:eastAsia="仿宋_GB2312"/>
          <w:color w:val="auto"/>
          <w:sz w:val="32"/>
          <w:szCs w:val="32"/>
        </w:rPr>
        <w:t>年初预算为</w:t>
      </w:r>
      <w:r>
        <w:rPr>
          <w:rFonts w:hint="eastAsia" w:ascii="仿宋_GB2312" w:hAnsi="黑体" w:eastAsia="仿宋_GB2312" w:cs="仿宋_GB2312"/>
          <w:color w:val="auto"/>
          <w:sz w:val="32"/>
          <w:szCs w:val="32"/>
          <w:lang w:val="en-US" w:eastAsia="zh-CN"/>
        </w:rPr>
        <w:t>45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44.75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99.4</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小</w:t>
      </w:r>
      <w:r>
        <w:rPr>
          <w:rFonts w:hint="eastAsia" w:ascii="仿宋_GB2312" w:hAnsi="ˎ̥" w:eastAsia="仿宋_GB2312"/>
          <w:color w:val="auto"/>
          <w:sz w:val="32"/>
          <w:szCs w:val="32"/>
        </w:rPr>
        <w:t>于预算数的主要原因：</w:t>
      </w:r>
      <w:r>
        <w:rPr>
          <w:rFonts w:hint="eastAsia" w:ascii="仿宋_GB2312" w:hAnsi="ˎ̥" w:eastAsia="仿宋_GB2312"/>
          <w:color w:val="auto"/>
          <w:sz w:val="32"/>
          <w:szCs w:val="32"/>
          <w:highlight w:val="none"/>
          <w:lang w:eastAsia="zh-CN"/>
        </w:rPr>
        <w:t>促进创业补贴人数减少</w:t>
      </w:r>
      <w:r>
        <w:rPr>
          <w:rFonts w:hint="eastAsia" w:ascii="仿宋_GB2312" w:hAnsi="ˎ̥" w:eastAsia="仿宋_GB2312"/>
          <w:color w:val="auto"/>
          <w:sz w:val="32"/>
          <w:szCs w:val="32"/>
        </w:rPr>
        <w:t>。</w:t>
      </w:r>
      <w:r>
        <w:rPr>
          <w:rFonts w:hint="eastAsia" w:ascii="仿宋_GB2312" w:hAnsi="ˎ̥" w:eastAsia="仿宋_GB2312"/>
          <w:b/>
          <w:color w:val="auto"/>
          <w:sz w:val="32"/>
          <w:szCs w:val="32"/>
          <w:highlight w:val="none"/>
          <w:lang w:val="en-US" w:eastAsia="zh-CN"/>
        </w:rPr>
        <w:t xml:space="preserve">                                                                                                         </w:t>
      </w:r>
      <w:r>
        <w:rPr>
          <w:rFonts w:hint="eastAsia" w:ascii="仿宋_GB2312" w:hAnsi="ˎ̥" w:eastAsia="仿宋_GB2312"/>
          <w:color w:val="auto"/>
          <w:sz w:val="32"/>
          <w:szCs w:val="32"/>
          <w:lang w:val="en-US" w:eastAsia="zh-CN"/>
        </w:rPr>
        <w:t xml:space="preserve">                </w:t>
      </w:r>
      <w:r>
        <w:rPr>
          <w:rFonts w:hint="eastAsia" w:ascii="仿宋_GB2312" w:hAnsi="ˎ̥" w:eastAsia="仿宋_GB2312"/>
          <w:b/>
          <w:bCs/>
          <w:color w:val="auto"/>
          <w:sz w:val="32"/>
          <w:szCs w:val="32"/>
          <w:lang w:val="en-US" w:eastAsia="zh-CN"/>
        </w:rPr>
        <w:t>12</w:t>
      </w:r>
      <w:r>
        <w:rPr>
          <w:rFonts w:hint="eastAsia" w:ascii="仿宋_GB2312" w:hAnsi="ˎ̥" w:eastAsia="仿宋_GB2312"/>
          <w:color w:val="auto"/>
          <w:sz w:val="32"/>
          <w:szCs w:val="32"/>
          <w:lang w:val="en-US" w:eastAsia="zh-CN"/>
        </w:rPr>
        <w:t>.</w:t>
      </w:r>
      <w:r>
        <w:rPr>
          <w:rFonts w:hint="eastAsia" w:ascii="仿宋_GB2312" w:hAnsi="ˎ̥" w:eastAsia="仿宋_GB2312"/>
          <w:b/>
          <w:bCs/>
          <w:color w:val="auto"/>
          <w:sz w:val="32"/>
          <w:szCs w:val="32"/>
          <w:lang w:val="en-US" w:eastAsia="zh-CN"/>
        </w:rPr>
        <w:t>社会保障和就业支出（类）抚恤（款）其他优抚支出（项）</w:t>
      </w:r>
      <w:r>
        <w:rPr>
          <w:rFonts w:hint="eastAsia" w:ascii="仿宋_GB2312" w:hAnsi="ˎ̥" w:eastAsia="仿宋_GB2312"/>
          <w:b/>
          <w:color w:val="auto"/>
          <w:sz w:val="32"/>
          <w:szCs w:val="32"/>
          <w:highlight w:val="none"/>
        </w:rPr>
        <w:t>。</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年初预算为</w:t>
      </w:r>
      <w:r>
        <w:rPr>
          <w:rFonts w:hint="eastAsia" w:ascii="仿宋_GB2312" w:hAnsi="黑体" w:eastAsia="仿宋_GB2312" w:cs="仿宋_GB2312"/>
          <w:color w:val="auto"/>
          <w:sz w:val="32"/>
          <w:szCs w:val="32"/>
          <w:lang w:val="en-US" w:eastAsia="zh-CN"/>
        </w:rPr>
        <w:t>1.18</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1.18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，决算数于预算数持平</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 xml:space="preserve">                               </w:t>
      </w:r>
      <w:r>
        <w:rPr>
          <w:rFonts w:hint="eastAsia" w:ascii="仿宋_GB2312" w:hAnsi="ˎ̥" w:eastAsia="仿宋_GB2312"/>
          <w:b/>
          <w:bCs/>
          <w:color w:val="auto"/>
          <w:sz w:val="32"/>
          <w:szCs w:val="32"/>
          <w:lang w:val="en-US" w:eastAsia="zh-CN"/>
        </w:rPr>
        <w:t>13</w:t>
      </w:r>
      <w:r>
        <w:rPr>
          <w:rFonts w:hint="eastAsia" w:ascii="仿宋_GB2312" w:hAnsi="ˎ̥" w:eastAsia="仿宋_GB2312"/>
          <w:color w:val="auto"/>
          <w:sz w:val="32"/>
          <w:szCs w:val="32"/>
          <w:lang w:val="en-US" w:eastAsia="zh-CN"/>
        </w:rPr>
        <w:t>.</w:t>
      </w:r>
      <w:r>
        <w:rPr>
          <w:rFonts w:hint="eastAsia" w:ascii="仿宋_GB2312" w:hAnsi="ˎ̥" w:eastAsia="仿宋_GB2312"/>
          <w:b/>
          <w:bCs/>
          <w:color w:val="auto"/>
          <w:sz w:val="32"/>
          <w:szCs w:val="32"/>
          <w:highlight w:val="none"/>
          <w:lang w:val="en-US" w:eastAsia="zh-CN"/>
        </w:rPr>
        <w:t>医疗卫生和计划生育支出（类）行政事业单位医疗（款）行政单位医疗（项）</w:t>
      </w:r>
      <w:r>
        <w:rPr>
          <w:rFonts w:hint="eastAsia" w:ascii="仿宋_GB2312" w:hAnsi="ˎ̥" w:eastAsia="仿宋_GB2312"/>
          <w:b/>
          <w:color w:val="auto"/>
          <w:sz w:val="32"/>
          <w:szCs w:val="32"/>
          <w:highlight w:val="none"/>
        </w:rPr>
        <w:t>。</w:t>
      </w:r>
      <w:r>
        <w:rPr>
          <w:rFonts w:hint="eastAsia" w:ascii="仿宋_GB2312" w:hAnsi="ˎ̥" w:eastAsia="仿宋_GB2312"/>
          <w:b/>
          <w:bCs/>
          <w:color w:val="auto"/>
          <w:sz w:val="32"/>
          <w:szCs w:val="32"/>
          <w:highlight w:val="none"/>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b/>
          <w:bCs/>
          <w:color w:val="auto"/>
          <w:sz w:val="32"/>
          <w:szCs w:val="32"/>
          <w:lang w:val="en-US" w:eastAsia="zh-CN"/>
        </w:rPr>
        <w:tab/>
      </w:r>
      <w:r>
        <w:rPr>
          <w:rFonts w:hint="eastAsia" w:ascii="仿宋_GB2312" w:hAnsi="ˎ̥" w:eastAsia="仿宋_GB2312"/>
          <w:b/>
          <w:bCs/>
          <w:color w:val="auto"/>
          <w:sz w:val="32"/>
          <w:szCs w:val="32"/>
          <w:lang w:val="en-US" w:eastAsia="zh-CN"/>
        </w:rPr>
        <w:t xml:space="preserve">   </w:t>
      </w:r>
      <w:r>
        <w:rPr>
          <w:rFonts w:hint="eastAsia" w:ascii="仿宋_GB2312" w:hAnsi="ˎ̥" w:eastAsia="仿宋_GB2312"/>
          <w:color w:val="auto"/>
          <w:sz w:val="32"/>
          <w:szCs w:val="32"/>
        </w:rPr>
        <w:t>年初预算为</w:t>
      </w:r>
      <w:r>
        <w:rPr>
          <w:rFonts w:hint="eastAsia" w:ascii="仿宋_GB2312" w:hAnsi="黑体" w:eastAsia="仿宋_GB2312" w:cs="仿宋_GB2312"/>
          <w:color w:val="auto"/>
          <w:sz w:val="32"/>
          <w:szCs w:val="32"/>
          <w:lang w:val="en-US" w:eastAsia="zh-CN"/>
        </w:rPr>
        <w:t>9.85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8.06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82</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小</w:t>
      </w:r>
      <w:r>
        <w:rPr>
          <w:rFonts w:hint="eastAsia" w:ascii="仿宋_GB2312" w:hAnsi="ˎ̥" w:eastAsia="仿宋_GB2312"/>
          <w:color w:val="auto"/>
          <w:sz w:val="32"/>
          <w:szCs w:val="32"/>
          <w:lang w:val="en-US" w:eastAsia="zh-CN"/>
        </w:rPr>
        <w:t>于</w:t>
      </w:r>
      <w:r>
        <w:rPr>
          <w:rFonts w:hint="eastAsia" w:ascii="仿宋_GB2312" w:hAnsi="ˎ̥" w:eastAsia="仿宋_GB2312"/>
          <w:color w:val="auto"/>
          <w:sz w:val="32"/>
          <w:szCs w:val="32"/>
        </w:rPr>
        <w:t>预算数的主要原因：</w:t>
      </w:r>
      <w:r>
        <w:rPr>
          <w:rFonts w:hint="eastAsia" w:ascii="仿宋_GB2312" w:hAnsi="ˎ̥" w:eastAsia="仿宋_GB2312"/>
          <w:color w:val="auto"/>
          <w:sz w:val="32"/>
          <w:szCs w:val="32"/>
          <w:highlight w:val="none"/>
          <w:lang w:val="en-US" w:eastAsia="zh-CN"/>
        </w:rPr>
        <w:t>行政事业单位医疗支出减少。</w:t>
      </w:r>
      <w:r>
        <w:rPr>
          <w:rFonts w:hint="eastAsia" w:ascii="仿宋_GB2312" w:hAnsi="ˎ̥" w:eastAsia="仿宋_GB2312"/>
          <w:color w:val="auto"/>
          <w:sz w:val="32"/>
          <w:szCs w:val="32"/>
          <w:highlight w:val="none"/>
          <w:lang w:val="en-US" w:eastAsia="zh-CN"/>
        </w:rPr>
        <w:tab/>
      </w:r>
      <w:r>
        <w:rPr>
          <w:rFonts w:hint="eastAsia" w:ascii="仿宋_GB2312" w:hAnsi="ˎ̥" w:eastAsia="仿宋_GB2312"/>
          <w:color w:val="auto"/>
          <w:sz w:val="32"/>
          <w:szCs w:val="32"/>
          <w:highlight w:val="none"/>
          <w:lang w:val="en-US" w:eastAsia="zh-CN"/>
        </w:rPr>
        <w:t xml:space="preserve">   </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 xml:space="preserve">                          </w:t>
      </w:r>
    </w:p>
    <w:p>
      <w:pPr>
        <w:widowControl w:val="0"/>
        <w:numPr>
          <w:ilvl w:val="0"/>
          <w:numId w:val="0"/>
        </w:numPr>
        <w:jc w:val="left"/>
        <w:rPr>
          <w:rFonts w:hint="eastAsia" w:ascii="仿宋_GB2312" w:hAnsi="ˎ̥" w:eastAsia="仿宋_GB2312"/>
          <w:b/>
          <w:bCs/>
          <w:color w:val="auto"/>
          <w:sz w:val="32"/>
          <w:szCs w:val="32"/>
          <w:lang w:val="en-US" w:eastAsia="zh-CN"/>
        </w:rPr>
      </w:pPr>
      <w:r>
        <w:rPr>
          <w:rFonts w:hint="eastAsia" w:ascii="仿宋_GB2312" w:hAnsi="ˎ̥" w:eastAsia="仿宋_GB2312"/>
          <w:b/>
          <w:bCs/>
          <w:color w:val="auto"/>
          <w:sz w:val="32"/>
          <w:szCs w:val="32"/>
          <w:highlight w:val="none"/>
          <w:lang w:val="en-US" w:eastAsia="zh-CN"/>
        </w:rPr>
        <w:t>14.医疗卫生和计划生育支出（类）行政事业单位医疗（款)公务员医疗补助（项）</w:t>
      </w:r>
      <w:r>
        <w:rPr>
          <w:rFonts w:hint="eastAsia" w:ascii="仿宋_GB2312" w:hAnsi="ˎ̥" w:eastAsia="仿宋_GB2312"/>
          <w:b/>
          <w:color w:val="auto"/>
          <w:sz w:val="32"/>
          <w:szCs w:val="32"/>
          <w:highlight w:val="none"/>
        </w:rPr>
        <w:t>。</w:t>
      </w:r>
      <w:r>
        <w:rPr>
          <w:rFonts w:hint="eastAsia" w:ascii="仿宋_GB2312" w:hAnsi="ˎ̥" w:eastAsia="仿宋_GB2312"/>
          <w:b/>
          <w:bCs/>
          <w:color w:val="auto"/>
          <w:sz w:val="32"/>
          <w:szCs w:val="32"/>
          <w:highlight w:val="none"/>
          <w:lang w:val="en-US" w:eastAsia="zh-CN"/>
        </w:rPr>
        <w:t xml:space="preserve">                               </w:t>
      </w:r>
      <w:r>
        <w:rPr>
          <w:rFonts w:hint="eastAsia" w:ascii="仿宋_GB2312" w:hAnsi="ˎ̥" w:eastAsia="仿宋_GB2312"/>
          <w:b w:val="0"/>
          <w:bCs w:val="0"/>
          <w:color w:val="auto"/>
          <w:sz w:val="32"/>
          <w:szCs w:val="32"/>
          <w:highlight w:val="none"/>
          <w:lang w:val="en-US" w:eastAsia="zh-CN"/>
        </w:rPr>
        <w:t>年初预算为17.9万元，支出决算为15.97万元，完成年初预算的89%</w:t>
      </w:r>
      <w:r>
        <w:rPr>
          <w:rFonts w:hint="eastAsia" w:ascii="仿宋_GB2312" w:hAnsi="ˎ̥" w:eastAsia="仿宋_GB2312"/>
          <w:color w:val="auto"/>
          <w:sz w:val="32"/>
          <w:szCs w:val="32"/>
          <w:highlight w:val="none"/>
          <w:lang w:val="en-US" w:eastAsia="zh-CN"/>
        </w:rPr>
        <w:t>。</w:t>
      </w:r>
      <w:r>
        <w:rPr>
          <w:rFonts w:hint="eastAsia" w:ascii="仿宋_GB2312" w:hAnsi="ˎ̥" w:eastAsia="仿宋_GB2312"/>
          <w:b w:val="0"/>
          <w:bCs w:val="0"/>
          <w:color w:val="auto"/>
          <w:sz w:val="32"/>
          <w:szCs w:val="32"/>
          <w:highlight w:val="none"/>
          <w:lang w:val="en-US" w:eastAsia="zh-CN"/>
        </w:rPr>
        <w:t>决算数小于预算数的主要原因：公医疗补助支出减少。</w:t>
      </w:r>
      <w:r>
        <w:rPr>
          <w:rFonts w:hint="eastAsia" w:ascii="仿宋_GB2312" w:hAnsi="ˎ̥" w:eastAsia="仿宋_GB2312"/>
          <w:color w:val="auto"/>
          <w:sz w:val="32"/>
          <w:szCs w:val="32"/>
          <w:lang w:val="en-US" w:eastAsia="zh-CN"/>
        </w:rPr>
        <w:tab/>
      </w:r>
      <w:r>
        <w:rPr>
          <w:rFonts w:hint="eastAsia" w:ascii="仿宋_GB2312" w:hAnsi="ˎ̥" w:eastAsia="仿宋_GB2312"/>
          <w:b/>
          <w:bCs/>
          <w:color w:val="auto"/>
          <w:sz w:val="32"/>
          <w:szCs w:val="32"/>
          <w:lang w:val="en-US" w:eastAsia="zh-CN"/>
        </w:rPr>
        <w:t xml:space="preserve"> </w:t>
      </w:r>
    </w:p>
    <w:p>
      <w:pPr>
        <w:widowControl w:val="0"/>
        <w:numPr>
          <w:ilvl w:val="0"/>
          <w:numId w:val="0"/>
        </w:numPr>
        <w:jc w:val="left"/>
        <w:rPr>
          <w:rFonts w:hint="eastAsia" w:ascii="仿宋_GB2312" w:hAnsi="ˎ̥" w:eastAsia="仿宋_GB2312"/>
          <w:b/>
          <w:bCs/>
          <w:color w:val="auto"/>
          <w:sz w:val="32"/>
          <w:szCs w:val="32"/>
          <w:highlight w:val="none"/>
          <w:lang w:val="en-US" w:eastAsia="zh-CN"/>
        </w:rPr>
      </w:pPr>
      <w:r>
        <w:rPr>
          <w:rFonts w:hint="eastAsia" w:ascii="仿宋_GB2312" w:hAnsi="ˎ̥" w:eastAsia="仿宋_GB2312" w:cs="仿宋_GB2312"/>
          <w:b/>
          <w:color w:val="auto"/>
          <w:sz w:val="32"/>
          <w:szCs w:val="32"/>
          <w:highlight w:val="none"/>
          <w:lang w:val="en-US" w:eastAsia="zh-CN"/>
        </w:rPr>
        <w:t>1</w:t>
      </w:r>
      <w:r>
        <w:rPr>
          <w:rFonts w:hint="eastAsia" w:ascii="仿宋" w:hAnsi="仿宋" w:eastAsia="仿宋" w:cs="仿宋_GB2312"/>
          <w:b/>
          <w:color w:val="auto"/>
          <w:sz w:val="32"/>
          <w:szCs w:val="32"/>
          <w:highlight w:val="none"/>
          <w:lang w:val="en-US" w:eastAsia="zh-CN"/>
        </w:rPr>
        <w:t>5.</w:t>
      </w:r>
      <w:r>
        <w:rPr>
          <w:rFonts w:hint="eastAsia" w:ascii="仿宋" w:hAnsi="仿宋" w:eastAsia="仿宋" w:cs="仿宋_GB2312"/>
          <w:b/>
          <w:color w:val="auto"/>
          <w:sz w:val="32"/>
          <w:szCs w:val="32"/>
          <w:highlight w:val="none"/>
          <w:lang w:eastAsia="zh-CN"/>
        </w:rPr>
        <w:t>城乡社区支出</w:t>
      </w:r>
      <w:r>
        <w:rPr>
          <w:rFonts w:hint="eastAsia" w:ascii="仿宋_GB2312" w:hAnsi="ˎ̥" w:eastAsia="仿宋_GB2312" w:cs="仿宋_GB2312"/>
          <w:b/>
          <w:color w:val="auto"/>
          <w:sz w:val="32"/>
          <w:szCs w:val="32"/>
          <w:highlight w:val="none"/>
        </w:rPr>
        <w:t>（类）</w:t>
      </w:r>
      <w:r>
        <w:rPr>
          <w:rFonts w:hint="eastAsia" w:ascii="仿宋_GB2312" w:hAnsi="ˎ̥" w:eastAsia="仿宋_GB2312" w:cs="仿宋_GB2312"/>
          <w:b/>
          <w:color w:val="auto"/>
          <w:sz w:val="32"/>
          <w:szCs w:val="32"/>
          <w:highlight w:val="none"/>
          <w:lang w:eastAsia="zh-CN"/>
        </w:rPr>
        <w:t>国有土地使用权出让收入安排的支出</w:t>
      </w:r>
      <w:r>
        <w:rPr>
          <w:rFonts w:hint="eastAsia" w:ascii="仿宋_GB2312" w:hAnsi="ˎ̥" w:eastAsia="仿宋_GB2312" w:cs="仿宋_GB2312"/>
          <w:b/>
          <w:color w:val="auto"/>
          <w:sz w:val="32"/>
          <w:szCs w:val="32"/>
          <w:highlight w:val="none"/>
        </w:rPr>
        <w:t>（款）</w:t>
      </w:r>
      <w:r>
        <w:rPr>
          <w:rFonts w:hint="eastAsia" w:ascii="仿宋_GB2312" w:hAnsi="ˎ̥" w:eastAsia="仿宋_GB2312" w:cs="仿宋_GB2312"/>
          <w:b/>
          <w:color w:val="auto"/>
          <w:sz w:val="32"/>
          <w:szCs w:val="32"/>
          <w:highlight w:val="none"/>
          <w:lang w:eastAsia="zh-CN"/>
        </w:rPr>
        <w:t>其他国有土地使用权出让收入安排的支出</w:t>
      </w:r>
      <w:r>
        <w:rPr>
          <w:rFonts w:hint="eastAsia" w:ascii="仿宋_GB2312" w:hAnsi="ˎ̥" w:eastAsia="仿宋_GB2312" w:cs="仿宋_GB2312"/>
          <w:b/>
          <w:color w:val="auto"/>
          <w:sz w:val="32"/>
          <w:szCs w:val="32"/>
          <w:highlight w:val="none"/>
        </w:rPr>
        <w:t>（项）</w:t>
      </w:r>
      <w:r>
        <w:rPr>
          <w:rFonts w:hint="eastAsia" w:ascii="仿宋_GB2312" w:hAnsi="ˎ̥" w:eastAsia="仿宋_GB2312"/>
          <w:b/>
          <w:color w:val="auto"/>
          <w:sz w:val="32"/>
          <w:szCs w:val="32"/>
          <w:highlight w:val="none"/>
        </w:rPr>
        <w:t>。</w:t>
      </w:r>
    </w:p>
    <w:p>
      <w:pPr>
        <w:widowControl w:val="0"/>
        <w:numPr>
          <w:ilvl w:val="0"/>
          <w:numId w:val="0"/>
        </w:numPr>
        <w:jc w:val="left"/>
        <w:rPr>
          <w:rFonts w:hint="eastAsia" w:ascii="仿宋_GB2312" w:hAnsi="ˎ̥" w:eastAsia="仿宋_GB2312"/>
          <w:b/>
          <w:bCs/>
          <w:color w:val="auto"/>
          <w:sz w:val="32"/>
          <w:szCs w:val="32"/>
          <w:highlight w:val="none"/>
          <w:lang w:val="en-US" w:eastAsia="zh-CN"/>
        </w:rPr>
      </w:pPr>
      <w:r>
        <w:rPr>
          <w:rFonts w:hint="eastAsia" w:ascii="仿宋_GB2312" w:hAnsi="ˎ̥" w:eastAsia="仿宋_GB2312"/>
          <w:b w:val="0"/>
          <w:bCs w:val="0"/>
          <w:color w:val="auto"/>
          <w:sz w:val="32"/>
          <w:szCs w:val="32"/>
          <w:highlight w:val="none"/>
          <w:lang w:val="en-US" w:eastAsia="zh-CN"/>
        </w:rPr>
        <w:t xml:space="preserve">年初预算为0万元，支出决算为1.54万元，完成年初预算的100%.决算数大于预算数的主要原因：其他国有土地使用权出让收入安排的支出增加。                              </w:t>
      </w:r>
      <w:r>
        <w:rPr>
          <w:rFonts w:hint="eastAsia" w:ascii="仿宋_GB2312" w:hAnsi="ˎ̥" w:eastAsia="仿宋_GB2312" w:cs="仿宋_GB2312"/>
          <w:b/>
          <w:color w:val="auto"/>
          <w:sz w:val="32"/>
          <w:szCs w:val="32"/>
          <w:highlight w:val="none"/>
          <w:lang w:val="en-US" w:eastAsia="zh-CN"/>
        </w:rPr>
        <w:t>1</w:t>
      </w:r>
      <w:r>
        <w:rPr>
          <w:rFonts w:hint="eastAsia" w:ascii="仿宋" w:hAnsi="仿宋" w:eastAsia="仿宋" w:cs="仿宋_GB2312"/>
          <w:b/>
          <w:color w:val="auto"/>
          <w:sz w:val="32"/>
          <w:szCs w:val="32"/>
          <w:highlight w:val="none"/>
          <w:lang w:val="en-US" w:eastAsia="zh-CN"/>
        </w:rPr>
        <w:t>6.</w:t>
      </w:r>
      <w:r>
        <w:rPr>
          <w:rFonts w:hint="eastAsia" w:ascii="仿宋" w:hAnsi="仿宋" w:eastAsia="仿宋" w:cs="仿宋_GB2312"/>
          <w:b/>
          <w:color w:val="auto"/>
          <w:sz w:val="32"/>
          <w:szCs w:val="32"/>
          <w:highlight w:val="none"/>
          <w:lang w:eastAsia="zh-CN"/>
        </w:rPr>
        <w:t>城乡社区支出</w:t>
      </w:r>
      <w:r>
        <w:rPr>
          <w:rFonts w:hint="eastAsia" w:ascii="仿宋_GB2312" w:hAnsi="ˎ̥" w:eastAsia="仿宋_GB2312" w:cs="仿宋_GB2312"/>
          <w:b/>
          <w:color w:val="auto"/>
          <w:sz w:val="32"/>
          <w:szCs w:val="32"/>
          <w:highlight w:val="none"/>
        </w:rPr>
        <w:t>（类）</w:t>
      </w:r>
      <w:r>
        <w:rPr>
          <w:rFonts w:hint="eastAsia" w:ascii="仿宋_GB2312" w:hAnsi="ˎ̥" w:eastAsia="仿宋_GB2312" w:cs="仿宋_GB2312"/>
          <w:b/>
          <w:color w:val="auto"/>
          <w:sz w:val="32"/>
          <w:szCs w:val="32"/>
          <w:highlight w:val="none"/>
          <w:lang w:eastAsia="zh-CN"/>
        </w:rPr>
        <w:t>城市基础设施配套费安排的支出</w:t>
      </w:r>
      <w:r>
        <w:rPr>
          <w:rFonts w:hint="eastAsia" w:ascii="仿宋_GB2312" w:hAnsi="ˎ̥" w:eastAsia="仿宋_GB2312" w:cs="仿宋_GB2312"/>
          <w:b/>
          <w:color w:val="auto"/>
          <w:sz w:val="32"/>
          <w:szCs w:val="32"/>
          <w:highlight w:val="none"/>
        </w:rPr>
        <w:t>（款）</w:t>
      </w:r>
      <w:r>
        <w:rPr>
          <w:rFonts w:hint="eastAsia" w:ascii="仿宋_GB2312" w:hAnsi="ˎ̥" w:eastAsia="仿宋_GB2312" w:cs="仿宋_GB2312"/>
          <w:b/>
          <w:color w:val="auto"/>
          <w:sz w:val="32"/>
          <w:szCs w:val="32"/>
          <w:highlight w:val="none"/>
          <w:lang w:eastAsia="zh-CN"/>
        </w:rPr>
        <w:t>其他城市基础设施配套费安排的支出</w:t>
      </w:r>
      <w:r>
        <w:rPr>
          <w:rFonts w:hint="eastAsia" w:ascii="仿宋_GB2312" w:hAnsi="ˎ̥" w:eastAsia="仿宋_GB2312" w:cs="仿宋_GB2312"/>
          <w:b/>
          <w:color w:val="auto"/>
          <w:sz w:val="32"/>
          <w:szCs w:val="32"/>
          <w:highlight w:val="none"/>
        </w:rPr>
        <w:t>（项）</w:t>
      </w:r>
      <w:r>
        <w:rPr>
          <w:rFonts w:hint="eastAsia" w:ascii="仿宋_GB2312" w:hAnsi="ˎ̥" w:eastAsia="仿宋_GB2312"/>
          <w:b/>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ˎ̥" w:eastAsia="仿宋_GB2312"/>
          <w:b w:val="0"/>
          <w:bCs w:val="0"/>
          <w:color w:val="auto"/>
          <w:sz w:val="32"/>
          <w:szCs w:val="32"/>
          <w:highlight w:val="none"/>
          <w:lang w:val="en-US" w:eastAsia="zh-CN"/>
        </w:rPr>
      </w:pPr>
      <w:r>
        <w:rPr>
          <w:rFonts w:hint="eastAsia" w:ascii="仿宋_GB2312" w:hAnsi="ˎ̥" w:eastAsia="仿宋_GB2312"/>
          <w:b w:val="0"/>
          <w:bCs w:val="0"/>
          <w:color w:val="auto"/>
          <w:sz w:val="32"/>
          <w:szCs w:val="32"/>
          <w:highlight w:val="none"/>
          <w:lang w:val="en-US" w:eastAsia="zh-CN"/>
        </w:rPr>
        <w:t xml:space="preserve">年初预算为0万元，支出决算为6万元，完成年初预算的100%.决算数大于预算数的主要原因：其他国有土地使用权出让收入安排的支出增加。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仿宋_GB2312" w:hAnsi="ˎ̥" w:eastAsia="仿宋_GB2312"/>
          <w:b/>
          <w:color w:val="auto"/>
          <w:sz w:val="32"/>
          <w:szCs w:val="32"/>
          <w:highlight w:val="none"/>
          <w:lang w:val="en-US" w:eastAsia="zh-CN"/>
        </w:rPr>
      </w:pPr>
      <w:r>
        <w:rPr>
          <w:rFonts w:hint="eastAsia" w:ascii="仿宋" w:hAnsi="仿宋" w:eastAsia="仿宋" w:cs="仿宋_GB2312"/>
          <w:b/>
          <w:color w:val="auto"/>
          <w:sz w:val="32"/>
          <w:szCs w:val="32"/>
          <w:highlight w:val="none"/>
          <w:lang w:val="en-US" w:eastAsia="zh-CN"/>
        </w:rPr>
        <w:t>17.</w:t>
      </w:r>
      <w:r>
        <w:rPr>
          <w:rFonts w:hint="eastAsia" w:ascii="仿宋" w:hAnsi="仿宋" w:eastAsia="仿宋" w:cs="仿宋_GB2312"/>
          <w:b/>
          <w:color w:val="auto"/>
          <w:sz w:val="32"/>
          <w:szCs w:val="32"/>
          <w:highlight w:val="none"/>
          <w:lang w:eastAsia="zh-CN"/>
        </w:rPr>
        <w:t>农林水支出</w:t>
      </w:r>
      <w:r>
        <w:rPr>
          <w:rFonts w:hint="eastAsia" w:ascii="仿宋_GB2312" w:hAnsi="ˎ̥" w:eastAsia="仿宋_GB2312" w:cs="仿宋_GB2312"/>
          <w:b/>
          <w:color w:val="auto"/>
          <w:sz w:val="32"/>
          <w:szCs w:val="32"/>
          <w:highlight w:val="none"/>
        </w:rPr>
        <w:t>（类）</w:t>
      </w:r>
      <w:r>
        <w:rPr>
          <w:rFonts w:hint="eastAsia" w:ascii="仿宋_GB2312" w:hAnsi="ˎ̥" w:eastAsia="仿宋_GB2312" w:cs="仿宋_GB2312"/>
          <w:b/>
          <w:color w:val="auto"/>
          <w:sz w:val="32"/>
          <w:szCs w:val="32"/>
          <w:highlight w:val="none"/>
          <w:lang w:eastAsia="zh-CN"/>
        </w:rPr>
        <w:t>普惠金融发展支出</w:t>
      </w:r>
      <w:r>
        <w:rPr>
          <w:rFonts w:hint="eastAsia" w:ascii="仿宋_GB2312" w:hAnsi="ˎ̥" w:eastAsia="仿宋_GB2312" w:cs="仿宋_GB2312"/>
          <w:b/>
          <w:color w:val="auto"/>
          <w:sz w:val="32"/>
          <w:szCs w:val="32"/>
          <w:highlight w:val="none"/>
        </w:rPr>
        <w:t>（款）</w:t>
      </w:r>
      <w:r>
        <w:rPr>
          <w:rFonts w:hint="eastAsia" w:ascii="仿宋_GB2312" w:hAnsi="ˎ̥" w:eastAsia="仿宋_GB2312" w:cs="仿宋_GB2312"/>
          <w:b/>
          <w:color w:val="auto"/>
          <w:sz w:val="32"/>
          <w:szCs w:val="32"/>
          <w:highlight w:val="none"/>
          <w:lang w:eastAsia="zh-CN"/>
        </w:rPr>
        <w:t>创业担保贷款贴息及奖补</w:t>
      </w:r>
      <w:r>
        <w:rPr>
          <w:rFonts w:hint="eastAsia" w:ascii="仿宋_GB2312" w:hAnsi="ˎ̥" w:eastAsia="仿宋_GB2312" w:cs="仿宋_GB2312"/>
          <w:b/>
          <w:color w:val="auto"/>
          <w:sz w:val="32"/>
          <w:szCs w:val="32"/>
          <w:highlight w:val="none"/>
        </w:rPr>
        <w:t>（项）</w:t>
      </w:r>
      <w:r>
        <w:rPr>
          <w:rFonts w:hint="eastAsia" w:ascii="仿宋_GB2312" w:hAnsi="ˎ̥" w:eastAsia="仿宋_GB2312"/>
          <w:b/>
          <w:color w:val="auto"/>
          <w:sz w:val="32"/>
          <w:szCs w:val="32"/>
          <w:highlight w:val="none"/>
        </w:rPr>
        <w:t>。</w:t>
      </w:r>
      <w:r>
        <w:rPr>
          <w:rFonts w:hint="eastAsia" w:ascii="仿宋_GB2312" w:hAnsi="ˎ̥" w:eastAsia="仿宋_GB2312"/>
          <w:b/>
          <w:color w:val="auto"/>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ˎ̥" w:eastAsia="仿宋_GB2312" w:cs="仿宋_GB2312"/>
          <w:b/>
          <w:color w:val="auto"/>
          <w:sz w:val="32"/>
          <w:szCs w:val="32"/>
          <w:highlight w:val="none"/>
        </w:rPr>
      </w:pPr>
      <w:r>
        <w:rPr>
          <w:rFonts w:hint="eastAsia" w:ascii="仿宋_GB2312" w:hAnsi="ˎ̥" w:eastAsia="仿宋_GB2312"/>
          <w:b w:val="0"/>
          <w:bCs w:val="0"/>
          <w:color w:val="auto"/>
          <w:sz w:val="32"/>
          <w:szCs w:val="32"/>
          <w:highlight w:val="none"/>
          <w:lang w:val="en-US" w:eastAsia="zh-CN"/>
        </w:rPr>
        <w:t>年初预算为400万元，支出决算为188.27万元，完成年初预算的47%.决算数小于预算数的主要原因：创业担保贷款贴息及奖补支出减少。</w:t>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 xml:space="preserve">                                </w:t>
      </w:r>
      <w:r>
        <w:rPr>
          <w:rFonts w:hint="eastAsia" w:ascii="仿宋" w:hAnsi="仿宋" w:eastAsia="仿宋" w:cs="仿宋_GB2312"/>
          <w:b/>
          <w:color w:val="auto"/>
          <w:sz w:val="32"/>
          <w:szCs w:val="32"/>
          <w:highlight w:val="none"/>
          <w:lang w:val="en-US" w:eastAsia="zh-CN"/>
        </w:rPr>
        <w:t>18.</w:t>
      </w:r>
      <w:r>
        <w:rPr>
          <w:rFonts w:hint="eastAsia" w:ascii="仿宋" w:hAnsi="仿宋" w:eastAsia="仿宋" w:cs="仿宋_GB2312"/>
          <w:b/>
          <w:color w:val="auto"/>
          <w:sz w:val="32"/>
          <w:szCs w:val="32"/>
          <w:highlight w:val="none"/>
          <w:lang w:eastAsia="zh-CN"/>
        </w:rPr>
        <w:t>农林水支出</w:t>
      </w:r>
      <w:r>
        <w:rPr>
          <w:rFonts w:hint="eastAsia" w:ascii="仿宋_GB2312" w:hAnsi="ˎ̥" w:eastAsia="仿宋_GB2312" w:cs="仿宋_GB2312"/>
          <w:b/>
          <w:color w:val="auto"/>
          <w:sz w:val="32"/>
          <w:szCs w:val="32"/>
          <w:highlight w:val="none"/>
        </w:rPr>
        <w:t>（类）</w:t>
      </w:r>
      <w:r>
        <w:rPr>
          <w:rFonts w:hint="eastAsia" w:ascii="仿宋_GB2312" w:hAnsi="ˎ̥" w:eastAsia="仿宋_GB2312" w:cs="仿宋_GB2312"/>
          <w:b/>
          <w:color w:val="auto"/>
          <w:sz w:val="32"/>
          <w:szCs w:val="32"/>
          <w:highlight w:val="none"/>
          <w:lang w:eastAsia="zh-CN"/>
        </w:rPr>
        <w:t>巩固脱贫攻坚成果衔接乡村振兴</w:t>
      </w:r>
      <w:r>
        <w:rPr>
          <w:rFonts w:hint="eastAsia" w:ascii="仿宋_GB2312" w:hAnsi="ˎ̥" w:eastAsia="仿宋_GB2312" w:cs="仿宋_GB2312"/>
          <w:b/>
          <w:color w:val="auto"/>
          <w:sz w:val="32"/>
          <w:szCs w:val="32"/>
          <w:highlight w:val="none"/>
        </w:rPr>
        <w:t>（款）</w:t>
      </w:r>
      <w:r>
        <w:rPr>
          <w:rFonts w:hint="eastAsia" w:ascii="仿宋_GB2312" w:hAnsi="ˎ̥" w:eastAsia="仿宋_GB2312" w:cs="仿宋_GB2312"/>
          <w:b/>
          <w:color w:val="auto"/>
          <w:sz w:val="32"/>
          <w:szCs w:val="32"/>
          <w:highlight w:val="none"/>
          <w:lang w:eastAsia="zh-CN"/>
        </w:rPr>
        <w:t>其他巩固脱贫攻坚成果衔接乡村振兴支出</w:t>
      </w:r>
      <w:r>
        <w:rPr>
          <w:rFonts w:hint="eastAsia" w:ascii="仿宋_GB2312" w:hAnsi="ˎ̥" w:eastAsia="仿宋_GB2312" w:cs="仿宋_GB2312"/>
          <w:b/>
          <w:color w:val="auto"/>
          <w:sz w:val="32"/>
          <w:szCs w:val="32"/>
          <w:highlight w:val="none"/>
        </w:rPr>
        <w:t>（项）</w:t>
      </w:r>
      <w:r>
        <w:rPr>
          <w:rFonts w:hint="eastAsia" w:ascii="仿宋_GB2312" w:hAnsi="ˎ̥" w:eastAsia="仿宋_GB2312"/>
          <w:b/>
          <w:color w:val="auto"/>
          <w:sz w:val="32"/>
          <w:szCs w:val="32"/>
          <w:highlight w:val="none"/>
        </w:rPr>
        <w:t>。</w:t>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 xml:space="preserve"> </w:t>
      </w:r>
      <w:r>
        <w:rPr>
          <w:rFonts w:hint="eastAsia" w:ascii="仿宋_GB2312" w:hAnsi="ˎ̥" w:eastAsia="仿宋_GB2312"/>
          <w:b w:val="0"/>
          <w:bCs w:val="0"/>
          <w:color w:val="auto"/>
          <w:sz w:val="32"/>
          <w:szCs w:val="32"/>
          <w:highlight w:val="none"/>
          <w:lang w:val="en-US" w:eastAsia="zh-CN"/>
        </w:rPr>
        <w:t>年初预算为400万元，支出决算为411.6万元，完成年初预算的103%.决算数大于预算数的主要原因：创业担保贷款贴息及奖补支出增加。</w:t>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ab/>
      </w:r>
      <w:r>
        <w:rPr>
          <w:rFonts w:hint="eastAsia" w:ascii="仿宋_GB2312" w:hAnsi="ˎ̥" w:eastAsia="仿宋_GB2312"/>
          <w:color w:val="auto"/>
          <w:sz w:val="32"/>
          <w:szCs w:val="32"/>
          <w:lang w:val="en-US" w:eastAsia="zh-CN"/>
        </w:rPr>
        <w:t xml:space="preserve">      </w:t>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 xml:space="preserve">                                 </w:t>
      </w:r>
      <w:r>
        <w:rPr>
          <w:rFonts w:hint="eastAsia" w:ascii="仿宋" w:hAnsi="仿宋" w:eastAsia="仿宋" w:cs="仿宋_GB2312"/>
          <w:b/>
          <w:color w:val="auto"/>
          <w:sz w:val="32"/>
          <w:szCs w:val="32"/>
          <w:highlight w:val="none"/>
          <w:lang w:val="en-US" w:eastAsia="zh-CN"/>
        </w:rPr>
        <w:t>19.</w:t>
      </w:r>
      <w:r>
        <w:rPr>
          <w:rFonts w:hint="eastAsia" w:ascii="仿宋" w:hAnsi="仿宋" w:eastAsia="仿宋" w:cs="仿宋_GB2312"/>
          <w:b/>
          <w:color w:val="auto"/>
          <w:sz w:val="32"/>
          <w:szCs w:val="32"/>
          <w:highlight w:val="none"/>
        </w:rPr>
        <w:t>住房保障支出</w:t>
      </w:r>
      <w:r>
        <w:rPr>
          <w:rFonts w:hint="eastAsia" w:ascii="仿宋_GB2312" w:hAnsi="ˎ̥" w:eastAsia="仿宋_GB2312" w:cs="仿宋_GB2312"/>
          <w:b/>
          <w:color w:val="auto"/>
          <w:sz w:val="32"/>
          <w:szCs w:val="32"/>
          <w:highlight w:val="none"/>
        </w:rPr>
        <w:t>（类）住房改革支出（款）住房公积</w:t>
      </w:r>
    </w:p>
    <w:p>
      <w:pPr>
        <w:widowControl w:val="0"/>
        <w:numPr>
          <w:ilvl w:val="0"/>
          <w:numId w:val="0"/>
        </w:numPr>
        <w:jc w:val="left"/>
        <w:rPr>
          <w:rFonts w:hint="eastAsia" w:ascii="仿宋_GB2312" w:hAnsi="ˎ̥" w:eastAsia="仿宋_GB2312"/>
          <w:b/>
          <w:bCs/>
          <w:color w:val="auto"/>
          <w:sz w:val="32"/>
          <w:szCs w:val="32"/>
          <w:highlight w:val="none"/>
          <w:lang w:val="en-US" w:eastAsia="zh-CN"/>
        </w:rPr>
      </w:pPr>
      <w:r>
        <w:rPr>
          <w:rFonts w:hint="eastAsia" w:ascii="仿宋_GB2312" w:hAnsi="ˎ̥" w:eastAsia="仿宋_GB2312" w:cs="仿宋_GB2312"/>
          <w:b/>
          <w:color w:val="auto"/>
          <w:sz w:val="32"/>
          <w:szCs w:val="32"/>
          <w:highlight w:val="none"/>
        </w:rPr>
        <w:t>金（项）</w:t>
      </w:r>
      <w:r>
        <w:rPr>
          <w:rFonts w:hint="eastAsia" w:ascii="仿宋_GB2312" w:hAnsi="ˎ̥" w:eastAsia="仿宋_GB2312"/>
          <w:b/>
          <w:color w:val="auto"/>
          <w:sz w:val="32"/>
          <w:szCs w:val="32"/>
          <w:highlight w:val="none"/>
        </w:rPr>
        <w:t>。</w:t>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ab/>
      </w:r>
      <w:r>
        <w:rPr>
          <w:rFonts w:hint="eastAsia" w:ascii="仿宋_GB2312" w:hAnsi="ˎ̥" w:eastAsia="仿宋_GB2312"/>
          <w:b/>
          <w:bCs/>
          <w:color w:val="auto"/>
          <w:sz w:val="32"/>
          <w:szCs w:val="32"/>
          <w:highlight w:val="none"/>
          <w:lang w:val="en-US" w:eastAsia="zh-CN"/>
        </w:rPr>
        <w:t xml:space="preserve">                  </w:t>
      </w:r>
    </w:p>
    <w:p>
      <w:pPr>
        <w:widowControl w:val="0"/>
        <w:numPr>
          <w:ilvl w:val="0"/>
          <w:numId w:val="0"/>
        </w:numPr>
        <w:jc w:val="left"/>
        <w:rPr>
          <w:rFonts w:hint="eastAsia" w:ascii="仿宋_GB2312" w:hAnsi="ˎ̥" w:eastAsia="仿宋_GB2312" w:cs="仿宋_GB2312"/>
          <w:b/>
          <w:color w:val="auto"/>
          <w:sz w:val="32"/>
          <w:szCs w:val="32"/>
          <w:highlight w:val="none"/>
        </w:rPr>
      </w:pPr>
      <w:r>
        <w:rPr>
          <w:rFonts w:hint="eastAsia" w:ascii="仿宋_GB2312" w:hAnsi="ˎ̥" w:eastAsia="仿宋_GB2312"/>
          <w:color w:val="auto"/>
          <w:sz w:val="32"/>
          <w:szCs w:val="32"/>
        </w:rPr>
        <w:t>年初预算为</w:t>
      </w:r>
      <w:r>
        <w:rPr>
          <w:rFonts w:hint="eastAsia" w:ascii="仿宋_GB2312" w:hAnsi="黑体" w:eastAsia="仿宋_GB2312" w:cs="仿宋_GB2312"/>
          <w:color w:val="auto"/>
          <w:sz w:val="32"/>
          <w:szCs w:val="32"/>
          <w:lang w:val="en-US" w:eastAsia="zh-CN"/>
        </w:rPr>
        <w:t>18.57</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16.61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89</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小于</w:t>
      </w:r>
      <w:r>
        <w:rPr>
          <w:rFonts w:hint="eastAsia" w:ascii="仿宋_GB2312" w:hAnsi="ˎ̥" w:eastAsia="仿宋_GB2312"/>
          <w:color w:val="auto"/>
          <w:sz w:val="32"/>
          <w:szCs w:val="32"/>
        </w:rPr>
        <w:t>预算数的主要原因：</w:t>
      </w:r>
      <w:r>
        <w:rPr>
          <w:rFonts w:hint="eastAsia" w:ascii="仿宋_GB2312" w:hAnsi="ˎ̥" w:eastAsia="仿宋_GB2312"/>
          <w:color w:val="auto"/>
          <w:sz w:val="32"/>
          <w:szCs w:val="32"/>
          <w:lang w:eastAsia="zh-CN"/>
        </w:rPr>
        <w:t>住房公积金支出减少</w:t>
      </w:r>
      <w:r>
        <w:rPr>
          <w:rFonts w:hint="eastAsia" w:ascii="仿宋_GB2312" w:hAnsi="ˎ̥" w:eastAsia="仿宋_GB2312" w:cs="仿宋_GB2312"/>
          <w:color w:val="auto"/>
          <w:sz w:val="32"/>
          <w:szCs w:val="32"/>
          <w:highlight w:val="none"/>
        </w:rPr>
        <w:t>。</w:t>
      </w:r>
      <w:r>
        <w:rPr>
          <w:rFonts w:hint="eastAsia" w:ascii="仿宋_GB2312" w:hAnsi="ˎ̥" w:eastAsia="仿宋_GB2312" w:cs="仿宋_GB2312"/>
          <w:color w:val="auto"/>
          <w:sz w:val="32"/>
          <w:szCs w:val="32"/>
          <w:highlight w:val="none"/>
          <w:lang w:val="en-US" w:eastAsia="zh-CN"/>
        </w:rPr>
        <w:tab/>
      </w:r>
      <w:r>
        <w:rPr>
          <w:rFonts w:hint="eastAsia" w:ascii="仿宋_GB2312" w:hAnsi="ˎ̥" w:eastAsia="仿宋_GB2312"/>
          <w:b w:val="0"/>
          <w:bCs w:val="0"/>
          <w:color w:val="auto"/>
          <w:sz w:val="32"/>
          <w:szCs w:val="32"/>
          <w:highlight w:val="none"/>
          <w:lang w:val="en-US" w:eastAsia="zh-CN"/>
        </w:rPr>
        <w:t xml:space="preserve">                                 </w:t>
      </w:r>
      <w:r>
        <w:rPr>
          <w:rFonts w:hint="eastAsia" w:ascii="仿宋_GB2312" w:hAnsi="ˎ̥" w:eastAsia="仿宋_GB2312" w:cs="仿宋_GB2312"/>
          <w:b/>
          <w:color w:val="auto"/>
          <w:sz w:val="32"/>
          <w:szCs w:val="32"/>
          <w:highlight w:val="none"/>
          <w:lang w:val="en-US" w:eastAsia="zh-CN"/>
        </w:rPr>
        <w:tab/>
      </w:r>
      <w:r>
        <w:rPr>
          <w:rFonts w:hint="eastAsia" w:ascii="仿宋_GB2312" w:hAnsi="ˎ̥" w:eastAsia="仿宋_GB2312" w:cs="仿宋_GB2312"/>
          <w:b/>
          <w:color w:val="auto"/>
          <w:sz w:val="32"/>
          <w:szCs w:val="32"/>
          <w:highlight w:val="none"/>
          <w:lang w:val="en-US" w:eastAsia="zh-CN"/>
        </w:rPr>
        <w:t xml:space="preserve">      </w:t>
      </w:r>
    </w:p>
    <w:p>
      <w:pPr>
        <w:rPr>
          <w:rFonts w:hint="eastAsia" w:ascii="仿宋_GB2312" w:hAnsi="ˎ̥" w:eastAsia="仿宋_GB2312" w:cs="仿宋_GB2312"/>
          <w:b/>
          <w:color w:val="auto"/>
          <w:sz w:val="32"/>
          <w:szCs w:val="32"/>
          <w:highlight w:val="none"/>
          <w:lang w:val="en-US" w:eastAsia="zh-CN"/>
        </w:rPr>
      </w:pP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六、一般公共预算财政拨款基本支出决算情</w:t>
      </w:r>
      <w:r>
        <w:rPr>
          <w:rFonts w:hint="eastAsia" w:ascii="黑体" w:hAnsi="黑体" w:eastAsia="黑体" w:cs="黑体"/>
          <w:bCs/>
          <w:sz w:val="32"/>
          <w:szCs w:val="32"/>
          <w:lang w:eastAsia="zh-CN"/>
        </w:rPr>
        <w:t>况说明</w:t>
      </w:r>
    </w:p>
    <w:p>
      <w:pPr>
        <w:tabs>
          <w:tab w:val="center" w:pos="4473"/>
        </w:tabs>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年度财政拨款基本支出</w:t>
      </w:r>
      <w:r>
        <w:rPr>
          <w:rFonts w:hint="eastAsia" w:ascii="仿宋_GB2312" w:hAnsi="ˎ̥" w:eastAsia="仿宋_GB2312"/>
          <w:sz w:val="32"/>
          <w:szCs w:val="32"/>
          <w:lang w:val="en-US" w:eastAsia="zh-CN"/>
        </w:rPr>
        <w:t>222.4</w:t>
      </w:r>
      <w:r>
        <w:rPr>
          <w:rFonts w:hint="eastAsia" w:ascii="仿宋_GB2312" w:hAnsi="ˎ̥" w:eastAsia="仿宋_GB2312"/>
          <w:sz w:val="32"/>
          <w:szCs w:val="32"/>
        </w:rPr>
        <w:t>万元，其中：人员经费</w:t>
      </w:r>
      <w:r>
        <w:rPr>
          <w:rFonts w:hint="eastAsia" w:ascii="仿宋_GB2312" w:hAnsi="ˎ̥" w:eastAsia="仿宋_GB2312"/>
          <w:sz w:val="32"/>
          <w:szCs w:val="32"/>
          <w:lang w:val="en-US" w:eastAsia="zh-CN"/>
        </w:rPr>
        <w:t>222.4</w:t>
      </w:r>
      <w:r>
        <w:rPr>
          <w:rFonts w:hint="eastAsia" w:ascii="仿宋_GB2312" w:hAnsi="ˎ̥" w:eastAsia="仿宋_GB2312"/>
          <w:sz w:val="32"/>
          <w:szCs w:val="32"/>
        </w:rPr>
        <w:t>万元，主要包括：工资福利支出中的基本工资</w:t>
      </w:r>
      <w:r>
        <w:rPr>
          <w:rFonts w:hint="eastAsia" w:ascii="仿宋_GB2312" w:hAnsi="ˎ̥" w:eastAsia="仿宋_GB2312"/>
          <w:sz w:val="32"/>
          <w:szCs w:val="32"/>
          <w:lang w:val="en-US" w:eastAsia="zh-CN"/>
        </w:rPr>
        <w:t>46.45</w:t>
      </w:r>
      <w:r>
        <w:rPr>
          <w:rFonts w:hint="eastAsia" w:ascii="仿宋_GB2312" w:hAnsi="ˎ̥" w:eastAsia="仿宋_GB2312"/>
          <w:sz w:val="32"/>
          <w:szCs w:val="32"/>
          <w:lang w:eastAsia="zh-CN"/>
        </w:rPr>
        <w:t>万元</w:t>
      </w:r>
      <w:r>
        <w:rPr>
          <w:rFonts w:hint="eastAsia" w:ascii="仿宋_GB2312" w:hAnsi="ˎ̥" w:eastAsia="仿宋_GB2312"/>
          <w:sz w:val="32"/>
          <w:szCs w:val="32"/>
        </w:rPr>
        <w:t>、津贴补贴</w:t>
      </w:r>
      <w:r>
        <w:rPr>
          <w:rFonts w:hint="eastAsia" w:ascii="仿宋_GB2312" w:hAnsi="ˎ̥" w:eastAsia="仿宋_GB2312"/>
          <w:sz w:val="32"/>
          <w:szCs w:val="32"/>
          <w:lang w:val="en-US" w:eastAsia="zh-CN"/>
        </w:rPr>
        <w:t>60.49</w:t>
      </w:r>
      <w:r>
        <w:rPr>
          <w:rFonts w:hint="eastAsia" w:ascii="仿宋_GB2312" w:hAnsi="ˎ̥" w:eastAsia="仿宋_GB2312"/>
          <w:sz w:val="32"/>
          <w:szCs w:val="32"/>
          <w:lang w:eastAsia="zh-CN"/>
        </w:rPr>
        <w:t>万元</w:t>
      </w:r>
      <w:r>
        <w:rPr>
          <w:rFonts w:hint="eastAsia" w:ascii="仿宋_GB2312" w:hAnsi="ˎ̥" w:eastAsia="仿宋_GB2312"/>
          <w:sz w:val="32"/>
          <w:szCs w:val="32"/>
        </w:rPr>
        <w:t>、奖金</w:t>
      </w:r>
      <w:r>
        <w:rPr>
          <w:rFonts w:hint="eastAsia" w:ascii="仿宋_GB2312" w:hAnsi="ˎ̥" w:eastAsia="仿宋_GB2312"/>
          <w:sz w:val="32"/>
          <w:szCs w:val="32"/>
          <w:lang w:val="en-US" w:eastAsia="zh-CN"/>
        </w:rPr>
        <w:t>21.67</w:t>
      </w:r>
      <w:r>
        <w:rPr>
          <w:rFonts w:hint="eastAsia" w:ascii="仿宋_GB2312" w:hAnsi="ˎ̥" w:eastAsia="仿宋_GB2312"/>
          <w:sz w:val="32"/>
          <w:szCs w:val="32"/>
          <w:lang w:eastAsia="zh-CN"/>
        </w:rPr>
        <w:t>万元</w:t>
      </w:r>
      <w:r>
        <w:rPr>
          <w:rFonts w:hint="eastAsia" w:ascii="仿宋_GB2312" w:hAnsi="ˎ̥" w:eastAsia="仿宋_GB2312"/>
          <w:sz w:val="32"/>
          <w:szCs w:val="32"/>
        </w:rPr>
        <w:t>、伙食补助费</w:t>
      </w:r>
      <w:r>
        <w:rPr>
          <w:rFonts w:hint="eastAsia" w:ascii="仿宋_GB2312" w:hAnsi="ˎ̥" w:eastAsia="仿宋_GB2312"/>
          <w:sz w:val="32"/>
          <w:szCs w:val="32"/>
          <w:lang w:val="en-US" w:eastAsia="zh-CN"/>
        </w:rPr>
        <w:t>0万元</w:t>
      </w:r>
      <w:r>
        <w:rPr>
          <w:rFonts w:hint="eastAsia" w:ascii="仿宋_GB2312" w:hAnsi="ˎ̥" w:eastAsia="仿宋_GB2312"/>
          <w:sz w:val="32"/>
          <w:szCs w:val="32"/>
        </w:rPr>
        <w:t>、绩效工资</w:t>
      </w:r>
      <w:r>
        <w:rPr>
          <w:rFonts w:hint="eastAsia" w:ascii="仿宋_GB2312" w:hAnsi="ˎ̥" w:eastAsia="仿宋_GB2312"/>
          <w:sz w:val="32"/>
          <w:szCs w:val="32"/>
          <w:lang w:val="en-US" w:eastAsia="zh-CN"/>
        </w:rPr>
        <w:t>8.68</w:t>
      </w:r>
      <w:r>
        <w:rPr>
          <w:rFonts w:hint="eastAsia" w:ascii="仿宋_GB2312" w:hAnsi="ˎ̥" w:eastAsia="仿宋_GB2312"/>
          <w:sz w:val="32"/>
          <w:szCs w:val="32"/>
          <w:lang w:eastAsia="zh-CN"/>
        </w:rPr>
        <w:t>万元</w:t>
      </w:r>
      <w:r>
        <w:rPr>
          <w:rFonts w:hint="eastAsia" w:ascii="仿宋_GB2312" w:hAnsi="ˎ̥" w:eastAsia="仿宋_GB2312"/>
          <w:sz w:val="32"/>
          <w:szCs w:val="32"/>
        </w:rPr>
        <w:t>、机关事业单位基本养老保险缴费</w:t>
      </w:r>
      <w:r>
        <w:rPr>
          <w:rFonts w:hint="eastAsia" w:ascii="仿宋_GB2312" w:hAnsi="ˎ̥" w:eastAsia="仿宋_GB2312"/>
          <w:sz w:val="32"/>
          <w:szCs w:val="32"/>
          <w:lang w:val="en-US" w:eastAsia="zh-CN"/>
        </w:rPr>
        <w:t>19.32</w:t>
      </w:r>
      <w:r>
        <w:rPr>
          <w:rFonts w:hint="eastAsia" w:ascii="仿宋_GB2312" w:hAnsi="ˎ̥" w:eastAsia="仿宋_GB2312"/>
          <w:sz w:val="32"/>
          <w:szCs w:val="32"/>
          <w:lang w:eastAsia="zh-CN"/>
        </w:rPr>
        <w:t>万元</w:t>
      </w:r>
      <w:r>
        <w:rPr>
          <w:rFonts w:hint="eastAsia" w:ascii="仿宋_GB2312" w:hAnsi="ˎ̥" w:eastAsia="仿宋_GB2312"/>
          <w:sz w:val="32"/>
          <w:szCs w:val="32"/>
        </w:rPr>
        <w:t>、职业年金缴费</w:t>
      </w:r>
      <w:r>
        <w:rPr>
          <w:rFonts w:hint="eastAsia" w:ascii="仿宋_GB2312" w:hAnsi="ˎ̥" w:eastAsia="仿宋_GB2312"/>
          <w:sz w:val="32"/>
          <w:szCs w:val="32"/>
          <w:lang w:val="en-US" w:eastAsia="zh-CN"/>
        </w:rPr>
        <w:t>23.8万元</w:t>
      </w:r>
      <w:r>
        <w:rPr>
          <w:rFonts w:hint="eastAsia" w:ascii="仿宋_GB2312" w:hAnsi="ˎ̥" w:eastAsia="仿宋_GB2312"/>
          <w:sz w:val="32"/>
          <w:szCs w:val="32"/>
        </w:rPr>
        <w:t>、职工基本医疗保险缴费</w:t>
      </w:r>
      <w:r>
        <w:rPr>
          <w:rFonts w:hint="eastAsia" w:ascii="仿宋_GB2312" w:hAnsi="ˎ̥" w:eastAsia="仿宋_GB2312"/>
          <w:sz w:val="32"/>
          <w:szCs w:val="32"/>
          <w:lang w:val="en-US" w:eastAsia="zh-CN"/>
        </w:rPr>
        <w:t>8.06</w:t>
      </w:r>
      <w:r>
        <w:rPr>
          <w:rFonts w:hint="eastAsia" w:ascii="仿宋_GB2312" w:hAnsi="ˎ̥" w:eastAsia="仿宋_GB2312"/>
          <w:sz w:val="32"/>
          <w:szCs w:val="32"/>
          <w:lang w:eastAsia="zh-CN"/>
        </w:rPr>
        <w:t>万元</w:t>
      </w:r>
      <w:r>
        <w:rPr>
          <w:rFonts w:hint="eastAsia" w:ascii="仿宋_GB2312" w:hAnsi="ˎ̥" w:eastAsia="仿宋_GB2312"/>
          <w:sz w:val="32"/>
          <w:szCs w:val="32"/>
        </w:rPr>
        <w:t>、公务员医疗补助缴费</w:t>
      </w:r>
      <w:r>
        <w:rPr>
          <w:rFonts w:hint="eastAsia" w:ascii="仿宋_GB2312" w:hAnsi="ˎ̥" w:eastAsia="仿宋_GB2312"/>
          <w:sz w:val="32"/>
          <w:szCs w:val="32"/>
          <w:lang w:val="en-US" w:eastAsia="zh-CN"/>
        </w:rPr>
        <w:t>15.97</w:t>
      </w:r>
      <w:r>
        <w:rPr>
          <w:rFonts w:hint="eastAsia" w:ascii="仿宋_GB2312" w:hAnsi="ˎ̥" w:eastAsia="仿宋_GB2312"/>
          <w:sz w:val="32"/>
          <w:szCs w:val="32"/>
          <w:lang w:eastAsia="zh-CN"/>
        </w:rPr>
        <w:t>万元</w:t>
      </w:r>
      <w:r>
        <w:rPr>
          <w:rFonts w:hint="eastAsia" w:ascii="仿宋_GB2312" w:hAnsi="ˎ̥" w:eastAsia="仿宋_GB2312"/>
          <w:sz w:val="32"/>
          <w:szCs w:val="32"/>
        </w:rPr>
        <w:t>、其他社会保障缴费0.</w:t>
      </w:r>
      <w:r>
        <w:rPr>
          <w:rFonts w:hint="eastAsia" w:ascii="仿宋_GB2312" w:hAnsi="ˎ̥" w:eastAsia="仿宋_GB2312"/>
          <w:sz w:val="32"/>
          <w:szCs w:val="32"/>
          <w:lang w:val="en-US" w:eastAsia="zh-CN"/>
        </w:rPr>
        <w:t>17</w:t>
      </w:r>
      <w:r>
        <w:rPr>
          <w:rFonts w:hint="eastAsia" w:ascii="仿宋_GB2312" w:hAnsi="ˎ̥" w:eastAsia="仿宋_GB2312"/>
          <w:sz w:val="32"/>
          <w:szCs w:val="32"/>
          <w:lang w:eastAsia="zh-CN"/>
        </w:rPr>
        <w:t>万元</w:t>
      </w:r>
      <w:r>
        <w:rPr>
          <w:rFonts w:hint="eastAsia" w:ascii="仿宋_GB2312" w:hAnsi="ˎ̥" w:eastAsia="仿宋_GB2312"/>
          <w:sz w:val="32"/>
          <w:szCs w:val="32"/>
        </w:rPr>
        <w:t>、住房公积金</w:t>
      </w:r>
      <w:r>
        <w:rPr>
          <w:rFonts w:hint="eastAsia" w:ascii="仿宋_GB2312" w:hAnsi="ˎ̥" w:eastAsia="仿宋_GB2312"/>
          <w:sz w:val="32"/>
          <w:szCs w:val="32"/>
          <w:lang w:val="en-US" w:eastAsia="zh-CN"/>
        </w:rPr>
        <w:t>16.61</w:t>
      </w:r>
      <w:r>
        <w:rPr>
          <w:rFonts w:hint="eastAsia" w:ascii="仿宋_GB2312" w:hAnsi="ˎ̥" w:eastAsia="仿宋_GB2312"/>
          <w:sz w:val="32"/>
          <w:szCs w:val="32"/>
          <w:lang w:eastAsia="zh-CN"/>
        </w:rPr>
        <w:t>万元</w:t>
      </w:r>
      <w:r>
        <w:rPr>
          <w:rFonts w:hint="eastAsia" w:ascii="仿宋_GB2312" w:hAnsi="ˎ̥" w:eastAsia="仿宋_GB2312"/>
          <w:sz w:val="32"/>
          <w:szCs w:val="32"/>
        </w:rPr>
        <w:t>、医疗费</w:t>
      </w:r>
      <w:r>
        <w:rPr>
          <w:rFonts w:hint="eastAsia" w:ascii="仿宋_GB2312" w:hAnsi="ˎ̥" w:eastAsia="仿宋_GB2312"/>
          <w:sz w:val="32"/>
          <w:szCs w:val="32"/>
          <w:lang w:val="en-US" w:eastAsia="zh-CN"/>
        </w:rPr>
        <w:t>0万元</w:t>
      </w:r>
      <w:r>
        <w:rPr>
          <w:rFonts w:hint="eastAsia" w:ascii="仿宋_GB2312" w:hAnsi="ˎ̥" w:eastAsia="仿宋_GB2312"/>
          <w:sz w:val="32"/>
          <w:szCs w:val="32"/>
        </w:rPr>
        <w:t>、其他工资福利支出</w:t>
      </w:r>
      <w:r>
        <w:rPr>
          <w:rFonts w:hint="eastAsia" w:ascii="仿宋_GB2312" w:hAnsi="ˎ̥" w:eastAsia="仿宋_GB2312"/>
          <w:sz w:val="32"/>
          <w:szCs w:val="32"/>
          <w:lang w:val="en-US" w:eastAsia="zh-CN"/>
        </w:rPr>
        <w:t>0万元</w:t>
      </w:r>
      <w:r>
        <w:rPr>
          <w:rFonts w:hint="eastAsia" w:ascii="仿宋_GB2312" w:hAnsi="ˎ̥" w:eastAsia="仿宋_GB2312"/>
          <w:sz w:val="32"/>
          <w:szCs w:val="32"/>
        </w:rPr>
        <w:t>；对个人和家庭的补助中的离休费</w:t>
      </w:r>
      <w:r>
        <w:rPr>
          <w:rFonts w:hint="eastAsia" w:ascii="仿宋_GB2312" w:hAnsi="ˎ̥" w:eastAsia="仿宋_GB2312"/>
          <w:sz w:val="32"/>
          <w:szCs w:val="32"/>
          <w:lang w:val="en-US" w:eastAsia="zh-CN"/>
        </w:rPr>
        <w:t>0万元</w:t>
      </w:r>
      <w:r>
        <w:rPr>
          <w:rFonts w:hint="eastAsia" w:ascii="仿宋_GB2312" w:hAnsi="ˎ̥" w:eastAsia="仿宋_GB2312"/>
          <w:sz w:val="32"/>
          <w:szCs w:val="32"/>
        </w:rPr>
        <w:t>、退休费</w:t>
      </w:r>
      <w:r>
        <w:rPr>
          <w:rFonts w:hint="eastAsia" w:ascii="仿宋_GB2312" w:hAnsi="ˎ̥" w:eastAsia="仿宋_GB2312"/>
          <w:sz w:val="32"/>
          <w:szCs w:val="32"/>
          <w:lang w:val="en-US" w:eastAsia="zh-CN"/>
        </w:rPr>
        <w:t>0万元</w:t>
      </w:r>
      <w:r>
        <w:rPr>
          <w:rFonts w:hint="eastAsia" w:ascii="仿宋_GB2312" w:hAnsi="ˎ̥" w:eastAsia="仿宋_GB2312"/>
          <w:sz w:val="32"/>
          <w:szCs w:val="32"/>
        </w:rPr>
        <w:t>、退职（役）费</w:t>
      </w:r>
      <w:r>
        <w:rPr>
          <w:rFonts w:hint="eastAsia" w:ascii="仿宋_GB2312" w:hAnsi="ˎ̥" w:eastAsia="仿宋_GB2312"/>
          <w:sz w:val="32"/>
          <w:szCs w:val="32"/>
          <w:lang w:val="en-US" w:eastAsia="zh-CN"/>
        </w:rPr>
        <w:t>0万元</w:t>
      </w:r>
      <w:r>
        <w:rPr>
          <w:rFonts w:hint="eastAsia" w:ascii="仿宋_GB2312" w:hAnsi="ˎ̥" w:eastAsia="仿宋_GB2312"/>
          <w:sz w:val="32"/>
          <w:szCs w:val="32"/>
        </w:rPr>
        <w:t>、抚恤金</w:t>
      </w:r>
      <w:r>
        <w:rPr>
          <w:rFonts w:hint="eastAsia" w:ascii="仿宋_GB2312" w:hAnsi="ˎ̥" w:eastAsia="仿宋_GB2312"/>
          <w:sz w:val="32"/>
          <w:szCs w:val="32"/>
          <w:lang w:val="en-US" w:eastAsia="zh-CN"/>
        </w:rPr>
        <w:t>0万元</w:t>
      </w:r>
      <w:r>
        <w:rPr>
          <w:rFonts w:hint="eastAsia" w:ascii="仿宋_GB2312" w:hAnsi="ˎ̥" w:eastAsia="仿宋_GB2312"/>
          <w:sz w:val="32"/>
          <w:szCs w:val="32"/>
        </w:rPr>
        <w:t>、生活补助</w:t>
      </w:r>
      <w:r>
        <w:rPr>
          <w:rFonts w:hint="eastAsia" w:ascii="仿宋_GB2312" w:hAnsi="ˎ̥" w:eastAsia="仿宋_GB2312"/>
          <w:sz w:val="32"/>
          <w:szCs w:val="32"/>
          <w:lang w:val="en-US" w:eastAsia="zh-CN"/>
        </w:rPr>
        <w:t>1.18万元</w:t>
      </w:r>
      <w:r>
        <w:rPr>
          <w:rFonts w:hint="eastAsia" w:ascii="仿宋_GB2312" w:hAnsi="ˎ̥" w:eastAsia="仿宋_GB2312"/>
          <w:sz w:val="32"/>
          <w:szCs w:val="32"/>
        </w:rPr>
        <w:t>、救济费</w:t>
      </w:r>
      <w:r>
        <w:rPr>
          <w:rFonts w:hint="eastAsia" w:ascii="仿宋_GB2312" w:hAnsi="ˎ̥" w:eastAsia="仿宋_GB2312"/>
          <w:sz w:val="32"/>
          <w:szCs w:val="32"/>
          <w:lang w:val="en-US" w:eastAsia="zh-CN"/>
        </w:rPr>
        <w:t>0万元</w:t>
      </w:r>
      <w:r>
        <w:rPr>
          <w:rFonts w:hint="eastAsia" w:ascii="仿宋_GB2312" w:hAnsi="ˎ̥" w:eastAsia="仿宋_GB2312"/>
          <w:sz w:val="32"/>
          <w:szCs w:val="32"/>
        </w:rPr>
        <w:t>、医疗费补助</w:t>
      </w:r>
      <w:r>
        <w:rPr>
          <w:rFonts w:hint="eastAsia" w:ascii="仿宋_GB2312" w:hAnsi="ˎ̥" w:eastAsia="仿宋_GB2312"/>
          <w:sz w:val="32"/>
          <w:szCs w:val="32"/>
          <w:lang w:val="en-US" w:eastAsia="zh-CN"/>
        </w:rPr>
        <w:t>0万元</w:t>
      </w:r>
      <w:r>
        <w:rPr>
          <w:rFonts w:hint="eastAsia" w:ascii="仿宋_GB2312" w:hAnsi="ˎ̥" w:eastAsia="仿宋_GB2312"/>
          <w:sz w:val="32"/>
          <w:szCs w:val="32"/>
        </w:rPr>
        <w:t>、助学金</w:t>
      </w:r>
      <w:r>
        <w:rPr>
          <w:rFonts w:hint="eastAsia" w:ascii="仿宋_GB2312" w:hAnsi="ˎ̥" w:eastAsia="仿宋_GB2312"/>
          <w:sz w:val="32"/>
          <w:szCs w:val="32"/>
          <w:lang w:val="en-US" w:eastAsia="zh-CN"/>
        </w:rPr>
        <w:t>0万元</w:t>
      </w:r>
      <w:r>
        <w:rPr>
          <w:rFonts w:hint="eastAsia" w:ascii="仿宋_GB2312" w:hAnsi="ˎ̥" w:eastAsia="仿宋_GB2312"/>
          <w:sz w:val="32"/>
          <w:szCs w:val="32"/>
        </w:rPr>
        <w:t>、奖励金</w:t>
      </w:r>
      <w:r>
        <w:rPr>
          <w:rFonts w:hint="eastAsia" w:ascii="仿宋_GB2312" w:hAnsi="ˎ̥" w:eastAsia="仿宋_GB2312"/>
          <w:sz w:val="32"/>
          <w:szCs w:val="32"/>
          <w:lang w:val="en-US" w:eastAsia="zh-CN"/>
        </w:rPr>
        <w:t>0万元</w:t>
      </w:r>
      <w:r>
        <w:rPr>
          <w:rFonts w:hint="eastAsia" w:ascii="仿宋_GB2312" w:hAnsi="ˎ̥" w:eastAsia="仿宋_GB2312"/>
          <w:sz w:val="32"/>
          <w:szCs w:val="32"/>
        </w:rPr>
        <w:t>、个人农业生产补贴</w:t>
      </w:r>
      <w:r>
        <w:rPr>
          <w:rFonts w:hint="eastAsia" w:ascii="仿宋_GB2312" w:hAnsi="ˎ̥" w:eastAsia="仿宋_GB2312"/>
          <w:sz w:val="32"/>
          <w:szCs w:val="32"/>
          <w:lang w:val="en-US" w:eastAsia="zh-CN"/>
        </w:rPr>
        <w:t>0万元</w:t>
      </w:r>
      <w:r>
        <w:rPr>
          <w:rFonts w:hint="eastAsia" w:ascii="仿宋_GB2312" w:hAnsi="ˎ̥" w:eastAsia="仿宋_GB2312"/>
          <w:sz w:val="32"/>
          <w:szCs w:val="32"/>
        </w:rPr>
        <w:t>、代缴社会保险费</w:t>
      </w:r>
      <w:r>
        <w:rPr>
          <w:rFonts w:hint="eastAsia" w:ascii="仿宋_GB2312" w:hAnsi="ˎ̥" w:eastAsia="仿宋_GB2312"/>
          <w:sz w:val="32"/>
          <w:szCs w:val="32"/>
          <w:lang w:val="en-US" w:eastAsia="zh-CN"/>
        </w:rPr>
        <w:t>0万元</w:t>
      </w:r>
      <w:r>
        <w:rPr>
          <w:rFonts w:hint="eastAsia" w:ascii="仿宋_GB2312" w:hAnsi="ˎ̥" w:eastAsia="仿宋_GB2312"/>
          <w:sz w:val="32"/>
          <w:szCs w:val="32"/>
        </w:rPr>
        <w:t>、其他对个人和家庭的补助</w:t>
      </w:r>
      <w:r>
        <w:rPr>
          <w:rFonts w:hint="eastAsia" w:ascii="仿宋_GB2312" w:hAnsi="ˎ̥" w:eastAsia="仿宋_GB2312"/>
          <w:sz w:val="32"/>
          <w:szCs w:val="32"/>
          <w:lang w:val="en-US" w:eastAsia="zh-CN"/>
        </w:rPr>
        <w:t>0万元</w:t>
      </w:r>
      <w:r>
        <w:rPr>
          <w:rFonts w:hint="eastAsia" w:ascii="仿宋_GB2312" w:hAnsi="ˎ̥" w:eastAsia="仿宋_GB2312"/>
          <w:sz w:val="32"/>
          <w:szCs w:val="32"/>
        </w:rPr>
        <w:t>。公用经费</w:t>
      </w:r>
      <w:r>
        <w:rPr>
          <w:rFonts w:hint="eastAsia" w:ascii="仿宋_GB2312" w:hAnsi="ˎ̥" w:eastAsia="仿宋_GB2312"/>
          <w:sz w:val="32"/>
          <w:szCs w:val="32"/>
          <w:lang w:val="en-US" w:eastAsia="zh-CN"/>
        </w:rPr>
        <w:t>25.86</w:t>
      </w:r>
      <w:r>
        <w:rPr>
          <w:rFonts w:hint="eastAsia" w:ascii="仿宋_GB2312" w:hAnsi="ˎ̥" w:eastAsia="仿宋_GB2312"/>
          <w:sz w:val="32"/>
          <w:szCs w:val="32"/>
        </w:rPr>
        <w:t>万元，主要包括：商品和服务支出中的办公费</w:t>
      </w:r>
      <w:r>
        <w:rPr>
          <w:rFonts w:hint="eastAsia" w:ascii="仿宋_GB2312" w:hAnsi="ˎ̥" w:eastAsia="仿宋_GB2312"/>
          <w:sz w:val="32"/>
          <w:szCs w:val="32"/>
          <w:lang w:val="en-US" w:eastAsia="zh-CN"/>
        </w:rPr>
        <w:t>4.09</w:t>
      </w:r>
      <w:r>
        <w:rPr>
          <w:rFonts w:hint="eastAsia" w:ascii="仿宋_GB2312" w:hAnsi="ˎ̥" w:eastAsia="仿宋_GB2312"/>
          <w:sz w:val="32"/>
          <w:szCs w:val="32"/>
          <w:lang w:eastAsia="zh-CN"/>
        </w:rPr>
        <w:t>万元</w:t>
      </w:r>
      <w:r>
        <w:rPr>
          <w:rFonts w:hint="eastAsia" w:ascii="仿宋_GB2312" w:hAnsi="ˎ̥" w:eastAsia="仿宋_GB2312"/>
          <w:sz w:val="32"/>
          <w:szCs w:val="32"/>
        </w:rPr>
        <w:t>、印刷费</w:t>
      </w:r>
      <w:r>
        <w:rPr>
          <w:rFonts w:hint="eastAsia" w:ascii="仿宋_GB2312" w:hAnsi="ˎ̥" w:eastAsia="仿宋_GB2312"/>
          <w:sz w:val="32"/>
          <w:szCs w:val="32"/>
          <w:lang w:val="en-US" w:eastAsia="zh-CN"/>
        </w:rPr>
        <w:t>0万元</w:t>
      </w:r>
      <w:r>
        <w:rPr>
          <w:rFonts w:hint="eastAsia" w:ascii="仿宋_GB2312" w:hAnsi="ˎ̥" w:eastAsia="仿宋_GB2312"/>
          <w:sz w:val="32"/>
          <w:szCs w:val="32"/>
        </w:rPr>
        <w:t>、咨询费</w:t>
      </w:r>
      <w:r>
        <w:rPr>
          <w:rFonts w:hint="eastAsia" w:ascii="仿宋_GB2312" w:hAnsi="ˎ̥" w:eastAsia="仿宋_GB2312"/>
          <w:sz w:val="32"/>
          <w:szCs w:val="32"/>
          <w:lang w:val="en-US" w:eastAsia="zh-CN"/>
        </w:rPr>
        <w:t>0万元</w:t>
      </w:r>
      <w:r>
        <w:rPr>
          <w:rFonts w:hint="eastAsia" w:ascii="仿宋_GB2312" w:hAnsi="ˎ̥" w:eastAsia="仿宋_GB2312"/>
          <w:sz w:val="32"/>
          <w:szCs w:val="32"/>
        </w:rPr>
        <w:t>、手续费</w:t>
      </w:r>
      <w:r>
        <w:rPr>
          <w:rFonts w:hint="eastAsia" w:ascii="仿宋_GB2312" w:hAnsi="ˎ̥" w:eastAsia="仿宋_GB2312"/>
          <w:sz w:val="32"/>
          <w:szCs w:val="32"/>
          <w:lang w:val="en-US" w:eastAsia="zh-CN"/>
        </w:rPr>
        <w:t>0.02万元</w:t>
      </w:r>
      <w:r>
        <w:rPr>
          <w:rFonts w:hint="eastAsia" w:ascii="仿宋_GB2312" w:hAnsi="ˎ̥" w:eastAsia="仿宋_GB2312"/>
          <w:sz w:val="32"/>
          <w:szCs w:val="32"/>
        </w:rPr>
        <w:t>、水费</w:t>
      </w:r>
      <w:r>
        <w:rPr>
          <w:rFonts w:hint="eastAsia" w:ascii="仿宋_GB2312" w:hAnsi="ˎ̥" w:eastAsia="仿宋_GB2312"/>
          <w:sz w:val="32"/>
          <w:szCs w:val="32"/>
          <w:lang w:val="en-US" w:eastAsia="zh-CN"/>
        </w:rPr>
        <w:t>0万元</w:t>
      </w:r>
      <w:r>
        <w:rPr>
          <w:rFonts w:hint="eastAsia" w:ascii="仿宋_GB2312" w:hAnsi="ˎ̥" w:eastAsia="仿宋_GB2312"/>
          <w:sz w:val="32"/>
          <w:szCs w:val="32"/>
        </w:rPr>
        <w:t>、电费</w:t>
      </w:r>
      <w:r>
        <w:rPr>
          <w:rFonts w:hint="eastAsia" w:ascii="仿宋_GB2312" w:hAnsi="ˎ̥" w:eastAsia="仿宋_GB2312"/>
          <w:sz w:val="32"/>
          <w:szCs w:val="32"/>
          <w:lang w:val="en-US" w:eastAsia="zh-CN"/>
        </w:rPr>
        <w:t>2.45万元</w:t>
      </w:r>
      <w:r>
        <w:rPr>
          <w:rFonts w:hint="eastAsia" w:ascii="仿宋_GB2312" w:hAnsi="ˎ̥" w:eastAsia="仿宋_GB2312"/>
          <w:sz w:val="32"/>
          <w:szCs w:val="32"/>
        </w:rPr>
        <w:t>、邮电费</w:t>
      </w:r>
      <w:r>
        <w:rPr>
          <w:rFonts w:hint="eastAsia" w:ascii="仿宋_GB2312" w:hAnsi="ˎ̥" w:eastAsia="仿宋_GB2312"/>
          <w:sz w:val="32"/>
          <w:szCs w:val="32"/>
          <w:lang w:val="en-US" w:eastAsia="zh-CN"/>
        </w:rPr>
        <w:t>3.78</w:t>
      </w:r>
      <w:r>
        <w:rPr>
          <w:rFonts w:hint="eastAsia" w:ascii="仿宋_GB2312" w:hAnsi="ˎ̥" w:eastAsia="仿宋_GB2312"/>
          <w:sz w:val="32"/>
          <w:szCs w:val="32"/>
          <w:lang w:eastAsia="zh-CN"/>
        </w:rPr>
        <w:t>万元</w:t>
      </w:r>
      <w:r>
        <w:rPr>
          <w:rFonts w:hint="eastAsia" w:ascii="仿宋_GB2312" w:hAnsi="ˎ̥" w:eastAsia="仿宋_GB2312"/>
          <w:sz w:val="32"/>
          <w:szCs w:val="32"/>
        </w:rPr>
        <w:t>、取暖费</w:t>
      </w:r>
      <w:r>
        <w:rPr>
          <w:rFonts w:hint="eastAsia" w:ascii="仿宋_GB2312" w:hAnsi="ˎ̥" w:eastAsia="仿宋_GB2312"/>
          <w:sz w:val="32"/>
          <w:szCs w:val="32"/>
          <w:lang w:val="en-US" w:eastAsia="zh-CN"/>
        </w:rPr>
        <w:t>0万元</w:t>
      </w:r>
      <w:r>
        <w:rPr>
          <w:rFonts w:hint="eastAsia" w:ascii="仿宋_GB2312" w:hAnsi="ˎ̥" w:eastAsia="仿宋_GB2312"/>
          <w:sz w:val="32"/>
          <w:szCs w:val="32"/>
        </w:rPr>
        <w:t>、物业管理费</w:t>
      </w:r>
      <w:r>
        <w:rPr>
          <w:rFonts w:hint="eastAsia" w:ascii="仿宋_GB2312" w:hAnsi="ˎ̥" w:eastAsia="仿宋_GB2312"/>
          <w:sz w:val="32"/>
          <w:szCs w:val="32"/>
          <w:lang w:val="en-US" w:eastAsia="zh-CN"/>
        </w:rPr>
        <w:t>0万元</w:t>
      </w:r>
      <w:r>
        <w:rPr>
          <w:rFonts w:hint="eastAsia" w:ascii="仿宋_GB2312" w:hAnsi="ˎ̥" w:eastAsia="仿宋_GB2312"/>
          <w:sz w:val="32"/>
          <w:szCs w:val="32"/>
        </w:rPr>
        <w:t>、差旅费</w:t>
      </w:r>
      <w:r>
        <w:rPr>
          <w:rFonts w:hint="eastAsia" w:ascii="仿宋_GB2312" w:hAnsi="ˎ̥" w:eastAsia="仿宋_GB2312"/>
          <w:sz w:val="32"/>
          <w:szCs w:val="32"/>
          <w:lang w:val="en-US" w:eastAsia="zh-CN"/>
        </w:rPr>
        <w:t>2.37万元</w:t>
      </w:r>
      <w:r>
        <w:rPr>
          <w:rFonts w:hint="eastAsia" w:ascii="仿宋_GB2312" w:hAnsi="ˎ̥" w:eastAsia="仿宋_GB2312"/>
          <w:sz w:val="32"/>
          <w:szCs w:val="32"/>
        </w:rPr>
        <w:t>、因公出国（境）费用</w:t>
      </w:r>
      <w:r>
        <w:rPr>
          <w:rFonts w:hint="eastAsia" w:ascii="仿宋_GB2312" w:hAnsi="ˎ̥" w:eastAsia="仿宋_GB2312"/>
          <w:sz w:val="32"/>
          <w:szCs w:val="32"/>
          <w:lang w:val="en-US" w:eastAsia="zh-CN"/>
        </w:rPr>
        <w:t>0万元</w:t>
      </w:r>
      <w:r>
        <w:rPr>
          <w:rFonts w:hint="eastAsia" w:ascii="仿宋_GB2312" w:hAnsi="ˎ̥" w:eastAsia="仿宋_GB2312"/>
          <w:sz w:val="32"/>
          <w:szCs w:val="32"/>
        </w:rPr>
        <w:t>、维修（护）费</w:t>
      </w:r>
      <w:r>
        <w:rPr>
          <w:rFonts w:hint="eastAsia" w:ascii="仿宋_GB2312" w:hAnsi="ˎ̥" w:eastAsia="仿宋_GB2312"/>
          <w:sz w:val="32"/>
          <w:szCs w:val="32"/>
          <w:lang w:val="en-US" w:eastAsia="zh-CN"/>
        </w:rPr>
        <w:t>0.41万元</w:t>
      </w:r>
      <w:r>
        <w:rPr>
          <w:rFonts w:hint="eastAsia" w:ascii="仿宋_GB2312" w:hAnsi="ˎ̥" w:eastAsia="仿宋_GB2312"/>
          <w:sz w:val="32"/>
          <w:szCs w:val="32"/>
        </w:rPr>
        <w:t>、租赁费</w:t>
      </w:r>
      <w:r>
        <w:rPr>
          <w:rFonts w:hint="eastAsia" w:ascii="仿宋_GB2312" w:hAnsi="ˎ̥" w:eastAsia="仿宋_GB2312"/>
          <w:sz w:val="32"/>
          <w:szCs w:val="32"/>
          <w:lang w:val="en-US" w:eastAsia="zh-CN"/>
        </w:rPr>
        <w:t>0万元</w:t>
      </w:r>
      <w:r>
        <w:rPr>
          <w:rFonts w:hint="eastAsia" w:ascii="仿宋_GB2312" w:hAnsi="ˎ̥" w:eastAsia="仿宋_GB2312"/>
          <w:sz w:val="32"/>
          <w:szCs w:val="32"/>
        </w:rPr>
        <w:t>、会议费</w:t>
      </w:r>
      <w:r>
        <w:rPr>
          <w:rFonts w:hint="eastAsia" w:ascii="仿宋_GB2312" w:hAnsi="ˎ̥" w:eastAsia="仿宋_GB2312"/>
          <w:sz w:val="32"/>
          <w:szCs w:val="32"/>
          <w:lang w:val="en-US" w:eastAsia="zh-CN"/>
        </w:rPr>
        <w:t>0万元</w:t>
      </w:r>
      <w:r>
        <w:rPr>
          <w:rFonts w:hint="eastAsia" w:ascii="仿宋_GB2312" w:hAnsi="ˎ̥" w:eastAsia="仿宋_GB2312"/>
          <w:sz w:val="32"/>
          <w:szCs w:val="32"/>
        </w:rPr>
        <w:t>、培训费</w:t>
      </w:r>
      <w:r>
        <w:rPr>
          <w:rFonts w:hint="eastAsia" w:ascii="仿宋_GB2312" w:hAnsi="ˎ̥" w:eastAsia="仿宋_GB2312"/>
          <w:sz w:val="32"/>
          <w:szCs w:val="32"/>
          <w:lang w:val="en-US" w:eastAsia="zh-CN"/>
        </w:rPr>
        <w:t>0.02万元</w:t>
      </w:r>
      <w:r>
        <w:rPr>
          <w:rFonts w:hint="eastAsia" w:ascii="仿宋_GB2312" w:hAnsi="ˎ̥" w:eastAsia="仿宋_GB2312"/>
          <w:sz w:val="32"/>
          <w:szCs w:val="32"/>
        </w:rPr>
        <w:t>、公务接待费</w:t>
      </w:r>
      <w:r>
        <w:rPr>
          <w:rFonts w:hint="eastAsia" w:ascii="仿宋_GB2312" w:hAnsi="ˎ̥" w:eastAsia="仿宋_GB2312"/>
          <w:sz w:val="32"/>
          <w:szCs w:val="32"/>
          <w:lang w:val="en-US" w:eastAsia="zh-CN"/>
        </w:rPr>
        <w:t>0万元</w:t>
      </w:r>
      <w:r>
        <w:rPr>
          <w:rFonts w:hint="eastAsia" w:ascii="仿宋_GB2312" w:hAnsi="ˎ̥" w:eastAsia="仿宋_GB2312"/>
          <w:sz w:val="32"/>
          <w:szCs w:val="32"/>
        </w:rPr>
        <w:t>、专用材料费</w:t>
      </w:r>
      <w:r>
        <w:rPr>
          <w:rFonts w:hint="eastAsia" w:ascii="仿宋_GB2312" w:hAnsi="ˎ̥" w:eastAsia="仿宋_GB2312"/>
          <w:sz w:val="32"/>
          <w:szCs w:val="32"/>
          <w:lang w:val="en-US" w:eastAsia="zh-CN"/>
        </w:rPr>
        <w:t>0万元</w:t>
      </w:r>
      <w:r>
        <w:rPr>
          <w:rFonts w:hint="eastAsia" w:ascii="仿宋_GB2312" w:hAnsi="ˎ̥" w:eastAsia="仿宋_GB2312"/>
          <w:sz w:val="32"/>
          <w:szCs w:val="32"/>
        </w:rPr>
        <w:t>、被装购置费</w:t>
      </w:r>
      <w:r>
        <w:rPr>
          <w:rFonts w:hint="eastAsia" w:ascii="仿宋_GB2312" w:hAnsi="ˎ̥" w:eastAsia="仿宋_GB2312"/>
          <w:sz w:val="32"/>
          <w:szCs w:val="32"/>
          <w:lang w:val="en-US" w:eastAsia="zh-CN"/>
        </w:rPr>
        <w:t>0万元</w:t>
      </w:r>
      <w:r>
        <w:rPr>
          <w:rFonts w:hint="eastAsia" w:ascii="仿宋_GB2312" w:hAnsi="ˎ̥" w:eastAsia="仿宋_GB2312"/>
          <w:sz w:val="32"/>
          <w:szCs w:val="32"/>
        </w:rPr>
        <w:t>、专用燃料费</w:t>
      </w:r>
      <w:r>
        <w:rPr>
          <w:rFonts w:hint="eastAsia" w:ascii="仿宋_GB2312" w:hAnsi="ˎ̥" w:eastAsia="仿宋_GB2312"/>
          <w:sz w:val="32"/>
          <w:szCs w:val="32"/>
          <w:lang w:val="en-US" w:eastAsia="zh-CN"/>
        </w:rPr>
        <w:t>0万元</w:t>
      </w:r>
      <w:r>
        <w:rPr>
          <w:rFonts w:hint="eastAsia" w:ascii="仿宋_GB2312" w:hAnsi="ˎ̥" w:eastAsia="仿宋_GB2312"/>
          <w:sz w:val="32"/>
          <w:szCs w:val="32"/>
        </w:rPr>
        <w:t>、劳务费</w:t>
      </w:r>
      <w:r>
        <w:rPr>
          <w:rFonts w:hint="eastAsia" w:ascii="仿宋_GB2312" w:hAnsi="ˎ̥" w:eastAsia="仿宋_GB2312"/>
          <w:sz w:val="32"/>
          <w:szCs w:val="32"/>
          <w:lang w:val="en-US" w:eastAsia="zh-CN"/>
        </w:rPr>
        <w:t>0万元</w:t>
      </w:r>
      <w:r>
        <w:rPr>
          <w:rFonts w:hint="eastAsia" w:ascii="仿宋_GB2312" w:hAnsi="ˎ̥" w:eastAsia="仿宋_GB2312"/>
          <w:sz w:val="32"/>
          <w:szCs w:val="32"/>
        </w:rPr>
        <w:t>、委托业务费</w:t>
      </w:r>
      <w:r>
        <w:rPr>
          <w:rFonts w:hint="eastAsia" w:ascii="仿宋_GB2312" w:hAnsi="ˎ̥" w:eastAsia="仿宋_GB2312"/>
          <w:sz w:val="32"/>
          <w:szCs w:val="32"/>
          <w:lang w:val="en-US" w:eastAsia="zh-CN"/>
        </w:rPr>
        <w:t>0万元</w:t>
      </w:r>
      <w:r>
        <w:rPr>
          <w:rFonts w:hint="eastAsia" w:ascii="仿宋_GB2312" w:hAnsi="ˎ̥" w:eastAsia="仿宋_GB2312"/>
          <w:sz w:val="32"/>
          <w:szCs w:val="32"/>
        </w:rPr>
        <w:t>、工会经费</w:t>
      </w:r>
      <w:r>
        <w:rPr>
          <w:rFonts w:hint="eastAsia" w:ascii="仿宋_GB2312" w:hAnsi="ˎ̥" w:eastAsia="仿宋_GB2312"/>
          <w:sz w:val="32"/>
          <w:szCs w:val="32"/>
          <w:lang w:val="en-US" w:eastAsia="zh-CN"/>
        </w:rPr>
        <w:t>3.43万元</w:t>
      </w:r>
      <w:r>
        <w:rPr>
          <w:rFonts w:hint="eastAsia" w:ascii="仿宋_GB2312" w:hAnsi="ˎ̥" w:eastAsia="仿宋_GB2312"/>
          <w:sz w:val="32"/>
          <w:szCs w:val="32"/>
        </w:rPr>
        <w:t>、福利费</w:t>
      </w:r>
      <w:r>
        <w:rPr>
          <w:rFonts w:hint="eastAsia" w:ascii="仿宋_GB2312" w:hAnsi="ˎ̥" w:eastAsia="仿宋_GB2312"/>
          <w:sz w:val="32"/>
          <w:szCs w:val="32"/>
          <w:lang w:val="en-US" w:eastAsia="zh-CN"/>
        </w:rPr>
        <w:t>0万元</w:t>
      </w:r>
      <w:r>
        <w:rPr>
          <w:rFonts w:hint="eastAsia" w:ascii="仿宋_GB2312" w:hAnsi="ˎ̥" w:eastAsia="仿宋_GB2312"/>
          <w:sz w:val="32"/>
          <w:szCs w:val="32"/>
        </w:rPr>
        <w:t>、公务用车运行维护费</w:t>
      </w:r>
      <w:r>
        <w:rPr>
          <w:rFonts w:hint="eastAsia" w:ascii="仿宋_GB2312" w:hAnsi="ˎ̥" w:eastAsia="仿宋_GB2312"/>
          <w:sz w:val="32"/>
          <w:szCs w:val="32"/>
          <w:lang w:val="en-US" w:eastAsia="zh-CN"/>
        </w:rPr>
        <w:t>1.83</w:t>
      </w:r>
      <w:r>
        <w:rPr>
          <w:rFonts w:hint="eastAsia" w:ascii="仿宋_GB2312" w:hAnsi="ˎ̥" w:eastAsia="仿宋_GB2312"/>
          <w:sz w:val="32"/>
          <w:szCs w:val="32"/>
          <w:lang w:eastAsia="zh-CN"/>
        </w:rPr>
        <w:t>万元</w:t>
      </w:r>
      <w:r>
        <w:rPr>
          <w:rFonts w:hint="eastAsia" w:ascii="仿宋_GB2312" w:hAnsi="ˎ̥" w:eastAsia="仿宋_GB2312"/>
          <w:sz w:val="32"/>
          <w:szCs w:val="32"/>
        </w:rPr>
        <w:t>、其他交通费用</w:t>
      </w:r>
      <w:r>
        <w:rPr>
          <w:rFonts w:hint="eastAsia" w:ascii="仿宋_GB2312" w:hAnsi="ˎ̥" w:eastAsia="仿宋_GB2312"/>
          <w:sz w:val="32"/>
          <w:szCs w:val="32"/>
          <w:lang w:val="en-US" w:eastAsia="zh-CN"/>
        </w:rPr>
        <w:t>7.04</w:t>
      </w:r>
      <w:r>
        <w:rPr>
          <w:rFonts w:hint="eastAsia" w:ascii="仿宋_GB2312" w:hAnsi="ˎ̥" w:eastAsia="仿宋_GB2312"/>
          <w:sz w:val="32"/>
          <w:szCs w:val="32"/>
          <w:lang w:eastAsia="zh-CN"/>
        </w:rPr>
        <w:t>万元</w:t>
      </w:r>
      <w:r>
        <w:rPr>
          <w:rFonts w:hint="eastAsia" w:ascii="仿宋_GB2312" w:hAnsi="ˎ̥" w:eastAsia="仿宋_GB2312"/>
          <w:sz w:val="32"/>
          <w:szCs w:val="32"/>
        </w:rPr>
        <w:t>、税金及附加费用</w:t>
      </w:r>
      <w:r>
        <w:rPr>
          <w:rFonts w:hint="eastAsia" w:ascii="仿宋_GB2312" w:hAnsi="ˎ̥" w:eastAsia="仿宋_GB2312"/>
          <w:sz w:val="32"/>
          <w:szCs w:val="32"/>
          <w:lang w:val="en-US" w:eastAsia="zh-CN"/>
        </w:rPr>
        <w:t>0万元</w:t>
      </w:r>
      <w:r>
        <w:rPr>
          <w:rFonts w:hint="eastAsia" w:ascii="仿宋_GB2312" w:hAnsi="ˎ̥" w:eastAsia="仿宋_GB2312"/>
          <w:sz w:val="32"/>
          <w:szCs w:val="32"/>
        </w:rPr>
        <w:t>、其他商品和服务支出</w:t>
      </w:r>
      <w:r>
        <w:rPr>
          <w:rFonts w:hint="eastAsia" w:ascii="仿宋_GB2312" w:hAnsi="ˎ̥" w:eastAsia="仿宋_GB2312"/>
          <w:sz w:val="32"/>
          <w:szCs w:val="32"/>
          <w:lang w:val="en-US" w:eastAsia="zh-CN"/>
        </w:rPr>
        <w:t>0.4</w:t>
      </w:r>
      <w:r>
        <w:rPr>
          <w:rFonts w:hint="eastAsia" w:ascii="仿宋_GB2312" w:hAnsi="ˎ̥" w:eastAsia="仿宋_GB2312"/>
          <w:sz w:val="32"/>
          <w:szCs w:val="32"/>
          <w:lang w:eastAsia="zh-CN"/>
        </w:rPr>
        <w:t>万元</w:t>
      </w:r>
      <w:r>
        <w:rPr>
          <w:rFonts w:hint="eastAsia" w:ascii="仿宋_GB2312" w:hAnsi="ˎ̥" w:eastAsia="仿宋_GB2312"/>
          <w:sz w:val="32"/>
          <w:szCs w:val="32"/>
        </w:rPr>
        <w:t>；债务利息及费用支出中的国内债务付息及国外债务付息</w:t>
      </w:r>
      <w:r>
        <w:rPr>
          <w:rFonts w:hint="eastAsia" w:ascii="仿宋_GB2312" w:hAnsi="ˎ̥" w:eastAsia="仿宋_GB2312"/>
          <w:sz w:val="32"/>
          <w:szCs w:val="32"/>
          <w:lang w:val="en-US" w:eastAsia="zh-CN"/>
        </w:rPr>
        <w:t>0万元</w:t>
      </w:r>
      <w:r>
        <w:rPr>
          <w:rFonts w:hint="eastAsia" w:ascii="仿宋_GB2312" w:hAnsi="ˎ̥" w:eastAsia="仿宋_GB2312"/>
          <w:sz w:val="32"/>
          <w:szCs w:val="32"/>
        </w:rPr>
        <w:t>；资本性支出中的房屋建筑物构建</w:t>
      </w:r>
      <w:r>
        <w:rPr>
          <w:rFonts w:hint="eastAsia" w:ascii="仿宋_GB2312" w:hAnsi="ˎ̥" w:eastAsia="仿宋_GB2312"/>
          <w:sz w:val="32"/>
          <w:szCs w:val="32"/>
          <w:lang w:val="en-US" w:eastAsia="zh-CN"/>
        </w:rPr>
        <w:t>0万元</w:t>
      </w:r>
      <w:r>
        <w:rPr>
          <w:rFonts w:hint="eastAsia" w:ascii="仿宋_GB2312" w:hAnsi="ˎ̥" w:eastAsia="仿宋_GB2312"/>
          <w:sz w:val="32"/>
          <w:szCs w:val="32"/>
        </w:rPr>
        <w:t>、办公设备购置</w:t>
      </w:r>
      <w:r>
        <w:rPr>
          <w:rFonts w:hint="eastAsia" w:ascii="仿宋_GB2312" w:hAnsi="ˎ̥" w:eastAsia="仿宋_GB2312"/>
          <w:sz w:val="32"/>
          <w:szCs w:val="32"/>
          <w:lang w:val="en-US" w:eastAsia="zh-CN"/>
        </w:rPr>
        <w:t>0万元</w:t>
      </w:r>
      <w:r>
        <w:rPr>
          <w:rFonts w:hint="eastAsia" w:ascii="仿宋_GB2312" w:hAnsi="ˎ̥" w:eastAsia="仿宋_GB2312"/>
          <w:sz w:val="32"/>
          <w:szCs w:val="32"/>
        </w:rPr>
        <w:t>、专用设备购置</w:t>
      </w:r>
      <w:r>
        <w:rPr>
          <w:rFonts w:hint="eastAsia" w:ascii="仿宋_GB2312" w:hAnsi="ˎ̥" w:eastAsia="仿宋_GB2312"/>
          <w:sz w:val="32"/>
          <w:szCs w:val="32"/>
          <w:lang w:val="en-US" w:eastAsia="zh-CN"/>
        </w:rPr>
        <w:t>0万元</w:t>
      </w:r>
      <w:r>
        <w:rPr>
          <w:rFonts w:hint="eastAsia" w:ascii="仿宋_GB2312" w:hAnsi="ˎ̥" w:eastAsia="仿宋_GB2312"/>
          <w:sz w:val="32"/>
          <w:szCs w:val="32"/>
        </w:rPr>
        <w:t>、基础设施建设</w:t>
      </w:r>
      <w:r>
        <w:rPr>
          <w:rFonts w:hint="eastAsia" w:ascii="仿宋_GB2312" w:hAnsi="ˎ̥" w:eastAsia="仿宋_GB2312"/>
          <w:sz w:val="32"/>
          <w:szCs w:val="32"/>
          <w:lang w:val="en-US" w:eastAsia="zh-CN"/>
        </w:rPr>
        <w:t>0万元</w:t>
      </w:r>
      <w:r>
        <w:rPr>
          <w:rFonts w:hint="eastAsia" w:ascii="仿宋_GB2312" w:hAnsi="ˎ̥" w:eastAsia="仿宋_GB2312"/>
          <w:sz w:val="32"/>
          <w:szCs w:val="32"/>
        </w:rPr>
        <w:t>、大型修缮</w:t>
      </w:r>
      <w:r>
        <w:rPr>
          <w:rFonts w:hint="eastAsia" w:ascii="仿宋_GB2312" w:hAnsi="ˎ̥" w:eastAsia="仿宋_GB2312"/>
          <w:sz w:val="32"/>
          <w:szCs w:val="32"/>
          <w:lang w:val="en-US" w:eastAsia="zh-CN"/>
        </w:rPr>
        <w:t>0万元</w:t>
      </w:r>
      <w:r>
        <w:rPr>
          <w:rFonts w:hint="eastAsia" w:ascii="仿宋_GB2312" w:hAnsi="ˎ̥" w:eastAsia="仿宋_GB2312"/>
          <w:sz w:val="32"/>
          <w:szCs w:val="32"/>
        </w:rPr>
        <w:t>、信息网络及软件购置更新</w:t>
      </w:r>
      <w:r>
        <w:rPr>
          <w:rFonts w:hint="eastAsia" w:ascii="仿宋_GB2312" w:hAnsi="ˎ̥" w:eastAsia="仿宋_GB2312"/>
          <w:sz w:val="32"/>
          <w:szCs w:val="32"/>
          <w:lang w:val="en-US" w:eastAsia="zh-CN"/>
        </w:rPr>
        <w:t>0万元</w:t>
      </w:r>
      <w:r>
        <w:rPr>
          <w:rFonts w:hint="eastAsia" w:ascii="仿宋_GB2312" w:hAnsi="ˎ̥" w:eastAsia="仿宋_GB2312"/>
          <w:sz w:val="32"/>
          <w:szCs w:val="32"/>
        </w:rPr>
        <w:t>、物资储备</w:t>
      </w:r>
      <w:r>
        <w:rPr>
          <w:rFonts w:hint="eastAsia" w:ascii="仿宋_GB2312" w:hAnsi="ˎ̥" w:eastAsia="仿宋_GB2312"/>
          <w:sz w:val="32"/>
          <w:szCs w:val="32"/>
          <w:lang w:val="en-US" w:eastAsia="zh-CN"/>
        </w:rPr>
        <w:t>0万元</w:t>
      </w:r>
      <w:r>
        <w:rPr>
          <w:rFonts w:hint="eastAsia" w:ascii="仿宋_GB2312" w:hAnsi="ˎ̥" w:eastAsia="仿宋_GB2312"/>
          <w:sz w:val="32"/>
          <w:szCs w:val="32"/>
        </w:rPr>
        <w:t>、土地补偿</w:t>
      </w:r>
      <w:r>
        <w:rPr>
          <w:rFonts w:hint="eastAsia" w:ascii="仿宋_GB2312" w:hAnsi="ˎ̥" w:eastAsia="仿宋_GB2312"/>
          <w:sz w:val="32"/>
          <w:szCs w:val="32"/>
          <w:lang w:val="en-US" w:eastAsia="zh-CN"/>
        </w:rPr>
        <w:t>0万元</w:t>
      </w:r>
      <w:r>
        <w:rPr>
          <w:rFonts w:hint="eastAsia" w:ascii="仿宋_GB2312" w:hAnsi="ˎ̥" w:eastAsia="仿宋_GB2312"/>
          <w:sz w:val="32"/>
          <w:szCs w:val="32"/>
        </w:rPr>
        <w:t>、安置补助</w:t>
      </w:r>
      <w:r>
        <w:rPr>
          <w:rFonts w:hint="eastAsia" w:ascii="仿宋_GB2312" w:hAnsi="ˎ̥" w:eastAsia="仿宋_GB2312"/>
          <w:sz w:val="32"/>
          <w:szCs w:val="32"/>
          <w:lang w:val="en-US" w:eastAsia="zh-CN"/>
        </w:rPr>
        <w:t>0万元</w:t>
      </w:r>
      <w:r>
        <w:rPr>
          <w:rFonts w:hint="eastAsia" w:ascii="仿宋_GB2312" w:hAnsi="ˎ̥" w:eastAsia="仿宋_GB2312"/>
          <w:sz w:val="32"/>
          <w:szCs w:val="32"/>
        </w:rPr>
        <w:t>、地上附着物和青苗补偿</w:t>
      </w:r>
      <w:r>
        <w:rPr>
          <w:rFonts w:hint="eastAsia" w:ascii="仿宋_GB2312" w:hAnsi="ˎ̥" w:eastAsia="仿宋_GB2312"/>
          <w:sz w:val="32"/>
          <w:szCs w:val="32"/>
          <w:lang w:val="en-US" w:eastAsia="zh-CN"/>
        </w:rPr>
        <w:t>0万元</w:t>
      </w:r>
      <w:r>
        <w:rPr>
          <w:rFonts w:hint="eastAsia" w:ascii="仿宋_GB2312" w:hAnsi="ˎ̥" w:eastAsia="仿宋_GB2312"/>
          <w:sz w:val="32"/>
          <w:szCs w:val="32"/>
        </w:rPr>
        <w:t>、拆迁补偿</w:t>
      </w:r>
      <w:r>
        <w:rPr>
          <w:rFonts w:hint="eastAsia" w:ascii="仿宋_GB2312" w:hAnsi="ˎ̥" w:eastAsia="仿宋_GB2312"/>
          <w:sz w:val="32"/>
          <w:szCs w:val="32"/>
          <w:lang w:val="en-US" w:eastAsia="zh-CN"/>
        </w:rPr>
        <w:t>0万元</w:t>
      </w:r>
      <w:r>
        <w:rPr>
          <w:rFonts w:hint="eastAsia" w:ascii="仿宋_GB2312" w:hAnsi="ˎ̥" w:eastAsia="仿宋_GB2312"/>
          <w:sz w:val="32"/>
          <w:szCs w:val="32"/>
        </w:rPr>
        <w:t>、公务用车购置</w:t>
      </w:r>
      <w:r>
        <w:rPr>
          <w:rFonts w:hint="eastAsia" w:ascii="仿宋_GB2312" w:hAnsi="ˎ̥" w:eastAsia="仿宋_GB2312"/>
          <w:sz w:val="32"/>
          <w:szCs w:val="32"/>
          <w:lang w:val="en-US" w:eastAsia="zh-CN"/>
        </w:rPr>
        <w:t>0万元</w:t>
      </w:r>
      <w:r>
        <w:rPr>
          <w:rFonts w:hint="eastAsia" w:ascii="仿宋_GB2312" w:hAnsi="ˎ̥" w:eastAsia="仿宋_GB2312"/>
          <w:sz w:val="32"/>
          <w:szCs w:val="32"/>
        </w:rPr>
        <w:t>、其他交通工具购置</w:t>
      </w:r>
      <w:r>
        <w:rPr>
          <w:rFonts w:hint="eastAsia" w:ascii="仿宋_GB2312" w:hAnsi="ˎ̥" w:eastAsia="仿宋_GB2312"/>
          <w:sz w:val="32"/>
          <w:szCs w:val="32"/>
          <w:lang w:val="en-US" w:eastAsia="zh-CN"/>
        </w:rPr>
        <w:t>0万元</w:t>
      </w:r>
      <w:r>
        <w:rPr>
          <w:rFonts w:hint="eastAsia" w:ascii="仿宋_GB2312" w:hAnsi="ˎ̥" w:eastAsia="仿宋_GB2312"/>
          <w:sz w:val="32"/>
          <w:szCs w:val="32"/>
        </w:rPr>
        <w:t>、文物和陈列品购置</w:t>
      </w:r>
      <w:r>
        <w:rPr>
          <w:rFonts w:hint="eastAsia" w:ascii="仿宋_GB2312" w:hAnsi="ˎ̥" w:eastAsia="仿宋_GB2312"/>
          <w:sz w:val="32"/>
          <w:szCs w:val="32"/>
          <w:lang w:val="en-US" w:eastAsia="zh-CN"/>
        </w:rPr>
        <w:t>0万元</w:t>
      </w:r>
      <w:r>
        <w:rPr>
          <w:rFonts w:hint="eastAsia" w:ascii="仿宋_GB2312" w:hAnsi="ˎ̥" w:eastAsia="仿宋_GB2312"/>
          <w:sz w:val="32"/>
          <w:szCs w:val="32"/>
        </w:rPr>
        <w:t>、无形资产购置</w:t>
      </w:r>
      <w:r>
        <w:rPr>
          <w:rFonts w:hint="eastAsia" w:ascii="仿宋_GB2312" w:hAnsi="ˎ̥" w:eastAsia="仿宋_GB2312"/>
          <w:sz w:val="32"/>
          <w:szCs w:val="32"/>
          <w:lang w:val="en-US" w:eastAsia="zh-CN"/>
        </w:rPr>
        <w:t>0万元</w:t>
      </w:r>
      <w:r>
        <w:rPr>
          <w:rFonts w:hint="eastAsia" w:ascii="仿宋_GB2312" w:hAnsi="ˎ̥" w:eastAsia="仿宋_GB2312"/>
          <w:sz w:val="32"/>
          <w:szCs w:val="32"/>
        </w:rPr>
        <w:t>、其他资本性支出</w:t>
      </w:r>
      <w:r>
        <w:rPr>
          <w:rFonts w:hint="eastAsia" w:ascii="仿宋_GB2312" w:hAnsi="ˎ̥" w:eastAsia="仿宋_GB2312"/>
          <w:sz w:val="32"/>
          <w:szCs w:val="32"/>
          <w:lang w:val="en-US" w:eastAsia="zh-CN"/>
        </w:rPr>
        <w:t>0万元</w:t>
      </w:r>
      <w:r>
        <w:rPr>
          <w:rFonts w:hint="eastAsia" w:ascii="仿宋_GB2312" w:hAnsi="ˎ̥" w:eastAsia="仿宋_GB2312"/>
          <w:sz w:val="32"/>
          <w:szCs w:val="32"/>
        </w:rPr>
        <w:t>等；其他支出中的赠予</w:t>
      </w:r>
      <w:r>
        <w:rPr>
          <w:rFonts w:hint="eastAsia" w:ascii="仿宋_GB2312" w:hAnsi="ˎ̥" w:eastAsia="仿宋_GB2312"/>
          <w:sz w:val="32"/>
          <w:szCs w:val="32"/>
          <w:lang w:val="en-US" w:eastAsia="zh-CN"/>
        </w:rPr>
        <w:t>0万元</w:t>
      </w:r>
      <w:r>
        <w:rPr>
          <w:rFonts w:hint="eastAsia" w:ascii="仿宋_GB2312" w:hAnsi="ˎ̥" w:eastAsia="仿宋_GB2312"/>
          <w:sz w:val="32"/>
          <w:szCs w:val="32"/>
        </w:rPr>
        <w:t>、国家赔偿费用支出</w:t>
      </w:r>
      <w:r>
        <w:rPr>
          <w:rFonts w:hint="eastAsia" w:ascii="仿宋_GB2312" w:hAnsi="ˎ̥" w:eastAsia="仿宋_GB2312"/>
          <w:sz w:val="32"/>
          <w:szCs w:val="32"/>
          <w:lang w:val="en-US" w:eastAsia="zh-CN"/>
        </w:rPr>
        <w:t>0万元</w:t>
      </w:r>
      <w:r>
        <w:rPr>
          <w:rFonts w:hint="eastAsia" w:ascii="仿宋_GB2312" w:hAnsi="ˎ̥" w:eastAsia="仿宋_GB2312"/>
          <w:sz w:val="32"/>
          <w:szCs w:val="32"/>
        </w:rPr>
        <w:t>、对民间非营利组织和群众性自治组织补贴和其他支出</w:t>
      </w:r>
      <w:r>
        <w:rPr>
          <w:rFonts w:hint="eastAsia" w:ascii="仿宋_GB2312" w:hAnsi="ˎ̥" w:eastAsia="仿宋_GB2312"/>
          <w:sz w:val="32"/>
          <w:szCs w:val="32"/>
          <w:lang w:val="en-US" w:eastAsia="zh-CN"/>
        </w:rPr>
        <w:t>0万元</w:t>
      </w:r>
      <w:r>
        <w:rPr>
          <w:rFonts w:hint="eastAsia" w:ascii="仿宋_GB2312" w:hAnsi="ˎ̥" w:eastAsia="仿宋_GB2312"/>
          <w:sz w:val="32"/>
          <w:szCs w:val="32"/>
        </w:rPr>
        <w:t>。</w:t>
      </w:r>
    </w:p>
    <w:p>
      <w:pPr>
        <w:tabs>
          <w:tab w:val="center" w:pos="4473"/>
        </w:tabs>
        <w:ind w:firstLine="627" w:firstLineChars="196"/>
        <w:rPr>
          <w:rFonts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ind w:firstLine="640" w:firstLineChars="200"/>
        <w:rPr>
          <w:rFonts w:ascii="楷体" w:hAnsi="楷体" w:eastAsia="楷体" w:cs="楷体"/>
          <w:sz w:val="32"/>
          <w:szCs w:val="32"/>
        </w:rPr>
      </w:pPr>
      <w:r>
        <w:rPr>
          <w:rFonts w:hint="eastAsia" w:ascii="楷体" w:hAnsi="楷体" w:eastAsia="楷体" w:cs="楷体"/>
          <w:sz w:val="32"/>
          <w:szCs w:val="32"/>
        </w:rPr>
        <w:t>（一）政府性基金预算财政拨款支出决算总体情况。</w:t>
      </w:r>
    </w:p>
    <w:p>
      <w:pPr>
        <w:ind w:left="420" w:leftChars="0" w:firstLine="420" w:firstLineChars="0"/>
        <w:rPr>
          <w:rFonts w:ascii="仿宋_GB2312" w:hAnsi="ˎ̥" w:eastAsia="仿宋_GB2312"/>
          <w:sz w:val="32"/>
          <w:szCs w:val="32"/>
        </w:rPr>
      </w:pPr>
      <w:r>
        <w:rPr>
          <w:rFonts w:hint="eastAsia" w:ascii="仿宋_GB2312" w:hAnsi="ˎ̥" w:eastAsia="仿宋_GB2312"/>
          <w:sz w:val="32"/>
          <w:szCs w:val="32"/>
          <w:lang w:val="en-US" w:eastAsia="zh-CN"/>
        </w:rPr>
        <w:t xml:space="preserve">  </w:t>
      </w: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年度政府性基金预算财政拨款支出</w:t>
      </w:r>
      <w:r>
        <w:rPr>
          <w:rFonts w:hint="eastAsia" w:ascii="仿宋_GB2312" w:hAnsi="ˎ̥" w:eastAsia="仿宋_GB2312"/>
          <w:sz w:val="32"/>
          <w:szCs w:val="32"/>
          <w:lang w:val="en-US" w:eastAsia="zh-CN"/>
        </w:rPr>
        <w:t>7.54</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0.1</w:t>
      </w:r>
      <w:r>
        <w:rPr>
          <w:rFonts w:hint="eastAsia" w:ascii="仿宋_GB2312" w:hAnsi="ˎ̥" w:eastAsia="仿宋_GB2312"/>
          <w:sz w:val="32"/>
          <w:szCs w:val="32"/>
        </w:rPr>
        <w:t>%。与202</w:t>
      </w:r>
      <w:r>
        <w:rPr>
          <w:rFonts w:hint="eastAsia" w:ascii="仿宋_GB2312" w:hAnsi="ˎ̥" w:eastAsia="仿宋_GB2312"/>
          <w:sz w:val="32"/>
          <w:szCs w:val="32"/>
          <w:lang w:val="en-US" w:eastAsia="zh-CN"/>
        </w:rPr>
        <w:t>3</w:t>
      </w:r>
      <w:r>
        <w:rPr>
          <w:rFonts w:hint="eastAsia" w:ascii="仿宋_GB2312" w:hAnsi="ˎ̥" w:eastAsia="仿宋_GB2312"/>
          <w:sz w:val="32"/>
          <w:szCs w:val="32"/>
        </w:rPr>
        <w:t>年度相比，政府性基金预算财政拨款</w:t>
      </w:r>
      <w:r>
        <w:rPr>
          <w:rFonts w:hint="eastAsia" w:ascii="仿宋_GB2312" w:hAnsi="ˎ̥" w:eastAsia="仿宋_GB2312"/>
          <w:sz w:val="32"/>
          <w:szCs w:val="32"/>
          <w:lang w:eastAsia="zh-CN"/>
        </w:rPr>
        <w:t>减少</w:t>
      </w:r>
      <w:r>
        <w:rPr>
          <w:rFonts w:hint="eastAsia" w:ascii="仿宋_GB2312" w:hAnsi="ˎ̥" w:eastAsia="仿宋_GB2312"/>
          <w:sz w:val="32"/>
          <w:szCs w:val="32"/>
          <w:lang w:val="en-US" w:eastAsia="zh-CN"/>
        </w:rPr>
        <w:t>277.93万元，下降36.9%。</w:t>
      </w:r>
    </w:p>
    <w:p>
      <w:pPr>
        <w:ind w:firstLine="640" w:firstLineChars="200"/>
        <w:rPr>
          <w:rFonts w:ascii="楷体" w:hAnsi="楷体" w:eastAsia="楷体" w:cs="楷体"/>
          <w:sz w:val="32"/>
          <w:szCs w:val="32"/>
        </w:rPr>
      </w:pPr>
      <w:r>
        <w:rPr>
          <w:rFonts w:hint="eastAsia" w:ascii="楷体" w:hAnsi="楷体" w:eastAsia="楷体" w:cs="楷体"/>
          <w:sz w:val="32"/>
          <w:szCs w:val="32"/>
        </w:rPr>
        <w:t>（二）政府性基金预算财政拨款支出决算结构情况。</w:t>
      </w:r>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年度政府性基金预算财政拨款支出</w:t>
      </w:r>
      <w:r>
        <w:rPr>
          <w:rFonts w:hint="eastAsia" w:ascii="仿宋_GB2312" w:hAnsi="ˎ̥" w:eastAsia="仿宋_GB2312"/>
          <w:sz w:val="32"/>
          <w:szCs w:val="32"/>
          <w:lang w:val="en-US" w:eastAsia="zh-CN"/>
        </w:rPr>
        <w:t>7.54</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主要用于以下方面：</w:t>
      </w:r>
      <w:r>
        <w:rPr>
          <w:rFonts w:hint="eastAsia" w:ascii="仿宋_GB2312" w:hAnsi="ˎ̥" w:eastAsia="仿宋_GB2312"/>
          <w:sz w:val="32"/>
          <w:szCs w:val="32"/>
          <w:highlight w:val="none"/>
          <w:lang w:eastAsia="zh-CN"/>
        </w:rPr>
        <w:t>城乡社区</w:t>
      </w:r>
      <w:r>
        <w:rPr>
          <w:rFonts w:hint="eastAsia" w:ascii="仿宋_GB2312" w:hAnsi="ˎ̥" w:eastAsia="仿宋_GB2312"/>
          <w:b/>
          <w:sz w:val="32"/>
          <w:szCs w:val="32"/>
          <w:highlight w:val="none"/>
        </w:rPr>
        <w:t>（类）</w:t>
      </w:r>
      <w:r>
        <w:rPr>
          <w:rFonts w:hint="eastAsia" w:ascii="仿宋_GB2312" w:hAnsi="ˎ̥" w:eastAsia="仿宋_GB2312"/>
          <w:sz w:val="32"/>
          <w:szCs w:val="32"/>
          <w:highlight w:val="none"/>
        </w:rPr>
        <w:t>支出</w:t>
      </w:r>
      <w:r>
        <w:rPr>
          <w:rFonts w:hint="eastAsia" w:ascii="仿宋_GB2312" w:hAnsi="ˎ̥" w:eastAsia="仿宋_GB2312"/>
          <w:sz w:val="32"/>
          <w:szCs w:val="32"/>
          <w:highlight w:val="none"/>
          <w:lang w:val="en-US" w:eastAsia="zh-CN"/>
        </w:rPr>
        <w:t>7.54万</w:t>
      </w:r>
      <w:r>
        <w:rPr>
          <w:rFonts w:hint="eastAsia" w:ascii="仿宋_GB2312" w:hAnsi="ˎ̥" w:eastAsia="仿宋_GB2312"/>
          <w:sz w:val="32"/>
          <w:szCs w:val="32"/>
          <w:highlight w:val="none"/>
        </w:rPr>
        <w:t>元，占</w:t>
      </w:r>
      <w:r>
        <w:rPr>
          <w:rFonts w:hint="eastAsia" w:ascii="仿宋_GB2312" w:hAnsi="ˎ̥" w:eastAsia="仿宋_GB2312"/>
          <w:sz w:val="32"/>
          <w:szCs w:val="32"/>
          <w:highlight w:val="none"/>
          <w:lang w:val="en-US" w:eastAsia="zh-CN"/>
        </w:rPr>
        <w:t>100</w:t>
      </w:r>
      <w:r>
        <w:rPr>
          <w:rFonts w:hint="eastAsia" w:ascii="仿宋_GB2312" w:hAnsi="ˎ̥" w:eastAsia="仿宋_GB2312"/>
          <w:sz w:val="32"/>
          <w:szCs w:val="32"/>
          <w:highlight w:val="none"/>
        </w:rPr>
        <w:t>%。</w:t>
      </w:r>
    </w:p>
    <w:p>
      <w:pPr>
        <w:ind w:firstLine="640" w:firstLineChars="200"/>
        <w:rPr>
          <w:rFonts w:ascii="楷体" w:hAnsi="楷体" w:eastAsia="楷体" w:cs="楷体"/>
          <w:sz w:val="32"/>
          <w:szCs w:val="32"/>
        </w:rPr>
      </w:pPr>
      <w:r>
        <w:rPr>
          <w:rFonts w:hint="eastAsia" w:ascii="楷体" w:hAnsi="楷体" w:eastAsia="楷体" w:cs="楷体"/>
          <w:sz w:val="32"/>
          <w:szCs w:val="32"/>
        </w:rPr>
        <w:t>（三）政府性基金预算财政拨款支出决算具体情况。</w:t>
      </w:r>
    </w:p>
    <w:p>
      <w:pPr>
        <w:tabs>
          <w:tab w:val="center" w:pos="4473"/>
        </w:tabs>
        <w:ind w:firstLine="640" w:firstLineChars="200"/>
        <w:rPr>
          <w:rFonts w:ascii="仿宋_GB2312" w:hAnsi="ˎ̥" w:eastAsia="仿宋_GB2312"/>
          <w:b w:val="0"/>
          <w:bCs/>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年度政府性基金预算财政拨款支出年初预算为</w:t>
      </w:r>
      <w:r>
        <w:rPr>
          <w:rFonts w:hint="eastAsia" w:ascii="仿宋_GB2312" w:hAnsi="ˎ̥" w:eastAsia="仿宋_GB2312"/>
          <w:sz w:val="32"/>
          <w:szCs w:val="32"/>
          <w:lang w:val="en-US" w:eastAsia="zh-CN"/>
        </w:rPr>
        <w:t>943</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highlight w:val="none"/>
        </w:rPr>
        <w:t>支出决算为</w:t>
      </w:r>
      <w:r>
        <w:rPr>
          <w:rFonts w:hint="eastAsia" w:ascii="仿宋_GB2312" w:hAnsi="ˎ̥" w:eastAsia="仿宋_GB2312"/>
          <w:sz w:val="32"/>
          <w:szCs w:val="32"/>
          <w:highlight w:val="none"/>
          <w:lang w:val="en-US" w:eastAsia="zh-CN"/>
        </w:rPr>
        <w:t>7.54</w:t>
      </w:r>
      <w:r>
        <w:rPr>
          <w:rFonts w:hint="eastAsia" w:ascii="仿宋_GB2312" w:hAnsi="ˎ̥" w:eastAsia="仿宋_GB2312"/>
          <w:sz w:val="32"/>
          <w:szCs w:val="32"/>
          <w:highlight w:val="none"/>
        </w:rPr>
        <w:t>万元，完成年初预算的</w:t>
      </w:r>
      <w:r>
        <w:rPr>
          <w:rFonts w:hint="eastAsia" w:ascii="仿宋_GB2312" w:hAnsi="ˎ̥" w:eastAsia="仿宋_GB2312"/>
          <w:sz w:val="32"/>
          <w:szCs w:val="32"/>
          <w:highlight w:val="none"/>
          <w:lang w:val="en-US" w:eastAsia="zh-CN"/>
        </w:rPr>
        <w:t>0.8</w:t>
      </w:r>
      <w:r>
        <w:rPr>
          <w:rFonts w:hint="eastAsia" w:ascii="仿宋_GB2312" w:hAnsi="ˎ̥" w:eastAsia="仿宋_GB2312"/>
          <w:sz w:val="32"/>
          <w:szCs w:val="32"/>
          <w:highlight w:val="none"/>
        </w:rPr>
        <w:t>%。其中：</w:t>
      </w:r>
      <w:r>
        <w:rPr>
          <w:rFonts w:hint="eastAsia" w:ascii="仿宋_GB2312" w:hAnsi="ˎ̥" w:eastAsia="仿宋_GB2312"/>
          <w:sz w:val="32"/>
          <w:szCs w:val="32"/>
          <w:highlight w:val="none"/>
          <w:lang w:val="en-US" w:eastAsia="zh-CN"/>
        </w:rPr>
        <w:t>城乡社区支出</w:t>
      </w:r>
      <w:r>
        <w:rPr>
          <w:rFonts w:hint="eastAsia" w:ascii="仿宋_GB2312" w:hAnsi="ˎ̥" w:eastAsia="仿宋_GB2312"/>
          <w:b/>
          <w:sz w:val="32"/>
          <w:szCs w:val="32"/>
          <w:highlight w:val="none"/>
        </w:rPr>
        <w:t>（类）</w:t>
      </w:r>
      <w:r>
        <w:rPr>
          <w:rFonts w:hint="eastAsia" w:ascii="仿宋_GB2312" w:hAnsi="ˎ̥" w:eastAsia="仿宋_GB2312"/>
          <w:sz w:val="32"/>
          <w:szCs w:val="32"/>
          <w:highlight w:val="none"/>
          <w:lang w:eastAsia="zh-CN"/>
        </w:rPr>
        <w:t>国有土地使用权出让收入安排的支出</w:t>
      </w:r>
      <w:r>
        <w:rPr>
          <w:rFonts w:hint="eastAsia" w:ascii="仿宋_GB2312" w:hAnsi="ˎ̥" w:eastAsia="仿宋_GB2312"/>
          <w:b/>
          <w:sz w:val="32"/>
          <w:szCs w:val="32"/>
          <w:highlight w:val="none"/>
        </w:rPr>
        <w:t>（款）</w:t>
      </w:r>
      <w:r>
        <w:rPr>
          <w:rFonts w:hint="eastAsia" w:ascii="仿宋_GB2312" w:hAnsi="ˎ̥" w:eastAsia="仿宋_GB2312"/>
          <w:sz w:val="32"/>
          <w:szCs w:val="32"/>
          <w:highlight w:val="none"/>
          <w:lang w:eastAsia="zh-CN"/>
        </w:rPr>
        <w:t>其他国有土地使用权出让收入安排的支出</w:t>
      </w:r>
      <w:r>
        <w:rPr>
          <w:rFonts w:hint="eastAsia" w:ascii="仿宋_GB2312" w:hAnsi="ˎ̥" w:eastAsia="仿宋_GB2312"/>
          <w:b/>
          <w:sz w:val="32"/>
          <w:szCs w:val="32"/>
          <w:highlight w:val="none"/>
        </w:rPr>
        <w:t>（项）</w:t>
      </w:r>
      <w:r>
        <w:rPr>
          <w:rFonts w:hint="eastAsia" w:ascii="仿宋_GB2312" w:hAnsi="ˎ̥" w:eastAsia="仿宋_GB2312"/>
          <w:b/>
          <w:sz w:val="32"/>
          <w:szCs w:val="32"/>
          <w:highlight w:val="none"/>
          <w:lang w:eastAsia="zh-CN"/>
        </w:rPr>
        <w:t>，</w:t>
      </w:r>
      <w:r>
        <w:rPr>
          <w:rFonts w:hint="eastAsia" w:ascii="仿宋_GB2312" w:hAnsi="ˎ̥" w:eastAsia="仿宋_GB2312"/>
          <w:b w:val="0"/>
          <w:bCs/>
          <w:sz w:val="32"/>
          <w:szCs w:val="32"/>
          <w:highlight w:val="none"/>
          <w:lang w:eastAsia="zh-CN"/>
        </w:rPr>
        <w:t>年初预算为</w:t>
      </w:r>
      <w:r>
        <w:rPr>
          <w:rFonts w:hint="eastAsia" w:ascii="仿宋_GB2312" w:hAnsi="ˎ̥" w:eastAsia="仿宋_GB2312"/>
          <w:b w:val="0"/>
          <w:bCs/>
          <w:sz w:val="32"/>
          <w:szCs w:val="32"/>
          <w:highlight w:val="none"/>
          <w:lang w:val="en-US" w:eastAsia="zh-CN"/>
        </w:rPr>
        <w:t>943万元.支出决算为7.54万元，完成年初预算的0.08%，决算数小于预算数的主要原因是申请项目减少。</w:t>
      </w:r>
    </w:p>
    <w:p>
      <w:pPr>
        <w:tabs>
          <w:tab w:val="center" w:pos="4473"/>
        </w:tabs>
        <w:ind w:firstLine="627" w:firstLineChars="196"/>
        <w:rPr>
          <w:rFonts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ind w:firstLine="640" w:firstLineChars="200"/>
        <w:rPr>
          <w:rFonts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3</w:t>
      </w:r>
      <w:r>
        <w:rPr>
          <w:rFonts w:hint="eastAsia" w:ascii="仿宋_GB2312" w:hAnsi="ˎ̥" w:eastAsia="仿宋_GB2312"/>
          <w:sz w:val="32"/>
          <w:szCs w:val="32"/>
        </w:rPr>
        <w:t xml:space="preserve">年度国有资本经营预算财政拨款支出 </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pPr>
        <w:ind w:firstLine="640" w:firstLineChars="200"/>
        <w:rPr>
          <w:rFonts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3</w:t>
      </w:r>
      <w:r>
        <w:rPr>
          <w:rFonts w:hint="eastAsia" w:ascii="仿宋_GB2312" w:hAnsi="ˎ̥" w:eastAsia="仿宋_GB2312"/>
          <w:sz w:val="32"/>
          <w:szCs w:val="32"/>
        </w:rPr>
        <w:t xml:space="preserve">年度国有资本经营预算财政拨款支出 </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pPr>
        <w:ind w:firstLine="640" w:firstLineChars="200"/>
        <w:rPr>
          <w:rFonts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ind w:firstLine="640" w:firstLineChars="200"/>
        <w:rPr>
          <w:rFonts w:ascii="仿宋_GB2312" w:hAnsi="ˎ̥" w:eastAsia="仿宋_GB2312"/>
          <w:b/>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3</w:t>
      </w:r>
      <w:r>
        <w:rPr>
          <w:rFonts w:hint="eastAsia" w:ascii="仿宋_GB2312" w:hAnsi="ˎ̥" w:eastAsia="仿宋_GB2312"/>
          <w:sz w:val="32"/>
          <w:szCs w:val="32"/>
        </w:rPr>
        <w:t>年度国有资本经营预算财政拨款支出年初预算为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b/>
          <w:sz w:val="32"/>
          <w:szCs w:val="32"/>
        </w:rPr>
        <w:t>。</w:t>
      </w:r>
    </w:p>
    <w:p>
      <w:pPr>
        <w:ind w:firstLine="627" w:firstLineChars="196"/>
        <w:rPr>
          <w:rFonts w:ascii="仿宋_GB2312" w:hAnsi="ˎ̥" w:eastAsia="楷体_GB2312"/>
          <w:sz w:val="32"/>
          <w:szCs w:val="32"/>
        </w:rPr>
      </w:pPr>
      <w:r>
        <w:rPr>
          <w:rFonts w:hint="eastAsia" w:ascii="黑体" w:hAnsi="黑体" w:eastAsia="黑体" w:cs="黑体"/>
          <w:bCs/>
          <w:sz w:val="32"/>
          <w:szCs w:val="32"/>
        </w:rPr>
        <w:t>九、财政拨款“三公”经费支出决算情况说明</w:t>
      </w:r>
    </w:p>
    <w:p>
      <w:pPr>
        <w:ind w:firstLine="643" w:firstLineChars="200"/>
        <w:rPr>
          <w:rFonts w:ascii="楷体" w:hAnsi="楷体" w:eastAsia="楷体" w:cs="楷体"/>
          <w:sz w:val="32"/>
          <w:szCs w:val="32"/>
        </w:rPr>
      </w:pPr>
      <w:r>
        <w:rPr>
          <w:rFonts w:hint="eastAsia" w:ascii="楷体" w:hAnsi="楷体" w:eastAsia="楷体" w:cs="楷体"/>
          <w:b/>
          <w:sz w:val="32"/>
          <w:szCs w:val="32"/>
        </w:rPr>
        <w:t>（一）财政拨款“三公”经费支出决算总体情况说明。</w:t>
      </w:r>
    </w:p>
    <w:p>
      <w:pPr>
        <w:rPr>
          <w:rFonts w:ascii="仿宋_GB2312" w:hAnsi="ˎ̥" w:eastAsia="仿宋_GB2312"/>
          <w:sz w:val="32"/>
          <w:szCs w:val="32"/>
        </w:rPr>
      </w:pPr>
      <w:r>
        <w:rPr>
          <w:rFonts w:hint="eastAsia" w:ascii="仿宋_GB2312" w:hAnsi="ˎ̥" w:eastAsia="仿宋_GB2312"/>
          <w:sz w:val="32"/>
          <w:szCs w:val="32"/>
        </w:rPr>
        <w:t xml:space="preserve">    202</w:t>
      </w:r>
      <w:r>
        <w:rPr>
          <w:rFonts w:hint="eastAsia" w:ascii="仿宋_GB2312" w:hAnsi="ˎ̥" w:eastAsia="仿宋_GB2312"/>
          <w:sz w:val="32"/>
          <w:szCs w:val="32"/>
          <w:lang w:val="en-US" w:eastAsia="zh-CN"/>
        </w:rPr>
        <w:t>4</w:t>
      </w:r>
      <w:r>
        <w:rPr>
          <w:rFonts w:hint="eastAsia" w:ascii="仿宋_GB2312" w:hAnsi="ˎ̥" w:eastAsia="仿宋_GB2312"/>
          <w:sz w:val="32"/>
          <w:szCs w:val="32"/>
        </w:rPr>
        <w:t>年度一般公共预算财政拨款“三公”经费支出预算为</w:t>
      </w:r>
      <w:r>
        <w:rPr>
          <w:rFonts w:hint="eastAsia" w:ascii="仿宋_GB2312" w:hAnsi="ˎ̥" w:eastAsia="仿宋_GB2312"/>
          <w:sz w:val="32"/>
          <w:szCs w:val="32"/>
          <w:lang w:val="en-US" w:eastAsia="zh-CN"/>
        </w:rPr>
        <w:t>2.2</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1.83</w:t>
      </w:r>
      <w:r>
        <w:rPr>
          <w:rFonts w:hint="eastAsia" w:ascii="仿宋_GB2312" w:hAnsi="ˎ̥" w:eastAsia="仿宋_GB2312"/>
          <w:sz w:val="32"/>
          <w:szCs w:val="32"/>
        </w:rPr>
        <w:t>万元，完成预算的</w:t>
      </w:r>
      <w:r>
        <w:rPr>
          <w:rFonts w:hint="eastAsia" w:ascii="仿宋_GB2312" w:hAnsi="ˎ̥" w:eastAsia="仿宋_GB2312"/>
          <w:sz w:val="32"/>
          <w:szCs w:val="32"/>
          <w:lang w:val="en-US" w:eastAsia="zh-CN"/>
        </w:rPr>
        <w:t>83</w:t>
      </w:r>
      <w:r>
        <w:rPr>
          <w:rFonts w:hint="eastAsia" w:ascii="仿宋_GB2312" w:hAnsi="ˎ̥" w:eastAsia="仿宋_GB2312"/>
          <w:sz w:val="32"/>
          <w:szCs w:val="32"/>
        </w:rPr>
        <w:t>%</w:t>
      </w:r>
      <w:r>
        <w:rPr>
          <w:rFonts w:hint="eastAsia" w:ascii="仿宋_GB2312" w:hAnsi="ˎ̥" w:eastAsia="仿宋_GB2312"/>
          <w:sz w:val="32"/>
          <w:szCs w:val="32"/>
          <w:lang w:val="en-US" w:eastAsia="zh-CN"/>
        </w:rPr>
        <w:t>,与2023年度相比，“三公”经费支出增加0.56万元，增长25.5%，主要原因是“三公”经费增加。</w:t>
      </w:r>
    </w:p>
    <w:p>
      <w:pPr>
        <w:rPr>
          <w:rFonts w:ascii="楷体" w:hAnsi="楷体" w:eastAsia="楷体" w:cs="楷体"/>
          <w:b/>
          <w:bCs/>
          <w:sz w:val="32"/>
          <w:szCs w:val="32"/>
        </w:rPr>
      </w:pPr>
      <w:r>
        <w:rPr>
          <w:rFonts w:hint="eastAsia" w:ascii="楷体" w:hAnsi="楷体" w:eastAsia="楷体" w:cs="楷体"/>
          <w:b/>
          <w:bCs/>
          <w:sz w:val="32"/>
          <w:szCs w:val="32"/>
        </w:rPr>
        <w:t xml:space="preserve">    （二）财政拨款“三公”经费支出决算具体情况说明。</w:t>
      </w:r>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年度财政拨款“三公”经费支出决算中，因公出国（境）费支出决算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%；公务用车购置及运行维护费支出决算</w:t>
      </w:r>
      <w:r>
        <w:rPr>
          <w:rFonts w:hint="eastAsia" w:ascii="仿宋_GB2312" w:hAnsi="ˎ̥" w:eastAsia="仿宋_GB2312"/>
          <w:sz w:val="32"/>
          <w:szCs w:val="32"/>
          <w:lang w:val="en-US" w:eastAsia="zh-CN"/>
        </w:rPr>
        <w:t>1.83</w:t>
      </w:r>
      <w:r>
        <w:rPr>
          <w:rFonts w:hint="eastAsia" w:ascii="仿宋_GB2312" w:hAnsi="ˎ̥" w:eastAsia="仿宋_GB2312"/>
          <w:sz w:val="32"/>
          <w:szCs w:val="32"/>
        </w:rPr>
        <w:t>万元，占</w:t>
      </w:r>
      <w:r>
        <w:rPr>
          <w:rFonts w:hint="eastAsia" w:ascii="仿宋_GB2312" w:hAnsi="ˎ̥" w:eastAsia="仿宋_GB2312"/>
          <w:sz w:val="32"/>
          <w:szCs w:val="32"/>
          <w:lang w:val="en-US" w:eastAsia="zh-CN"/>
        </w:rPr>
        <w:t>83</w:t>
      </w:r>
      <w:r>
        <w:rPr>
          <w:rFonts w:hint="eastAsia" w:ascii="仿宋_GB2312" w:hAnsi="ˎ̥" w:eastAsia="仿宋_GB2312"/>
          <w:sz w:val="32"/>
          <w:szCs w:val="32"/>
        </w:rPr>
        <w:t>%；公务接待费支出决算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万元。具体情况如下：</w:t>
      </w:r>
    </w:p>
    <w:p>
      <w:pPr>
        <w:ind w:firstLine="640" w:firstLineChars="200"/>
        <w:rPr>
          <w:rFonts w:ascii="仿宋_GB2312" w:hAnsi="ˎ̥" w:eastAsia="仿宋_GB2312"/>
          <w:sz w:val="32"/>
          <w:szCs w:val="32"/>
        </w:rPr>
      </w:pPr>
      <w:r>
        <w:rPr>
          <w:rFonts w:hint="eastAsia" w:ascii="仿宋_GB2312" w:hAnsi="ˎ̥" w:eastAsia="仿宋_GB2312"/>
          <w:b/>
          <w:sz w:val="32"/>
          <w:szCs w:val="32"/>
        </w:rPr>
        <w:t>1.因公出国（境）费</w:t>
      </w:r>
      <w:r>
        <w:rPr>
          <w:rFonts w:hint="eastAsia" w:ascii="仿宋_GB2312" w:hAnsi="ˎ̥" w:eastAsia="仿宋_GB2312"/>
          <w:sz w:val="32"/>
          <w:szCs w:val="32"/>
        </w:rPr>
        <w:t>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万元。全年安排因公出国（境）团组</w:t>
      </w:r>
      <w:r>
        <w:rPr>
          <w:rFonts w:hint="eastAsia" w:ascii="仿宋_GB2312" w:hAnsi="ˎ̥" w:eastAsia="仿宋_GB2312"/>
          <w:sz w:val="32"/>
          <w:szCs w:val="32"/>
          <w:lang w:val="en-US" w:eastAsia="zh-CN"/>
        </w:rPr>
        <w:t>0</w:t>
      </w:r>
      <w:r>
        <w:rPr>
          <w:rFonts w:hint="eastAsia" w:ascii="仿宋_GB2312" w:hAnsi="ˎ̥" w:eastAsia="仿宋_GB2312"/>
          <w:sz w:val="32"/>
          <w:szCs w:val="32"/>
        </w:rPr>
        <w:t>个，因公出国（境）</w:t>
      </w:r>
      <w:r>
        <w:rPr>
          <w:rFonts w:hint="eastAsia" w:ascii="仿宋_GB2312" w:hAnsi="ˎ̥" w:eastAsia="仿宋_GB2312"/>
          <w:sz w:val="32"/>
          <w:szCs w:val="32"/>
          <w:lang w:val="en-US" w:eastAsia="zh-CN"/>
        </w:rPr>
        <w:t>0</w:t>
      </w:r>
      <w:r>
        <w:rPr>
          <w:rFonts w:hint="eastAsia" w:ascii="仿宋_GB2312" w:hAnsi="ˎ̥" w:eastAsia="仿宋_GB2312"/>
          <w:sz w:val="32"/>
          <w:szCs w:val="32"/>
        </w:rPr>
        <w:t>人次。</w:t>
      </w:r>
    </w:p>
    <w:p>
      <w:pPr>
        <w:rPr>
          <w:rFonts w:ascii="仿宋_GB2312" w:hAnsi="ˎ̥" w:eastAsia="仿宋_GB2312"/>
          <w:sz w:val="32"/>
          <w:szCs w:val="32"/>
        </w:rPr>
      </w:pPr>
      <w:r>
        <w:rPr>
          <w:rFonts w:hint="eastAsia" w:ascii="仿宋_GB2312" w:hAnsi="ˎ̥" w:eastAsia="仿宋_GB2312"/>
          <w:b/>
          <w:sz w:val="32"/>
          <w:szCs w:val="32"/>
        </w:rPr>
        <w:t xml:space="preserve">    2.公务用车购置及运行维护费支出</w:t>
      </w:r>
      <w:r>
        <w:rPr>
          <w:rFonts w:hint="eastAsia" w:ascii="仿宋_GB2312" w:hAnsi="ˎ̥" w:eastAsia="仿宋_GB2312"/>
          <w:b/>
          <w:sz w:val="32"/>
          <w:szCs w:val="32"/>
          <w:lang w:val="en-US" w:eastAsia="zh-CN"/>
        </w:rPr>
        <w:t>1.83</w:t>
      </w:r>
      <w:r>
        <w:rPr>
          <w:rFonts w:hint="eastAsia" w:ascii="仿宋_GB2312" w:hAnsi="ˎ̥" w:eastAsia="仿宋_GB2312"/>
          <w:sz w:val="32"/>
          <w:szCs w:val="32"/>
        </w:rPr>
        <w:t>万元。其中：</w:t>
      </w:r>
    </w:p>
    <w:p>
      <w:pPr>
        <w:ind w:firstLine="643" w:firstLineChars="200"/>
        <w:rPr>
          <w:rFonts w:ascii="仿宋_GB2312" w:hAnsi="ˎ̥" w:eastAsia="仿宋_GB2312"/>
          <w:sz w:val="32"/>
          <w:szCs w:val="32"/>
        </w:rPr>
      </w:pPr>
      <w:r>
        <w:rPr>
          <w:rFonts w:hint="eastAsia" w:ascii="仿宋_GB2312" w:hAnsi="ˎ̥" w:eastAsia="仿宋_GB2312"/>
          <w:b/>
          <w:sz w:val="32"/>
          <w:szCs w:val="32"/>
        </w:rPr>
        <w:t>公务用车购置支出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万元，全年购置公务用车</w:t>
      </w:r>
      <w:r>
        <w:rPr>
          <w:rFonts w:hint="eastAsia" w:ascii="仿宋_GB2312" w:hAnsi="ˎ̥" w:eastAsia="仿宋_GB2312"/>
          <w:sz w:val="32"/>
          <w:szCs w:val="32"/>
          <w:lang w:val="en-US" w:eastAsia="zh-CN"/>
        </w:rPr>
        <w:t>0</w:t>
      </w:r>
      <w:r>
        <w:rPr>
          <w:rFonts w:hint="eastAsia" w:ascii="仿宋_GB2312" w:hAnsi="ˎ̥" w:eastAsia="仿宋_GB2312"/>
          <w:sz w:val="32"/>
          <w:szCs w:val="32"/>
        </w:rPr>
        <w:t>辆，年末公务用车保有量</w:t>
      </w:r>
      <w:r>
        <w:rPr>
          <w:rFonts w:hint="eastAsia" w:ascii="仿宋_GB2312" w:hAnsi="ˎ̥" w:eastAsia="仿宋_GB2312"/>
          <w:sz w:val="32"/>
          <w:szCs w:val="32"/>
          <w:lang w:val="en-US" w:eastAsia="zh-CN"/>
        </w:rPr>
        <w:t>1</w:t>
      </w:r>
      <w:r>
        <w:rPr>
          <w:rFonts w:hint="eastAsia" w:ascii="仿宋_GB2312" w:hAnsi="ˎ̥" w:eastAsia="仿宋_GB2312"/>
          <w:sz w:val="32"/>
          <w:szCs w:val="32"/>
        </w:rPr>
        <w:t>辆。</w:t>
      </w:r>
    </w:p>
    <w:p>
      <w:pPr>
        <w:ind w:firstLine="643" w:firstLineChars="200"/>
        <w:rPr>
          <w:rFonts w:ascii="仿宋_GB2312" w:hAnsi="ˎ̥" w:eastAsia="仿宋_GB2312"/>
          <w:sz w:val="32"/>
          <w:szCs w:val="32"/>
        </w:rPr>
      </w:pPr>
      <w:r>
        <w:rPr>
          <w:rFonts w:hint="eastAsia" w:ascii="仿宋_GB2312" w:hAnsi="ˎ̥" w:eastAsia="仿宋_GB2312"/>
          <w:b/>
          <w:sz w:val="32"/>
          <w:szCs w:val="32"/>
        </w:rPr>
        <w:t>公务用车运行维护费</w:t>
      </w:r>
      <w:r>
        <w:rPr>
          <w:rFonts w:hint="eastAsia" w:ascii="仿宋_GB2312" w:hAnsi="ˎ̥" w:eastAsia="仿宋_GB2312"/>
          <w:sz w:val="32"/>
          <w:szCs w:val="32"/>
        </w:rPr>
        <w:t>支出</w:t>
      </w:r>
      <w:r>
        <w:rPr>
          <w:rFonts w:hint="eastAsia" w:ascii="仿宋_GB2312" w:hAnsi="ˎ̥" w:eastAsia="仿宋_GB2312"/>
          <w:sz w:val="32"/>
          <w:szCs w:val="32"/>
          <w:lang w:val="en-US" w:eastAsia="zh-CN"/>
        </w:rPr>
        <w:t>1.83</w:t>
      </w:r>
      <w:r>
        <w:rPr>
          <w:rFonts w:hint="eastAsia" w:ascii="仿宋_GB2312" w:hAnsi="ˎ̥" w:eastAsia="仿宋_GB2312"/>
          <w:sz w:val="32"/>
          <w:szCs w:val="32"/>
        </w:rPr>
        <w:t>万元，</w:t>
      </w:r>
      <w:r>
        <w:rPr>
          <w:rFonts w:hint="eastAsia" w:ascii="仿宋_GB2312" w:hAnsi="ˎ̥" w:eastAsia="仿宋_GB2312"/>
          <w:color w:val="auto"/>
          <w:sz w:val="32"/>
          <w:szCs w:val="32"/>
          <w:highlight w:val="none"/>
        </w:rPr>
        <w:t>主要用于公务车辆维修和车辆油料</w:t>
      </w:r>
      <w:r>
        <w:rPr>
          <w:rFonts w:hint="eastAsia" w:ascii="仿宋_GB2312" w:hAnsi="ˎ̥" w:eastAsia="仿宋_GB2312"/>
          <w:sz w:val="32"/>
          <w:szCs w:val="32"/>
        </w:rPr>
        <w:t>。</w:t>
      </w:r>
    </w:p>
    <w:p>
      <w:pPr>
        <w:rPr>
          <w:rFonts w:hint="eastAsia" w:ascii="仿宋_GB2312" w:hAnsi="ˎ̥" w:eastAsia="仿宋_GB2312"/>
          <w:color w:val="auto"/>
          <w:sz w:val="32"/>
          <w:szCs w:val="32"/>
          <w:lang w:val="en-US" w:eastAsia="zh-CN"/>
        </w:rPr>
      </w:pPr>
      <w:r>
        <w:rPr>
          <w:rFonts w:hint="eastAsia" w:ascii="仿宋_GB2312" w:hAnsi="ˎ̥" w:eastAsia="仿宋_GB2312"/>
          <w:b w:val="0"/>
          <w:bCs/>
          <w:color w:val="auto"/>
          <w:sz w:val="32"/>
          <w:szCs w:val="32"/>
          <w:highlight w:val="none"/>
          <w:lang w:val="en-US" w:eastAsia="zh-CN"/>
        </w:rPr>
        <w:t xml:space="preserve">    </w:t>
      </w:r>
      <w:r>
        <w:rPr>
          <w:rFonts w:hint="eastAsia" w:ascii="仿宋_GB2312" w:hAnsi="ˎ̥" w:eastAsia="仿宋_GB2312"/>
          <w:b w:val="0"/>
          <w:bCs/>
          <w:color w:val="auto"/>
          <w:sz w:val="32"/>
          <w:szCs w:val="32"/>
          <w:highlight w:val="none"/>
        </w:rPr>
        <w:t>公务用车购置及运行费支出</w:t>
      </w:r>
      <w:r>
        <w:rPr>
          <w:rFonts w:hint="eastAsia" w:ascii="仿宋_GB2312" w:hAnsi="ˎ̥" w:eastAsia="仿宋_GB2312"/>
          <w:b w:val="0"/>
          <w:bCs/>
          <w:color w:val="auto"/>
          <w:sz w:val="32"/>
          <w:szCs w:val="32"/>
          <w:highlight w:val="none"/>
          <w:lang w:val="en-US" w:eastAsia="zh-CN"/>
        </w:rPr>
        <w:t>决算</w:t>
      </w:r>
      <w:r>
        <w:rPr>
          <w:rFonts w:hint="eastAsia" w:ascii="仿宋_GB2312" w:hAnsi="ˎ̥" w:eastAsia="仿宋_GB2312"/>
          <w:color w:val="auto"/>
          <w:sz w:val="32"/>
          <w:szCs w:val="32"/>
          <w:highlight w:val="none"/>
          <w:lang w:val="en-US" w:eastAsia="zh-CN"/>
        </w:rPr>
        <w:t>和预算数基本持平</w:t>
      </w:r>
      <w:r>
        <w:rPr>
          <w:rFonts w:hint="eastAsia" w:ascii="仿宋_GB2312" w:hAnsi="ˎ̥" w:eastAsia="仿宋_GB2312"/>
          <w:color w:val="auto"/>
          <w:sz w:val="32"/>
          <w:szCs w:val="32"/>
          <w:lang w:val="en-US" w:eastAsia="zh-CN"/>
        </w:rPr>
        <w:t>。</w:t>
      </w:r>
    </w:p>
    <w:p>
      <w:pPr>
        <w:rPr>
          <w:rFonts w:ascii="仿宋_GB2312" w:hAnsi="ˎ̥" w:eastAsia="仿宋_GB2312"/>
          <w:sz w:val="32"/>
          <w:szCs w:val="32"/>
        </w:rPr>
      </w:pPr>
      <w:r>
        <w:rPr>
          <w:rFonts w:hint="eastAsia" w:ascii="仿宋_GB2312" w:hAnsi="ˎ̥" w:eastAsia="仿宋_GB2312"/>
          <w:b/>
          <w:sz w:val="32"/>
          <w:szCs w:val="32"/>
        </w:rPr>
        <w:t xml:space="preserve">    3.公务接待费支出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万元，其中：</w:t>
      </w:r>
    </w:p>
    <w:p>
      <w:pPr>
        <w:ind w:firstLine="640" w:firstLineChars="200"/>
        <w:rPr>
          <w:rFonts w:ascii="仿宋_GB2312" w:hAnsi="ˎ̥" w:eastAsia="仿宋_GB2312"/>
          <w:sz w:val="32"/>
          <w:szCs w:val="32"/>
        </w:rPr>
      </w:pPr>
      <w:r>
        <w:rPr>
          <w:rFonts w:hint="eastAsia" w:ascii="仿宋_GB2312" w:hAnsi="ˎ̥" w:eastAsia="仿宋_GB2312"/>
          <w:b/>
          <w:sz w:val="32"/>
          <w:szCs w:val="32"/>
        </w:rPr>
        <w:t>国内接待费</w:t>
      </w:r>
      <w:r>
        <w:rPr>
          <w:rFonts w:hint="eastAsia" w:ascii="仿宋_GB2312" w:hAnsi="ˎ̥" w:eastAsia="仿宋_GB2312"/>
          <w:sz w:val="32"/>
          <w:szCs w:val="32"/>
        </w:rPr>
        <w:t>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万元，国（境）外接待费支出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万元，国（境）外公务接待</w:t>
      </w:r>
      <w:r>
        <w:rPr>
          <w:rFonts w:hint="eastAsia" w:ascii="仿宋_GB2312" w:hAnsi="ˎ̥" w:eastAsia="仿宋_GB2312"/>
          <w:sz w:val="32"/>
          <w:szCs w:val="32"/>
          <w:lang w:val="en-US" w:eastAsia="zh-CN"/>
        </w:rPr>
        <w:t>0</w:t>
      </w:r>
      <w:r>
        <w:rPr>
          <w:rFonts w:hint="eastAsia" w:ascii="仿宋_GB2312" w:hAnsi="ˎ̥" w:eastAsia="仿宋_GB2312"/>
          <w:sz w:val="32"/>
          <w:szCs w:val="32"/>
        </w:rPr>
        <w:t>批次，接待</w:t>
      </w:r>
      <w:r>
        <w:rPr>
          <w:rFonts w:hint="eastAsia" w:ascii="仿宋_GB2312" w:hAnsi="ˎ̥" w:eastAsia="仿宋_GB2312"/>
          <w:sz w:val="32"/>
          <w:szCs w:val="32"/>
          <w:lang w:val="en-US" w:eastAsia="zh-CN"/>
        </w:rPr>
        <w:t>0</w:t>
      </w:r>
      <w:r>
        <w:rPr>
          <w:rFonts w:hint="eastAsia" w:ascii="仿宋_GB2312" w:hAnsi="ˎ̥" w:eastAsia="仿宋_GB2312"/>
          <w:sz w:val="32"/>
          <w:szCs w:val="32"/>
        </w:rPr>
        <w:t>人次。</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十、预算绩效情况说明</w:t>
      </w:r>
    </w:p>
    <w:p>
      <w:pPr>
        <w:spacing w:line="578" w:lineRule="exact"/>
        <w:ind w:firstLine="643" w:firstLineChars="200"/>
        <w:rPr>
          <w:rFonts w:ascii="楷体" w:hAnsi="楷体" w:eastAsia="楷体" w:cs="楷体"/>
          <w:b/>
          <w:sz w:val="32"/>
          <w:szCs w:val="32"/>
        </w:rPr>
      </w:pPr>
      <w:r>
        <w:rPr>
          <w:rFonts w:hint="eastAsia" w:ascii="楷体" w:hAnsi="楷体" w:eastAsia="楷体" w:cs="楷体"/>
          <w:b/>
          <w:sz w:val="32"/>
          <w:szCs w:val="32"/>
        </w:rPr>
        <w:t>（一）绩效管理工作开展情况。</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根据财政预算绩效管理要求，可按照如下格式说明：根据财政预算管理要求，我部门组织对202</w:t>
      </w:r>
      <w:r>
        <w:rPr>
          <w:rFonts w:hint="eastAsia" w:ascii="仿宋_GB2312" w:eastAsia="仿宋_GB2312"/>
          <w:sz w:val="32"/>
          <w:szCs w:val="32"/>
          <w:lang w:val="en-US" w:eastAsia="zh-CN"/>
        </w:rPr>
        <w:t>4</w:t>
      </w:r>
      <w:r>
        <w:rPr>
          <w:rFonts w:hint="eastAsia" w:ascii="仿宋_GB2312" w:eastAsia="仿宋_GB2312"/>
          <w:sz w:val="32"/>
          <w:szCs w:val="32"/>
        </w:rPr>
        <w:t>年度一般公共预算项目支出全面开展绩效自评。自评项目</w:t>
      </w:r>
      <w:r>
        <w:rPr>
          <w:rFonts w:hint="eastAsia" w:ascii="仿宋_GB2312" w:eastAsia="仿宋_GB2312"/>
          <w:sz w:val="32"/>
          <w:szCs w:val="32"/>
          <w:lang w:val="en-US" w:eastAsia="zh-CN"/>
        </w:rPr>
        <w:t>29</w:t>
      </w:r>
      <w:r>
        <w:rPr>
          <w:rFonts w:hint="eastAsia" w:ascii="仿宋_GB2312" w:eastAsia="仿宋_GB2312"/>
          <w:sz w:val="32"/>
          <w:szCs w:val="32"/>
        </w:rPr>
        <w:t>个，共涉及资金</w:t>
      </w:r>
      <w:r>
        <w:rPr>
          <w:rFonts w:hint="eastAsia" w:ascii="仿宋_GB2312" w:eastAsia="仿宋_GB2312"/>
          <w:sz w:val="32"/>
          <w:szCs w:val="32"/>
          <w:lang w:val="en-US" w:eastAsia="zh-CN"/>
        </w:rPr>
        <w:t>8361</w:t>
      </w:r>
      <w:r>
        <w:rPr>
          <w:rFonts w:hint="eastAsia" w:ascii="仿宋_GB2312" w:eastAsia="仿宋_GB2312"/>
          <w:sz w:val="32"/>
          <w:szCs w:val="32"/>
        </w:rPr>
        <w:t>万元，自评覆盖率达到</w:t>
      </w:r>
      <w:r>
        <w:rPr>
          <w:rFonts w:hint="eastAsia" w:ascii="仿宋_GB2312" w:eastAsia="仿宋_GB2312"/>
          <w:sz w:val="32"/>
          <w:szCs w:val="32"/>
          <w:lang w:val="en-US" w:eastAsia="zh-CN"/>
        </w:rPr>
        <w:t>100</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共组织对“</w:t>
      </w:r>
      <w:r>
        <w:rPr>
          <w:rFonts w:hint="eastAsia" w:ascii="仿宋_GB2312" w:eastAsia="仿宋_GB2312"/>
          <w:color w:val="auto"/>
          <w:sz w:val="32"/>
          <w:szCs w:val="32"/>
          <w:lang w:val="en-US" w:eastAsia="zh-CN"/>
        </w:rPr>
        <w:t>劳动就业基础数据经费</w:t>
      </w:r>
      <w:r>
        <w:rPr>
          <w:rFonts w:hint="eastAsia" w:ascii="仿宋_GB2312" w:eastAsia="仿宋_GB2312"/>
          <w:sz w:val="32"/>
          <w:szCs w:val="32"/>
        </w:rPr>
        <w:t>”等</w:t>
      </w:r>
      <w:r>
        <w:rPr>
          <w:rFonts w:hint="eastAsia" w:ascii="仿宋_GB2312" w:eastAsia="仿宋_GB2312"/>
          <w:sz w:val="32"/>
          <w:szCs w:val="32"/>
          <w:lang w:val="en-US" w:eastAsia="zh-CN"/>
        </w:rPr>
        <w:t>29</w:t>
      </w:r>
      <w:r>
        <w:rPr>
          <w:rFonts w:hint="eastAsia" w:ascii="仿宋_GB2312" w:eastAsia="仿宋_GB2312"/>
          <w:sz w:val="32"/>
          <w:szCs w:val="32"/>
        </w:rPr>
        <w:t>个项目开展了部门评价，涉及资金</w:t>
      </w:r>
      <w:r>
        <w:rPr>
          <w:rFonts w:hint="eastAsia" w:ascii="仿宋_GB2312" w:eastAsia="仿宋_GB2312"/>
          <w:sz w:val="32"/>
          <w:szCs w:val="32"/>
          <w:lang w:val="en-US" w:eastAsia="zh-CN"/>
        </w:rPr>
        <w:t>8361</w:t>
      </w:r>
      <w:r>
        <w:rPr>
          <w:rFonts w:hint="eastAsia" w:ascii="仿宋_GB2312" w:eastAsia="仿宋_GB2312"/>
          <w:sz w:val="32"/>
          <w:szCs w:val="32"/>
        </w:rPr>
        <w:t>万元。</w:t>
      </w:r>
      <w:r>
        <w:rPr>
          <w:rFonts w:hint="eastAsia" w:ascii="仿宋_GB2312" w:eastAsia="仿宋_GB2312"/>
          <w:color w:val="auto"/>
          <w:sz w:val="32"/>
          <w:szCs w:val="32"/>
        </w:rPr>
        <w:t>从评价情况来看，</w:t>
      </w:r>
      <w:r>
        <w:rPr>
          <w:rFonts w:hint="eastAsia" w:ascii="仿宋_GB2312" w:eastAsia="仿宋_GB2312"/>
          <w:color w:val="auto"/>
          <w:sz w:val="32"/>
          <w:szCs w:val="32"/>
          <w:lang w:eastAsia="zh-CN"/>
        </w:rPr>
        <w:t>预算资金年初全部下达到位，我局根据工作实际和相关项目计划安排，制定完善的相关项目使用和管理制度，切实规范项目资金管理，严控开支，确保项目资金安全高效支行。</w:t>
      </w:r>
      <w:r>
        <w:rPr>
          <w:rFonts w:hint="eastAsia" w:ascii="仿宋_GB2312" w:eastAsia="仿宋_GB2312"/>
          <w:color w:val="auto"/>
          <w:sz w:val="32"/>
          <w:szCs w:val="32"/>
        </w:rPr>
        <w:t>部门开展预算绩效管理工作的评价结果，用以反映</w:t>
      </w:r>
      <w:r>
        <w:rPr>
          <w:rFonts w:hint="eastAsia" w:ascii="仿宋_GB2312" w:eastAsia="仿宋_GB2312"/>
          <w:color w:val="auto"/>
          <w:sz w:val="32"/>
          <w:szCs w:val="32"/>
          <w:highlight w:val="none"/>
        </w:rPr>
        <w:t>部门对预算绩效管理工作的重视程度和取得的成效</w:t>
      </w:r>
      <w:r>
        <w:rPr>
          <w:rFonts w:hint="eastAsia" w:ascii="仿宋_GB2312" w:eastAsia="仿宋_GB2312"/>
          <w:color w:val="auto"/>
          <w:sz w:val="32"/>
          <w:szCs w:val="32"/>
        </w:rPr>
        <w:t>。</w:t>
      </w:r>
    </w:p>
    <w:p>
      <w:pPr>
        <w:numPr>
          <w:ilvl w:val="0"/>
          <w:numId w:val="3"/>
        </w:numPr>
        <w:spacing w:line="578"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部门决算中项目绩效自评结果。</w:t>
      </w:r>
    </w:p>
    <w:p>
      <w:pPr>
        <w:numPr>
          <w:ilvl w:val="0"/>
          <w:numId w:val="0"/>
        </w:numPr>
        <w:spacing w:line="578" w:lineRule="exact"/>
        <w:rPr>
          <w:rFonts w:hint="eastAsia" w:ascii="楷体" w:hAnsi="楷体" w:eastAsia="楷体" w:cs="楷体"/>
          <w:b/>
          <w:sz w:val="32"/>
          <w:szCs w:val="32"/>
        </w:rPr>
      </w:pPr>
      <w:r>
        <w:rPr>
          <w:rFonts w:hint="eastAsia" w:ascii="仿宋_GB2312" w:eastAsia="仿宋_GB2312"/>
          <w:color w:val="auto"/>
          <w:sz w:val="32"/>
          <w:szCs w:val="32"/>
          <w:lang w:val="en-US" w:eastAsia="zh-CN"/>
        </w:rPr>
        <w:t xml:space="preserve">    无。</w:t>
      </w:r>
    </w:p>
    <w:p>
      <w:pPr>
        <w:numPr>
          <w:ilvl w:val="0"/>
          <w:numId w:val="3"/>
        </w:numPr>
        <w:spacing w:line="578"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财政评价项目绩效评价结果</w:t>
      </w:r>
      <w:r>
        <w:rPr>
          <w:rFonts w:hint="eastAsia" w:ascii="楷体" w:hAnsi="楷体" w:eastAsia="楷体" w:cs="楷体"/>
          <w:b/>
          <w:sz w:val="32"/>
          <w:szCs w:val="32"/>
          <w:lang w:eastAsia="zh-CN"/>
        </w:rPr>
        <w:t>。</w:t>
      </w:r>
    </w:p>
    <w:p>
      <w:pPr>
        <w:numPr>
          <w:ilvl w:val="0"/>
          <w:numId w:val="0"/>
        </w:numPr>
        <w:spacing w:line="578" w:lineRule="exact"/>
        <w:rPr>
          <w:rFonts w:hint="eastAsia" w:ascii="楷体" w:hAnsi="楷体" w:eastAsia="楷体" w:cs="楷体"/>
          <w:b/>
          <w:sz w:val="32"/>
          <w:szCs w:val="32"/>
        </w:rPr>
      </w:pPr>
      <w:r>
        <w:rPr>
          <w:rFonts w:hint="eastAsia" w:ascii="仿宋_GB2312" w:eastAsia="仿宋_GB2312"/>
          <w:color w:val="auto"/>
          <w:sz w:val="32"/>
          <w:szCs w:val="32"/>
          <w:lang w:val="en-US" w:eastAsia="zh-CN"/>
        </w:rPr>
        <w:t xml:space="preserve">    无。</w:t>
      </w:r>
    </w:p>
    <w:p>
      <w:pPr>
        <w:numPr>
          <w:ilvl w:val="0"/>
          <w:numId w:val="3"/>
        </w:numPr>
        <w:spacing w:line="578" w:lineRule="exact"/>
        <w:ind w:firstLine="643" w:firstLineChars="200"/>
        <w:rPr>
          <w:rFonts w:hint="eastAsia" w:ascii="楷体" w:hAnsi="楷体" w:eastAsia="楷体" w:cs="楷体"/>
          <w:b/>
          <w:sz w:val="32"/>
          <w:szCs w:val="32"/>
        </w:rPr>
      </w:pPr>
      <w:bookmarkStart w:id="117" w:name="_GoBack"/>
      <w:r>
        <w:rPr>
          <w:rFonts w:hint="eastAsia" w:ascii="楷体" w:hAnsi="楷体" w:eastAsia="楷体" w:cs="楷体"/>
          <w:b/>
          <w:sz w:val="32"/>
          <w:szCs w:val="32"/>
        </w:rPr>
        <w:t>部门评价项目绩效评价结果。</w:t>
      </w:r>
    </w:p>
    <w:bookmarkEnd w:id="117"/>
    <w:p>
      <w:pPr>
        <w:numPr>
          <w:ilvl w:val="0"/>
          <w:numId w:val="0"/>
        </w:numPr>
        <w:spacing w:line="578" w:lineRule="exact"/>
        <w:rPr>
          <w:rFonts w:hint="eastAsia" w:ascii="楷体" w:hAnsi="楷体" w:eastAsia="楷体" w:cs="楷体"/>
          <w:b/>
          <w:sz w:val="32"/>
          <w:szCs w:val="32"/>
        </w:rPr>
      </w:pPr>
      <w:r>
        <w:rPr>
          <w:rFonts w:hint="eastAsia" w:ascii="仿宋_GB2312" w:eastAsia="仿宋_GB2312"/>
          <w:color w:val="auto"/>
          <w:sz w:val="32"/>
          <w:szCs w:val="32"/>
          <w:lang w:val="en-US" w:eastAsia="zh-CN"/>
        </w:rPr>
        <w:t xml:space="preserve">    无。</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w:t>
      </w:r>
      <w:r>
        <w:rPr>
          <w:rFonts w:hint="eastAsia" w:ascii="黑体" w:hAnsi="黑体" w:eastAsia="黑体" w:cs="黑体"/>
          <w:bCs/>
          <w:sz w:val="32"/>
          <w:szCs w:val="32"/>
          <w:lang w:eastAsia="zh-CN"/>
        </w:rPr>
        <w:t>一</w:t>
      </w:r>
      <w:r>
        <w:rPr>
          <w:rFonts w:hint="eastAsia" w:ascii="黑体" w:hAnsi="黑体" w:eastAsia="黑体" w:cs="黑体"/>
          <w:bCs/>
          <w:sz w:val="32"/>
          <w:szCs w:val="32"/>
        </w:rPr>
        <w:t>、其他重要事项情况说明</w:t>
      </w:r>
    </w:p>
    <w:p>
      <w:pPr>
        <w:ind w:firstLine="640" w:firstLineChars="200"/>
        <w:rPr>
          <w:rFonts w:ascii="仿宋_GB2312" w:hAnsi="ˎ̥" w:eastAsia="仿宋_GB2312"/>
          <w:sz w:val="32"/>
          <w:szCs w:val="32"/>
        </w:rPr>
      </w:pPr>
      <w:r>
        <w:rPr>
          <w:rFonts w:hint="eastAsia" w:ascii="楷体" w:hAnsi="楷体" w:eastAsia="楷体" w:cs="楷体"/>
          <w:b/>
          <w:sz w:val="32"/>
          <w:szCs w:val="32"/>
          <w:lang w:val="en-US" w:eastAsia="zh-CN"/>
        </w:rPr>
        <w:t>2</w:t>
      </w: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w:t>
      </w:r>
      <w:r>
        <w:rPr>
          <w:rFonts w:hint="eastAsia" w:ascii="仿宋_GB2312" w:hAnsi="ˎ̥" w:eastAsia="仿宋_GB2312"/>
          <w:sz w:val="32"/>
          <w:szCs w:val="32"/>
          <w:lang w:eastAsia="zh-CN"/>
        </w:rPr>
        <w:t>琼海市就业局</w:t>
      </w:r>
      <w:r>
        <w:rPr>
          <w:rFonts w:hint="eastAsia" w:ascii="仿宋_GB2312" w:hAnsi="ˎ̥" w:eastAsia="仿宋_GB2312"/>
          <w:sz w:val="32"/>
          <w:szCs w:val="32"/>
        </w:rPr>
        <w:t>机关运行经费</w:t>
      </w:r>
      <w:r>
        <w:rPr>
          <w:rFonts w:hint="eastAsia" w:ascii="仿宋_GB2312" w:hAnsi="ˎ̥" w:eastAsia="仿宋_GB2312"/>
          <w:sz w:val="32"/>
          <w:szCs w:val="32"/>
          <w:lang w:val="en-US" w:eastAsia="zh-CN"/>
        </w:rPr>
        <w:t>25.86</w:t>
      </w:r>
      <w:r>
        <w:rPr>
          <w:rFonts w:hint="eastAsia" w:ascii="仿宋_GB2312" w:hAnsi="ˎ̥" w:eastAsia="仿宋_GB2312"/>
          <w:sz w:val="32"/>
          <w:szCs w:val="32"/>
        </w:rPr>
        <w:t>万元（为部门决算中行政单位和参公事业单位使用一般公共预算财政拨款安排的基本支出中的日常公用经费支出，事业单位没有机关运行经费支出），比年初预算</w:t>
      </w:r>
      <w:r>
        <w:rPr>
          <w:rFonts w:hint="eastAsia" w:ascii="仿宋_GB2312" w:hAnsi="ˎ̥" w:eastAsia="仿宋_GB2312"/>
          <w:sz w:val="32"/>
          <w:szCs w:val="32"/>
          <w:lang w:eastAsia="zh-CN"/>
        </w:rPr>
        <w:t>减少</w:t>
      </w:r>
      <w:r>
        <w:rPr>
          <w:rFonts w:hint="eastAsia" w:ascii="仿宋_GB2312" w:hAnsi="ˎ̥" w:eastAsia="仿宋_GB2312"/>
          <w:sz w:val="32"/>
          <w:szCs w:val="32"/>
          <w:lang w:val="en-US" w:eastAsia="zh-CN"/>
        </w:rPr>
        <w:t>8.46万元，主要原因是业务较少。</w:t>
      </w:r>
    </w:p>
    <w:p>
      <w:pPr>
        <w:ind w:firstLine="643" w:firstLineChars="200"/>
        <w:rPr>
          <w:rFonts w:ascii="楷体" w:hAnsi="楷体" w:eastAsia="楷体" w:cs="楷体"/>
          <w:b/>
          <w:sz w:val="32"/>
          <w:szCs w:val="32"/>
        </w:rPr>
      </w:pPr>
      <w:bookmarkStart w:id="99" w:name="_Toc3131_WPSOffice_Level2"/>
      <w:bookmarkStart w:id="100" w:name="_Toc23966_WPSOffice_Level2"/>
      <w:bookmarkStart w:id="101" w:name="_Toc32689_WPSOffice_Level2"/>
      <w:bookmarkStart w:id="102" w:name="_Toc30383_WPSOffice_Level2"/>
      <w:bookmarkStart w:id="103" w:name="_Toc25333_WPSOffice_Level2"/>
      <w:bookmarkStart w:id="104" w:name="_Toc13084_WPSOffice_Level2"/>
      <w:r>
        <w:rPr>
          <w:rFonts w:hint="eastAsia" w:ascii="楷体" w:hAnsi="楷体" w:eastAsia="楷体" w:cs="楷体"/>
          <w:b/>
          <w:sz w:val="32"/>
          <w:szCs w:val="32"/>
        </w:rPr>
        <w:t>（二）政府采购支出情况。</w:t>
      </w:r>
      <w:bookmarkEnd w:id="99"/>
      <w:bookmarkEnd w:id="100"/>
      <w:bookmarkEnd w:id="101"/>
      <w:bookmarkEnd w:id="102"/>
      <w:bookmarkEnd w:id="103"/>
      <w:bookmarkEnd w:id="104"/>
    </w:p>
    <w:p>
      <w:pPr>
        <w:ind w:firstLine="640" w:firstLineChars="200"/>
        <w:rPr>
          <w:rFonts w:ascii="仿宋_GB2312" w:hAnsi="ˎ̥" w:eastAsia="仿宋_GB2312"/>
          <w:sz w:val="32"/>
          <w:szCs w:val="32"/>
        </w:rPr>
      </w:pPr>
      <w:r>
        <w:rPr>
          <w:rFonts w:hint="eastAsia" w:ascii="仿宋_GB2312" w:hAnsi="ˎ̥" w:eastAsia="仿宋_GB2312"/>
          <w:sz w:val="32"/>
          <w:szCs w:val="32"/>
        </w:rPr>
        <w:t>202</w:t>
      </w:r>
      <w:r>
        <w:rPr>
          <w:rFonts w:hint="eastAsia" w:ascii="仿宋_GB2312" w:hAnsi="ˎ̥" w:eastAsia="仿宋_GB2312"/>
          <w:sz w:val="32"/>
          <w:szCs w:val="32"/>
          <w:lang w:val="en-US" w:eastAsia="zh-CN"/>
        </w:rPr>
        <w:t>4</w:t>
      </w:r>
      <w:r>
        <w:rPr>
          <w:rFonts w:hint="eastAsia" w:ascii="仿宋_GB2312" w:hAnsi="ˎ̥" w:eastAsia="仿宋_GB2312"/>
          <w:sz w:val="32"/>
          <w:szCs w:val="32"/>
        </w:rPr>
        <w:t>年度琼海市就业局政府采购支出总额</w:t>
      </w:r>
      <w:r>
        <w:rPr>
          <w:rFonts w:hint="eastAsia" w:ascii="仿宋_GB2312" w:hAnsi="ˎ̥" w:eastAsia="仿宋_GB2312"/>
          <w:sz w:val="32"/>
          <w:szCs w:val="32"/>
          <w:lang w:val="en-US" w:eastAsia="zh-CN"/>
        </w:rPr>
        <w:t>0</w:t>
      </w:r>
      <w:r>
        <w:rPr>
          <w:rFonts w:hint="eastAsia" w:ascii="仿宋_GB2312" w:hAnsi="ˎ̥" w:eastAsia="仿宋_GB2312"/>
          <w:sz w:val="32"/>
          <w:szCs w:val="32"/>
        </w:rPr>
        <w:t>万元，其中：政府采购货物支出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万元、政府采购工程支出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万元、政府采购服务支出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万元。授予中小企业合同金额</w:t>
      </w:r>
      <w:r>
        <w:rPr>
          <w:rFonts w:hint="eastAsia" w:ascii="仿宋_GB2312" w:hAnsi="ˎ̥" w:eastAsia="仿宋_GB2312"/>
          <w:sz w:val="32"/>
          <w:szCs w:val="32"/>
          <w:lang w:val="en-US" w:eastAsia="zh-CN"/>
        </w:rPr>
        <w:t>0</w:t>
      </w:r>
      <w:r>
        <w:rPr>
          <w:rFonts w:hint="eastAsia" w:ascii="仿宋_GB2312" w:hAnsi="ˎ̥" w:eastAsia="仿宋_GB2312"/>
          <w:sz w:val="32"/>
          <w:szCs w:val="32"/>
        </w:rPr>
        <w:t>万元，占政府采购支出总额的</w:t>
      </w:r>
      <w:r>
        <w:rPr>
          <w:rFonts w:hint="eastAsia" w:ascii="仿宋_GB2312" w:hAnsi="ˎ̥" w:eastAsia="仿宋_GB2312"/>
          <w:sz w:val="32"/>
          <w:szCs w:val="32"/>
          <w:lang w:val="en-US" w:eastAsia="zh-CN"/>
        </w:rPr>
        <w:t>0</w:t>
      </w:r>
      <w:r>
        <w:rPr>
          <w:rFonts w:hint="eastAsia" w:ascii="仿宋_GB2312" w:hAnsi="ˎ̥" w:eastAsia="仿宋_GB2312"/>
          <w:sz w:val="32"/>
          <w:szCs w:val="32"/>
        </w:rPr>
        <w:t>%，其中：授予小微企业合同金额</w:t>
      </w:r>
      <w:r>
        <w:rPr>
          <w:rFonts w:hint="eastAsia" w:ascii="仿宋_GB2312" w:hAnsi="ˎ̥" w:eastAsia="仿宋_GB2312"/>
          <w:sz w:val="32"/>
          <w:szCs w:val="32"/>
          <w:lang w:val="en-US" w:eastAsia="zh-CN"/>
        </w:rPr>
        <w:t>0</w:t>
      </w:r>
      <w:r>
        <w:rPr>
          <w:rFonts w:hint="eastAsia" w:ascii="仿宋_GB2312" w:hAnsi="ˎ̥" w:eastAsia="仿宋_GB2312"/>
          <w:sz w:val="32"/>
          <w:szCs w:val="32"/>
        </w:rPr>
        <w:t>万元，占政府采购支出总额的</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pPr>
        <w:ind w:firstLine="643" w:firstLineChars="200"/>
        <w:rPr>
          <w:rFonts w:ascii="楷体" w:hAnsi="楷体" w:eastAsia="楷体" w:cs="楷体"/>
          <w:b/>
          <w:sz w:val="32"/>
          <w:szCs w:val="32"/>
        </w:rPr>
      </w:pPr>
      <w:bookmarkStart w:id="105" w:name="_Toc15129_WPSOffice_Level2"/>
      <w:bookmarkStart w:id="106" w:name="_Toc19989_WPSOffice_Level2"/>
      <w:bookmarkStart w:id="107" w:name="_Toc29584_WPSOffice_Level2"/>
      <w:bookmarkStart w:id="108" w:name="_Toc6016_WPSOffice_Level2"/>
      <w:bookmarkStart w:id="109" w:name="_Toc10902_WPSOffice_Level2"/>
      <w:bookmarkStart w:id="110" w:name="_Toc527_WPSOffice_Level2"/>
      <w:r>
        <w:rPr>
          <w:rFonts w:hint="eastAsia" w:ascii="楷体" w:hAnsi="楷体" w:eastAsia="楷体" w:cs="楷体"/>
          <w:b/>
          <w:sz w:val="32"/>
          <w:szCs w:val="32"/>
        </w:rPr>
        <w:t>（三）国有资产占用情况。</w:t>
      </w:r>
      <w:bookmarkEnd w:id="105"/>
      <w:bookmarkEnd w:id="106"/>
      <w:bookmarkEnd w:id="107"/>
      <w:bookmarkEnd w:id="108"/>
      <w:bookmarkEnd w:id="109"/>
      <w:bookmarkEnd w:id="110"/>
    </w:p>
    <w:p>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截至202</w:t>
      </w:r>
      <w:r>
        <w:rPr>
          <w:rFonts w:hint="eastAsia" w:ascii="仿宋_GB2312" w:hAnsi="ˎ̥" w:eastAsia="仿宋_GB2312"/>
          <w:sz w:val="32"/>
          <w:szCs w:val="32"/>
          <w:lang w:val="en-US" w:eastAsia="zh-CN"/>
        </w:rPr>
        <w:t>4</w:t>
      </w:r>
      <w:r>
        <w:rPr>
          <w:rFonts w:hint="eastAsia" w:ascii="仿宋_GB2312" w:hAnsi="ˎ̥" w:eastAsia="仿宋_GB2312"/>
          <w:sz w:val="32"/>
          <w:szCs w:val="32"/>
        </w:rPr>
        <w:t>年12月31日，本部门占用房屋面积</w:t>
      </w:r>
      <w:r>
        <w:rPr>
          <w:rFonts w:hint="eastAsia" w:ascii="仿宋_GB2312" w:hAnsi="ˎ̥" w:eastAsia="仿宋_GB2312"/>
          <w:color w:val="auto"/>
          <w:sz w:val="32"/>
          <w:szCs w:val="32"/>
          <w:lang w:val="en-US" w:eastAsia="zh-CN"/>
        </w:rPr>
        <w:t>1350</w:t>
      </w:r>
      <w:r>
        <w:rPr>
          <w:rFonts w:hint="eastAsia" w:ascii="仿宋_GB2312" w:hAnsi="ˎ̥" w:eastAsia="仿宋_GB2312"/>
          <w:sz w:val="32"/>
          <w:szCs w:val="32"/>
        </w:rPr>
        <w:t>平方米，其中：办公用房</w:t>
      </w:r>
      <w:r>
        <w:rPr>
          <w:rFonts w:hint="eastAsia" w:ascii="仿宋_GB2312" w:hAnsi="ˎ̥" w:eastAsia="仿宋_GB2312"/>
          <w:color w:val="auto"/>
          <w:sz w:val="32"/>
          <w:szCs w:val="32"/>
          <w:lang w:val="en-US" w:eastAsia="zh-CN"/>
        </w:rPr>
        <w:t>250</w:t>
      </w:r>
      <w:r>
        <w:rPr>
          <w:rFonts w:hint="eastAsia" w:ascii="仿宋_GB2312" w:hAnsi="ˎ̥" w:eastAsia="仿宋_GB2312"/>
          <w:sz w:val="32"/>
          <w:szCs w:val="32"/>
        </w:rPr>
        <w:t>平方米，业务用房</w:t>
      </w:r>
      <w:r>
        <w:rPr>
          <w:rFonts w:hint="eastAsia" w:ascii="仿宋_GB2312" w:hAnsi="ˎ̥" w:eastAsia="仿宋_GB2312"/>
          <w:sz w:val="32"/>
          <w:szCs w:val="32"/>
          <w:lang w:val="en-US" w:eastAsia="zh-CN"/>
        </w:rPr>
        <w:t>0</w:t>
      </w:r>
      <w:r>
        <w:rPr>
          <w:rFonts w:hint="eastAsia" w:ascii="仿宋_GB2312" w:hAnsi="ˎ̥" w:eastAsia="仿宋_GB2312"/>
          <w:sz w:val="32"/>
          <w:szCs w:val="32"/>
        </w:rPr>
        <w:t>平方米，其他（不含构筑物）</w:t>
      </w:r>
      <w:r>
        <w:rPr>
          <w:rFonts w:hint="eastAsia" w:ascii="仿宋_GB2312" w:hAnsi="ˎ̥" w:eastAsia="仿宋_GB2312"/>
          <w:sz w:val="32"/>
          <w:szCs w:val="32"/>
          <w:lang w:val="en-US" w:eastAsia="zh-CN"/>
        </w:rPr>
        <w:t>1100</w:t>
      </w:r>
      <w:r>
        <w:rPr>
          <w:rFonts w:hint="eastAsia" w:ascii="仿宋_GB2312" w:hAnsi="ˎ̥" w:eastAsia="仿宋_GB2312"/>
          <w:sz w:val="32"/>
          <w:szCs w:val="32"/>
        </w:rPr>
        <w:t>平方米。</w:t>
      </w:r>
    </w:p>
    <w:p>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本部门共有车辆</w:t>
      </w:r>
      <w:r>
        <w:rPr>
          <w:rFonts w:hint="eastAsia" w:ascii="仿宋_GB2312" w:hAnsi="ˎ̥" w:eastAsia="仿宋_GB2312"/>
          <w:color w:val="auto"/>
          <w:sz w:val="32"/>
          <w:szCs w:val="32"/>
          <w:lang w:val="en-US" w:eastAsia="zh-CN"/>
        </w:rPr>
        <w:t>1</w:t>
      </w:r>
      <w:r>
        <w:rPr>
          <w:rFonts w:hint="eastAsia" w:ascii="仿宋_GB2312" w:hAnsi="ˎ̥" w:eastAsia="仿宋_GB2312"/>
          <w:sz w:val="32"/>
          <w:szCs w:val="32"/>
        </w:rPr>
        <w:t>辆，其中：从车辆种类说明：轿车</w:t>
      </w:r>
      <w:r>
        <w:rPr>
          <w:rFonts w:hint="eastAsia" w:ascii="仿宋_GB2312" w:hAnsi="ˎ̥" w:eastAsia="仿宋_GB2312"/>
          <w:color w:val="auto"/>
          <w:sz w:val="32"/>
          <w:szCs w:val="32"/>
          <w:lang w:val="en-US" w:eastAsia="zh-CN"/>
        </w:rPr>
        <w:t>1</w:t>
      </w:r>
      <w:r>
        <w:rPr>
          <w:rFonts w:hint="eastAsia" w:ascii="仿宋_GB2312" w:hAnsi="ˎ̥" w:eastAsia="仿宋_GB2312"/>
          <w:sz w:val="32"/>
          <w:szCs w:val="32"/>
        </w:rPr>
        <w:t>辆、越野车</w:t>
      </w:r>
      <w:r>
        <w:rPr>
          <w:rFonts w:hint="eastAsia" w:ascii="仿宋_GB2312" w:hAnsi="ˎ̥" w:eastAsia="仿宋_GB2312"/>
          <w:sz w:val="32"/>
          <w:szCs w:val="32"/>
          <w:lang w:val="en-US" w:eastAsia="zh-CN"/>
        </w:rPr>
        <w:t>0</w:t>
      </w:r>
      <w:r>
        <w:rPr>
          <w:rFonts w:hint="eastAsia" w:ascii="仿宋_GB2312" w:hAnsi="ˎ̥" w:eastAsia="仿宋_GB2312"/>
          <w:sz w:val="32"/>
          <w:szCs w:val="32"/>
        </w:rPr>
        <w:t>辆、小型载客汽车</w:t>
      </w:r>
      <w:r>
        <w:rPr>
          <w:rFonts w:hint="eastAsia" w:ascii="仿宋_GB2312" w:hAnsi="ˎ̥" w:eastAsia="仿宋_GB2312"/>
          <w:sz w:val="32"/>
          <w:szCs w:val="32"/>
          <w:lang w:val="en-US" w:eastAsia="zh-CN"/>
        </w:rPr>
        <w:t>0</w:t>
      </w:r>
      <w:r>
        <w:rPr>
          <w:rFonts w:hint="eastAsia" w:ascii="仿宋_GB2312" w:hAnsi="ˎ̥" w:eastAsia="仿宋_GB2312"/>
          <w:sz w:val="32"/>
          <w:szCs w:val="32"/>
        </w:rPr>
        <w:t>辆、大中型载客汽车</w:t>
      </w:r>
      <w:r>
        <w:rPr>
          <w:rFonts w:hint="eastAsia" w:ascii="仿宋_GB2312" w:hAnsi="ˎ̥" w:eastAsia="仿宋_GB2312"/>
          <w:sz w:val="32"/>
          <w:szCs w:val="32"/>
          <w:lang w:val="en-US" w:eastAsia="zh-CN"/>
        </w:rPr>
        <w:t>0</w:t>
      </w:r>
      <w:r>
        <w:rPr>
          <w:rFonts w:hint="eastAsia" w:ascii="仿宋_GB2312" w:hAnsi="ˎ̥" w:eastAsia="仿宋_GB2312"/>
          <w:sz w:val="32"/>
          <w:szCs w:val="32"/>
        </w:rPr>
        <w:t>辆、其他车型</w:t>
      </w:r>
      <w:r>
        <w:rPr>
          <w:rFonts w:hint="eastAsia" w:ascii="仿宋_GB2312" w:hAnsi="ˎ̥" w:eastAsia="仿宋_GB2312"/>
          <w:sz w:val="32"/>
          <w:szCs w:val="32"/>
          <w:lang w:val="en-US" w:eastAsia="zh-CN"/>
        </w:rPr>
        <w:t>0</w:t>
      </w:r>
      <w:r>
        <w:rPr>
          <w:rFonts w:hint="eastAsia" w:ascii="仿宋_GB2312" w:hAnsi="ˎ̥" w:eastAsia="仿宋_GB2312"/>
          <w:sz w:val="32"/>
          <w:szCs w:val="32"/>
        </w:rPr>
        <w:t>辆；从车辆使用情况说明：主要领导干部用车</w:t>
      </w:r>
      <w:r>
        <w:rPr>
          <w:rFonts w:hint="eastAsia" w:ascii="仿宋_GB2312" w:hAnsi="ˎ̥" w:eastAsia="仿宋_GB2312"/>
          <w:sz w:val="32"/>
          <w:szCs w:val="32"/>
          <w:lang w:val="en-US" w:eastAsia="zh-CN"/>
        </w:rPr>
        <w:t>0</w:t>
      </w:r>
      <w:r>
        <w:rPr>
          <w:rFonts w:hint="eastAsia" w:ascii="仿宋_GB2312" w:hAnsi="ˎ̥" w:eastAsia="仿宋_GB2312"/>
          <w:sz w:val="32"/>
          <w:szCs w:val="32"/>
        </w:rPr>
        <w:t>辆、机要通信用车</w:t>
      </w:r>
      <w:r>
        <w:rPr>
          <w:rFonts w:hint="eastAsia" w:ascii="仿宋_GB2312" w:hAnsi="ˎ̥" w:eastAsia="仿宋_GB2312"/>
          <w:sz w:val="32"/>
          <w:szCs w:val="32"/>
          <w:lang w:val="en-US" w:eastAsia="zh-CN"/>
        </w:rPr>
        <w:t>1</w:t>
      </w:r>
      <w:r>
        <w:rPr>
          <w:rFonts w:hint="eastAsia" w:ascii="仿宋_GB2312" w:hAnsi="ˎ̥" w:eastAsia="仿宋_GB2312"/>
          <w:sz w:val="32"/>
          <w:szCs w:val="32"/>
        </w:rPr>
        <w:t>辆、应急保障用车</w:t>
      </w:r>
      <w:r>
        <w:rPr>
          <w:rFonts w:hint="eastAsia" w:ascii="仿宋_GB2312" w:hAnsi="ˎ̥" w:eastAsia="仿宋_GB2312"/>
          <w:sz w:val="32"/>
          <w:szCs w:val="32"/>
          <w:lang w:val="en-US" w:eastAsia="zh-CN"/>
        </w:rPr>
        <w:t>0</w:t>
      </w:r>
      <w:r>
        <w:rPr>
          <w:rFonts w:hint="eastAsia" w:ascii="仿宋_GB2312" w:hAnsi="ˎ̥" w:eastAsia="仿宋_GB2312"/>
          <w:sz w:val="32"/>
          <w:szCs w:val="32"/>
        </w:rPr>
        <w:t>辆、执法执勤用车</w:t>
      </w:r>
      <w:r>
        <w:rPr>
          <w:rFonts w:hint="eastAsia" w:ascii="仿宋_GB2312" w:hAnsi="ˎ̥" w:eastAsia="仿宋_GB2312"/>
          <w:sz w:val="32"/>
          <w:szCs w:val="32"/>
          <w:lang w:val="en-US" w:eastAsia="zh-CN"/>
        </w:rPr>
        <w:t>0</w:t>
      </w:r>
      <w:r>
        <w:rPr>
          <w:rFonts w:hint="eastAsia" w:ascii="仿宋_GB2312" w:hAnsi="ˎ̥" w:eastAsia="仿宋_GB2312"/>
          <w:sz w:val="32"/>
          <w:szCs w:val="32"/>
        </w:rPr>
        <w:t>辆、特种专业技术用车</w:t>
      </w:r>
      <w:r>
        <w:rPr>
          <w:rFonts w:hint="eastAsia" w:ascii="仿宋_GB2312" w:hAnsi="ˎ̥" w:eastAsia="仿宋_GB2312"/>
          <w:sz w:val="32"/>
          <w:szCs w:val="32"/>
          <w:lang w:val="en-US" w:eastAsia="zh-CN"/>
        </w:rPr>
        <w:t>0</w:t>
      </w:r>
      <w:r>
        <w:rPr>
          <w:rFonts w:hint="eastAsia" w:ascii="仿宋_GB2312" w:hAnsi="ˎ̥" w:eastAsia="仿宋_GB2312"/>
          <w:sz w:val="32"/>
          <w:szCs w:val="32"/>
        </w:rPr>
        <w:t>辆、离退休干部用车</w:t>
      </w:r>
      <w:r>
        <w:rPr>
          <w:rFonts w:hint="eastAsia" w:ascii="仿宋_GB2312" w:hAnsi="ˎ̥" w:eastAsia="仿宋_GB2312"/>
          <w:sz w:val="32"/>
          <w:szCs w:val="32"/>
          <w:lang w:val="en-US" w:eastAsia="zh-CN"/>
        </w:rPr>
        <w:t>0</w:t>
      </w:r>
      <w:r>
        <w:rPr>
          <w:rFonts w:hint="eastAsia" w:ascii="仿宋_GB2312" w:hAnsi="ˎ̥" w:eastAsia="仿宋_GB2312"/>
          <w:sz w:val="32"/>
          <w:szCs w:val="32"/>
        </w:rPr>
        <w:t>辆、其他用车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p>
    <w:p>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单位价值50万元（含）以上通用设备</w:t>
      </w:r>
      <w:r>
        <w:rPr>
          <w:rFonts w:hint="eastAsia" w:ascii="仿宋_GB2312" w:hAnsi="ˎ̥" w:eastAsia="仿宋_GB2312"/>
          <w:sz w:val="32"/>
          <w:szCs w:val="32"/>
          <w:lang w:val="en-US" w:eastAsia="zh-CN"/>
        </w:rPr>
        <w:t>0</w:t>
      </w:r>
      <w:r>
        <w:rPr>
          <w:rFonts w:hint="eastAsia" w:ascii="仿宋_GB2312" w:hAnsi="ˎ̥" w:eastAsia="仿宋_GB2312"/>
          <w:sz w:val="32"/>
          <w:szCs w:val="32"/>
        </w:rPr>
        <w:t>台（套），单价100万元（含）以上专用设备</w:t>
      </w:r>
      <w:r>
        <w:rPr>
          <w:rFonts w:hint="eastAsia" w:ascii="仿宋_GB2312" w:hAnsi="ˎ̥" w:eastAsia="仿宋_GB2312"/>
          <w:sz w:val="32"/>
          <w:szCs w:val="32"/>
          <w:lang w:val="en-US" w:eastAsia="zh-CN"/>
        </w:rPr>
        <w:t>0</w:t>
      </w:r>
      <w:r>
        <w:rPr>
          <w:rFonts w:hint="eastAsia" w:ascii="仿宋_GB2312" w:hAnsi="ˎ̥" w:eastAsia="仿宋_GB2312"/>
          <w:sz w:val="32"/>
          <w:szCs w:val="32"/>
        </w:rPr>
        <w:t>台（套）。</w:t>
      </w:r>
    </w:p>
    <w:p>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年末在建工程</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pPr>
        <w:spacing w:line="578" w:lineRule="exact"/>
        <w:ind w:firstLine="640" w:firstLineChars="200"/>
        <w:rPr>
          <w:rFonts w:ascii="仿宋_GB2312" w:hAnsi="ˎ̥" w:eastAsia="仿宋_GB2312"/>
          <w:sz w:val="32"/>
          <w:szCs w:val="32"/>
        </w:rPr>
      </w:pPr>
    </w:p>
    <w:p>
      <w:pPr>
        <w:jc w:val="center"/>
        <w:rPr>
          <w:rFonts w:hint="eastAsia" w:ascii="黑体" w:hAnsi="ˎ̥" w:eastAsia="黑体"/>
          <w:sz w:val="32"/>
          <w:szCs w:val="32"/>
          <w:lang w:eastAsia="zh-CN"/>
        </w:rPr>
      </w:pPr>
      <w:bookmarkStart w:id="111" w:name="_Toc15425_WPSOffice_Level1"/>
      <w:bookmarkStart w:id="112" w:name="_Toc8874_WPSOffice_Level1"/>
      <w:bookmarkStart w:id="113" w:name="_Toc17580_WPSOffice_Level1"/>
      <w:bookmarkStart w:id="114" w:name="_Toc11039_WPSOffice_Level1"/>
      <w:bookmarkStart w:id="115" w:name="_Toc8808_WPSOffice_Level1"/>
      <w:bookmarkStart w:id="116" w:name="_Toc4398_WPSOffice_Level1"/>
      <w:r>
        <w:rPr>
          <w:rFonts w:hint="eastAsia" w:ascii="黑体" w:hAnsi="ˎ̥" w:eastAsia="黑体"/>
          <w:sz w:val="32"/>
          <w:szCs w:val="32"/>
        </w:rPr>
        <w:t>第四部分  名词解释</w:t>
      </w:r>
      <w:bookmarkEnd w:id="111"/>
      <w:bookmarkEnd w:id="112"/>
      <w:bookmarkEnd w:id="113"/>
      <w:bookmarkEnd w:id="114"/>
      <w:bookmarkEnd w:id="115"/>
      <w:bookmarkEnd w:id="116"/>
    </w:p>
    <w:p>
      <w:pPr>
        <w:numPr>
          <w:ilvl w:val="0"/>
          <w:numId w:val="4"/>
        </w:numPr>
        <w:ind w:firstLine="640" w:firstLineChars="200"/>
        <w:rPr>
          <w:rFonts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pPr>
        <w:ind w:firstLine="640" w:firstLineChars="200"/>
        <w:rPr>
          <w:rFonts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pPr>
        <w:ind w:firstLine="640" w:firstLineChars="200"/>
        <w:rPr>
          <w:rFonts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pPr>
        <w:ind w:firstLine="640" w:firstLineChars="200"/>
        <w:rPr>
          <w:rFonts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pPr>
        <w:ind w:firstLine="640" w:firstLineChars="200"/>
        <w:rPr>
          <w:rFonts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pPr>
        <w:ind w:firstLine="640" w:firstLineChars="200"/>
        <w:rPr>
          <w:rFonts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pPr>
        <w:ind w:firstLine="640" w:firstLineChars="200"/>
        <w:rPr>
          <w:rFonts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以前年度积累的非限定用途的非同级财政拨款结余资金弥补本年度收支缺口。</w:t>
      </w:r>
    </w:p>
    <w:p>
      <w:pPr>
        <w:ind w:firstLine="640" w:firstLineChars="200"/>
        <w:rPr>
          <w:rFonts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w:t>
      </w:r>
    </w:p>
    <w:p>
      <w:pPr>
        <w:ind w:firstLine="640" w:firstLineChars="200"/>
        <w:rPr>
          <w:rFonts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pPr>
        <w:ind w:firstLine="640" w:firstLineChars="200"/>
        <w:rPr>
          <w:rFonts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ind w:firstLine="640" w:firstLineChars="200"/>
        <w:rPr>
          <w:rFonts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pPr>
        <w:ind w:firstLine="640" w:firstLineChars="200"/>
        <w:rPr>
          <w:rFonts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pPr>
        <w:ind w:firstLine="640" w:firstLineChars="200"/>
        <w:rPr>
          <w:rFonts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pPr>
        <w:ind w:firstLine="640" w:firstLineChars="200"/>
        <w:rPr>
          <w:rFonts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ind w:firstLine="645"/>
        <w:rPr>
          <w:rFonts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ascii="仿宋_GB2312" w:hAnsi="仿宋_GB2312" w:eastAsia="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十六、</w:t>
      </w:r>
      <w:r>
        <w:rPr>
          <w:rFonts w:hint="eastAsia" w:ascii="仿宋_GB2312" w:hAnsi="仿宋_GB2312" w:eastAsia="仿宋_GB2312" w:cs="仿宋_GB2312"/>
          <w:color w:val="auto"/>
          <w:sz w:val="32"/>
          <w:szCs w:val="32"/>
          <w:highlight w:val="none"/>
        </w:rPr>
        <w:t>社会保障和就业支出（类）就业管理事务（款）行政运行（项）：指就业管理事务用于保障机构正常运行、开展日常工作的基本支出。</w:t>
      </w:r>
    </w:p>
    <w:p>
      <w:pPr>
        <w:keepNext w:val="0"/>
        <w:keepLines w:val="0"/>
        <w:pageBreakBefore w:val="0"/>
        <w:kinsoku/>
        <w:wordWrap/>
        <w:overflowPunct/>
        <w:topLinePunct w:val="0"/>
        <w:autoSpaceDE/>
        <w:autoSpaceDN/>
        <w:bidi w:val="0"/>
        <w:adjustRightInd/>
        <w:snapToGrid/>
        <w:spacing w:line="580" w:lineRule="exact"/>
        <w:ind w:firstLine="640" w:firstLineChars="200"/>
        <w:jc w:val="distribute"/>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eastAsia="zh-CN"/>
        </w:rPr>
        <w:t>七、</w:t>
      </w:r>
      <w:r>
        <w:rPr>
          <w:rFonts w:hint="eastAsia" w:ascii="仿宋_GB2312" w:hAnsi="仿宋_GB2312" w:eastAsia="仿宋_GB2312" w:cs="仿宋_GB2312"/>
          <w:color w:val="auto"/>
          <w:sz w:val="32"/>
          <w:szCs w:val="32"/>
          <w:highlight w:val="none"/>
        </w:rPr>
        <w:t>社会保障和就业支出（类）行政事业单位离退休（款）机关事业单位基本养老保险缴费（项）指用于机关事</w:t>
      </w:r>
      <w:r>
        <w:rPr>
          <w:rFonts w:hint="eastAsia" w:ascii="仿宋_GB2312" w:hAnsi="仿宋_GB2312" w:eastAsia="仿宋_GB2312" w:cs="仿宋_GB2312"/>
          <w:color w:val="auto"/>
          <w:spacing w:val="-20"/>
          <w:sz w:val="32"/>
          <w:szCs w:val="32"/>
          <w:highlight w:val="none"/>
        </w:rPr>
        <w:t>业单位实施养老保险制度由单位缴纳的基本养老保险费支出</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社会保障和就业支出（类）就业补助（款）职业培训补贴（项）：指用于就业专项资金培训补贴支出。</w:t>
      </w:r>
    </w:p>
    <w:p>
      <w:pPr>
        <w:keepNext w:val="0"/>
        <w:keepLines w:val="0"/>
        <w:pageBreakBefore w:val="0"/>
        <w:widowControl/>
        <w:kinsoku/>
        <w:wordWrap/>
        <w:overflowPunct/>
        <w:topLinePunct w:val="0"/>
        <w:autoSpaceDE/>
        <w:autoSpaceDN/>
        <w:bidi w:val="0"/>
        <w:adjustRightInd/>
        <w:snapToGrid/>
        <w:spacing w:line="580" w:lineRule="exact"/>
        <w:ind w:firstLine="640"/>
        <w:jc w:val="distribute"/>
        <w:textAlignment w:val="auto"/>
        <w:rPr>
          <w:rFonts w:hint="eastAsia" w:ascii="仿宋_GB2312" w:hAnsi="仿宋_GB2312" w:eastAsia="仿宋_GB2312" w:cs="仿宋_GB2312"/>
          <w:color w:val="auto"/>
          <w:spacing w:val="-20"/>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eastAsia="zh-CN"/>
        </w:rPr>
        <w:t>九、</w:t>
      </w:r>
      <w:r>
        <w:rPr>
          <w:rFonts w:hint="eastAsia" w:ascii="仿宋_GB2312" w:hAnsi="仿宋_GB2312" w:eastAsia="仿宋_GB2312" w:cs="仿宋_GB2312"/>
          <w:color w:val="auto"/>
          <w:sz w:val="32"/>
          <w:szCs w:val="32"/>
          <w:highlight w:val="none"/>
        </w:rPr>
        <w:t>社会保障和就业支出（类）就业补助（款）社</w:t>
      </w:r>
      <w:r>
        <w:rPr>
          <w:rFonts w:hint="eastAsia" w:ascii="仿宋_GB2312" w:hAnsi="仿宋_GB2312" w:eastAsia="仿宋_GB2312" w:cs="仿宋_GB2312"/>
          <w:color w:val="auto"/>
          <w:spacing w:val="-20"/>
          <w:sz w:val="32"/>
          <w:szCs w:val="32"/>
          <w:highlight w:val="none"/>
        </w:rPr>
        <w:t>会保险补贴（项）：指用于就业专项资金中社会保险补贴支出。</w:t>
      </w:r>
    </w:p>
    <w:p>
      <w:pPr>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二十、</w:t>
      </w:r>
      <w:r>
        <w:rPr>
          <w:rFonts w:hint="eastAsia" w:ascii="仿宋_GB2312" w:hAnsi="仿宋_GB2312" w:eastAsia="仿宋_GB2312" w:cs="仿宋_GB2312"/>
          <w:color w:val="auto"/>
          <w:sz w:val="32"/>
          <w:szCs w:val="32"/>
          <w:highlight w:val="none"/>
        </w:rPr>
        <w:t>社会保障和就业支出（类）就业补助（款）其他就业补贴支出（项）：指用于就业专项资金中其他就业补贴支出。</w:t>
      </w:r>
    </w:p>
    <w:p>
      <w:pPr>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二十一、</w:t>
      </w:r>
      <w:r>
        <w:rPr>
          <w:rFonts w:hint="eastAsia" w:ascii="仿宋_GB2312" w:hAnsi="仿宋_GB2312" w:eastAsia="仿宋_GB2312" w:cs="仿宋_GB2312"/>
          <w:color w:val="auto"/>
          <w:sz w:val="32"/>
          <w:szCs w:val="32"/>
          <w:highlight w:val="none"/>
        </w:rPr>
        <w:t>医疗卫生和计划生育支出（类）行政事业单位医疗（款）行政单位医疗（项）：指财政部门集中安排的事业单位基本医疗保险缴费经费。</w:t>
      </w:r>
    </w:p>
    <w:p>
      <w:pPr>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二十</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医疗卫生和计划生育支出（类）行政事业单位医疗（款）公务员医疗补助（项）：指用于机关事业单位安排的公务员医疗补助经费。</w:t>
      </w:r>
    </w:p>
    <w:p>
      <w:pPr>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二十</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、农林水支出（类）普惠金融发展支出（款）创业担保贷款贴息（项）：指用于就业专项资金中创业担保贷款贴息支出。</w:t>
      </w:r>
    </w:p>
    <w:p>
      <w:pPr>
        <w:rPr>
          <w:rFonts w:hint="eastAsia" w:ascii="仿宋_GB2312" w:hAnsi="ˎ̥" w:eastAsia="仿宋_GB2312"/>
          <w:color w:val="auto"/>
          <w:sz w:val="32"/>
          <w:szCs w:val="32"/>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二十</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住房保障支出（类）住房改革支出（款）住房公积金（项）：反映行政事业单位按人力资源和社会保障部、财政部规定的基本工资和津贴补贴以及规定比例为职工缴纳的住房公积金。</w:t>
      </w:r>
    </w:p>
    <w:p>
      <w:pPr>
        <w:rPr>
          <w:color w:val="auto"/>
          <w:lang w:val="en-US"/>
        </w:rPr>
      </w:pPr>
    </w:p>
    <w:p>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黑体">
    <w:panose1 w:val="02010609060101010101"/>
    <w:charset w:val="86"/>
    <w:family w:val="swiss"/>
    <w:pitch w:val="default"/>
    <w:sig w:usb0="800002BF" w:usb1="38CF7CFA" w:usb2="00000016" w:usb3="00000000" w:csb0="00040001" w:csb1="00000000"/>
  </w:font>
  <w:font w:name="ˎ̥">
    <w:altName w:val="Times New Roman"/>
    <w:panose1 w:val="00000000000000000000"/>
    <w:charset w:val="00"/>
    <w:family w:val="modern"/>
    <w:pitch w:val="default"/>
    <w:sig w:usb0="00000000" w:usb1="00000000" w:usb2="00000000" w:usb3="00000000" w:csb0="00040001" w:csb1="00000000"/>
  </w:font>
  <w:font w:name="楷体">
    <w:panose1 w:val="02010609060101010101"/>
    <w:charset w:val="86"/>
    <w:family w:val="swiss"/>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00" w:usb3="00000000" w:csb0="00040000" w:csb1="00000000"/>
  </w:font>
  <w:font w:name="楷体_GB2312">
    <w:altName w:val="楷体"/>
    <w:panose1 w:val="00000000000000000000"/>
    <w:charset w:val="86"/>
    <w:family w:val="swiss"/>
    <w:pitch w:val="default"/>
    <w:sig w:usb0="00000000" w:usb1="00000000" w:usb2="00000010" w:usb3="00000000" w:csb0="00040000" w:csb1="00000000"/>
  </w:font>
  <w:font w:name="Calibri Light">
    <w:panose1 w:val="020F0302020204030204"/>
    <w:charset w:val="00"/>
    <w:family w:val="decorative"/>
    <w:pitch w:val="default"/>
    <w:sig w:usb0="A00002EF" w:usb1="4000207B" w:usb2="00000000" w:usb3="00000000" w:csb0="2000019F"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黑体">
    <w:panose1 w:val="02010609060101010101"/>
    <w:charset w:val="86"/>
    <w:family w:val="decorative"/>
    <w:pitch w:val="default"/>
    <w:sig w:usb0="800002BF" w:usb1="38CF7CFA" w:usb2="00000016" w:usb3="00000000" w:csb0="00040001" w:csb1="00000000"/>
  </w:font>
  <w:font w:name="ˎ̥">
    <w:altName w:val="Times New Roman"/>
    <w:panose1 w:val="00000000000000000000"/>
    <w:charset w:val="00"/>
    <w:family w:val="swiss"/>
    <w:pitch w:val="default"/>
    <w:sig w:usb0="00000000" w:usb1="00000000" w:usb2="00000000" w:usb3="00000000" w:csb0="00040001"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00" w:usb3="00000000" w:csb0="00040000" w:csb1="00000000"/>
  </w:font>
  <w:font w:name="楷体_GB2312">
    <w:altName w:val="楷体"/>
    <w:panose1 w:val="00000000000000000000"/>
    <w:charset w:val="86"/>
    <w:family w:val="decorative"/>
    <w:pitch w:val="default"/>
    <w:sig w:usb0="00000000" w:usb1="00000000" w:usb2="00000010" w:usb3="00000000" w:csb0="00040000" w:csb1="00000000"/>
  </w:font>
  <w:font w:name="Calibri Light">
    <w:panose1 w:val="020F0302020204030204"/>
    <w:charset w:val="00"/>
    <w:family w:val="roman"/>
    <w:pitch w:val="default"/>
    <w:sig w:usb0="A00002EF" w:usb1="4000207B" w:usb2="00000000" w:usb3="00000000" w:csb0="2000019F"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楷体_GB2312">
    <w:altName w:val="楷体"/>
    <w:panose1 w:val="02010609030101010101"/>
    <w:charset w:val="86"/>
    <w:family w:val="decorative"/>
    <w:pitch w:val="default"/>
    <w:sig w:usb0="00000000" w:usb1="00000000" w:usb2="00000010" w:usb3="00000000" w:csb0="00040000" w:csb1="00000000"/>
  </w:font>
  <w:font w:name="黑体">
    <w:panose1 w:val="02010609060101010101"/>
    <w:charset w:val="86"/>
    <w:family w:val="roman"/>
    <w:pitch w:val="default"/>
    <w:sig w:usb0="800002BF" w:usb1="38CF7CFA" w:usb2="00000016" w:usb3="00000000" w:csb0="00040001" w:csb1="00000000"/>
  </w:font>
  <w:font w:name="ˎ̥">
    <w:altName w:val="Times New Roman"/>
    <w:panose1 w:val="00000000000000000000"/>
    <w:charset w:val="00"/>
    <w:family w:val="decorative"/>
    <w:pitch w:val="default"/>
    <w:sig w:usb0="00000000" w:usb1="00000000" w:usb2="00000000" w:usb3="00000000" w:csb0="00040001" w:csb1="00000000"/>
  </w:font>
  <w:font w:name="楷体">
    <w:panose1 w:val="02010609060101010101"/>
    <w:charset w:val="86"/>
    <w:family w:val="roma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roman"/>
    <w:pitch w:val="default"/>
    <w:sig w:usb0="00000000" w:usb1="00000000" w:usb2="00000010" w:usb3="00000000" w:csb0="00040000" w:csb1="00000000"/>
  </w:font>
  <w:font w:name="Calibri Light">
    <w:panose1 w:val="020F0302020204030204"/>
    <w:charset w:val="00"/>
    <w:family w:val="modern"/>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16</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13692045">
    <w:nsid w:val="72109F8D"/>
    <w:multiLevelType w:val="singleLevel"/>
    <w:tmpl w:val="72109F8D"/>
    <w:lvl w:ilvl="0" w:tentative="1">
      <w:start w:val="7"/>
      <w:numFmt w:val="chineseCounting"/>
      <w:suff w:val="nothing"/>
      <w:lvlText w:val="%1、"/>
      <w:lvlJc w:val="left"/>
      <w:rPr>
        <w:rFonts w:hint="eastAsia"/>
      </w:rPr>
    </w:lvl>
  </w:abstractNum>
  <w:abstractNum w:abstractNumId="2171912929">
    <w:nsid w:val="8174C2E1"/>
    <w:multiLevelType w:val="singleLevel"/>
    <w:tmpl w:val="8174C2E1"/>
    <w:lvl w:ilvl="0" w:tentative="1">
      <w:start w:val="1"/>
      <w:numFmt w:val="chineseCounting"/>
      <w:suff w:val="nothing"/>
      <w:lvlText w:val="%1、"/>
      <w:lvlJc w:val="left"/>
      <w:rPr>
        <w:rFonts w:hint="eastAsia"/>
      </w:rPr>
    </w:lvl>
  </w:abstractNum>
  <w:abstractNum w:abstractNumId="1666664954">
    <w:nsid w:val="635749FA"/>
    <w:multiLevelType w:val="singleLevel"/>
    <w:tmpl w:val="635749FA"/>
    <w:lvl w:ilvl="0" w:tentative="1">
      <w:start w:val="2"/>
      <w:numFmt w:val="chineseCounting"/>
      <w:suff w:val="nothing"/>
      <w:lvlText w:val="（%1）"/>
      <w:lvlJc w:val="left"/>
    </w:lvl>
  </w:abstractNum>
  <w:abstractNum w:abstractNumId="2952539596">
    <w:nsid w:val="AFFC2DCC"/>
    <w:multiLevelType w:val="singleLevel"/>
    <w:tmpl w:val="AFFC2DCC"/>
    <w:lvl w:ilvl="0" w:tentative="1">
      <w:start w:val="1"/>
      <w:numFmt w:val="chineseCounting"/>
      <w:suff w:val="nothing"/>
      <w:lvlText w:val="%1、"/>
      <w:lvlJc w:val="left"/>
      <w:rPr>
        <w:rFonts w:hint="eastAsia"/>
      </w:rPr>
    </w:lvl>
  </w:abstractNum>
  <w:num w:numId="1">
    <w:abstractNumId w:val="1913692045"/>
  </w:num>
  <w:num w:numId="2">
    <w:abstractNumId w:val="2171912929"/>
  </w:num>
  <w:num w:numId="3">
    <w:abstractNumId w:val="1666664954"/>
  </w:num>
  <w:num w:numId="4">
    <w:abstractNumId w:val="29525395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21958DB"/>
    <w:rsid w:val="003E3475"/>
    <w:rsid w:val="0071444D"/>
    <w:rsid w:val="0075429B"/>
    <w:rsid w:val="00781670"/>
    <w:rsid w:val="00982252"/>
    <w:rsid w:val="00A64782"/>
    <w:rsid w:val="00AD688E"/>
    <w:rsid w:val="0116764C"/>
    <w:rsid w:val="029B393F"/>
    <w:rsid w:val="036044B4"/>
    <w:rsid w:val="04AE1F69"/>
    <w:rsid w:val="04BA7B02"/>
    <w:rsid w:val="04C74D3D"/>
    <w:rsid w:val="05A55A0D"/>
    <w:rsid w:val="062424A8"/>
    <w:rsid w:val="065E58DD"/>
    <w:rsid w:val="069633D5"/>
    <w:rsid w:val="084C374D"/>
    <w:rsid w:val="08FF3273"/>
    <w:rsid w:val="09EA5600"/>
    <w:rsid w:val="09EB2E1A"/>
    <w:rsid w:val="0B287CDB"/>
    <w:rsid w:val="0B2E11B6"/>
    <w:rsid w:val="0B38631F"/>
    <w:rsid w:val="0B985D25"/>
    <w:rsid w:val="0C906E24"/>
    <w:rsid w:val="0E6A76FA"/>
    <w:rsid w:val="0ECC2B6A"/>
    <w:rsid w:val="0EE41C63"/>
    <w:rsid w:val="11BD7512"/>
    <w:rsid w:val="11D36163"/>
    <w:rsid w:val="125F1E82"/>
    <w:rsid w:val="14F1626A"/>
    <w:rsid w:val="1834112B"/>
    <w:rsid w:val="19A6213B"/>
    <w:rsid w:val="1A531AE6"/>
    <w:rsid w:val="1A606D43"/>
    <w:rsid w:val="1B8D19B6"/>
    <w:rsid w:val="1BDF69C6"/>
    <w:rsid w:val="1C7D1D4D"/>
    <w:rsid w:val="1D1A1045"/>
    <w:rsid w:val="1D393809"/>
    <w:rsid w:val="1DA44C92"/>
    <w:rsid w:val="1DF74F09"/>
    <w:rsid w:val="20882503"/>
    <w:rsid w:val="20E072C0"/>
    <w:rsid w:val="210D10F7"/>
    <w:rsid w:val="21680C2D"/>
    <w:rsid w:val="21765ED9"/>
    <w:rsid w:val="221958DB"/>
    <w:rsid w:val="22936D36"/>
    <w:rsid w:val="235A731E"/>
    <w:rsid w:val="24917F20"/>
    <w:rsid w:val="2558193D"/>
    <w:rsid w:val="25FA7D8C"/>
    <w:rsid w:val="26B54542"/>
    <w:rsid w:val="26F16732"/>
    <w:rsid w:val="28336341"/>
    <w:rsid w:val="287D29B0"/>
    <w:rsid w:val="2A786495"/>
    <w:rsid w:val="2BBA552B"/>
    <w:rsid w:val="2BC30C6E"/>
    <w:rsid w:val="2BCC7275"/>
    <w:rsid w:val="2BED457A"/>
    <w:rsid w:val="2C2F462A"/>
    <w:rsid w:val="2C5C6F1C"/>
    <w:rsid w:val="2CF83C1F"/>
    <w:rsid w:val="2DF6580A"/>
    <w:rsid w:val="2FA97945"/>
    <w:rsid w:val="30417511"/>
    <w:rsid w:val="309437A6"/>
    <w:rsid w:val="30D41674"/>
    <w:rsid w:val="316E3656"/>
    <w:rsid w:val="3574086A"/>
    <w:rsid w:val="358B385A"/>
    <w:rsid w:val="37C33520"/>
    <w:rsid w:val="38587DF8"/>
    <w:rsid w:val="38BC2874"/>
    <w:rsid w:val="38EE3A58"/>
    <w:rsid w:val="393C3353"/>
    <w:rsid w:val="39AA4CC5"/>
    <w:rsid w:val="3A892C4A"/>
    <w:rsid w:val="3B2660FE"/>
    <w:rsid w:val="3C3C20B8"/>
    <w:rsid w:val="3C7F66F4"/>
    <w:rsid w:val="3D295B8D"/>
    <w:rsid w:val="3D515F4C"/>
    <w:rsid w:val="3D5A3A03"/>
    <w:rsid w:val="3E430671"/>
    <w:rsid w:val="3E486FF0"/>
    <w:rsid w:val="3E7F4316"/>
    <w:rsid w:val="3EB83FA7"/>
    <w:rsid w:val="3F8B43E9"/>
    <w:rsid w:val="409806C5"/>
    <w:rsid w:val="41282763"/>
    <w:rsid w:val="413B57AD"/>
    <w:rsid w:val="41427A63"/>
    <w:rsid w:val="420C6671"/>
    <w:rsid w:val="42DC2687"/>
    <w:rsid w:val="4547245A"/>
    <w:rsid w:val="45C03D0F"/>
    <w:rsid w:val="45DA7A77"/>
    <w:rsid w:val="46F24EBF"/>
    <w:rsid w:val="47D6674A"/>
    <w:rsid w:val="482C46F3"/>
    <w:rsid w:val="485B799D"/>
    <w:rsid w:val="48D725B3"/>
    <w:rsid w:val="494271F0"/>
    <w:rsid w:val="49B26580"/>
    <w:rsid w:val="49B53432"/>
    <w:rsid w:val="49C2628D"/>
    <w:rsid w:val="49D52440"/>
    <w:rsid w:val="4A53423A"/>
    <w:rsid w:val="4BB41E11"/>
    <w:rsid w:val="4D656A57"/>
    <w:rsid w:val="4D954F64"/>
    <w:rsid w:val="4DFD7578"/>
    <w:rsid w:val="4E9961D4"/>
    <w:rsid w:val="4EB05E68"/>
    <w:rsid w:val="4F21102A"/>
    <w:rsid w:val="516A4AB9"/>
    <w:rsid w:val="52AD4F2A"/>
    <w:rsid w:val="53C25E4E"/>
    <w:rsid w:val="546F5831"/>
    <w:rsid w:val="56BC6B40"/>
    <w:rsid w:val="56E269E2"/>
    <w:rsid w:val="57190F1A"/>
    <w:rsid w:val="57276361"/>
    <w:rsid w:val="57722457"/>
    <w:rsid w:val="57A7107D"/>
    <w:rsid w:val="57D40F01"/>
    <w:rsid w:val="587C36C0"/>
    <w:rsid w:val="58FA1349"/>
    <w:rsid w:val="598A790D"/>
    <w:rsid w:val="5A084F8D"/>
    <w:rsid w:val="5A7839E6"/>
    <w:rsid w:val="5B131DC1"/>
    <w:rsid w:val="5B522D30"/>
    <w:rsid w:val="5B6339F9"/>
    <w:rsid w:val="5CB242F5"/>
    <w:rsid w:val="5D320720"/>
    <w:rsid w:val="5F0614E0"/>
    <w:rsid w:val="601027B4"/>
    <w:rsid w:val="614D6E48"/>
    <w:rsid w:val="61E63851"/>
    <w:rsid w:val="62EC7D67"/>
    <w:rsid w:val="634D72AD"/>
    <w:rsid w:val="63793F38"/>
    <w:rsid w:val="63D2781E"/>
    <w:rsid w:val="64784273"/>
    <w:rsid w:val="651C6B0E"/>
    <w:rsid w:val="657548F4"/>
    <w:rsid w:val="67396906"/>
    <w:rsid w:val="67B67936"/>
    <w:rsid w:val="6852547D"/>
    <w:rsid w:val="6B0D400F"/>
    <w:rsid w:val="6B3E56A5"/>
    <w:rsid w:val="6BA4476F"/>
    <w:rsid w:val="6BB20988"/>
    <w:rsid w:val="6C185715"/>
    <w:rsid w:val="6C7C014D"/>
    <w:rsid w:val="6D2C4E17"/>
    <w:rsid w:val="6D654885"/>
    <w:rsid w:val="704643AB"/>
    <w:rsid w:val="715E32E7"/>
    <w:rsid w:val="716F2FDA"/>
    <w:rsid w:val="717E3065"/>
    <w:rsid w:val="725476F1"/>
    <w:rsid w:val="72D455DF"/>
    <w:rsid w:val="73975890"/>
    <w:rsid w:val="73D831BC"/>
    <w:rsid w:val="746776E9"/>
    <w:rsid w:val="755F1411"/>
    <w:rsid w:val="757735C0"/>
    <w:rsid w:val="75863684"/>
    <w:rsid w:val="75A4248A"/>
    <w:rsid w:val="762C7F1B"/>
    <w:rsid w:val="77962519"/>
    <w:rsid w:val="785F40BF"/>
    <w:rsid w:val="786B1324"/>
    <w:rsid w:val="793E1EB1"/>
    <w:rsid w:val="79BF1213"/>
    <w:rsid w:val="7A19285E"/>
    <w:rsid w:val="7B7302B2"/>
    <w:rsid w:val="7B75446B"/>
    <w:rsid w:val="7C6D5C91"/>
    <w:rsid w:val="7C9563F3"/>
    <w:rsid w:val="7D2B0805"/>
    <w:rsid w:val="7DBA7630"/>
    <w:rsid w:val="7DC94CA6"/>
    <w:rsid w:val="7EC05462"/>
    <w:rsid w:val="7F4D13CE"/>
    <w:rsid w:val="7F5F563B"/>
    <w:rsid w:val="7F9E05D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正文1 Char Char Char"/>
    <w:basedOn w:val="1"/>
    <w:link w:val="4"/>
    <w:qFormat/>
    <w:uiPriority w:val="0"/>
    <w:pPr>
      <w:spacing w:line="360" w:lineRule="auto"/>
      <w:ind w:firstLine="200" w:firstLineChars="200"/>
    </w:pPr>
  </w:style>
  <w:style w:type="character" w:styleId="6">
    <w:name w:val="page number"/>
    <w:basedOn w:val="4"/>
    <w:qFormat/>
    <w:uiPriority w:val="0"/>
  </w:style>
  <w:style w:type="paragraph" w:customStyle="1" w:styleId="8">
    <w:name w:val="WPSOffice手动目录 1"/>
    <w:qFormat/>
    <w:uiPriority w:val="0"/>
    <w:rPr>
      <w:rFonts w:ascii="Times New Roman" w:hAnsi="Times New Roman" w:eastAsia="宋体" w:cs="Times New Roman"/>
      <w:lang w:val="en-US" w:eastAsia="zh-CN" w:bidi="ar-SA"/>
    </w:rPr>
  </w:style>
  <w:style w:type="paragraph" w:customStyle="1" w:styleId="9">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0">
    <w:name w:val="页眉 Char"/>
    <w:basedOn w:val="4"/>
    <w:link w:val="3"/>
    <w:qFormat/>
    <w:uiPriority w:val="0"/>
    <w:rPr>
      <w:rFonts w:ascii="Times New Roman" w:hAnsi="Times New Roman" w:eastAsia="宋体" w:cs="Times New Roman"/>
      <w:kern w:val="2"/>
      <w:sz w:val="18"/>
      <w:szCs w:val="18"/>
    </w:rPr>
  </w:style>
  <w:style w:type="paragraph" w:customStyle="1"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琼海市（嘉积镇） </Company>
  <Pages>19</Pages>
  <Words>1502</Words>
  <Characters>8563</Characters>
  <Lines>71</Lines>
  <Paragraphs>20</Paragraphs>
  <ScaleCrop>false</ScaleCrop>
  <LinksUpToDate>false</LinksUpToDate>
  <CharactersWithSpaces>10045</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2022-10-12T09:09:00Z</dcterms:created>
  <dc:creator>GK</dc:creator>
  <cp:lastModifiedBy>Administrator</cp:lastModifiedBy>
  <cp:lastPrinted>2023-10-30T08:33:00Z</cp:lastPrinted>
  <dcterms:modified xsi:type="dcterms:W3CDTF">2025-10-27T09:03:42Z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B2DDEA88385D40508045759954B0100C</vt:lpwstr>
  </property>
</Properties>
</file>