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0E999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202</w:t>
      </w:r>
      <w:r>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t>4</w:t>
      </w:r>
      <w:r>
        <w:rPr>
          <w:rFonts w:hint="default" w:ascii="Times New Roman" w:hAnsi="Times New Roman" w:eastAsia="方正小标宋_GBK" w:cs="Times New Roman"/>
          <w:color w:val="000000" w:themeColor="text1"/>
          <w:sz w:val="44"/>
          <w:szCs w:val="44"/>
          <w14:textFill>
            <w14:solidFill>
              <w14:schemeClr w14:val="tx1"/>
            </w14:solidFill>
          </w14:textFill>
        </w:rPr>
        <w:t>年琼海市国民经济和社会发展</w:t>
      </w:r>
    </w:p>
    <w:p w14:paraId="1032447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统计公报</w:t>
      </w:r>
      <w:r>
        <w:rPr>
          <w:rFonts w:hint="default" w:ascii="Times New Roman" w:hAnsi="Times New Roman" w:eastAsia="方正小标宋简体" w:cs="Times New Roman"/>
          <w:color w:val="000000" w:themeColor="text1"/>
          <w:sz w:val="44"/>
          <w:szCs w:val="44"/>
          <w14:textFill>
            <w14:solidFill>
              <w14:schemeClr w14:val="tx1"/>
            </w14:solidFill>
          </w14:textFill>
        </w:rPr>
        <w:tab/>
      </w:r>
    </w:p>
    <w:p w14:paraId="31F9590B">
      <w:pPr>
        <w:keepNext w:val="0"/>
        <w:keepLines w:val="0"/>
        <w:pageBreakBefore w:val="0"/>
        <w:widowControl w:val="0"/>
        <w:tabs>
          <w:tab w:val="left" w:pos="2916"/>
        </w:tabs>
        <w:kinsoku/>
        <w:wordWrap/>
        <w:overflowPunct/>
        <w:topLinePunct w:val="0"/>
        <w:autoSpaceDE/>
        <w:autoSpaceDN/>
        <w:bidi w:val="0"/>
        <w:adjustRightInd/>
        <w:snapToGrid/>
        <w:spacing w:line="520" w:lineRule="exact"/>
        <w:jc w:val="center"/>
        <w:textAlignment w:val="auto"/>
        <w:rPr>
          <w:rFonts w:hint="default" w:ascii="Times New Roman" w:hAnsi="Times New Roman" w:eastAsia="楷体_GB2312" w:cs="Times New Roman"/>
          <w:color w:val="000000" w:themeColor="text1"/>
          <w:sz w:val="28"/>
          <w:szCs w:val="28"/>
          <w14:textFill>
            <w14:solidFill>
              <w14:schemeClr w14:val="tx1"/>
            </w14:solidFill>
          </w14:textFill>
        </w:rPr>
      </w:pPr>
      <w:r>
        <w:rPr>
          <w:rFonts w:hint="default" w:ascii="Times New Roman" w:hAnsi="Times New Roman" w:eastAsia="楷体_GB2312" w:cs="Times New Roman"/>
          <w:color w:val="000000" w:themeColor="text1"/>
          <w:sz w:val="28"/>
          <w:szCs w:val="28"/>
          <w14:textFill>
            <w14:solidFill>
              <w14:schemeClr w14:val="tx1"/>
            </w14:solidFill>
          </w14:textFill>
        </w:rPr>
        <w:t>琼海市统计局</w:t>
      </w:r>
    </w:p>
    <w:p w14:paraId="7E4FE744">
      <w:pPr>
        <w:keepNext w:val="0"/>
        <w:keepLines w:val="0"/>
        <w:pageBreakBefore w:val="0"/>
        <w:widowControl w:val="0"/>
        <w:tabs>
          <w:tab w:val="left" w:pos="2916"/>
        </w:tabs>
        <w:kinsoku/>
        <w:wordWrap/>
        <w:overflowPunct/>
        <w:topLinePunct w:val="0"/>
        <w:autoSpaceDE/>
        <w:autoSpaceDN/>
        <w:bidi w:val="0"/>
        <w:adjustRightInd/>
        <w:snapToGrid/>
        <w:spacing w:line="520" w:lineRule="exact"/>
        <w:jc w:val="center"/>
        <w:textAlignment w:val="auto"/>
        <w:rPr>
          <w:rFonts w:hint="default" w:ascii="Times New Roman" w:hAnsi="Times New Roman" w:eastAsia="楷体_GB2312" w:cs="Times New Roman"/>
          <w:color w:val="000000" w:themeColor="text1"/>
          <w:sz w:val="28"/>
          <w:szCs w:val="28"/>
          <w14:textFill>
            <w14:solidFill>
              <w14:schemeClr w14:val="tx1"/>
            </w14:solidFill>
          </w14:textFill>
        </w:rPr>
      </w:pPr>
      <w:r>
        <w:rPr>
          <w:rFonts w:hint="default" w:ascii="Times New Roman" w:hAnsi="Times New Roman" w:eastAsia="楷体_GB2312" w:cs="Times New Roman"/>
          <w:color w:val="000000" w:themeColor="text1"/>
          <w:sz w:val="28"/>
          <w:szCs w:val="28"/>
          <w14:textFill>
            <w14:solidFill>
              <w14:schemeClr w14:val="tx1"/>
            </w14:solidFill>
          </w14:textFill>
        </w:rPr>
        <w:t>202</w:t>
      </w:r>
      <w:r>
        <w:rPr>
          <w:rFonts w:hint="eastAsia" w:ascii="Times New Roman" w:hAnsi="Times New Roman" w:eastAsia="楷体_GB2312" w:cs="Times New Roman"/>
          <w:color w:val="000000" w:themeColor="text1"/>
          <w:sz w:val="28"/>
          <w:szCs w:val="28"/>
          <w:lang w:val="en-US" w:eastAsia="zh-CN"/>
          <w14:textFill>
            <w14:solidFill>
              <w14:schemeClr w14:val="tx1"/>
            </w14:solidFill>
          </w14:textFill>
        </w:rPr>
        <w:t>5</w:t>
      </w:r>
      <w:r>
        <w:rPr>
          <w:rFonts w:hint="default" w:ascii="Times New Roman" w:hAnsi="Times New Roman" w:eastAsia="楷体_GB2312" w:cs="Times New Roman"/>
          <w:color w:val="000000" w:themeColor="text1"/>
          <w:sz w:val="28"/>
          <w:szCs w:val="28"/>
          <w14:textFill>
            <w14:solidFill>
              <w14:schemeClr w14:val="tx1"/>
            </w14:solidFill>
          </w14:textFill>
        </w:rPr>
        <w:t>年</w:t>
      </w:r>
      <w:r>
        <w:rPr>
          <w:rFonts w:hint="default" w:ascii="Times New Roman" w:hAnsi="Times New Roman" w:eastAsia="楷体_GB2312" w:cs="Times New Roman"/>
          <w:color w:val="000000" w:themeColor="text1"/>
          <w:sz w:val="28"/>
          <w:szCs w:val="28"/>
          <w:lang w:val="en-US" w:eastAsia="zh-CN"/>
          <w14:textFill>
            <w14:solidFill>
              <w14:schemeClr w14:val="tx1"/>
            </w14:solidFill>
          </w14:textFill>
        </w:rPr>
        <w:t>3</w:t>
      </w:r>
      <w:r>
        <w:rPr>
          <w:rFonts w:hint="default" w:ascii="Times New Roman" w:hAnsi="Times New Roman" w:eastAsia="楷体_GB2312" w:cs="Times New Roman"/>
          <w:color w:val="000000" w:themeColor="text1"/>
          <w:sz w:val="28"/>
          <w:szCs w:val="28"/>
          <w14:textFill>
            <w14:solidFill>
              <w14:schemeClr w14:val="tx1"/>
            </w14:solidFill>
          </w14:textFill>
        </w:rPr>
        <w:t>月</w:t>
      </w:r>
    </w:p>
    <w:p w14:paraId="2A68246E">
      <w:pPr>
        <w:pStyle w:val="2"/>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cs="Times New Roman"/>
          <w:color w:val="000000" w:themeColor="text1"/>
          <w14:textFill>
            <w14:solidFill>
              <w14:schemeClr w14:val="tx1"/>
            </w14:solidFill>
          </w14:textFill>
        </w:rPr>
      </w:pPr>
    </w:p>
    <w:p w14:paraId="5DB7F36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2024年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面对复杂严峻的经济形势和两轮台风灾情的考验，琼海市</w:t>
      </w:r>
      <w:r>
        <w:rPr>
          <w:rFonts w:hint="default" w:ascii="Times New Roman" w:hAnsi="Times New Roman" w:eastAsia="仿宋_GB2312" w:cs="Times New Roman"/>
          <w:color w:val="000000" w:themeColor="text1"/>
          <w:sz w:val="32"/>
          <w:szCs w:val="32"/>
          <w14:textFill>
            <w14:solidFill>
              <w14:schemeClr w14:val="tx1"/>
            </w14:solidFill>
          </w14:textFill>
        </w:rPr>
        <w:t>认真落实党中央、省委省政府决策部署，</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科学统筹灾后重建和经济社会发展，</w:t>
      </w:r>
      <w:r>
        <w:rPr>
          <w:rFonts w:hint="default" w:ascii="Times New Roman" w:hAnsi="Times New Roman" w:eastAsia="仿宋_GB2312" w:cs="Times New Roman"/>
          <w:color w:val="000000" w:themeColor="text1"/>
          <w:sz w:val="32"/>
          <w:szCs w:val="32"/>
          <w14:textFill>
            <w14:solidFill>
              <w14:schemeClr w14:val="tx1"/>
            </w14:solidFill>
          </w14:textFill>
        </w:rPr>
        <w:t>落实落细各项稳增长政策，</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生产供给稳中向好，市场需求稳步回升，全市经济总体平稳增长，发展效益不断提升</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1A05265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一、综合</w:t>
      </w:r>
    </w:p>
    <w:p w14:paraId="61BDC30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经海南省统计局统一核算，202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年全市地区生产总值38</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8.5</w:t>
      </w:r>
      <w:r>
        <w:rPr>
          <w:rFonts w:hint="default" w:ascii="Times New Roman" w:hAnsi="Times New Roman" w:eastAsia="仿宋_GB2312" w:cs="Times New Roman"/>
          <w:color w:val="000000" w:themeColor="text1"/>
          <w:sz w:val="32"/>
          <w:szCs w:val="32"/>
          <w14:textFill>
            <w14:solidFill>
              <w14:schemeClr w14:val="tx1"/>
            </w14:solidFill>
          </w14:textFill>
        </w:rPr>
        <w:t>亿元，</w:t>
      </w:r>
      <w:r>
        <w:rPr>
          <w:rFonts w:hint="default" w:ascii="Times New Roman" w:hAnsi="Times New Roman" w:eastAsia="仿宋_GB2312" w:cs="Times New Roman"/>
          <w:i w:val="0"/>
          <w:iCs w:val="0"/>
          <w:caps w:val="0"/>
          <w:color w:val="000000" w:themeColor="text1"/>
          <w:spacing w:val="0"/>
          <w:sz w:val="32"/>
          <w:szCs w:val="32"/>
          <w:shd w:val="clear" w:fill="FFFFFF"/>
          <w:vertAlign w:val="baseline"/>
          <w14:textFill>
            <w14:solidFill>
              <w14:schemeClr w14:val="tx1"/>
            </w14:solidFill>
          </w14:textFill>
        </w:rPr>
        <w:t>按不变价格计算，</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比上年</w:t>
      </w:r>
      <w:r>
        <w:rPr>
          <w:rFonts w:hint="default" w:ascii="Times New Roman" w:hAnsi="Times New Roman" w:eastAsia="仿宋_GB2312" w:cs="Times New Roman"/>
          <w:color w:val="000000" w:themeColor="text1"/>
          <w:sz w:val="32"/>
          <w:szCs w:val="32"/>
          <w14:textFill>
            <w14:solidFill>
              <w14:schemeClr w14:val="tx1"/>
            </w14:solidFill>
          </w14:textFill>
        </w:rPr>
        <w:t>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3.9</w:t>
      </w:r>
      <w:r>
        <w:rPr>
          <w:rFonts w:hint="default" w:ascii="Times New Roman" w:hAnsi="Times New Roman" w:eastAsia="仿宋_GB2312" w:cs="Times New Roman"/>
          <w:color w:val="000000" w:themeColor="text1"/>
          <w:sz w:val="32"/>
          <w:szCs w:val="32"/>
          <w14:textFill>
            <w14:solidFill>
              <w14:schemeClr w14:val="tx1"/>
            </w14:solidFill>
          </w14:textFill>
        </w:rPr>
        <w:t>%。其中，第一产业增加值130.</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91</w:t>
      </w:r>
      <w:r>
        <w:rPr>
          <w:rFonts w:hint="default" w:ascii="Times New Roman" w:hAnsi="Times New Roman" w:eastAsia="仿宋_GB2312" w:cs="Times New Roman"/>
          <w:color w:val="000000" w:themeColor="text1"/>
          <w:sz w:val="32"/>
          <w:szCs w:val="32"/>
          <w14:textFill>
            <w14:solidFill>
              <w14:schemeClr w14:val="tx1"/>
            </w14:solidFill>
          </w14:textFill>
        </w:rPr>
        <w:t>亿元，增长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1.1</w:t>
      </w:r>
      <w:r>
        <w:rPr>
          <w:rFonts w:hint="default" w:ascii="Times New Roman" w:hAnsi="Times New Roman" w:eastAsia="仿宋_GB2312" w:cs="Times New Roman"/>
          <w:color w:val="000000" w:themeColor="text1"/>
          <w:sz w:val="32"/>
          <w:szCs w:val="32"/>
          <w14:textFill>
            <w14:solidFill>
              <w14:schemeClr w14:val="tx1"/>
            </w14:solidFill>
          </w14:textFill>
        </w:rPr>
        <w:t>%；第二产业增加值4</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5.99</w:t>
      </w:r>
      <w:r>
        <w:rPr>
          <w:rFonts w:hint="default" w:ascii="Times New Roman" w:hAnsi="Times New Roman" w:eastAsia="仿宋_GB2312" w:cs="Times New Roman"/>
          <w:color w:val="000000" w:themeColor="text1"/>
          <w:sz w:val="32"/>
          <w:szCs w:val="32"/>
          <w14:textFill>
            <w14:solidFill>
              <w14:schemeClr w14:val="tx1"/>
            </w14:solidFill>
          </w14:textFill>
        </w:rPr>
        <w:t>亿元，增长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7.0</w:t>
      </w:r>
      <w:r>
        <w:rPr>
          <w:rFonts w:hint="default" w:ascii="Times New Roman" w:hAnsi="Times New Roman" w:eastAsia="仿宋_GB2312" w:cs="Times New Roman"/>
          <w:color w:val="000000" w:themeColor="text1"/>
          <w:sz w:val="32"/>
          <w:szCs w:val="32"/>
          <w14:textFill>
            <w14:solidFill>
              <w14:schemeClr w14:val="tx1"/>
            </w14:solidFill>
          </w14:textFill>
        </w:rPr>
        <w:t>%；第三产业增加值</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211.61</w:t>
      </w:r>
      <w:r>
        <w:rPr>
          <w:rFonts w:hint="default" w:ascii="Times New Roman" w:hAnsi="Times New Roman" w:eastAsia="仿宋_GB2312" w:cs="Times New Roman"/>
          <w:color w:val="000000" w:themeColor="text1"/>
          <w:sz w:val="32"/>
          <w:szCs w:val="32"/>
          <w14:textFill>
            <w14:solidFill>
              <w14:schemeClr w14:val="tx1"/>
            </w14:solidFill>
          </w14:textFill>
        </w:rPr>
        <w:t>亿元，增长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5.0</w:t>
      </w:r>
      <w:r>
        <w:rPr>
          <w:rFonts w:hint="default" w:ascii="Times New Roman" w:hAnsi="Times New Roman" w:eastAsia="仿宋_GB2312" w:cs="Times New Roman"/>
          <w:color w:val="000000" w:themeColor="text1"/>
          <w:sz w:val="32"/>
          <w:szCs w:val="32"/>
          <w14:textFill>
            <w14:solidFill>
              <w14:schemeClr w14:val="tx1"/>
            </w14:solidFill>
          </w14:textFill>
        </w:rPr>
        <w:t>%。三次产业结构调整为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33.7</w:t>
      </w:r>
      <w:r>
        <w:rPr>
          <w:rFonts w:hint="default" w:ascii="Times New Roman" w:hAnsi="Times New Roman" w:eastAsia="仿宋_GB2312" w:cs="Times New Roman"/>
          <w:color w:val="000000" w:themeColor="text1"/>
          <w:sz w:val="32"/>
          <w:szCs w:val="32"/>
          <w14:textFill>
            <w14:solidFill>
              <w14:schemeClr w14:val="tx1"/>
            </w14:solidFill>
          </w14:textFill>
        </w:rPr>
        <w:t>:11.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14:textFill>
            <w14:solidFill>
              <w14:schemeClr w14:val="tx1"/>
            </w14:solidFill>
          </w14:textFill>
        </w:rPr>
        <w:t>:54.</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w:t>
      </w:r>
    </w:p>
    <w:tbl>
      <w:tblPr>
        <w:tblStyle w:val="12"/>
        <w:tblW w:w="7973" w:type="dxa"/>
        <w:jc w:val="center"/>
        <w:shd w:val="clear" w:color="auto" w:fill="auto"/>
        <w:tblLayout w:type="fixed"/>
        <w:tblCellMar>
          <w:top w:w="0" w:type="dxa"/>
          <w:left w:w="0" w:type="dxa"/>
          <w:bottom w:w="0" w:type="dxa"/>
          <w:right w:w="0" w:type="dxa"/>
        </w:tblCellMar>
      </w:tblPr>
      <w:tblGrid>
        <w:gridCol w:w="3335"/>
        <w:gridCol w:w="1170"/>
        <w:gridCol w:w="1470"/>
        <w:gridCol w:w="1998"/>
      </w:tblGrid>
      <w:tr w14:paraId="1606E516">
        <w:tblPrEx>
          <w:shd w:val="clear" w:color="auto" w:fill="auto"/>
          <w:tblCellMar>
            <w:top w:w="0" w:type="dxa"/>
            <w:left w:w="0" w:type="dxa"/>
            <w:bottom w:w="0" w:type="dxa"/>
            <w:right w:w="0" w:type="dxa"/>
          </w:tblCellMar>
        </w:tblPrEx>
        <w:trPr>
          <w:trHeight w:val="690" w:hRule="atLeast"/>
          <w:jc w:val="center"/>
        </w:trPr>
        <w:tc>
          <w:tcPr>
            <w:tcW w:w="7973" w:type="dxa"/>
            <w:gridSpan w:val="4"/>
            <w:tcBorders>
              <w:top w:val="nil"/>
              <w:left w:val="nil"/>
              <w:bottom w:val="single" w:color="auto" w:sz="4" w:space="0"/>
              <w:right w:val="nil"/>
            </w:tcBorders>
            <w:shd w:val="clear" w:color="auto" w:fill="auto"/>
            <w:noWrap/>
            <w:tcMar>
              <w:top w:w="15" w:type="dxa"/>
              <w:left w:w="15" w:type="dxa"/>
              <w:right w:w="15" w:type="dxa"/>
            </w:tcMar>
            <w:vAlign w:val="center"/>
          </w:tcPr>
          <w:p w14:paraId="5DA4987A">
            <w:pPr>
              <w:keepNext w:val="0"/>
              <w:keepLines w:val="0"/>
              <w:widowControl/>
              <w:suppressLineNumbers w:val="0"/>
              <w:jc w:val="center"/>
              <w:textAlignment w:val="center"/>
              <w:rPr>
                <w:rFonts w:hint="default" w:ascii="Times New Roman" w:hAnsi="Times New Roman" w:eastAsia="黑体" w:cs="Times New Roman"/>
                <w:b w:val="0"/>
                <w:bCs/>
                <w:i w:val="0"/>
                <w:color w:val="000000" w:themeColor="text1"/>
                <w:kern w:val="0"/>
                <w:sz w:val="30"/>
                <w:szCs w:val="30"/>
                <w:u w:val="none"/>
                <w:lang w:val="en-US" w:eastAsia="zh-CN" w:bidi="ar"/>
                <w14:textFill>
                  <w14:solidFill>
                    <w14:schemeClr w14:val="tx1"/>
                  </w14:solidFill>
                </w14:textFill>
              </w:rPr>
            </w:pPr>
            <w:r>
              <w:rPr>
                <w:rFonts w:hint="default" w:ascii="Times New Roman" w:hAnsi="Times New Roman" w:eastAsia="黑体" w:cs="Times New Roman"/>
                <w:b w:val="0"/>
                <w:bCs/>
                <w:i w:val="0"/>
                <w:color w:val="000000" w:themeColor="text1"/>
                <w:kern w:val="0"/>
                <w:sz w:val="30"/>
                <w:szCs w:val="30"/>
                <w:u w:val="none"/>
                <w:lang w:val="en-US" w:eastAsia="zh-CN" w:bidi="ar"/>
                <w14:textFill>
                  <w14:solidFill>
                    <w14:schemeClr w14:val="tx1"/>
                  </w14:solidFill>
                </w14:textFill>
              </w:rPr>
              <w:t>表1  202</w:t>
            </w:r>
            <w:r>
              <w:rPr>
                <w:rFonts w:hint="eastAsia" w:ascii="Times New Roman" w:hAnsi="Times New Roman" w:eastAsia="黑体" w:cs="Times New Roman"/>
                <w:b w:val="0"/>
                <w:bCs/>
                <w:i w:val="0"/>
                <w:color w:val="000000" w:themeColor="text1"/>
                <w:kern w:val="0"/>
                <w:sz w:val="30"/>
                <w:szCs w:val="30"/>
                <w:u w:val="none"/>
                <w:lang w:val="en-US" w:eastAsia="zh-CN" w:bidi="ar"/>
                <w14:textFill>
                  <w14:solidFill>
                    <w14:schemeClr w14:val="tx1"/>
                  </w14:solidFill>
                </w14:textFill>
              </w:rPr>
              <w:t>4</w:t>
            </w:r>
            <w:r>
              <w:rPr>
                <w:rFonts w:hint="default" w:ascii="Times New Roman" w:hAnsi="Times New Roman" w:eastAsia="黑体" w:cs="Times New Roman"/>
                <w:b w:val="0"/>
                <w:bCs/>
                <w:i w:val="0"/>
                <w:color w:val="000000" w:themeColor="text1"/>
                <w:kern w:val="0"/>
                <w:sz w:val="30"/>
                <w:szCs w:val="30"/>
                <w:u w:val="none"/>
                <w:lang w:val="en-US" w:eastAsia="zh-CN" w:bidi="ar"/>
                <w14:textFill>
                  <w14:solidFill>
                    <w14:schemeClr w14:val="tx1"/>
                  </w14:solidFill>
                </w14:textFill>
              </w:rPr>
              <w:t>年全市地区生产总值</w:t>
            </w:r>
            <w:r>
              <w:rPr>
                <w:rFonts w:hint="eastAsia" w:ascii="Times New Roman" w:hAnsi="Times New Roman" w:eastAsia="黑体" w:cs="Times New Roman"/>
                <w:b w:val="0"/>
                <w:bCs/>
                <w:i w:val="0"/>
                <w:color w:val="000000" w:themeColor="text1"/>
                <w:kern w:val="0"/>
                <w:sz w:val="30"/>
                <w:szCs w:val="30"/>
                <w:u w:val="none"/>
                <w:lang w:val="en-US" w:eastAsia="zh-CN" w:bidi="ar"/>
                <w14:textFill>
                  <w14:solidFill>
                    <w14:schemeClr w14:val="tx1"/>
                  </w14:solidFill>
                </w14:textFill>
              </w:rPr>
              <w:t>及其增长速度</w:t>
            </w:r>
            <w:bookmarkStart w:id="0" w:name="_GoBack"/>
            <w:bookmarkEnd w:id="0"/>
          </w:p>
        </w:tc>
      </w:tr>
      <w:tr w14:paraId="0B4B2165">
        <w:tblPrEx>
          <w:shd w:val="clear" w:color="auto" w:fill="auto"/>
          <w:tblCellMar>
            <w:top w:w="0" w:type="dxa"/>
            <w:left w:w="0" w:type="dxa"/>
            <w:bottom w:w="0" w:type="dxa"/>
            <w:right w:w="0" w:type="dxa"/>
          </w:tblCellMar>
        </w:tblPrEx>
        <w:trPr>
          <w:trHeight w:val="544" w:hRule="atLeast"/>
          <w:jc w:val="center"/>
        </w:trPr>
        <w:tc>
          <w:tcPr>
            <w:tcW w:w="3335" w:type="dxa"/>
            <w:tcBorders>
              <w:top w:val="single" w:color="000000" w:sz="12" w:space="0"/>
              <w:left w:val="nil"/>
              <w:bottom w:val="single" w:color="000000" w:sz="4" w:space="0"/>
              <w:right w:val="nil"/>
            </w:tcBorders>
            <w:shd w:val="clear" w:color="auto" w:fill="auto"/>
            <w:noWrap/>
            <w:tcMar>
              <w:top w:w="15" w:type="dxa"/>
              <w:left w:w="15" w:type="dxa"/>
              <w:right w:w="15" w:type="dxa"/>
            </w:tcMar>
            <w:vAlign w:val="center"/>
          </w:tcPr>
          <w:p w14:paraId="0E957447">
            <w:pPr>
              <w:keepNext w:val="0"/>
              <w:keepLines w:val="0"/>
              <w:widowControl/>
              <w:suppressLineNumbers w:val="0"/>
              <w:jc w:val="center"/>
              <w:textAlignment w:val="center"/>
              <w:rPr>
                <w:rFonts w:hint="default" w:ascii="Times New Roman" w:hAnsi="Times New Roman" w:eastAsia="宋体" w:cs="Times New Roman"/>
                <w:b/>
                <w:bCs/>
                <w:i w:val="0"/>
                <w:color w:val="000000" w:themeColor="text1"/>
                <w:sz w:val="24"/>
                <w:szCs w:val="24"/>
                <w:u w:val="none"/>
                <w:lang w:val="en-US"/>
                <w14:textFill>
                  <w14:solidFill>
                    <w14:schemeClr w14:val="tx1"/>
                  </w14:solidFill>
                </w14:textFill>
              </w:rPr>
            </w:pPr>
            <w:r>
              <w:rPr>
                <w:rFonts w:hint="default" w:ascii="Times New Roman" w:hAnsi="Times New Roman" w:eastAsia="宋体" w:cs="Times New Roman"/>
                <w:b/>
                <w:bCs/>
                <w:i w:val="0"/>
                <w:color w:val="000000" w:themeColor="text1"/>
                <w:kern w:val="0"/>
                <w:sz w:val="24"/>
                <w:szCs w:val="24"/>
                <w:u w:val="none"/>
                <w:lang w:val="en-US" w:eastAsia="zh-CN" w:bidi="ar"/>
                <w14:textFill>
                  <w14:solidFill>
                    <w14:schemeClr w14:val="tx1"/>
                  </w14:solidFill>
                </w14:textFill>
              </w:rPr>
              <w:t>指标</w:t>
            </w:r>
            <w:r>
              <w:rPr>
                <w:rFonts w:hint="eastAsia" w:ascii="Times New Roman" w:hAnsi="Times New Roman" w:eastAsia="宋体" w:cs="Times New Roman"/>
                <w:b/>
                <w:bCs/>
                <w:i w:val="0"/>
                <w:color w:val="000000" w:themeColor="text1"/>
                <w:kern w:val="0"/>
                <w:sz w:val="24"/>
                <w:szCs w:val="24"/>
                <w:u w:val="none"/>
                <w:lang w:val="en-US" w:eastAsia="zh-CN" w:bidi="ar"/>
                <w14:textFill>
                  <w14:solidFill>
                    <w14:schemeClr w14:val="tx1"/>
                  </w14:solidFill>
                </w14:textFill>
              </w:rPr>
              <w:t>名称</w:t>
            </w:r>
          </w:p>
        </w:tc>
        <w:tc>
          <w:tcPr>
            <w:tcW w:w="1170" w:type="dxa"/>
            <w:tcBorders>
              <w:top w:val="single" w:color="000000" w:sz="12" w:space="0"/>
              <w:left w:val="single" w:color="000000" w:sz="4" w:space="0"/>
              <w:bottom w:val="single" w:color="000000" w:sz="4" w:space="0"/>
              <w:right w:val="nil"/>
            </w:tcBorders>
            <w:shd w:val="clear" w:color="auto" w:fill="auto"/>
            <w:noWrap/>
            <w:tcMar>
              <w:top w:w="15" w:type="dxa"/>
              <w:left w:w="15" w:type="dxa"/>
              <w:right w:w="15" w:type="dxa"/>
            </w:tcMar>
            <w:vAlign w:val="center"/>
          </w:tcPr>
          <w:p w14:paraId="6A84B662">
            <w:pPr>
              <w:keepNext w:val="0"/>
              <w:keepLines w:val="0"/>
              <w:widowControl/>
              <w:suppressLineNumbers w:val="0"/>
              <w:jc w:val="center"/>
              <w:textAlignment w:val="center"/>
              <w:rPr>
                <w:rFonts w:hint="default" w:ascii="Times New Roman" w:hAnsi="Times New Roman" w:eastAsia="宋体" w:cs="Times New Roman"/>
                <w:b/>
                <w:bCs/>
                <w:i w:val="0"/>
                <w:color w:val="000000" w:themeColor="text1"/>
                <w:sz w:val="24"/>
                <w:szCs w:val="24"/>
                <w:u w:val="none"/>
                <w14:textFill>
                  <w14:solidFill>
                    <w14:schemeClr w14:val="tx1"/>
                  </w14:solidFill>
                </w14:textFill>
              </w:rPr>
            </w:pPr>
            <w:r>
              <w:rPr>
                <w:rFonts w:hint="eastAsia" w:ascii="Times New Roman" w:hAnsi="Times New Roman" w:eastAsia="宋体" w:cs="Times New Roman"/>
                <w:b/>
                <w:bCs/>
                <w:i w:val="0"/>
                <w:color w:val="000000" w:themeColor="text1"/>
                <w:kern w:val="0"/>
                <w:sz w:val="24"/>
                <w:szCs w:val="24"/>
                <w:u w:val="none"/>
                <w:lang w:val="en-US" w:eastAsia="zh-CN" w:bidi="ar"/>
                <w14:textFill>
                  <w14:solidFill>
                    <w14:schemeClr w14:val="tx1"/>
                  </w14:solidFill>
                </w14:textFill>
              </w:rPr>
              <w:t>单位</w:t>
            </w:r>
          </w:p>
        </w:tc>
        <w:tc>
          <w:tcPr>
            <w:tcW w:w="1470" w:type="dxa"/>
            <w:tcBorders>
              <w:top w:val="single" w:color="000000" w:sz="12" w:space="0"/>
              <w:left w:val="single" w:color="000000" w:sz="4" w:space="0"/>
              <w:bottom w:val="single" w:color="000000" w:sz="4" w:space="0"/>
              <w:right w:val="nil"/>
            </w:tcBorders>
            <w:shd w:val="clear" w:color="auto" w:fill="auto"/>
            <w:noWrap/>
            <w:tcMar>
              <w:top w:w="15" w:type="dxa"/>
              <w:left w:w="15" w:type="dxa"/>
              <w:right w:w="15" w:type="dxa"/>
            </w:tcMar>
            <w:vAlign w:val="center"/>
          </w:tcPr>
          <w:p w14:paraId="4EB7AE6E">
            <w:pPr>
              <w:keepNext w:val="0"/>
              <w:keepLines w:val="0"/>
              <w:widowControl/>
              <w:suppressLineNumbers w:val="0"/>
              <w:jc w:val="center"/>
              <w:textAlignment w:val="center"/>
              <w:rPr>
                <w:rFonts w:hint="default" w:ascii="Times New Roman" w:hAnsi="Times New Roman" w:eastAsia="宋体" w:cs="Times New Roman"/>
                <w:b/>
                <w:bCs/>
                <w:i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宋体" w:cs="Times New Roman"/>
                <w:b/>
                <w:bCs/>
                <w:i w:val="0"/>
                <w:color w:val="000000" w:themeColor="text1"/>
                <w:kern w:val="0"/>
                <w:sz w:val="24"/>
                <w:szCs w:val="24"/>
                <w:u w:val="none"/>
                <w:lang w:val="en-US" w:eastAsia="zh-CN" w:bidi="ar"/>
                <w14:textFill>
                  <w14:solidFill>
                    <w14:schemeClr w14:val="tx1"/>
                  </w14:solidFill>
                </w14:textFill>
              </w:rPr>
              <w:t>绝对数</w:t>
            </w:r>
          </w:p>
        </w:tc>
        <w:tc>
          <w:tcPr>
            <w:tcW w:w="1998" w:type="dxa"/>
            <w:tcBorders>
              <w:top w:val="single" w:color="000000" w:sz="12" w:space="0"/>
              <w:left w:val="single" w:color="000000" w:sz="4" w:space="0"/>
              <w:bottom w:val="single" w:color="000000" w:sz="4" w:space="0"/>
              <w:right w:val="nil"/>
            </w:tcBorders>
            <w:shd w:val="clear" w:color="auto" w:fill="auto"/>
            <w:noWrap/>
            <w:tcMar>
              <w:top w:w="15" w:type="dxa"/>
              <w:left w:w="15" w:type="dxa"/>
              <w:right w:w="15" w:type="dxa"/>
            </w:tcMar>
            <w:vAlign w:val="center"/>
          </w:tcPr>
          <w:p w14:paraId="58411562">
            <w:pPr>
              <w:keepNext w:val="0"/>
              <w:keepLines w:val="0"/>
              <w:widowControl/>
              <w:suppressLineNumbers w:val="0"/>
              <w:jc w:val="center"/>
              <w:textAlignment w:val="center"/>
              <w:rPr>
                <w:rFonts w:hint="default" w:ascii="Times New Roman" w:hAnsi="Times New Roman" w:eastAsia="宋体" w:cs="Times New Roman"/>
                <w:b/>
                <w:bCs/>
                <w:i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宋体" w:cs="Times New Roman"/>
                <w:b/>
                <w:bCs/>
                <w:i w:val="0"/>
                <w:color w:val="000000" w:themeColor="text1"/>
                <w:kern w:val="0"/>
                <w:sz w:val="24"/>
                <w:szCs w:val="24"/>
                <w:u w:val="none"/>
                <w:lang w:val="en-US" w:eastAsia="zh-CN" w:bidi="ar"/>
                <w14:textFill>
                  <w14:solidFill>
                    <w14:schemeClr w14:val="tx1"/>
                  </w14:solidFill>
                </w14:textFill>
              </w:rPr>
              <w:t>比上年增减（%）</w:t>
            </w:r>
          </w:p>
        </w:tc>
      </w:tr>
      <w:tr w14:paraId="2FD49C3D">
        <w:tblPrEx>
          <w:tblCellMar>
            <w:top w:w="0" w:type="dxa"/>
            <w:left w:w="0" w:type="dxa"/>
            <w:bottom w:w="0" w:type="dxa"/>
            <w:right w:w="0" w:type="dxa"/>
          </w:tblCellMar>
        </w:tblPrEx>
        <w:trPr>
          <w:trHeight w:val="442" w:hRule="atLeast"/>
          <w:jc w:val="center"/>
        </w:trPr>
        <w:tc>
          <w:tcPr>
            <w:tcW w:w="3335" w:type="dxa"/>
            <w:tcBorders>
              <w:top w:val="nil"/>
              <w:left w:val="nil"/>
              <w:bottom w:val="nil"/>
              <w:right w:val="nil"/>
            </w:tcBorders>
            <w:shd w:val="clear" w:color="auto" w:fill="auto"/>
            <w:noWrap/>
            <w:tcMar>
              <w:top w:w="15" w:type="dxa"/>
              <w:left w:w="15" w:type="dxa"/>
              <w:right w:w="15" w:type="dxa"/>
            </w:tcMar>
            <w:vAlign w:val="center"/>
          </w:tcPr>
          <w:p w14:paraId="2121F220">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Fonts w:hint="default" w:ascii="Times New Roman" w:hAnsi="Times New Roman" w:eastAsia="宋体" w:cs="Times New Roman"/>
                <w:i w:val="0"/>
                <w:color w:val="000000" w:themeColor="text1"/>
                <w:sz w:val="24"/>
                <w:szCs w:val="24"/>
                <w:u w:val="none"/>
                <w14:textFill>
                  <w14:solidFill>
                    <w14:schemeClr w14:val="tx1"/>
                  </w14:solidFill>
                </w14:textFill>
              </w:rPr>
              <w:t>地区生产总值</w:t>
            </w:r>
          </w:p>
        </w:tc>
        <w:tc>
          <w:tcPr>
            <w:tcW w:w="1170" w:type="dxa"/>
            <w:tcBorders>
              <w:top w:val="nil"/>
              <w:left w:val="single" w:color="000000" w:sz="4" w:space="0"/>
              <w:bottom w:val="nil"/>
              <w:right w:val="nil"/>
            </w:tcBorders>
            <w:shd w:val="clear" w:color="auto" w:fill="auto"/>
            <w:tcMar>
              <w:top w:w="15" w:type="dxa"/>
              <w:left w:w="15" w:type="dxa"/>
              <w:right w:w="15" w:type="dxa"/>
            </w:tcMar>
            <w:vAlign w:val="center"/>
          </w:tcPr>
          <w:p w14:paraId="2A3615F6">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u w:val="none"/>
                <w:lang w:val="en-US"/>
                <w14:textFill>
                  <w14:solidFill>
                    <w14:schemeClr w14:val="tx1"/>
                  </w14:solidFill>
                </w14:textFill>
              </w:rPr>
            </w:pPr>
            <w:r>
              <w:rPr>
                <w:rFonts w:hint="eastAsia"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亿元</w:t>
            </w:r>
          </w:p>
        </w:tc>
        <w:tc>
          <w:tcPr>
            <w:tcW w:w="1470" w:type="dxa"/>
            <w:tcBorders>
              <w:top w:val="nil"/>
              <w:left w:val="single" w:color="000000" w:sz="4" w:space="0"/>
              <w:bottom w:val="nil"/>
              <w:right w:val="nil"/>
            </w:tcBorders>
            <w:shd w:val="clear" w:color="auto" w:fill="auto"/>
            <w:tcMar>
              <w:top w:w="15" w:type="dxa"/>
              <w:left w:w="15" w:type="dxa"/>
              <w:right w:w="15" w:type="dxa"/>
            </w:tcMar>
            <w:vAlign w:val="center"/>
          </w:tcPr>
          <w:p w14:paraId="5A2A7438">
            <w:pPr>
              <w:keepNext w:val="0"/>
              <w:keepLines w:val="0"/>
              <w:widowControl/>
              <w:suppressLineNumbers w:val="0"/>
              <w:jc w:val="center"/>
              <w:textAlignment w:val="center"/>
              <w:rPr>
                <w:rFonts w:hint="eastAsia"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388.5</w:t>
            </w:r>
          </w:p>
        </w:tc>
        <w:tc>
          <w:tcPr>
            <w:tcW w:w="1998" w:type="dxa"/>
            <w:tcBorders>
              <w:top w:val="nil"/>
              <w:left w:val="single" w:color="000000" w:sz="4" w:space="0"/>
              <w:bottom w:val="nil"/>
              <w:right w:val="nil"/>
            </w:tcBorders>
            <w:shd w:val="clear" w:color="auto" w:fill="auto"/>
            <w:tcMar>
              <w:top w:w="15" w:type="dxa"/>
              <w:left w:w="15" w:type="dxa"/>
              <w:right w:w="15" w:type="dxa"/>
            </w:tcMar>
            <w:vAlign w:val="center"/>
          </w:tcPr>
          <w:p w14:paraId="7E5F6AF5">
            <w:pPr>
              <w:keepNext w:val="0"/>
              <w:keepLines w:val="0"/>
              <w:widowControl/>
              <w:suppressLineNumbers w:val="0"/>
              <w:jc w:val="center"/>
              <w:textAlignment w:val="center"/>
              <w:rPr>
                <w:rFonts w:hint="eastAsia"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3.9</w:t>
            </w:r>
          </w:p>
        </w:tc>
      </w:tr>
      <w:tr w14:paraId="05D9F65B">
        <w:tblPrEx>
          <w:shd w:val="clear" w:color="auto" w:fill="auto"/>
          <w:tblCellMar>
            <w:top w:w="0" w:type="dxa"/>
            <w:left w:w="0" w:type="dxa"/>
            <w:bottom w:w="0" w:type="dxa"/>
            <w:right w:w="0" w:type="dxa"/>
          </w:tblCellMar>
        </w:tblPrEx>
        <w:trPr>
          <w:trHeight w:val="422" w:hRule="atLeast"/>
          <w:jc w:val="center"/>
        </w:trPr>
        <w:tc>
          <w:tcPr>
            <w:tcW w:w="3335" w:type="dxa"/>
            <w:tcBorders>
              <w:top w:val="nil"/>
              <w:left w:val="nil"/>
              <w:bottom w:val="nil"/>
              <w:right w:val="nil"/>
            </w:tcBorders>
            <w:shd w:val="clear" w:color="auto" w:fill="auto"/>
            <w:noWrap/>
            <w:tcMar>
              <w:top w:w="15" w:type="dxa"/>
              <w:left w:w="15" w:type="dxa"/>
              <w:right w:w="15" w:type="dxa"/>
            </w:tcMar>
            <w:vAlign w:val="center"/>
          </w:tcPr>
          <w:p w14:paraId="621ACC8C">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农林牧渔业</w:t>
            </w:r>
          </w:p>
        </w:tc>
        <w:tc>
          <w:tcPr>
            <w:tcW w:w="1170" w:type="dxa"/>
            <w:tcBorders>
              <w:top w:val="nil"/>
              <w:left w:val="single" w:color="000000" w:sz="4" w:space="0"/>
              <w:bottom w:val="nil"/>
              <w:right w:val="nil"/>
            </w:tcBorders>
            <w:shd w:val="clear" w:color="auto" w:fill="auto"/>
            <w:tcMar>
              <w:top w:w="15" w:type="dxa"/>
              <w:left w:w="15" w:type="dxa"/>
              <w:right w:w="15" w:type="dxa"/>
            </w:tcMar>
            <w:vAlign w:val="bottom"/>
          </w:tcPr>
          <w:p w14:paraId="2AC72C32">
            <w:pPr>
              <w:keepNext w:val="0"/>
              <w:keepLines w:val="0"/>
              <w:widowControl/>
              <w:suppressLineNumbers w:val="0"/>
              <w:jc w:val="center"/>
              <w:textAlignment w:val="bottom"/>
              <w:rPr>
                <w:rFonts w:hint="default" w:ascii="Times New Roman" w:hAnsi="Times New Roman" w:eastAsia="宋体" w:cs="Times New Roman"/>
                <w:i w:val="0"/>
                <w:color w:val="000000" w:themeColor="text1"/>
                <w:sz w:val="24"/>
                <w:szCs w:val="24"/>
                <w:u w:val="none"/>
                <w:lang w:val="en-US"/>
                <w14:textFill>
                  <w14:solidFill>
                    <w14:schemeClr w14:val="tx1"/>
                  </w14:solidFill>
                </w14:textFill>
              </w:rPr>
            </w:pPr>
            <w:r>
              <w:rPr>
                <w:rFonts w:hint="eastAsia"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亿元</w:t>
            </w:r>
          </w:p>
        </w:tc>
        <w:tc>
          <w:tcPr>
            <w:tcW w:w="1470" w:type="dxa"/>
            <w:tcBorders>
              <w:top w:val="nil"/>
              <w:left w:val="single" w:color="000000" w:sz="4" w:space="0"/>
              <w:bottom w:val="nil"/>
              <w:right w:val="nil"/>
            </w:tcBorders>
            <w:shd w:val="clear" w:color="auto" w:fill="auto"/>
            <w:tcMar>
              <w:top w:w="15" w:type="dxa"/>
              <w:left w:w="15" w:type="dxa"/>
              <w:right w:w="15" w:type="dxa"/>
            </w:tcMar>
            <w:vAlign w:val="center"/>
          </w:tcPr>
          <w:p w14:paraId="10DFCF92">
            <w:pPr>
              <w:keepNext w:val="0"/>
              <w:keepLines w:val="0"/>
              <w:widowControl/>
              <w:suppressLineNumbers w:val="0"/>
              <w:jc w:val="center"/>
              <w:textAlignment w:val="center"/>
              <w:rPr>
                <w:rFonts w:hint="eastAsia"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142.9</w:t>
            </w:r>
          </w:p>
        </w:tc>
        <w:tc>
          <w:tcPr>
            <w:tcW w:w="1998" w:type="dxa"/>
            <w:tcBorders>
              <w:top w:val="nil"/>
              <w:left w:val="single" w:color="000000" w:sz="4" w:space="0"/>
              <w:bottom w:val="nil"/>
              <w:right w:val="nil"/>
            </w:tcBorders>
            <w:shd w:val="clear" w:color="auto" w:fill="auto"/>
            <w:tcMar>
              <w:top w:w="15" w:type="dxa"/>
              <w:left w:w="15" w:type="dxa"/>
              <w:right w:w="15" w:type="dxa"/>
            </w:tcMar>
            <w:vAlign w:val="center"/>
          </w:tcPr>
          <w:p w14:paraId="28F7AF10">
            <w:pPr>
              <w:keepNext w:val="0"/>
              <w:keepLines w:val="0"/>
              <w:widowControl/>
              <w:suppressLineNumbers w:val="0"/>
              <w:jc w:val="center"/>
              <w:textAlignment w:val="center"/>
              <w:rPr>
                <w:rFonts w:hint="eastAsia"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1.6</w:t>
            </w:r>
          </w:p>
        </w:tc>
      </w:tr>
      <w:tr w14:paraId="53BB293E">
        <w:tblPrEx>
          <w:shd w:val="clear" w:color="auto" w:fill="auto"/>
          <w:tblCellMar>
            <w:top w:w="0" w:type="dxa"/>
            <w:left w:w="0" w:type="dxa"/>
            <w:bottom w:w="0" w:type="dxa"/>
            <w:right w:w="0" w:type="dxa"/>
          </w:tblCellMar>
        </w:tblPrEx>
        <w:trPr>
          <w:trHeight w:val="422" w:hRule="atLeast"/>
          <w:jc w:val="center"/>
        </w:trPr>
        <w:tc>
          <w:tcPr>
            <w:tcW w:w="3335" w:type="dxa"/>
            <w:tcBorders>
              <w:top w:val="nil"/>
              <w:left w:val="nil"/>
              <w:bottom w:val="nil"/>
              <w:right w:val="nil"/>
            </w:tcBorders>
            <w:shd w:val="clear" w:color="auto" w:fill="auto"/>
            <w:noWrap/>
            <w:tcMar>
              <w:top w:w="15" w:type="dxa"/>
              <w:left w:w="15" w:type="dxa"/>
              <w:right w:w="15" w:type="dxa"/>
            </w:tcMar>
            <w:vAlign w:val="center"/>
          </w:tcPr>
          <w:p w14:paraId="7B6F1B9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Fonts w:hint="default" w:ascii="Times New Roman" w:hAnsi="Times New Roman" w:eastAsia="宋体" w:cs="Times New Roman"/>
                <w:i w:val="0"/>
                <w:color w:val="000000" w:themeColor="text1"/>
                <w:sz w:val="24"/>
                <w:szCs w:val="24"/>
                <w:u w:val="none"/>
                <w:lang w:val="en-US" w:eastAsia="zh-CN"/>
                <w14:textFill>
                  <w14:solidFill>
                    <w14:schemeClr w14:val="tx1"/>
                  </w14:solidFill>
                </w14:textFill>
              </w:rPr>
              <w:t>工  业</w:t>
            </w:r>
          </w:p>
        </w:tc>
        <w:tc>
          <w:tcPr>
            <w:tcW w:w="1170" w:type="dxa"/>
            <w:tcBorders>
              <w:top w:val="nil"/>
              <w:left w:val="single" w:color="000000" w:sz="4" w:space="0"/>
              <w:bottom w:val="nil"/>
              <w:right w:val="nil"/>
            </w:tcBorders>
            <w:shd w:val="clear" w:color="auto" w:fill="auto"/>
            <w:tcMar>
              <w:top w:w="15" w:type="dxa"/>
              <w:left w:w="15" w:type="dxa"/>
              <w:right w:w="15" w:type="dxa"/>
            </w:tcMar>
            <w:vAlign w:val="center"/>
          </w:tcPr>
          <w:p w14:paraId="5F6FF150">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u w:val="none"/>
                <w:lang w:val="en-US"/>
                <w14:textFill>
                  <w14:solidFill>
                    <w14:schemeClr w14:val="tx1"/>
                  </w14:solidFill>
                </w14:textFill>
              </w:rPr>
            </w:pPr>
            <w:r>
              <w:rPr>
                <w:rFonts w:hint="eastAsia"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亿元</w:t>
            </w:r>
          </w:p>
        </w:tc>
        <w:tc>
          <w:tcPr>
            <w:tcW w:w="1470" w:type="dxa"/>
            <w:tcBorders>
              <w:top w:val="nil"/>
              <w:left w:val="single" w:color="000000" w:sz="4" w:space="0"/>
              <w:bottom w:val="nil"/>
              <w:right w:val="nil"/>
            </w:tcBorders>
            <w:shd w:val="clear" w:color="auto" w:fill="auto"/>
            <w:tcMar>
              <w:top w:w="15" w:type="dxa"/>
              <w:left w:w="15" w:type="dxa"/>
              <w:right w:w="15" w:type="dxa"/>
            </w:tcMar>
            <w:vAlign w:val="center"/>
          </w:tcPr>
          <w:p w14:paraId="1DB320AB">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16.49</w:t>
            </w:r>
          </w:p>
        </w:tc>
        <w:tc>
          <w:tcPr>
            <w:tcW w:w="1998" w:type="dxa"/>
            <w:tcBorders>
              <w:top w:val="nil"/>
              <w:left w:val="single" w:color="000000" w:sz="4" w:space="0"/>
              <w:bottom w:val="nil"/>
              <w:right w:val="nil"/>
            </w:tcBorders>
            <w:shd w:val="clear" w:color="auto" w:fill="auto"/>
            <w:tcMar>
              <w:top w:w="15" w:type="dxa"/>
              <w:left w:w="15" w:type="dxa"/>
              <w:right w:w="15" w:type="dxa"/>
            </w:tcMar>
            <w:vAlign w:val="center"/>
          </w:tcPr>
          <w:p w14:paraId="28CF3745">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10.0</w:t>
            </w:r>
          </w:p>
        </w:tc>
      </w:tr>
      <w:tr w14:paraId="20E04E50">
        <w:tblPrEx>
          <w:tblCellMar>
            <w:top w:w="0" w:type="dxa"/>
            <w:left w:w="0" w:type="dxa"/>
            <w:bottom w:w="0" w:type="dxa"/>
            <w:right w:w="0" w:type="dxa"/>
          </w:tblCellMar>
        </w:tblPrEx>
        <w:trPr>
          <w:trHeight w:val="422" w:hRule="atLeast"/>
          <w:jc w:val="center"/>
        </w:trPr>
        <w:tc>
          <w:tcPr>
            <w:tcW w:w="3335" w:type="dxa"/>
            <w:tcBorders>
              <w:top w:val="nil"/>
              <w:left w:val="nil"/>
              <w:bottom w:val="nil"/>
              <w:right w:val="nil"/>
            </w:tcBorders>
            <w:shd w:val="clear" w:color="auto" w:fill="auto"/>
            <w:noWrap/>
            <w:tcMar>
              <w:top w:w="15" w:type="dxa"/>
              <w:left w:w="15" w:type="dxa"/>
              <w:right w:w="15" w:type="dxa"/>
            </w:tcMar>
            <w:vAlign w:val="center"/>
          </w:tcPr>
          <w:p w14:paraId="557241BB">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Fonts w:hint="default" w:ascii="Times New Roman" w:hAnsi="Times New Roman" w:eastAsia="宋体" w:cs="Times New Roman"/>
                <w:i w:val="0"/>
                <w:color w:val="000000" w:themeColor="text1"/>
                <w:sz w:val="24"/>
                <w:szCs w:val="24"/>
                <w:u w:val="none"/>
                <w:lang w:val="en-US" w:eastAsia="zh-CN"/>
                <w14:textFill>
                  <w14:solidFill>
                    <w14:schemeClr w14:val="tx1"/>
                  </w14:solidFill>
                </w14:textFill>
              </w:rPr>
              <w:t>建筑业</w:t>
            </w:r>
          </w:p>
        </w:tc>
        <w:tc>
          <w:tcPr>
            <w:tcW w:w="1170" w:type="dxa"/>
            <w:tcBorders>
              <w:top w:val="nil"/>
              <w:left w:val="single" w:color="000000" w:sz="4" w:space="0"/>
              <w:bottom w:val="nil"/>
              <w:right w:val="nil"/>
            </w:tcBorders>
            <w:shd w:val="clear" w:color="auto" w:fill="auto"/>
            <w:tcMar>
              <w:top w:w="15" w:type="dxa"/>
              <w:left w:w="15" w:type="dxa"/>
              <w:right w:w="15" w:type="dxa"/>
            </w:tcMar>
            <w:vAlign w:val="center"/>
          </w:tcPr>
          <w:p w14:paraId="72FC32AA">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u w:val="none"/>
                <w:lang w:val="en-US"/>
                <w14:textFill>
                  <w14:solidFill>
                    <w14:schemeClr w14:val="tx1"/>
                  </w14:solidFill>
                </w14:textFill>
              </w:rPr>
            </w:pPr>
            <w:r>
              <w:rPr>
                <w:rFonts w:hint="eastAsia"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亿元</w:t>
            </w:r>
          </w:p>
        </w:tc>
        <w:tc>
          <w:tcPr>
            <w:tcW w:w="1470" w:type="dxa"/>
            <w:tcBorders>
              <w:top w:val="nil"/>
              <w:left w:val="single" w:color="000000" w:sz="4" w:space="0"/>
              <w:bottom w:val="nil"/>
              <w:right w:val="nil"/>
            </w:tcBorders>
            <w:shd w:val="clear" w:color="auto" w:fill="auto"/>
            <w:tcMar>
              <w:top w:w="15" w:type="dxa"/>
              <w:left w:w="15" w:type="dxa"/>
              <w:right w:w="15" w:type="dxa"/>
            </w:tcMar>
            <w:vAlign w:val="center"/>
          </w:tcPr>
          <w:p w14:paraId="5187C5CB">
            <w:pPr>
              <w:keepNext w:val="0"/>
              <w:keepLines w:val="0"/>
              <w:widowControl/>
              <w:suppressLineNumbers w:val="0"/>
              <w:jc w:val="center"/>
              <w:textAlignment w:val="center"/>
              <w:rPr>
                <w:rFonts w:hint="eastAsia"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29.6</w:t>
            </w:r>
          </w:p>
        </w:tc>
        <w:tc>
          <w:tcPr>
            <w:tcW w:w="1998" w:type="dxa"/>
            <w:tcBorders>
              <w:top w:val="nil"/>
              <w:left w:val="single" w:color="000000" w:sz="4" w:space="0"/>
              <w:bottom w:val="nil"/>
              <w:right w:val="nil"/>
            </w:tcBorders>
            <w:shd w:val="clear" w:color="auto" w:fill="auto"/>
            <w:tcMar>
              <w:top w:w="15" w:type="dxa"/>
              <w:left w:w="15" w:type="dxa"/>
              <w:right w:w="15" w:type="dxa"/>
            </w:tcMar>
            <w:vAlign w:val="center"/>
          </w:tcPr>
          <w:p w14:paraId="460DFB5B">
            <w:pPr>
              <w:keepNext w:val="0"/>
              <w:keepLines w:val="0"/>
              <w:widowControl/>
              <w:suppressLineNumbers w:val="0"/>
              <w:jc w:val="center"/>
              <w:textAlignment w:val="center"/>
              <w:rPr>
                <w:rFonts w:hint="eastAsia"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5.3</w:t>
            </w:r>
          </w:p>
        </w:tc>
      </w:tr>
      <w:tr w14:paraId="4D9D9FD2">
        <w:tblPrEx>
          <w:shd w:val="clear" w:color="auto" w:fill="auto"/>
          <w:tblCellMar>
            <w:top w:w="0" w:type="dxa"/>
            <w:left w:w="0" w:type="dxa"/>
            <w:bottom w:w="0" w:type="dxa"/>
            <w:right w:w="0" w:type="dxa"/>
          </w:tblCellMar>
        </w:tblPrEx>
        <w:trPr>
          <w:trHeight w:val="422" w:hRule="atLeast"/>
          <w:jc w:val="center"/>
        </w:trPr>
        <w:tc>
          <w:tcPr>
            <w:tcW w:w="3335" w:type="dxa"/>
            <w:tcBorders>
              <w:top w:val="nil"/>
              <w:left w:val="nil"/>
              <w:bottom w:val="nil"/>
              <w:right w:val="nil"/>
            </w:tcBorders>
            <w:shd w:val="clear" w:color="auto" w:fill="auto"/>
            <w:noWrap/>
            <w:tcMar>
              <w:top w:w="15" w:type="dxa"/>
              <w:left w:w="15" w:type="dxa"/>
              <w:right w:w="15" w:type="dxa"/>
            </w:tcMar>
            <w:vAlign w:val="center"/>
          </w:tcPr>
          <w:p w14:paraId="217EF59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Fonts w:hint="default" w:ascii="Times New Roman" w:hAnsi="Times New Roman" w:eastAsia="宋体" w:cs="Times New Roman"/>
                <w:i w:val="0"/>
                <w:color w:val="000000" w:themeColor="text1"/>
                <w:sz w:val="24"/>
                <w:szCs w:val="24"/>
                <w:u w:val="none"/>
                <w:lang w:val="en-US" w:eastAsia="zh-CN"/>
                <w14:textFill>
                  <w14:solidFill>
                    <w14:schemeClr w14:val="tx1"/>
                  </w14:solidFill>
                </w14:textFill>
              </w:rPr>
              <w:t>批发和零售业</w:t>
            </w:r>
          </w:p>
        </w:tc>
        <w:tc>
          <w:tcPr>
            <w:tcW w:w="1170" w:type="dxa"/>
            <w:tcBorders>
              <w:top w:val="nil"/>
              <w:left w:val="single" w:color="000000" w:sz="4" w:space="0"/>
              <w:bottom w:val="nil"/>
              <w:right w:val="nil"/>
            </w:tcBorders>
            <w:shd w:val="clear" w:color="auto" w:fill="auto"/>
            <w:tcMar>
              <w:top w:w="15" w:type="dxa"/>
              <w:left w:w="15" w:type="dxa"/>
              <w:right w:w="15" w:type="dxa"/>
            </w:tcMar>
            <w:vAlign w:val="center"/>
          </w:tcPr>
          <w:p w14:paraId="75A82857">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Fonts w:hint="eastAsia"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亿元</w:t>
            </w:r>
          </w:p>
        </w:tc>
        <w:tc>
          <w:tcPr>
            <w:tcW w:w="1470" w:type="dxa"/>
            <w:tcBorders>
              <w:top w:val="nil"/>
              <w:left w:val="single" w:color="000000" w:sz="4" w:space="0"/>
              <w:bottom w:val="nil"/>
              <w:right w:val="nil"/>
            </w:tcBorders>
            <w:shd w:val="clear" w:color="auto" w:fill="auto"/>
            <w:tcMar>
              <w:top w:w="15" w:type="dxa"/>
              <w:left w:w="15" w:type="dxa"/>
              <w:right w:w="15" w:type="dxa"/>
            </w:tcMar>
            <w:vAlign w:val="center"/>
          </w:tcPr>
          <w:p w14:paraId="1516DA3B">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22.06</w:t>
            </w:r>
          </w:p>
        </w:tc>
        <w:tc>
          <w:tcPr>
            <w:tcW w:w="1998" w:type="dxa"/>
            <w:tcBorders>
              <w:top w:val="nil"/>
              <w:left w:val="single" w:color="000000" w:sz="4" w:space="0"/>
              <w:bottom w:val="nil"/>
              <w:right w:val="nil"/>
            </w:tcBorders>
            <w:shd w:val="clear" w:color="auto" w:fill="auto"/>
            <w:tcMar>
              <w:top w:w="15" w:type="dxa"/>
              <w:left w:w="15" w:type="dxa"/>
              <w:right w:w="15" w:type="dxa"/>
            </w:tcMar>
            <w:vAlign w:val="center"/>
          </w:tcPr>
          <w:p w14:paraId="5F959A84">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4.8</w:t>
            </w:r>
          </w:p>
        </w:tc>
      </w:tr>
      <w:tr w14:paraId="0185AFB4">
        <w:tblPrEx>
          <w:tblCellMar>
            <w:top w:w="0" w:type="dxa"/>
            <w:left w:w="0" w:type="dxa"/>
            <w:bottom w:w="0" w:type="dxa"/>
            <w:right w:w="0" w:type="dxa"/>
          </w:tblCellMar>
        </w:tblPrEx>
        <w:trPr>
          <w:trHeight w:val="422" w:hRule="atLeast"/>
          <w:jc w:val="center"/>
        </w:trPr>
        <w:tc>
          <w:tcPr>
            <w:tcW w:w="3335" w:type="dxa"/>
            <w:tcBorders>
              <w:top w:val="nil"/>
              <w:left w:val="nil"/>
              <w:bottom w:val="nil"/>
              <w:right w:val="nil"/>
            </w:tcBorders>
            <w:shd w:val="clear" w:color="auto" w:fill="auto"/>
            <w:noWrap/>
            <w:tcMar>
              <w:top w:w="15" w:type="dxa"/>
              <w:left w:w="15" w:type="dxa"/>
              <w:right w:w="15" w:type="dxa"/>
            </w:tcMar>
            <w:vAlign w:val="center"/>
          </w:tcPr>
          <w:p w14:paraId="4F83FB9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Fonts w:hint="default" w:ascii="Times New Roman" w:hAnsi="Times New Roman" w:eastAsia="宋体" w:cs="Times New Roman"/>
                <w:i w:val="0"/>
                <w:color w:val="000000" w:themeColor="text1"/>
                <w:sz w:val="24"/>
                <w:szCs w:val="24"/>
                <w:u w:val="none"/>
                <w:lang w:val="en-US" w:eastAsia="zh-CN"/>
                <w14:textFill>
                  <w14:solidFill>
                    <w14:schemeClr w14:val="tx1"/>
                  </w14:solidFill>
                </w14:textFill>
              </w:rPr>
              <w:t>交通运输、仓储和邮政业</w:t>
            </w:r>
          </w:p>
        </w:tc>
        <w:tc>
          <w:tcPr>
            <w:tcW w:w="1170" w:type="dxa"/>
            <w:tcBorders>
              <w:top w:val="nil"/>
              <w:left w:val="single" w:color="000000" w:sz="4" w:space="0"/>
              <w:bottom w:val="nil"/>
              <w:right w:val="nil"/>
            </w:tcBorders>
            <w:shd w:val="clear" w:color="auto" w:fill="auto"/>
            <w:tcMar>
              <w:top w:w="15" w:type="dxa"/>
              <w:left w:w="15" w:type="dxa"/>
              <w:right w:w="15" w:type="dxa"/>
            </w:tcMar>
            <w:vAlign w:val="center"/>
          </w:tcPr>
          <w:p w14:paraId="78916C95">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u w:val="none"/>
                <w:lang w:val="en-US"/>
                <w14:textFill>
                  <w14:solidFill>
                    <w14:schemeClr w14:val="tx1"/>
                  </w14:solidFill>
                </w14:textFill>
              </w:rPr>
            </w:pPr>
            <w:r>
              <w:rPr>
                <w:rFonts w:hint="eastAsia"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亿元</w:t>
            </w:r>
          </w:p>
        </w:tc>
        <w:tc>
          <w:tcPr>
            <w:tcW w:w="1470" w:type="dxa"/>
            <w:tcBorders>
              <w:top w:val="nil"/>
              <w:left w:val="single" w:color="000000" w:sz="4" w:space="0"/>
              <w:bottom w:val="nil"/>
              <w:right w:val="nil"/>
            </w:tcBorders>
            <w:shd w:val="clear" w:color="auto" w:fill="auto"/>
            <w:tcMar>
              <w:top w:w="15" w:type="dxa"/>
              <w:left w:w="15" w:type="dxa"/>
              <w:right w:w="15" w:type="dxa"/>
            </w:tcMar>
            <w:vAlign w:val="center"/>
          </w:tcPr>
          <w:p w14:paraId="26377A34">
            <w:pPr>
              <w:keepNext w:val="0"/>
              <w:keepLines w:val="0"/>
              <w:widowControl/>
              <w:suppressLineNumbers w:val="0"/>
              <w:jc w:val="center"/>
              <w:textAlignment w:val="center"/>
              <w:rPr>
                <w:rFonts w:hint="eastAsia"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4.72</w:t>
            </w:r>
          </w:p>
        </w:tc>
        <w:tc>
          <w:tcPr>
            <w:tcW w:w="1998" w:type="dxa"/>
            <w:tcBorders>
              <w:top w:val="nil"/>
              <w:left w:val="single" w:color="000000" w:sz="4" w:space="0"/>
              <w:bottom w:val="nil"/>
              <w:right w:val="nil"/>
            </w:tcBorders>
            <w:shd w:val="clear" w:color="auto" w:fill="auto"/>
            <w:tcMar>
              <w:top w:w="15" w:type="dxa"/>
              <w:left w:w="15" w:type="dxa"/>
              <w:right w:w="15" w:type="dxa"/>
            </w:tcMar>
            <w:vAlign w:val="center"/>
          </w:tcPr>
          <w:p w14:paraId="24DA0EB4">
            <w:pPr>
              <w:keepNext w:val="0"/>
              <w:keepLines w:val="0"/>
              <w:widowControl/>
              <w:suppressLineNumbers w:val="0"/>
              <w:jc w:val="center"/>
              <w:textAlignment w:val="center"/>
              <w:rPr>
                <w:rFonts w:hint="eastAsia"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7.7</w:t>
            </w:r>
          </w:p>
        </w:tc>
      </w:tr>
      <w:tr w14:paraId="5EA8027B">
        <w:tblPrEx>
          <w:shd w:val="clear" w:color="auto" w:fill="auto"/>
          <w:tblCellMar>
            <w:top w:w="0" w:type="dxa"/>
            <w:left w:w="0" w:type="dxa"/>
            <w:bottom w:w="0" w:type="dxa"/>
            <w:right w:w="0" w:type="dxa"/>
          </w:tblCellMar>
        </w:tblPrEx>
        <w:trPr>
          <w:trHeight w:val="422" w:hRule="atLeast"/>
          <w:jc w:val="center"/>
        </w:trPr>
        <w:tc>
          <w:tcPr>
            <w:tcW w:w="3335" w:type="dxa"/>
            <w:tcBorders>
              <w:top w:val="nil"/>
              <w:left w:val="nil"/>
              <w:bottom w:val="nil"/>
              <w:right w:val="nil"/>
            </w:tcBorders>
            <w:shd w:val="clear" w:color="auto" w:fill="auto"/>
            <w:noWrap/>
            <w:tcMar>
              <w:top w:w="15" w:type="dxa"/>
              <w:left w:w="15" w:type="dxa"/>
              <w:right w:w="15" w:type="dxa"/>
            </w:tcMar>
            <w:vAlign w:val="center"/>
          </w:tcPr>
          <w:p w14:paraId="5A0543EE">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Fonts w:hint="default" w:ascii="Times New Roman" w:hAnsi="Times New Roman" w:eastAsia="宋体" w:cs="Times New Roman"/>
                <w:i w:val="0"/>
                <w:color w:val="000000" w:themeColor="text1"/>
                <w:sz w:val="24"/>
                <w:szCs w:val="24"/>
                <w:u w:val="none"/>
                <w:lang w:val="en-US" w:eastAsia="zh-CN"/>
                <w14:textFill>
                  <w14:solidFill>
                    <w14:schemeClr w14:val="tx1"/>
                  </w14:solidFill>
                </w14:textFill>
              </w:rPr>
              <w:t>住宿和餐饮业</w:t>
            </w:r>
          </w:p>
        </w:tc>
        <w:tc>
          <w:tcPr>
            <w:tcW w:w="1170" w:type="dxa"/>
            <w:tcBorders>
              <w:top w:val="nil"/>
              <w:left w:val="single" w:color="000000" w:sz="4" w:space="0"/>
              <w:bottom w:val="nil"/>
              <w:right w:val="nil"/>
            </w:tcBorders>
            <w:shd w:val="clear" w:color="auto" w:fill="auto"/>
            <w:tcMar>
              <w:top w:w="15" w:type="dxa"/>
              <w:left w:w="15" w:type="dxa"/>
              <w:right w:w="15" w:type="dxa"/>
            </w:tcMar>
            <w:vAlign w:val="center"/>
          </w:tcPr>
          <w:p w14:paraId="5A988953">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u w:val="none"/>
                <w:lang w:val="en-US"/>
                <w14:textFill>
                  <w14:solidFill>
                    <w14:schemeClr w14:val="tx1"/>
                  </w14:solidFill>
                </w14:textFill>
              </w:rPr>
            </w:pPr>
            <w:r>
              <w:rPr>
                <w:rFonts w:hint="eastAsia"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亿元</w:t>
            </w:r>
          </w:p>
        </w:tc>
        <w:tc>
          <w:tcPr>
            <w:tcW w:w="1470" w:type="dxa"/>
            <w:tcBorders>
              <w:top w:val="nil"/>
              <w:left w:val="single" w:color="000000" w:sz="4" w:space="0"/>
              <w:bottom w:val="nil"/>
              <w:right w:val="nil"/>
            </w:tcBorders>
            <w:shd w:val="clear" w:color="auto" w:fill="auto"/>
            <w:tcMar>
              <w:top w:w="15" w:type="dxa"/>
              <w:left w:w="15" w:type="dxa"/>
              <w:right w:w="15" w:type="dxa"/>
            </w:tcMar>
            <w:vAlign w:val="center"/>
          </w:tcPr>
          <w:p w14:paraId="2A1E63F6">
            <w:pPr>
              <w:keepNext w:val="0"/>
              <w:keepLines w:val="0"/>
              <w:widowControl/>
              <w:suppressLineNumbers w:val="0"/>
              <w:jc w:val="center"/>
              <w:textAlignment w:val="center"/>
              <w:rPr>
                <w:rFonts w:hint="eastAsia"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11.63</w:t>
            </w:r>
          </w:p>
        </w:tc>
        <w:tc>
          <w:tcPr>
            <w:tcW w:w="1998" w:type="dxa"/>
            <w:tcBorders>
              <w:top w:val="nil"/>
              <w:left w:val="single" w:color="000000" w:sz="4" w:space="0"/>
              <w:bottom w:val="nil"/>
              <w:right w:val="nil"/>
            </w:tcBorders>
            <w:shd w:val="clear" w:color="auto" w:fill="auto"/>
            <w:tcMar>
              <w:top w:w="15" w:type="dxa"/>
              <w:left w:w="15" w:type="dxa"/>
              <w:right w:w="15" w:type="dxa"/>
            </w:tcMar>
            <w:vAlign w:val="center"/>
          </w:tcPr>
          <w:p w14:paraId="6A5B5378">
            <w:pPr>
              <w:keepNext w:val="0"/>
              <w:keepLines w:val="0"/>
              <w:widowControl/>
              <w:suppressLineNumbers w:val="0"/>
              <w:jc w:val="center"/>
              <w:textAlignment w:val="center"/>
              <w:rPr>
                <w:rFonts w:hint="eastAsia"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7.0</w:t>
            </w:r>
          </w:p>
        </w:tc>
      </w:tr>
      <w:tr w14:paraId="0D450461">
        <w:tblPrEx>
          <w:shd w:val="clear" w:color="auto" w:fill="auto"/>
          <w:tblCellMar>
            <w:top w:w="0" w:type="dxa"/>
            <w:left w:w="0" w:type="dxa"/>
            <w:bottom w:w="0" w:type="dxa"/>
            <w:right w:w="0" w:type="dxa"/>
          </w:tblCellMar>
        </w:tblPrEx>
        <w:trPr>
          <w:trHeight w:val="422" w:hRule="atLeast"/>
          <w:jc w:val="center"/>
        </w:trPr>
        <w:tc>
          <w:tcPr>
            <w:tcW w:w="3335" w:type="dxa"/>
            <w:tcBorders>
              <w:top w:val="nil"/>
              <w:left w:val="nil"/>
              <w:bottom w:val="nil"/>
              <w:right w:val="nil"/>
            </w:tcBorders>
            <w:shd w:val="clear" w:color="auto" w:fill="auto"/>
            <w:noWrap/>
            <w:tcMar>
              <w:top w:w="15" w:type="dxa"/>
              <w:left w:w="15" w:type="dxa"/>
              <w:right w:w="15" w:type="dxa"/>
            </w:tcMar>
            <w:vAlign w:val="center"/>
          </w:tcPr>
          <w:p w14:paraId="62AF423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Fonts w:hint="default" w:ascii="Times New Roman" w:hAnsi="Times New Roman" w:eastAsia="宋体" w:cs="Times New Roman"/>
                <w:i w:val="0"/>
                <w:color w:val="000000" w:themeColor="text1"/>
                <w:sz w:val="24"/>
                <w:szCs w:val="24"/>
                <w:u w:val="none"/>
                <w:lang w:val="en-US" w:eastAsia="zh-CN"/>
                <w14:textFill>
                  <w14:solidFill>
                    <w14:schemeClr w14:val="tx1"/>
                  </w14:solidFill>
                </w14:textFill>
              </w:rPr>
              <w:t>金融业</w:t>
            </w:r>
          </w:p>
        </w:tc>
        <w:tc>
          <w:tcPr>
            <w:tcW w:w="1170" w:type="dxa"/>
            <w:tcBorders>
              <w:top w:val="nil"/>
              <w:left w:val="single" w:color="000000" w:sz="4" w:space="0"/>
              <w:bottom w:val="nil"/>
              <w:right w:val="nil"/>
            </w:tcBorders>
            <w:shd w:val="clear" w:color="auto" w:fill="auto"/>
            <w:tcMar>
              <w:top w:w="15" w:type="dxa"/>
              <w:left w:w="15" w:type="dxa"/>
              <w:right w:w="15" w:type="dxa"/>
            </w:tcMar>
            <w:vAlign w:val="center"/>
          </w:tcPr>
          <w:p w14:paraId="22CCEB0C">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Fonts w:hint="eastAsia"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亿元</w:t>
            </w:r>
          </w:p>
        </w:tc>
        <w:tc>
          <w:tcPr>
            <w:tcW w:w="1470" w:type="dxa"/>
            <w:tcBorders>
              <w:top w:val="nil"/>
              <w:left w:val="single" w:color="000000" w:sz="4" w:space="0"/>
              <w:bottom w:val="nil"/>
              <w:right w:val="nil"/>
            </w:tcBorders>
            <w:shd w:val="clear" w:color="auto" w:fill="auto"/>
            <w:tcMar>
              <w:top w:w="15" w:type="dxa"/>
              <w:left w:w="15" w:type="dxa"/>
              <w:right w:w="15" w:type="dxa"/>
            </w:tcMar>
            <w:vAlign w:val="center"/>
          </w:tcPr>
          <w:p w14:paraId="0F6232A0">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16.97</w:t>
            </w:r>
          </w:p>
        </w:tc>
        <w:tc>
          <w:tcPr>
            <w:tcW w:w="1998" w:type="dxa"/>
            <w:tcBorders>
              <w:top w:val="nil"/>
              <w:left w:val="single" w:color="000000" w:sz="4" w:space="0"/>
              <w:bottom w:val="nil"/>
              <w:right w:val="nil"/>
            </w:tcBorders>
            <w:shd w:val="clear" w:color="auto" w:fill="auto"/>
            <w:tcMar>
              <w:top w:w="15" w:type="dxa"/>
              <w:left w:w="15" w:type="dxa"/>
              <w:right w:w="15" w:type="dxa"/>
            </w:tcMar>
            <w:vAlign w:val="center"/>
          </w:tcPr>
          <w:p w14:paraId="12BABFA1">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4.9</w:t>
            </w:r>
          </w:p>
        </w:tc>
      </w:tr>
      <w:tr w14:paraId="6BF8757D">
        <w:tblPrEx>
          <w:shd w:val="clear" w:color="auto" w:fill="auto"/>
          <w:tblCellMar>
            <w:top w:w="0" w:type="dxa"/>
            <w:left w:w="0" w:type="dxa"/>
            <w:bottom w:w="0" w:type="dxa"/>
            <w:right w:w="0" w:type="dxa"/>
          </w:tblCellMar>
        </w:tblPrEx>
        <w:trPr>
          <w:trHeight w:val="422" w:hRule="atLeast"/>
          <w:jc w:val="center"/>
        </w:trPr>
        <w:tc>
          <w:tcPr>
            <w:tcW w:w="3335" w:type="dxa"/>
            <w:tcBorders>
              <w:top w:val="nil"/>
              <w:left w:val="nil"/>
              <w:bottom w:val="nil"/>
              <w:right w:val="nil"/>
            </w:tcBorders>
            <w:shd w:val="clear" w:color="auto" w:fill="auto"/>
            <w:noWrap/>
            <w:tcMar>
              <w:top w:w="15" w:type="dxa"/>
              <w:left w:w="15" w:type="dxa"/>
              <w:right w:w="15" w:type="dxa"/>
            </w:tcMar>
            <w:vAlign w:val="center"/>
          </w:tcPr>
          <w:p w14:paraId="1F3F35D7">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both"/>
              <w:textAlignment w:val="center"/>
              <w:rPr>
                <w:rFonts w:hint="default" w:ascii="Times New Roman" w:hAnsi="Times New Roman" w:eastAsia="宋体" w:cs="Times New Roman"/>
                <w:i w:val="0"/>
                <w:color w:val="auto"/>
                <w:kern w:val="2"/>
                <w:sz w:val="15"/>
                <w:szCs w:val="15"/>
                <w:u w:val="none"/>
                <w:lang w:val="en-US" w:eastAsia="zh-CN" w:bidi="ar-SA"/>
              </w:rPr>
            </w:pPr>
            <w:r>
              <w:rPr>
                <w:rFonts w:hint="default" w:ascii="Times New Roman" w:hAnsi="Times New Roman" w:eastAsia="宋体" w:cs="Times New Roman"/>
                <w:i w:val="0"/>
                <w:color w:val="000000" w:themeColor="text1"/>
                <w:sz w:val="24"/>
                <w:szCs w:val="24"/>
                <w:u w:val="none"/>
                <w:lang w:val="en-US" w:eastAsia="zh-CN"/>
                <w14:textFill>
                  <w14:solidFill>
                    <w14:schemeClr w14:val="tx1"/>
                  </w14:solidFill>
                </w14:textFill>
              </w:rPr>
              <w:t>房地产业</w:t>
            </w:r>
          </w:p>
        </w:tc>
        <w:tc>
          <w:tcPr>
            <w:tcW w:w="1170" w:type="dxa"/>
            <w:tcBorders>
              <w:top w:val="nil"/>
              <w:left w:val="single" w:color="000000" w:sz="4" w:space="0"/>
              <w:bottom w:val="nil"/>
              <w:right w:val="nil"/>
            </w:tcBorders>
            <w:shd w:val="clear" w:color="auto" w:fill="auto"/>
            <w:tcMar>
              <w:top w:w="15" w:type="dxa"/>
              <w:left w:w="15" w:type="dxa"/>
              <w:right w:w="15" w:type="dxa"/>
            </w:tcMar>
            <w:vAlign w:val="center"/>
          </w:tcPr>
          <w:p w14:paraId="1CEAFCAF">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亿元</w:t>
            </w:r>
          </w:p>
        </w:tc>
        <w:tc>
          <w:tcPr>
            <w:tcW w:w="1470" w:type="dxa"/>
            <w:tcBorders>
              <w:top w:val="nil"/>
              <w:left w:val="single" w:color="000000" w:sz="4" w:space="0"/>
              <w:bottom w:val="nil"/>
              <w:right w:val="nil"/>
            </w:tcBorders>
            <w:shd w:val="clear" w:color="auto" w:fill="auto"/>
            <w:tcMar>
              <w:top w:w="15" w:type="dxa"/>
              <w:left w:w="15" w:type="dxa"/>
              <w:right w:w="15" w:type="dxa"/>
            </w:tcMar>
            <w:vAlign w:val="center"/>
          </w:tcPr>
          <w:p w14:paraId="178A2C36">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42.84</w:t>
            </w:r>
          </w:p>
        </w:tc>
        <w:tc>
          <w:tcPr>
            <w:tcW w:w="1998" w:type="dxa"/>
            <w:tcBorders>
              <w:top w:val="nil"/>
              <w:left w:val="single" w:color="000000" w:sz="4" w:space="0"/>
              <w:bottom w:val="nil"/>
              <w:right w:val="nil"/>
            </w:tcBorders>
            <w:shd w:val="clear" w:color="auto" w:fill="auto"/>
            <w:tcMar>
              <w:top w:w="15" w:type="dxa"/>
              <w:left w:w="15" w:type="dxa"/>
              <w:right w:w="15" w:type="dxa"/>
            </w:tcMar>
            <w:vAlign w:val="center"/>
          </w:tcPr>
          <w:p w14:paraId="79BE860C">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5.7</w:t>
            </w:r>
          </w:p>
        </w:tc>
      </w:tr>
      <w:tr w14:paraId="64083ED3">
        <w:tblPrEx>
          <w:shd w:val="clear" w:color="auto" w:fill="auto"/>
          <w:tblCellMar>
            <w:top w:w="0" w:type="dxa"/>
            <w:left w:w="0" w:type="dxa"/>
            <w:bottom w:w="0" w:type="dxa"/>
            <w:right w:w="0" w:type="dxa"/>
          </w:tblCellMar>
        </w:tblPrEx>
        <w:trPr>
          <w:trHeight w:val="422" w:hRule="atLeast"/>
          <w:jc w:val="center"/>
        </w:trPr>
        <w:tc>
          <w:tcPr>
            <w:tcW w:w="3335" w:type="dxa"/>
            <w:tcBorders>
              <w:top w:val="nil"/>
              <w:left w:val="nil"/>
              <w:bottom w:val="nil"/>
              <w:right w:val="nil"/>
            </w:tcBorders>
            <w:shd w:val="clear" w:color="auto" w:fill="auto"/>
            <w:noWrap/>
            <w:tcMar>
              <w:top w:w="15" w:type="dxa"/>
              <w:left w:w="15" w:type="dxa"/>
              <w:right w:w="15" w:type="dxa"/>
            </w:tcMar>
            <w:vAlign w:val="center"/>
          </w:tcPr>
          <w:p w14:paraId="4D41691C">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center"/>
              <w:rPr>
                <w:rFonts w:hint="default" w:ascii="Times New Roman" w:hAnsi="Times New Roman" w:eastAsia="宋体" w:cs="Times New Roman"/>
                <w:i w:val="0"/>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i w:val="0"/>
                <w:color w:val="000000" w:themeColor="text1"/>
                <w:sz w:val="24"/>
                <w:szCs w:val="24"/>
                <w:u w:val="none"/>
                <w:lang w:val="en-US" w:eastAsia="zh-CN"/>
                <w14:textFill>
                  <w14:solidFill>
                    <w14:schemeClr w14:val="tx1"/>
                  </w14:solidFill>
                </w14:textFill>
              </w:rPr>
              <w:t>其他服务业</w:t>
            </w:r>
          </w:p>
        </w:tc>
        <w:tc>
          <w:tcPr>
            <w:tcW w:w="1170" w:type="dxa"/>
            <w:tcBorders>
              <w:top w:val="nil"/>
              <w:left w:val="single" w:color="000000" w:sz="4" w:space="0"/>
              <w:bottom w:val="nil"/>
              <w:right w:val="nil"/>
            </w:tcBorders>
            <w:shd w:val="clear" w:color="auto" w:fill="auto"/>
            <w:tcMar>
              <w:top w:w="15" w:type="dxa"/>
              <w:left w:w="15" w:type="dxa"/>
              <w:right w:w="15" w:type="dxa"/>
            </w:tcMar>
            <w:vAlign w:val="center"/>
          </w:tcPr>
          <w:p w14:paraId="495F5AAC">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亿元</w:t>
            </w:r>
          </w:p>
        </w:tc>
        <w:tc>
          <w:tcPr>
            <w:tcW w:w="1470" w:type="dxa"/>
            <w:tcBorders>
              <w:top w:val="nil"/>
              <w:left w:val="single" w:color="000000" w:sz="4" w:space="0"/>
              <w:bottom w:val="nil"/>
              <w:right w:val="nil"/>
            </w:tcBorders>
            <w:shd w:val="clear" w:color="auto" w:fill="auto"/>
            <w:tcMar>
              <w:top w:w="15" w:type="dxa"/>
              <w:left w:w="15" w:type="dxa"/>
              <w:right w:w="15" w:type="dxa"/>
            </w:tcMar>
            <w:vAlign w:val="center"/>
          </w:tcPr>
          <w:p w14:paraId="4F2D8A1D">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101.32</w:t>
            </w:r>
          </w:p>
        </w:tc>
        <w:tc>
          <w:tcPr>
            <w:tcW w:w="1998" w:type="dxa"/>
            <w:tcBorders>
              <w:top w:val="nil"/>
              <w:left w:val="single" w:color="000000" w:sz="4" w:space="0"/>
              <w:bottom w:val="nil"/>
              <w:right w:val="nil"/>
            </w:tcBorders>
            <w:shd w:val="clear" w:color="auto" w:fill="auto"/>
            <w:tcMar>
              <w:top w:w="15" w:type="dxa"/>
              <w:left w:w="15" w:type="dxa"/>
              <w:right w:w="15" w:type="dxa"/>
            </w:tcMar>
            <w:vAlign w:val="center"/>
          </w:tcPr>
          <w:p w14:paraId="02FF1B98">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4.2</w:t>
            </w:r>
          </w:p>
        </w:tc>
      </w:tr>
      <w:tr w14:paraId="28572F72">
        <w:tblPrEx>
          <w:shd w:val="clear" w:color="auto" w:fill="auto"/>
          <w:tblCellMar>
            <w:top w:w="0" w:type="dxa"/>
            <w:left w:w="0" w:type="dxa"/>
            <w:bottom w:w="0" w:type="dxa"/>
            <w:right w:w="0" w:type="dxa"/>
          </w:tblCellMar>
        </w:tblPrEx>
        <w:trPr>
          <w:trHeight w:val="422" w:hRule="atLeast"/>
          <w:jc w:val="center"/>
        </w:trPr>
        <w:tc>
          <w:tcPr>
            <w:tcW w:w="3335" w:type="dxa"/>
            <w:tcBorders>
              <w:top w:val="nil"/>
              <w:left w:val="nil"/>
              <w:bottom w:val="nil"/>
              <w:right w:val="nil"/>
            </w:tcBorders>
            <w:shd w:val="clear" w:color="auto" w:fill="auto"/>
            <w:noWrap/>
            <w:tcMar>
              <w:top w:w="15" w:type="dxa"/>
              <w:left w:w="15" w:type="dxa"/>
              <w:right w:w="15" w:type="dxa"/>
            </w:tcMar>
            <w:vAlign w:val="center"/>
          </w:tcPr>
          <w:p w14:paraId="02D1E6D5">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center"/>
              <w:rPr>
                <w:rFonts w:hint="default" w:ascii="Times New Roman" w:hAnsi="Times New Roman" w:eastAsia="宋体" w:cs="Times New Roman"/>
                <w:i w:val="0"/>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i w:val="0"/>
                <w:color w:val="000000" w:themeColor="text1"/>
                <w:sz w:val="24"/>
                <w:szCs w:val="24"/>
                <w:u w:val="none"/>
                <w:lang w:val="en-US" w:eastAsia="zh-CN"/>
                <w14:textFill>
                  <w14:solidFill>
                    <w14:schemeClr w14:val="tx1"/>
                  </w14:solidFill>
                </w14:textFill>
              </w:rPr>
              <w:t>第一产业</w:t>
            </w:r>
          </w:p>
        </w:tc>
        <w:tc>
          <w:tcPr>
            <w:tcW w:w="1170" w:type="dxa"/>
            <w:tcBorders>
              <w:top w:val="nil"/>
              <w:left w:val="single" w:color="000000" w:sz="4" w:space="0"/>
              <w:bottom w:val="nil"/>
              <w:right w:val="nil"/>
            </w:tcBorders>
            <w:shd w:val="clear" w:color="auto" w:fill="auto"/>
            <w:tcMar>
              <w:top w:w="15" w:type="dxa"/>
              <w:left w:w="15" w:type="dxa"/>
              <w:right w:w="15" w:type="dxa"/>
            </w:tcMar>
            <w:vAlign w:val="center"/>
          </w:tcPr>
          <w:p w14:paraId="470D52F3">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亿元</w:t>
            </w:r>
          </w:p>
        </w:tc>
        <w:tc>
          <w:tcPr>
            <w:tcW w:w="1470" w:type="dxa"/>
            <w:tcBorders>
              <w:top w:val="nil"/>
              <w:left w:val="single" w:color="000000" w:sz="4" w:space="0"/>
              <w:bottom w:val="nil"/>
              <w:right w:val="nil"/>
            </w:tcBorders>
            <w:shd w:val="clear" w:color="auto" w:fill="auto"/>
            <w:tcMar>
              <w:top w:w="15" w:type="dxa"/>
              <w:left w:w="15" w:type="dxa"/>
              <w:right w:w="15" w:type="dxa"/>
            </w:tcMar>
            <w:vAlign w:val="center"/>
          </w:tcPr>
          <w:p w14:paraId="50BF0896">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130.9</w:t>
            </w:r>
          </w:p>
        </w:tc>
        <w:tc>
          <w:tcPr>
            <w:tcW w:w="1998" w:type="dxa"/>
            <w:tcBorders>
              <w:top w:val="nil"/>
              <w:left w:val="single" w:color="000000" w:sz="4" w:space="0"/>
              <w:bottom w:val="nil"/>
              <w:right w:val="nil"/>
            </w:tcBorders>
            <w:shd w:val="clear" w:color="auto" w:fill="auto"/>
            <w:tcMar>
              <w:top w:w="15" w:type="dxa"/>
              <w:left w:w="15" w:type="dxa"/>
              <w:right w:w="15" w:type="dxa"/>
            </w:tcMar>
            <w:vAlign w:val="center"/>
          </w:tcPr>
          <w:p w14:paraId="0CAD0550">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1.1</w:t>
            </w:r>
          </w:p>
        </w:tc>
      </w:tr>
      <w:tr w14:paraId="14095791">
        <w:tblPrEx>
          <w:shd w:val="clear" w:color="auto" w:fill="auto"/>
          <w:tblCellMar>
            <w:top w:w="0" w:type="dxa"/>
            <w:left w:w="0" w:type="dxa"/>
            <w:bottom w:w="0" w:type="dxa"/>
            <w:right w:w="0" w:type="dxa"/>
          </w:tblCellMar>
        </w:tblPrEx>
        <w:trPr>
          <w:trHeight w:val="422" w:hRule="atLeast"/>
          <w:jc w:val="center"/>
        </w:trPr>
        <w:tc>
          <w:tcPr>
            <w:tcW w:w="3335" w:type="dxa"/>
            <w:tcBorders>
              <w:top w:val="nil"/>
              <w:left w:val="nil"/>
              <w:bottom w:val="nil"/>
              <w:right w:val="nil"/>
            </w:tcBorders>
            <w:shd w:val="clear" w:color="auto" w:fill="auto"/>
            <w:noWrap/>
            <w:tcMar>
              <w:top w:w="15" w:type="dxa"/>
              <w:left w:w="15" w:type="dxa"/>
              <w:right w:w="15" w:type="dxa"/>
            </w:tcMar>
            <w:vAlign w:val="center"/>
          </w:tcPr>
          <w:p w14:paraId="106A6B6E">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center"/>
              <w:rPr>
                <w:rFonts w:hint="default" w:ascii="Times New Roman" w:hAnsi="Times New Roman" w:eastAsia="宋体" w:cs="Times New Roman"/>
                <w:i w:val="0"/>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i w:val="0"/>
                <w:color w:val="000000" w:themeColor="text1"/>
                <w:sz w:val="24"/>
                <w:szCs w:val="24"/>
                <w:u w:val="none"/>
                <w:lang w:val="en-US" w:eastAsia="zh-CN"/>
                <w14:textFill>
                  <w14:solidFill>
                    <w14:schemeClr w14:val="tx1"/>
                  </w14:solidFill>
                </w14:textFill>
              </w:rPr>
              <w:t>第二产业</w:t>
            </w:r>
          </w:p>
        </w:tc>
        <w:tc>
          <w:tcPr>
            <w:tcW w:w="1170" w:type="dxa"/>
            <w:tcBorders>
              <w:top w:val="nil"/>
              <w:left w:val="single" w:color="000000" w:sz="4" w:space="0"/>
              <w:bottom w:val="nil"/>
              <w:right w:val="nil"/>
            </w:tcBorders>
            <w:shd w:val="clear" w:color="auto" w:fill="auto"/>
            <w:tcMar>
              <w:top w:w="15" w:type="dxa"/>
              <w:left w:w="15" w:type="dxa"/>
              <w:right w:w="15" w:type="dxa"/>
            </w:tcMar>
            <w:vAlign w:val="center"/>
          </w:tcPr>
          <w:p w14:paraId="3E095838">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亿元</w:t>
            </w:r>
          </w:p>
        </w:tc>
        <w:tc>
          <w:tcPr>
            <w:tcW w:w="1470" w:type="dxa"/>
            <w:tcBorders>
              <w:top w:val="nil"/>
              <w:left w:val="single" w:color="000000" w:sz="4" w:space="0"/>
              <w:bottom w:val="nil"/>
              <w:right w:val="nil"/>
            </w:tcBorders>
            <w:shd w:val="clear" w:color="auto" w:fill="auto"/>
            <w:tcMar>
              <w:top w:w="15" w:type="dxa"/>
              <w:left w:w="15" w:type="dxa"/>
              <w:right w:w="15" w:type="dxa"/>
            </w:tcMar>
            <w:vAlign w:val="center"/>
          </w:tcPr>
          <w:p w14:paraId="4680C3EC">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45.99</w:t>
            </w:r>
          </w:p>
        </w:tc>
        <w:tc>
          <w:tcPr>
            <w:tcW w:w="1998" w:type="dxa"/>
            <w:tcBorders>
              <w:top w:val="nil"/>
              <w:left w:val="single" w:color="000000" w:sz="4" w:space="0"/>
              <w:bottom w:val="nil"/>
              <w:right w:val="nil"/>
            </w:tcBorders>
            <w:shd w:val="clear" w:color="auto" w:fill="auto"/>
            <w:tcMar>
              <w:top w:w="15" w:type="dxa"/>
              <w:left w:w="15" w:type="dxa"/>
              <w:right w:w="15" w:type="dxa"/>
            </w:tcMar>
            <w:vAlign w:val="center"/>
          </w:tcPr>
          <w:p w14:paraId="24456195">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7.0</w:t>
            </w:r>
          </w:p>
        </w:tc>
      </w:tr>
      <w:tr w14:paraId="2A281B64">
        <w:tblPrEx>
          <w:tblCellMar>
            <w:top w:w="0" w:type="dxa"/>
            <w:left w:w="0" w:type="dxa"/>
            <w:bottom w:w="0" w:type="dxa"/>
            <w:right w:w="0" w:type="dxa"/>
          </w:tblCellMar>
        </w:tblPrEx>
        <w:trPr>
          <w:trHeight w:val="472" w:hRule="atLeast"/>
          <w:jc w:val="center"/>
        </w:trPr>
        <w:tc>
          <w:tcPr>
            <w:tcW w:w="3335" w:type="dxa"/>
            <w:tcBorders>
              <w:top w:val="nil"/>
              <w:left w:val="nil"/>
              <w:bottom w:val="single" w:color="000000" w:sz="12" w:space="0"/>
              <w:right w:val="nil"/>
            </w:tcBorders>
            <w:shd w:val="clear" w:color="auto" w:fill="auto"/>
            <w:noWrap/>
            <w:tcMar>
              <w:top w:w="15" w:type="dxa"/>
              <w:left w:w="15" w:type="dxa"/>
              <w:right w:w="15" w:type="dxa"/>
            </w:tcMar>
            <w:vAlign w:val="center"/>
          </w:tcPr>
          <w:p w14:paraId="36081FC7">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center"/>
              <w:rPr>
                <w:rFonts w:hint="default" w:ascii="Times New Roman" w:hAnsi="Times New Roman" w:eastAsia="宋体" w:cs="Times New Roman"/>
                <w:i w:val="0"/>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i w:val="0"/>
                <w:color w:val="000000" w:themeColor="text1"/>
                <w:sz w:val="24"/>
                <w:szCs w:val="24"/>
                <w:u w:val="none"/>
                <w:lang w:val="en-US" w:eastAsia="zh-CN"/>
                <w14:textFill>
                  <w14:solidFill>
                    <w14:schemeClr w14:val="tx1"/>
                  </w14:solidFill>
                </w14:textFill>
              </w:rPr>
              <w:t>第三产业</w:t>
            </w:r>
          </w:p>
        </w:tc>
        <w:tc>
          <w:tcPr>
            <w:tcW w:w="1170" w:type="dxa"/>
            <w:tcBorders>
              <w:top w:val="nil"/>
              <w:left w:val="single" w:color="000000" w:sz="4" w:space="0"/>
              <w:bottom w:val="single" w:color="000000" w:sz="12" w:space="0"/>
              <w:right w:val="nil"/>
            </w:tcBorders>
            <w:shd w:val="clear" w:color="auto" w:fill="auto"/>
            <w:tcMar>
              <w:top w:w="15" w:type="dxa"/>
              <w:left w:w="15" w:type="dxa"/>
              <w:right w:w="15" w:type="dxa"/>
            </w:tcMar>
            <w:vAlign w:val="center"/>
          </w:tcPr>
          <w:p w14:paraId="5225A603">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u w:val="none"/>
                <w:lang w:val="en-US"/>
                <w14:textFill>
                  <w14:solidFill>
                    <w14:schemeClr w14:val="tx1"/>
                  </w14:solidFill>
                </w14:textFill>
              </w:rPr>
            </w:pPr>
            <w:r>
              <w:rPr>
                <w:rFonts w:hint="eastAsia"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亿元</w:t>
            </w:r>
          </w:p>
        </w:tc>
        <w:tc>
          <w:tcPr>
            <w:tcW w:w="1470" w:type="dxa"/>
            <w:tcBorders>
              <w:top w:val="nil"/>
              <w:left w:val="single" w:color="000000" w:sz="4" w:space="0"/>
              <w:bottom w:val="single" w:color="000000" w:sz="12" w:space="0"/>
              <w:right w:val="nil"/>
            </w:tcBorders>
            <w:shd w:val="clear" w:color="auto" w:fill="auto"/>
            <w:tcMar>
              <w:top w:w="15" w:type="dxa"/>
              <w:left w:w="15" w:type="dxa"/>
              <w:right w:w="15" w:type="dxa"/>
            </w:tcMar>
            <w:vAlign w:val="center"/>
          </w:tcPr>
          <w:p w14:paraId="246718D3">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211.6</w:t>
            </w:r>
          </w:p>
        </w:tc>
        <w:tc>
          <w:tcPr>
            <w:tcW w:w="1998" w:type="dxa"/>
            <w:tcBorders>
              <w:top w:val="nil"/>
              <w:left w:val="single" w:color="000000" w:sz="4" w:space="0"/>
              <w:bottom w:val="single" w:color="000000" w:sz="12" w:space="0"/>
              <w:right w:val="nil"/>
            </w:tcBorders>
            <w:shd w:val="clear" w:color="auto" w:fill="auto"/>
            <w:tcMar>
              <w:top w:w="15" w:type="dxa"/>
              <w:left w:w="15" w:type="dxa"/>
              <w:right w:w="15" w:type="dxa"/>
            </w:tcMar>
            <w:vAlign w:val="center"/>
          </w:tcPr>
          <w:p w14:paraId="02ED56A8">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5.0</w:t>
            </w:r>
          </w:p>
        </w:tc>
      </w:tr>
    </w:tbl>
    <w:p w14:paraId="51326B2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FF"/>
          <w:sz w:val="32"/>
          <w:szCs w:val="32"/>
        </w:rPr>
      </w:pPr>
    </w:p>
    <w:p w14:paraId="43A149BB">
      <w:pPr>
        <w:pStyle w:val="18"/>
        <w:spacing w:line="520" w:lineRule="exact"/>
        <w:ind w:firstLine="0" w:firstLineChars="0"/>
        <w:rPr>
          <w:rFonts w:hint="default" w:ascii="Times New Roman" w:hAnsi="Times New Roman" w:eastAsia="仿宋_GB2312" w:cs="Times New Roman"/>
          <w:color w:val="0000FF"/>
          <w:sz w:val="32"/>
          <w:szCs w:val="32"/>
          <w:lang w:val="en-US" w:eastAsia="zh-CN"/>
        </w:rPr>
      </w:pPr>
      <w:r>
        <w:rPr>
          <w:rFonts w:hint="eastAsia" w:ascii="Times New Roman" w:hAnsi="Times New Roman" w:eastAsia="仿宋" w:cs="Times New Roman"/>
          <w:color w:val="0000FF"/>
          <w:sz w:val="32"/>
          <w:szCs w:val="32"/>
          <w:lang w:val="en-US" w:eastAsia="zh-CN"/>
        </w:rPr>
        <w:t xml:space="preserve">  </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年末全市户籍人口523634人，其中，城镇176304人，乡村347330人。按性别分，男性273926人，女性249708人。</w:t>
      </w:r>
    </w:p>
    <w:p w14:paraId="1730C46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全年城镇新增就业5354人，比上年减少</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476</w:t>
      </w:r>
      <w:r>
        <w:rPr>
          <w:rFonts w:hint="default" w:ascii="Times New Roman" w:hAnsi="Times New Roman" w:eastAsia="仿宋_GB2312" w:cs="Times New Roman"/>
          <w:color w:val="000000" w:themeColor="text1"/>
          <w:sz w:val="32"/>
          <w:szCs w:val="32"/>
          <w14:textFill>
            <w14:solidFill>
              <w14:schemeClr w14:val="tx1"/>
            </w14:solidFill>
          </w14:textFill>
        </w:rPr>
        <w:t>人。农村劳动力转移就业4064人，比上年减少</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41</w:t>
      </w:r>
      <w:r>
        <w:rPr>
          <w:rFonts w:hint="default" w:ascii="Times New Roman" w:hAnsi="Times New Roman" w:eastAsia="仿宋_GB2312" w:cs="Times New Roman"/>
          <w:color w:val="000000" w:themeColor="text1"/>
          <w:sz w:val="32"/>
          <w:szCs w:val="32"/>
          <w14:textFill>
            <w14:solidFill>
              <w14:schemeClr w14:val="tx1"/>
            </w14:solidFill>
          </w14:textFill>
        </w:rPr>
        <w:t>人。</w:t>
      </w:r>
    </w:p>
    <w:p w14:paraId="762DD92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全年居民消费价格比上年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下降</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14:paraId="51382B0B">
      <w:pPr>
        <w:tabs>
          <w:tab w:val="left" w:pos="726"/>
        </w:tabs>
        <w:spacing w:line="520"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自贸港</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政策效益持续释放。博鳌机场3个封关运作项目全面投用，2个反走私综合执法站实战运行，10项充分性压力测试任务有力推进。海南自贸港首单“零关税”硼中子设备、首单“零关税”药械落地琼海，进口自用生产设备减免税额较上年翻番，工业企业AEO高级认证、加工增值内销免关税政策享惠实现破局。</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营商环境不断优化。构建“1+4+6+9”工作体系，高频、特殊事项“跨省通办”147项，政务服务事项“全省通办”2166项、“免证办”23项，“高效办成一件事”主题覆盖21项，“零跑动”事项可办率99.94%。市政务服务中心乐城分中心启用，乐城企业办事“一站式”“不出园”。</w:t>
      </w:r>
    </w:p>
    <w:p w14:paraId="6E725CB6">
      <w:pPr>
        <w:tabs>
          <w:tab w:val="left" w:pos="726"/>
        </w:tabs>
        <w:spacing w:line="520" w:lineRule="exact"/>
        <w:ind w:firstLine="672" w:firstLineChars="200"/>
        <w:rPr>
          <w:rStyle w:val="14"/>
          <w:rFonts w:hint="default" w:ascii="Times New Roman" w:hAnsi="Times New Roman" w:eastAsia="黑体" w:cs="Times New Roman"/>
          <w:b w:val="0"/>
          <w:color w:val="000000" w:themeColor="text1"/>
          <w:spacing w:val="8"/>
          <w:sz w:val="32"/>
          <w:szCs w:val="32"/>
          <w14:textFill>
            <w14:solidFill>
              <w14:schemeClr w14:val="tx1"/>
            </w14:solidFill>
          </w14:textFill>
        </w:rPr>
      </w:pPr>
      <w:r>
        <w:rPr>
          <w:rStyle w:val="14"/>
          <w:rFonts w:hint="default" w:ascii="Times New Roman" w:hAnsi="Times New Roman" w:eastAsia="黑体" w:cs="Times New Roman"/>
          <w:b w:val="0"/>
          <w:color w:val="000000" w:themeColor="text1"/>
          <w:spacing w:val="8"/>
          <w:sz w:val="32"/>
          <w:szCs w:val="32"/>
          <w14:textFill>
            <w14:solidFill>
              <w14:schemeClr w14:val="tx1"/>
            </w14:solidFill>
          </w14:textFill>
        </w:rPr>
        <w:t>二、农林牧渔业</w:t>
      </w:r>
    </w:p>
    <w:p w14:paraId="2439FC2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全年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全市农林牧渔及服务业</w:t>
      </w:r>
      <w:r>
        <w:rPr>
          <w:rFonts w:hint="default" w:ascii="Times New Roman" w:hAnsi="Times New Roman" w:eastAsia="仿宋_GB2312" w:cs="Times New Roman"/>
          <w:color w:val="000000" w:themeColor="text1"/>
          <w:sz w:val="32"/>
          <w:szCs w:val="32"/>
          <w14:textFill>
            <w14:solidFill>
              <w14:schemeClr w14:val="tx1"/>
            </w14:solidFill>
          </w14:textFill>
        </w:rPr>
        <w:t>增加值</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142.9</w:t>
      </w:r>
      <w:r>
        <w:rPr>
          <w:rFonts w:hint="default" w:ascii="Times New Roman" w:hAnsi="Times New Roman" w:eastAsia="仿宋_GB2312" w:cs="Times New Roman"/>
          <w:color w:val="000000" w:themeColor="text1"/>
          <w:sz w:val="32"/>
          <w:szCs w:val="32"/>
          <w14:textFill>
            <w14:solidFill>
              <w14:schemeClr w14:val="tx1"/>
            </w14:solidFill>
          </w14:textFill>
        </w:rPr>
        <w:t>亿元，比上年增长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1.6</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5D5D864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年末农业机械总动力</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32.75万</w:t>
      </w:r>
      <w:r>
        <w:rPr>
          <w:rFonts w:hint="default" w:ascii="Times New Roman" w:hAnsi="Times New Roman" w:eastAsia="仿宋_GB2312" w:cs="Times New Roman"/>
          <w:color w:val="000000" w:themeColor="text1"/>
          <w:sz w:val="32"/>
          <w:szCs w:val="32"/>
          <w14:textFill>
            <w14:solidFill>
              <w14:schemeClr w14:val="tx1"/>
            </w14:solidFill>
          </w14:textFill>
        </w:rPr>
        <w:t>千瓦，比上年增长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0.4</w:t>
      </w:r>
      <w:r>
        <w:rPr>
          <w:rFonts w:hint="default" w:ascii="Times New Roman" w:hAnsi="Times New Roman" w:eastAsia="仿宋_GB2312" w:cs="Times New Roman"/>
          <w:color w:val="000000" w:themeColor="text1"/>
          <w:sz w:val="32"/>
          <w:szCs w:val="32"/>
          <w14:textFill>
            <w14:solidFill>
              <w14:schemeClr w14:val="tx1"/>
            </w14:solidFill>
          </w14:textFill>
        </w:rPr>
        <w:t>%。全年农用化肥施用量（折纯）42770.08吨，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下降6.6</w:t>
      </w:r>
      <w:r>
        <w:rPr>
          <w:rFonts w:hint="default" w:ascii="Times New Roman" w:hAnsi="Times New Roman" w:eastAsia="仿宋_GB2312" w:cs="Times New Roman"/>
          <w:color w:val="000000" w:themeColor="text1"/>
          <w:sz w:val="32"/>
          <w:szCs w:val="32"/>
          <w14:textFill>
            <w14:solidFill>
              <w14:schemeClr w14:val="tx1"/>
            </w14:solidFill>
          </w14:textFill>
        </w:rPr>
        <w:t>%。现有农田水利有效灌溉面积184241.37亩。</w:t>
      </w:r>
    </w:p>
    <w:p w14:paraId="63FDD8E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cs="Times New Roman" w:eastAsiaTheme="minorEastAsia"/>
          <w:color w:val="0000FF"/>
          <w:lang w:eastAsia="zh-CN"/>
        </w:rPr>
      </w:pPr>
      <w:r>
        <w:rPr>
          <w:rFonts w:hint="default" w:ascii="Times New Roman" w:hAnsi="Times New Roman" w:eastAsia="仿宋_GB2312" w:cs="Times New Roman"/>
          <w:color w:val="000000" w:themeColor="text1"/>
          <w:sz w:val="32"/>
          <w:szCs w:val="32"/>
          <w14:textFill>
            <w14:solidFill>
              <w14:schemeClr w14:val="tx1"/>
            </w14:solidFill>
          </w14:textFill>
        </w:rPr>
        <w:t>全年全市农林牧渔及服务业总产值</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224.62</w:t>
      </w:r>
      <w:r>
        <w:rPr>
          <w:rFonts w:hint="default" w:ascii="Times New Roman" w:hAnsi="Times New Roman" w:eastAsia="仿宋_GB2312" w:cs="Times New Roman"/>
          <w:color w:val="000000" w:themeColor="text1"/>
          <w:sz w:val="32"/>
          <w:szCs w:val="32"/>
          <w14:textFill>
            <w14:solidFill>
              <w14:schemeClr w14:val="tx1"/>
            </w14:solidFill>
          </w14:textFill>
        </w:rPr>
        <w:t>亿元，比上年增长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1.7</w:t>
      </w:r>
      <w:r>
        <w:rPr>
          <w:rFonts w:hint="default" w:ascii="Times New Roman" w:hAnsi="Times New Roman" w:eastAsia="仿宋_GB2312" w:cs="Times New Roman"/>
          <w:color w:val="000000" w:themeColor="text1"/>
          <w:sz w:val="32"/>
          <w:szCs w:val="32"/>
          <w14:textFill>
            <w14:solidFill>
              <w14:schemeClr w14:val="tx1"/>
            </w14:solidFill>
          </w14:textFill>
        </w:rPr>
        <w:t>%。其中，种植业产值</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127.5</w:t>
      </w:r>
      <w:r>
        <w:rPr>
          <w:rFonts w:hint="default" w:ascii="Times New Roman" w:hAnsi="Times New Roman" w:eastAsia="仿宋_GB2312" w:cs="Times New Roman"/>
          <w:color w:val="000000" w:themeColor="text1"/>
          <w:sz w:val="32"/>
          <w:szCs w:val="32"/>
          <w14:textFill>
            <w14:solidFill>
              <w14:schemeClr w14:val="tx1"/>
            </w14:solidFill>
          </w14:textFill>
        </w:rPr>
        <w:t>亿元，增长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1.5</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林业产值</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13.17</w:t>
      </w:r>
      <w:r>
        <w:rPr>
          <w:rFonts w:hint="default" w:ascii="Times New Roman" w:hAnsi="Times New Roman" w:eastAsia="仿宋_GB2312" w:cs="Times New Roman"/>
          <w:color w:val="000000" w:themeColor="text1"/>
          <w:sz w:val="32"/>
          <w:szCs w:val="32"/>
          <w14:textFill>
            <w14:solidFill>
              <w14:schemeClr w14:val="tx1"/>
            </w14:solidFill>
          </w14:textFill>
        </w:rPr>
        <w:t>亿元，增长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43.0</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牧业产值31.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05</w:t>
      </w:r>
      <w:r>
        <w:rPr>
          <w:rFonts w:hint="default" w:ascii="Times New Roman" w:hAnsi="Times New Roman" w:eastAsia="仿宋_GB2312" w:cs="Times New Roman"/>
          <w:color w:val="000000" w:themeColor="text1"/>
          <w:sz w:val="32"/>
          <w:szCs w:val="32"/>
          <w14:textFill>
            <w14:solidFill>
              <w14:schemeClr w14:val="tx1"/>
            </w14:solidFill>
          </w14:textFill>
        </w:rPr>
        <w:t>亿元，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下降12.9</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渔业产值</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32.93</w:t>
      </w:r>
      <w:r>
        <w:rPr>
          <w:rFonts w:hint="default" w:ascii="Times New Roman" w:hAnsi="Times New Roman" w:eastAsia="仿宋_GB2312" w:cs="Times New Roman"/>
          <w:color w:val="000000" w:themeColor="text1"/>
          <w:sz w:val="32"/>
          <w:szCs w:val="32"/>
          <w14:textFill>
            <w14:solidFill>
              <w14:schemeClr w14:val="tx1"/>
            </w14:solidFill>
          </w14:textFill>
        </w:rPr>
        <w:t>亿元，增长5.6%</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农林牧渔专业及辅助性活动产值</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19.97</w:t>
      </w:r>
      <w:r>
        <w:rPr>
          <w:rFonts w:hint="default" w:ascii="Times New Roman" w:hAnsi="Times New Roman" w:eastAsia="仿宋_GB2312" w:cs="Times New Roman"/>
          <w:color w:val="000000" w:themeColor="text1"/>
          <w:sz w:val="32"/>
          <w:szCs w:val="32"/>
          <w14:textFill>
            <w14:solidFill>
              <w14:schemeClr w14:val="tx1"/>
            </w14:solidFill>
          </w14:textFill>
        </w:rPr>
        <w:t>亿元，增长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8.9</w:t>
      </w:r>
      <w:r>
        <w:rPr>
          <w:rFonts w:hint="default" w:ascii="Times New Roman" w:hAnsi="Times New Roman" w:eastAsia="仿宋_GB2312" w:cs="Times New Roman"/>
          <w:color w:val="000000" w:themeColor="text1"/>
          <w:sz w:val="32"/>
          <w:szCs w:val="32"/>
          <w14:textFill>
            <w14:solidFill>
              <w14:schemeClr w14:val="tx1"/>
            </w14:solidFill>
          </w14:textFill>
        </w:rPr>
        <w:t>%。</w:t>
      </w:r>
    </w:p>
    <w:tbl>
      <w:tblPr>
        <w:tblStyle w:val="12"/>
        <w:tblpPr w:leftFromText="180" w:rightFromText="180" w:vertAnchor="text" w:horzAnchor="page" w:tblpXSpec="center" w:tblpY="74"/>
        <w:tblOverlap w:val="never"/>
        <w:tblW w:w="8380" w:type="dxa"/>
        <w:jc w:val="center"/>
        <w:tblLayout w:type="fixed"/>
        <w:tblCellMar>
          <w:top w:w="0" w:type="dxa"/>
          <w:left w:w="0" w:type="dxa"/>
          <w:bottom w:w="0" w:type="dxa"/>
          <w:right w:w="0" w:type="dxa"/>
        </w:tblCellMar>
      </w:tblPr>
      <w:tblGrid>
        <w:gridCol w:w="3540"/>
        <w:gridCol w:w="1267"/>
        <w:gridCol w:w="1220"/>
        <w:gridCol w:w="2353"/>
      </w:tblGrid>
      <w:tr w14:paraId="057C7043">
        <w:tblPrEx>
          <w:tblCellMar>
            <w:top w:w="0" w:type="dxa"/>
            <w:left w:w="0" w:type="dxa"/>
            <w:bottom w:w="0" w:type="dxa"/>
            <w:right w:w="0" w:type="dxa"/>
          </w:tblCellMar>
        </w:tblPrEx>
        <w:trPr>
          <w:trHeight w:val="90" w:hRule="atLeast"/>
          <w:jc w:val="center"/>
        </w:trPr>
        <w:tc>
          <w:tcPr>
            <w:tcW w:w="8380" w:type="dxa"/>
            <w:gridSpan w:val="4"/>
            <w:tcBorders>
              <w:top w:val="nil"/>
              <w:left w:val="nil"/>
              <w:bottom w:val="single" w:color="auto" w:sz="12" w:space="0"/>
              <w:right w:val="nil"/>
            </w:tcBorders>
            <w:shd w:val="clear" w:color="auto" w:fill="auto"/>
            <w:noWrap/>
            <w:tcMar>
              <w:top w:w="15" w:type="dxa"/>
              <w:left w:w="15" w:type="dxa"/>
              <w:right w:w="15" w:type="dxa"/>
            </w:tcMar>
            <w:vAlign w:val="center"/>
          </w:tcPr>
          <w:p w14:paraId="55588EA5">
            <w:pPr>
              <w:widowControl/>
              <w:spacing w:line="480" w:lineRule="exact"/>
              <w:jc w:val="center"/>
              <w:textAlignment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kern w:val="0"/>
                <w:sz w:val="30"/>
                <w:szCs w:val="30"/>
                <w:lang w:bidi="ar"/>
                <w14:textFill>
                  <w14:solidFill>
                    <w14:schemeClr w14:val="tx1"/>
                  </w14:solidFill>
                </w14:textFill>
              </w:rPr>
              <w:t>表2  202</w:t>
            </w:r>
            <w:r>
              <w:rPr>
                <w:rFonts w:hint="eastAsia" w:ascii="Times New Roman" w:hAnsi="Times New Roman" w:eastAsia="黑体" w:cs="Times New Roman"/>
                <w:color w:val="000000" w:themeColor="text1"/>
                <w:kern w:val="0"/>
                <w:sz w:val="30"/>
                <w:szCs w:val="30"/>
                <w:lang w:val="en-US" w:eastAsia="zh-CN" w:bidi="ar"/>
                <w14:textFill>
                  <w14:solidFill>
                    <w14:schemeClr w14:val="tx1"/>
                  </w14:solidFill>
                </w14:textFill>
              </w:rPr>
              <w:t>4</w:t>
            </w:r>
            <w:r>
              <w:rPr>
                <w:rFonts w:hint="default" w:ascii="Times New Roman" w:hAnsi="Times New Roman" w:eastAsia="黑体" w:cs="Times New Roman"/>
                <w:color w:val="000000" w:themeColor="text1"/>
                <w:kern w:val="0"/>
                <w:sz w:val="30"/>
                <w:szCs w:val="30"/>
                <w:lang w:bidi="ar"/>
                <w14:textFill>
                  <w14:solidFill>
                    <w14:schemeClr w14:val="tx1"/>
                  </w14:solidFill>
                </w14:textFill>
              </w:rPr>
              <w:t>年农林牧渔业主要产品产量及其增长速度</w:t>
            </w:r>
          </w:p>
        </w:tc>
      </w:tr>
      <w:tr w14:paraId="0D3EB07F">
        <w:tblPrEx>
          <w:tblCellMar>
            <w:top w:w="0" w:type="dxa"/>
            <w:left w:w="0" w:type="dxa"/>
            <w:bottom w:w="0" w:type="dxa"/>
            <w:right w:w="0" w:type="dxa"/>
          </w:tblCellMar>
        </w:tblPrEx>
        <w:trPr>
          <w:trHeight w:val="90" w:hRule="atLeast"/>
          <w:jc w:val="center"/>
        </w:trPr>
        <w:tc>
          <w:tcPr>
            <w:tcW w:w="3540" w:type="dxa"/>
            <w:tcBorders>
              <w:top w:val="single" w:color="auto" w:sz="12" w:space="0"/>
              <w:left w:val="nil"/>
              <w:bottom w:val="single" w:color="000000" w:sz="4" w:space="0"/>
              <w:right w:val="single" w:color="000000" w:sz="4" w:space="0"/>
            </w:tcBorders>
            <w:shd w:val="clear" w:color="auto" w:fill="auto"/>
            <w:noWrap/>
            <w:tcMar>
              <w:top w:w="15" w:type="dxa"/>
              <w:left w:w="15" w:type="dxa"/>
              <w:right w:w="15" w:type="dxa"/>
            </w:tcMar>
            <w:vAlign w:val="center"/>
          </w:tcPr>
          <w:p w14:paraId="36042B1D">
            <w:pPr>
              <w:widowControl/>
              <w:spacing w:line="480" w:lineRule="exact"/>
              <w:jc w:val="center"/>
              <w:textAlignment w:val="center"/>
              <w:rPr>
                <w:rFonts w:hint="default" w:ascii="Times New Roman" w:hAnsi="Times New Roman" w:eastAsia="宋体" w:cs="Times New Roman"/>
                <w:b/>
                <w:color w:val="000000" w:themeColor="text1"/>
                <w:sz w:val="24"/>
                <w14:textFill>
                  <w14:solidFill>
                    <w14:schemeClr w14:val="tx1"/>
                  </w14:solidFill>
                </w14:textFill>
              </w:rPr>
            </w:pPr>
            <w:r>
              <w:rPr>
                <w:rFonts w:hint="default" w:ascii="Times New Roman" w:hAnsi="Times New Roman" w:eastAsia="宋体" w:cs="Times New Roman"/>
                <w:b/>
                <w:color w:val="000000" w:themeColor="text1"/>
                <w:kern w:val="0"/>
                <w:sz w:val="24"/>
                <w:lang w:bidi="ar"/>
                <w14:textFill>
                  <w14:solidFill>
                    <w14:schemeClr w14:val="tx1"/>
                  </w14:solidFill>
                </w14:textFill>
              </w:rPr>
              <w:t>产品名称</w:t>
            </w:r>
          </w:p>
        </w:tc>
        <w:tc>
          <w:tcPr>
            <w:tcW w:w="1267" w:type="dxa"/>
            <w:tcBorders>
              <w:top w:val="single" w:color="auto" w:sz="12" w:space="0"/>
              <w:left w:val="nil"/>
              <w:bottom w:val="single" w:color="000000" w:sz="4" w:space="0"/>
              <w:right w:val="single" w:color="000000" w:sz="4" w:space="0"/>
            </w:tcBorders>
            <w:shd w:val="clear" w:color="auto" w:fill="auto"/>
            <w:noWrap/>
            <w:tcMar>
              <w:top w:w="15" w:type="dxa"/>
              <w:left w:w="15" w:type="dxa"/>
              <w:right w:w="15" w:type="dxa"/>
            </w:tcMar>
            <w:vAlign w:val="center"/>
          </w:tcPr>
          <w:p w14:paraId="7E5CD1DD">
            <w:pPr>
              <w:widowControl/>
              <w:spacing w:line="480" w:lineRule="exact"/>
              <w:jc w:val="center"/>
              <w:textAlignment w:val="center"/>
              <w:rPr>
                <w:rFonts w:hint="default" w:ascii="Times New Roman" w:hAnsi="Times New Roman" w:eastAsia="宋体" w:cs="Times New Roman"/>
                <w:b/>
                <w:color w:val="000000" w:themeColor="text1"/>
                <w:sz w:val="24"/>
                <w14:textFill>
                  <w14:solidFill>
                    <w14:schemeClr w14:val="tx1"/>
                  </w14:solidFill>
                </w14:textFill>
              </w:rPr>
            </w:pPr>
            <w:r>
              <w:rPr>
                <w:rFonts w:hint="default" w:ascii="Times New Roman" w:hAnsi="Times New Roman" w:eastAsia="宋体" w:cs="Times New Roman"/>
                <w:b/>
                <w:color w:val="000000" w:themeColor="text1"/>
                <w:kern w:val="0"/>
                <w:sz w:val="24"/>
                <w:lang w:bidi="ar"/>
                <w14:textFill>
                  <w14:solidFill>
                    <w14:schemeClr w14:val="tx1"/>
                  </w14:solidFill>
                </w14:textFill>
              </w:rPr>
              <w:t>单位</w:t>
            </w:r>
          </w:p>
        </w:tc>
        <w:tc>
          <w:tcPr>
            <w:tcW w:w="1220" w:type="dxa"/>
            <w:tcBorders>
              <w:top w:val="single" w:color="auto"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877F5">
            <w:pPr>
              <w:widowControl/>
              <w:spacing w:line="480" w:lineRule="exact"/>
              <w:jc w:val="center"/>
              <w:textAlignment w:val="center"/>
              <w:rPr>
                <w:rFonts w:hint="default" w:ascii="Times New Roman" w:hAnsi="Times New Roman" w:eastAsia="宋体" w:cs="Times New Roman"/>
                <w:b/>
                <w:color w:val="000000" w:themeColor="text1"/>
                <w:sz w:val="24"/>
                <w14:textFill>
                  <w14:solidFill>
                    <w14:schemeClr w14:val="tx1"/>
                  </w14:solidFill>
                </w14:textFill>
              </w:rPr>
            </w:pPr>
            <w:r>
              <w:rPr>
                <w:rFonts w:hint="default" w:ascii="Times New Roman" w:hAnsi="Times New Roman" w:eastAsia="宋体" w:cs="Times New Roman"/>
                <w:b/>
                <w:color w:val="000000" w:themeColor="text1"/>
                <w:kern w:val="0"/>
                <w:sz w:val="24"/>
                <w:lang w:bidi="ar"/>
                <w14:textFill>
                  <w14:solidFill>
                    <w14:schemeClr w14:val="tx1"/>
                  </w14:solidFill>
                </w14:textFill>
              </w:rPr>
              <w:t>绝对数</w:t>
            </w:r>
          </w:p>
        </w:tc>
        <w:tc>
          <w:tcPr>
            <w:tcW w:w="2353" w:type="dxa"/>
            <w:tcBorders>
              <w:top w:val="single" w:color="auto" w:sz="12" w:space="0"/>
              <w:left w:val="nil"/>
              <w:bottom w:val="single" w:color="000000" w:sz="4" w:space="0"/>
              <w:right w:val="nil"/>
            </w:tcBorders>
            <w:shd w:val="clear" w:color="auto" w:fill="auto"/>
            <w:noWrap/>
            <w:tcMar>
              <w:top w:w="15" w:type="dxa"/>
              <w:left w:w="15" w:type="dxa"/>
              <w:right w:w="15" w:type="dxa"/>
            </w:tcMar>
            <w:vAlign w:val="center"/>
          </w:tcPr>
          <w:p w14:paraId="0BDEF7A8">
            <w:pPr>
              <w:widowControl/>
              <w:spacing w:line="480" w:lineRule="exact"/>
              <w:jc w:val="center"/>
              <w:textAlignment w:val="center"/>
              <w:rPr>
                <w:rFonts w:hint="default" w:ascii="Times New Roman" w:hAnsi="Times New Roman" w:eastAsia="宋体" w:cs="Times New Roman"/>
                <w:b/>
                <w:color w:val="000000" w:themeColor="text1"/>
                <w:sz w:val="24"/>
                <w14:textFill>
                  <w14:solidFill>
                    <w14:schemeClr w14:val="tx1"/>
                  </w14:solidFill>
                </w14:textFill>
              </w:rPr>
            </w:pPr>
            <w:r>
              <w:rPr>
                <w:rFonts w:hint="default" w:ascii="Times New Roman" w:hAnsi="Times New Roman" w:eastAsia="宋体" w:cs="Times New Roman"/>
                <w:b/>
                <w:color w:val="000000" w:themeColor="text1"/>
                <w:kern w:val="0"/>
                <w:sz w:val="24"/>
                <w:lang w:bidi="ar"/>
                <w14:textFill>
                  <w14:solidFill>
                    <w14:schemeClr w14:val="tx1"/>
                  </w14:solidFill>
                </w14:textFill>
              </w:rPr>
              <w:t>比上年增减（%）</w:t>
            </w:r>
          </w:p>
        </w:tc>
      </w:tr>
      <w:tr w14:paraId="5C8077DC">
        <w:tblPrEx>
          <w:tblCellMar>
            <w:top w:w="0" w:type="dxa"/>
            <w:left w:w="0" w:type="dxa"/>
            <w:bottom w:w="0" w:type="dxa"/>
            <w:right w:w="0" w:type="dxa"/>
          </w:tblCellMar>
        </w:tblPrEx>
        <w:trPr>
          <w:trHeight w:val="90" w:hRule="atLeast"/>
          <w:jc w:val="center"/>
        </w:trPr>
        <w:tc>
          <w:tcPr>
            <w:tcW w:w="3540" w:type="dxa"/>
            <w:tcBorders>
              <w:top w:val="nil"/>
              <w:left w:val="nil"/>
              <w:bottom w:val="nil"/>
              <w:right w:val="single" w:color="000000" w:sz="4" w:space="0"/>
            </w:tcBorders>
            <w:shd w:val="clear" w:color="auto" w:fill="auto"/>
            <w:noWrap/>
            <w:tcMar>
              <w:top w:w="15" w:type="dxa"/>
              <w:left w:w="15" w:type="dxa"/>
              <w:right w:w="15" w:type="dxa"/>
            </w:tcMar>
            <w:vAlign w:val="center"/>
          </w:tcPr>
          <w:p w14:paraId="150F8360">
            <w:pPr>
              <w:widowControl/>
              <w:spacing w:line="480" w:lineRule="exact"/>
              <w:jc w:val="left"/>
              <w:textAlignment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蔬菜（含菜用瓜）</w:t>
            </w:r>
          </w:p>
        </w:tc>
        <w:tc>
          <w:tcPr>
            <w:tcW w:w="1267" w:type="dxa"/>
            <w:tcBorders>
              <w:top w:val="nil"/>
              <w:left w:val="nil"/>
              <w:bottom w:val="nil"/>
              <w:right w:val="single" w:color="000000" w:sz="4" w:space="0"/>
            </w:tcBorders>
            <w:shd w:val="clear" w:color="auto" w:fill="auto"/>
            <w:noWrap/>
            <w:tcMar>
              <w:top w:w="15" w:type="dxa"/>
              <w:left w:w="15" w:type="dxa"/>
              <w:right w:w="15" w:type="dxa"/>
            </w:tcMar>
            <w:vAlign w:val="center"/>
          </w:tcPr>
          <w:p w14:paraId="06C90D24">
            <w:pPr>
              <w:widowControl/>
              <w:spacing w:line="480" w:lineRule="exact"/>
              <w:jc w:val="center"/>
              <w:textAlignment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万吨</w:t>
            </w:r>
          </w:p>
        </w:tc>
        <w:tc>
          <w:tcPr>
            <w:tcW w:w="1220" w:type="dxa"/>
            <w:tcBorders>
              <w:top w:val="nil"/>
              <w:left w:val="nil"/>
              <w:bottom w:val="nil"/>
              <w:right w:val="single" w:color="000000" w:sz="4" w:space="0"/>
            </w:tcBorders>
            <w:shd w:val="clear" w:color="auto" w:fill="auto"/>
            <w:noWrap/>
            <w:tcMar>
              <w:top w:w="15" w:type="dxa"/>
              <w:left w:w="15" w:type="dxa"/>
              <w:right w:w="15" w:type="dxa"/>
            </w:tcMar>
            <w:vAlign w:val="center"/>
          </w:tcPr>
          <w:p w14:paraId="46AA7026">
            <w:pPr>
              <w:widowControl/>
              <w:spacing w:line="480" w:lineRule="exact"/>
              <w:jc w:val="right"/>
              <w:textAlignment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55.55</w:t>
            </w:r>
          </w:p>
        </w:tc>
        <w:tc>
          <w:tcPr>
            <w:tcW w:w="2353" w:type="dxa"/>
            <w:tcBorders>
              <w:top w:val="nil"/>
              <w:left w:val="nil"/>
              <w:bottom w:val="nil"/>
              <w:right w:val="nil"/>
            </w:tcBorders>
            <w:shd w:val="clear" w:color="auto" w:fill="auto"/>
            <w:noWrap/>
            <w:tcMar>
              <w:top w:w="15" w:type="dxa"/>
              <w:left w:w="15" w:type="dxa"/>
              <w:right w:w="15" w:type="dxa"/>
            </w:tcMar>
            <w:vAlign w:val="center"/>
          </w:tcPr>
          <w:p w14:paraId="48339642">
            <w:pPr>
              <w:widowControl/>
              <w:spacing w:line="480" w:lineRule="exact"/>
              <w:jc w:val="center"/>
              <w:textAlignment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 xml:space="preserve">        </w:t>
            </w:r>
            <w:r>
              <w:rPr>
                <w:rFonts w:hint="default" w:ascii="Times New Roman" w:hAnsi="Times New Roman" w:eastAsia="宋体" w:cs="Times New Roman"/>
                <w:color w:val="000000" w:themeColor="text1"/>
                <w:kern w:val="0"/>
                <w:sz w:val="24"/>
                <w:lang w:val="en-US" w:eastAsia="zh-CN" w:bidi="ar"/>
                <w14:textFill>
                  <w14:solidFill>
                    <w14:schemeClr w14:val="tx1"/>
                  </w14:solidFill>
                </w14:textFill>
              </w:rPr>
              <w:t xml:space="preserve"> </w:t>
            </w:r>
            <w:r>
              <w:rPr>
                <w:rFonts w:hint="eastAsia" w:ascii="Times New Roman" w:hAnsi="Times New Roman" w:eastAsia="宋体" w:cs="Times New Roman"/>
                <w:color w:val="000000" w:themeColor="text1"/>
                <w:kern w:val="0"/>
                <w:sz w:val="24"/>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kern w:val="0"/>
                <w:sz w:val="24"/>
                <w:lang w:val="en-US" w:eastAsia="zh-CN" w:bidi="ar"/>
                <w14:textFill>
                  <w14:solidFill>
                    <w14:schemeClr w14:val="tx1"/>
                  </w14:solidFill>
                </w14:textFill>
              </w:rPr>
              <w:t xml:space="preserve"> </w:t>
            </w:r>
            <w:r>
              <w:rPr>
                <w:rFonts w:hint="eastAsia" w:ascii="Times New Roman" w:hAnsi="Times New Roman" w:eastAsia="宋体" w:cs="Times New Roman"/>
                <w:color w:val="000000" w:themeColor="text1"/>
                <w:kern w:val="0"/>
                <w:sz w:val="24"/>
                <w:lang w:val="en-US" w:eastAsia="zh-CN" w:bidi="ar"/>
                <w14:textFill>
                  <w14:solidFill>
                    <w14:schemeClr w14:val="tx1"/>
                  </w14:solidFill>
                </w14:textFill>
              </w:rPr>
              <w:t>3.4</w:t>
            </w:r>
          </w:p>
        </w:tc>
      </w:tr>
      <w:tr w14:paraId="0E3B3E6B">
        <w:tblPrEx>
          <w:tblCellMar>
            <w:top w:w="0" w:type="dxa"/>
            <w:left w:w="0" w:type="dxa"/>
            <w:bottom w:w="0" w:type="dxa"/>
            <w:right w:w="0" w:type="dxa"/>
          </w:tblCellMar>
        </w:tblPrEx>
        <w:trPr>
          <w:trHeight w:val="90" w:hRule="atLeast"/>
          <w:jc w:val="center"/>
        </w:trPr>
        <w:tc>
          <w:tcPr>
            <w:tcW w:w="3540" w:type="dxa"/>
            <w:tcBorders>
              <w:top w:val="nil"/>
              <w:left w:val="nil"/>
              <w:bottom w:val="nil"/>
              <w:right w:val="single" w:color="000000" w:sz="4" w:space="0"/>
            </w:tcBorders>
            <w:shd w:val="clear" w:color="auto" w:fill="auto"/>
            <w:noWrap/>
            <w:tcMar>
              <w:top w:w="15" w:type="dxa"/>
              <w:left w:w="15" w:type="dxa"/>
              <w:right w:w="15" w:type="dxa"/>
            </w:tcMar>
            <w:vAlign w:val="center"/>
          </w:tcPr>
          <w:p w14:paraId="0B118EAE">
            <w:pPr>
              <w:widowControl/>
              <w:spacing w:line="480" w:lineRule="exact"/>
              <w:jc w:val="left"/>
              <w:textAlignment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水果</w:t>
            </w:r>
          </w:p>
        </w:tc>
        <w:tc>
          <w:tcPr>
            <w:tcW w:w="1267" w:type="dxa"/>
            <w:tcBorders>
              <w:top w:val="nil"/>
              <w:left w:val="nil"/>
              <w:bottom w:val="nil"/>
              <w:right w:val="single" w:color="000000" w:sz="4" w:space="0"/>
            </w:tcBorders>
            <w:shd w:val="clear" w:color="auto" w:fill="auto"/>
            <w:noWrap/>
            <w:tcMar>
              <w:top w:w="15" w:type="dxa"/>
              <w:left w:w="15" w:type="dxa"/>
              <w:right w:w="15" w:type="dxa"/>
            </w:tcMar>
            <w:vAlign w:val="center"/>
          </w:tcPr>
          <w:p w14:paraId="24532EFB">
            <w:pPr>
              <w:widowControl/>
              <w:spacing w:line="480" w:lineRule="exact"/>
              <w:jc w:val="center"/>
              <w:textAlignment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万吨</w:t>
            </w:r>
          </w:p>
        </w:tc>
        <w:tc>
          <w:tcPr>
            <w:tcW w:w="1220" w:type="dxa"/>
            <w:tcBorders>
              <w:top w:val="nil"/>
              <w:left w:val="nil"/>
              <w:bottom w:val="nil"/>
              <w:right w:val="single" w:color="000000" w:sz="4" w:space="0"/>
            </w:tcBorders>
            <w:shd w:val="clear" w:color="auto" w:fill="auto"/>
            <w:noWrap/>
            <w:tcMar>
              <w:top w:w="15" w:type="dxa"/>
              <w:left w:w="15" w:type="dxa"/>
              <w:right w:w="15" w:type="dxa"/>
            </w:tcMar>
            <w:vAlign w:val="center"/>
          </w:tcPr>
          <w:p w14:paraId="5AE34B8F">
            <w:pPr>
              <w:widowControl/>
              <w:spacing w:line="480" w:lineRule="exact"/>
              <w:jc w:val="right"/>
              <w:textAlignment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28.</w:t>
            </w:r>
            <w:r>
              <w:rPr>
                <w:rFonts w:hint="eastAsia" w:ascii="Times New Roman" w:hAnsi="Times New Roman" w:eastAsia="宋体" w:cs="Times New Roman"/>
                <w:color w:val="000000" w:themeColor="text1"/>
                <w:sz w:val="24"/>
                <w:lang w:val="en-US" w:eastAsia="zh-CN"/>
                <w14:textFill>
                  <w14:solidFill>
                    <w14:schemeClr w14:val="tx1"/>
                  </w14:solidFill>
                </w14:textFill>
              </w:rPr>
              <w:t>44</w:t>
            </w:r>
          </w:p>
        </w:tc>
        <w:tc>
          <w:tcPr>
            <w:tcW w:w="2353" w:type="dxa"/>
            <w:tcBorders>
              <w:top w:val="nil"/>
              <w:left w:val="nil"/>
              <w:bottom w:val="nil"/>
              <w:right w:val="nil"/>
            </w:tcBorders>
            <w:shd w:val="clear" w:color="auto" w:fill="auto"/>
            <w:noWrap/>
            <w:tcMar>
              <w:top w:w="15" w:type="dxa"/>
              <w:left w:w="15" w:type="dxa"/>
              <w:right w:w="15" w:type="dxa"/>
            </w:tcMar>
            <w:vAlign w:val="center"/>
          </w:tcPr>
          <w:p w14:paraId="48134F68">
            <w:pPr>
              <w:widowControl/>
              <w:spacing w:line="480" w:lineRule="exact"/>
              <w:jc w:val="center"/>
              <w:textAlignment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 xml:space="preserve">          </w:t>
            </w:r>
            <w:r>
              <w:rPr>
                <w:rFonts w:hint="default" w:ascii="Times New Roman" w:hAnsi="Times New Roman" w:eastAsia="宋体" w:cs="Times New Roman"/>
                <w:color w:val="000000" w:themeColor="text1"/>
                <w:kern w:val="0"/>
                <w:sz w:val="24"/>
                <w:lang w:val="en-US" w:eastAsia="zh-CN" w:bidi="ar"/>
                <w14:textFill>
                  <w14:solidFill>
                    <w14:schemeClr w14:val="tx1"/>
                  </w14:solidFill>
                </w14:textFill>
              </w:rPr>
              <w:t xml:space="preserve"> </w:t>
            </w:r>
            <w:r>
              <w:rPr>
                <w:rFonts w:hint="eastAsia" w:ascii="Times New Roman" w:hAnsi="Times New Roman" w:eastAsia="宋体" w:cs="Times New Roman"/>
                <w:color w:val="000000" w:themeColor="text1"/>
                <w:kern w:val="0"/>
                <w:sz w:val="24"/>
                <w:lang w:val="en-US" w:eastAsia="zh-CN" w:bidi="ar"/>
                <w14:textFill>
                  <w14:solidFill>
                    <w14:schemeClr w14:val="tx1"/>
                  </w14:solidFill>
                </w14:textFill>
              </w:rPr>
              <w:t>1.7</w:t>
            </w:r>
          </w:p>
        </w:tc>
      </w:tr>
      <w:tr w14:paraId="3D4F8EF2">
        <w:tblPrEx>
          <w:tblCellMar>
            <w:top w:w="0" w:type="dxa"/>
            <w:left w:w="0" w:type="dxa"/>
            <w:bottom w:w="0" w:type="dxa"/>
            <w:right w:w="0" w:type="dxa"/>
          </w:tblCellMar>
        </w:tblPrEx>
        <w:trPr>
          <w:trHeight w:val="90" w:hRule="atLeast"/>
          <w:jc w:val="center"/>
        </w:trPr>
        <w:tc>
          <w:tcPr>
            <w:tcW w:w="3540" w:type="dxa"/>
            <w:tcBorders>
              <w:top w:val="nil"/>
              <w:left w:val="nil"/>
              <w:bottom w:val="nil"/>
              <w:right w:val="single" w:color="000000" w:sz="4" w:space="0"/>
            </w:tcBorders>
            <w:shd w:val="clear" w:color="auto" w:fill="auto"/>
            <w:noWrap/>
            <w:tcMar>
              <w:top w:w="15" w:type="dxa"/>
              <w:left w:w="15" w:type="dxa"/>
              <w:right w:w="15" w:type="dxa"/>
            </w:tcMar>
            <w:vAlign w:val="center"/>
          </w:tcPr>
          <w:p w14:paraId="2B820DD9">
            <w:pPr>
              <w:widowControl/>
              <w:spacing w:line="480" w:lineRule="exact"/>
              <w:jc w:val="left"/>
              <w:textAlignment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 xml:space="preserve">   其中：菠萝</w:t>
            </w:r>
          </w:p>
        </w:tc>
        <w:tc>
          <w:tcPr>
            <w:tcW w:w="1267" w:type="dxa"/>
            <w:tcBorders>
              <w:top w:val="nil"/>
              <w:left w:val="nil"/>
              <w:bottom w:val="nil"/>
              <w:right w:val="single" w:color="000000" w:sz="4" w:space="0"/>
            </w:tcBorders>
            <w:shd w:val="clear" w:color="auto" w:fill="auto"/>
            <w:noWrap/>
            <w:tcMar>
              <w:top w:w="15" w:type="dxa"/>
              <w:left w:w="15" w:type="dxa"/>
              <w:right w:w="15" w:type="dxa"/>
            </w:tcMar>
            <w:vAlign w:val="center"/>
          </w:tcPr>
          <w:p w14:paraId="09CC4A6B">
            <w:pPr>
              <w:widowControl/>
              <w:spacing w:line="480" w:lineRule="exact"/>
              <w:jc w:val="center"/>
              <w:textAlignment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万吨</w:t>
            </w:r>
          </w:p>
        </w:tc>
        <w:tc>
          <w:tcPr>
            <w:tcW w:w="1220" w:type="dxa"/>
            <w:tcBorders>
              <w:top w:val="nil"/>
              <w:left w:val="nil"/>
              <w:bottom w:val="nil"/>
              <w:right w:val="single" w:color="000000" w:sz="4" w:space="0"/>
            </w:tcBorders>
            <w:shd w:val="clear" w:color="auto" w:fill="auto"/>
            <w:noWrap/>
            <w:tcMar>
              <w:top w:w="15" w:type="dxa"/>
              <w:left w:w="15" w:type="dxa"/>
              <w:right w:w="15" w:type="dxa"/>
            </w:tcMar>
            <w:vAlign w:val="center"/>
          </w:tcPr>
          <w:p w14:paraId="250CAB20">
            <w:pPr>
              <w:widowControl/>
              <w:spacing w:line="480" w:lineRule="exact"/>
              <w:jc w:val="right"/>
              <w:textAlignment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lang w:val="en-US" w:eastAsia="zh-CN" w:bidi="ar"/>
                <w14:textFill>
                  <w14:solidFill>
                    <w14:schemeClr w14:val="tx1"/>
                  </w14:solidFill>
                </w14:textFill>
              </w:rPr>
              <w:t>13.34</w:t>
            </w:r>
          </w:p>
        </w:tc>
        <w:tc>
          <w:tcPr>
            <w:tcW w:w="2353" w:type="dxa"/>
            <w:tcBorders>
              <w:top w:val="nil"/>
              <w:left w:val="nil"/>
              <w:bottom w:val="nil"/>
              <w:right w:val="nil"/>
            </w:tcBorders>
            <w:shd w:val="clear" w:color="auto" w:fill="auto"/>
            <w:noWrap/>
            <w:tcMar>
              <w:top w:w="15" w:type="dxa"/>
              <w:left w:w="15" w:type="dxa"/>
              <w:right w:w="15" w:type="dxa"/>
            </w:tcMar>
            <w:vAlign w:val="center"/>
          </w:tcPr>
          <w:p w14:paraId="32D20F25">
            <w:pPr>
              <w:widowControl/>
              <w:spacing w:line="480" w:lineRule="exact"/>
              <w:jc w:val="center"/>
              <w:textAlignment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 xml:space="preserve">          </w:t>
            </w:r>
            <w:r>
              <w:rPr>
                <w:rFonts w:hint="default" w:ascii="Times New Roman" w:hAnsi="Times New Roman" w:eastAsia="宋体" w:cs="Times New Roman"/>
                <w:color w:val="000000" w:themeColor="text1"/>
                <w:kern w:val="0"/>
                <w:sz w:val="24"/>
                <w:lang w:val="en-US" w:eastAsia="zh-CN" w:bidi="ar"/>
                <w14:textFill>
                  <w14:solidFill>
                    <w14:schemeClr w14:val="tx1"/>
                  </w14:solidFill>
                </w14:textFill>
              </w:rPr>
              <w:t xml:space="preserve"> </w:t>
            </w:r>
            <w:r>
              <w:rPr>
                <w:rFonts w:hint="eastAsia" w:ascii="Times New Roman" w:hAnsi="Times New Roman" w:eastAsia="宋体" w:cs="Times New Roman"/>
                <w:color w:val="000000" w:themeColor="text1"/>
                <w:kern w:val="0"/>
                <w:sz w:val="24"/>
                <w:lang w:val="en-US" w:eastAsia="zh-CN" w:bidi="ar"/>
                <w14:textFill>
                  <w14:solidFill>
                    <w14:schemeClr w14:val="tx1"/>
                  </w14:solidFill>
                </w14:textFill>
              </w:rPr>
              <w:t>7.8</w:t>
            </w:r>
          </w:p>
        </w:tc>
      </w:tr>
      <w:tr w14:paraId="5E540C3A">
        <w:tblPrEx>
          <w:tblCellMar>
            <w:top w:w="0" w:type="dxa"/>
            <w:left w:w="0" w:type="dxa"/>
            <w:bottom w:w="0" w:type="dxa"/>
            <w:right w:w="0" w:type="dxa"/>
          </w:tblCellMar>
        </w:tblPrEx>
        <w:trPr>
          <w:trHeight w:val="90" w:hRule="atLeast"/>
          <w:jc w:val="center"/>
        </w:trPr>
        <w:tc>
          <w:tcPr>
            <w:tcW w:w="3540" w:type="dxa"/>
            <w:tcBorders>
              <w:top w:val="nil"/>
              <w:left w:val="nil"/>
              <w:bottom w:val="nil"/>
              <w:right w:val="single" w:color="000000" w:sz="4" w:space="0"/>
            </w:tcBorders>
            <w:shd w:val="clear" w:color="auto" w:fill="auto"/>
            <w:noWrap/>
            <w:tcMar>
              <w:top w:w="15" w:type="dxa"/>
              <w:left w:w="15" w:type="dxa"/>
              <w:right w:w="15" w:type="dxa"/>
            </w:tcMar>
            <w:vAlign w:val="center"/>
          </w:tcPr>
          <w:p w14:paraId="1EE8D5AA">
            <w:pPr>
              <w:widowControl/>
              <w:spacing w:line="480" w:lineRule="exact"/>
              <w:jc w:val="left"/>
              <w:textAlignment w:val="center"/>
              <w:rPr>
                <w:rFonts w:hint="default" w:ascii="Times New Roman" w:hAnsi="Times New Roman" w:eastAsia="宋体" w:cs="Times New Roman"/>
                <w:color w:val="000000" w:themeColor="text1"/>
                <w:sz w:val="24"/>
                <w:lang w:eastAsia="zh-CN"/>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 xml:space="preserve">         </w:t>
            </w:r>
            <w:r>
              <w:rPr>
                <w:rFonts w:hint="default" w:ascii="Times New Roman" w:hAnsi="Times New Roman" w:eastAsia="宋体" w:cs="Times New Roman"/>
                <w:color w:val="000000" w:themeColor="text1"/>
                <w:kern w:val="0"/>
                <w:sz w:val="24"/>
                <w:lang w:val="en-US" w:eastAsia="zh-CN" w:bidi="ar"/>
                <w14:textFill>
                  <w14:solidFill>
                    <w14:schemeClr w14:val="tx1"/>
                  </w14:solidFill>
                </w14:textFill>
              </w:rPr>
              <w:t>荔枝</w:t>
            </w:r>
          </w:p>
        </w:tc>
        <w:tc>
          <w:tcPr>
            <w:tcW w:w="1267" w:type="dxa"/>
            <w:tcBorders>
              <w:top w:val="nil"/>
              <w:left w:val="nil"/>
              <w:bottom w:val="nil"/>
              <w:right w:val="single" w:color="000000" w:sz="4" w:space="0"/>
            </w:tcBorders>
            <w:shd w:val="clear" w:color="auto" w:fill="auto"/>
            <w:noWrap/>
            <w:tcMar>
              <w:top w:w="15" w:type="dxa"/>
              <w:left w:w="15" w:type="dxa"/>
              <w:right w:w="15" w:type="dxa"/>
            </w:tcMar>
            <w:vAlign w:val="center"/>
          </w:tcPr>
          <w:p w14:paraId="384D4F9D">
            <w:pPr>
              <w:widowControl/>
              <w:spacing w:line="480" w:lineRule="exact"/>
              <w:jc w:val="center"/>
              <w:textAlignment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万吨</w:t>
            </w:r>
          </w:p>
        </w:tc>
        <w:tc>
          <w:tcPr>
            <w:tcW w:w="1220" w:type="dxa"/>
            <w:tcBorders>
              <w:top w:val="nil"/>
              <w:left w:val="nil"/>
              <w:bottom w:val="nil"/>
              <w:right w:val="single" w:color="000000" w:sz="4" w:space="0"/>
            </w:tcBorders>
            <w:shd w:val="clear" w:color="auto" w:fill="auto"/>
            <w:noWrap/>
            <w:tcMar>
              <w:top w:w="15" w:type="dxa"/>
              <w:left w:w="15" w:type="dxa"/>
              <w:right w:w="15" w:type="dxa"/>
            </w:tcMar>
            <w:vAlign w:val="center"/>
          </w:tcPr>
          <w:p w14:paraId="7D8CFACB">
            <w:pPr>
              <w:widowControl/>
              <w:spacing w:line="480" w:lineRule="exact"/>
              <w:jc w:val="right"/>
              <w:textAlignment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1.</w:t>
            </w:r>
            <w:r>
              <w:rPr>
                <w:rFonts w:hint="eastAsia" w:ascii="Times New Roman" w:hAnsi="Times New Roman" w:eastAsia="宋体" w:cs="Times New Roman"/>
                <w:color w:val="000000" w:themeColor="text1"/>
                <w:sz w:val="24"/>
                <w:lang w:val="en-US" w:eastAsia="zh-CN"/>
                <w14:textFill>
                  <w14:solidFill>
                    <w14:schemeClr w14:val="tx1"/>
                  </w14:solidFill>
                </w14:textFill>
              </w:rPr>
              <w:t>65</w:t>
            </w:r>
          </w:p>
        </w:tc>
        <w:tc>
          <w:tcPr>
            <w:tcW w:w="2353" w:type="dxa"/>
            <w:tcBorders>
              <w:top w:val="nil"/>
              <w:left w:val="nil"/>
              <w:bottom w:val="nil"/>
              <w:right w:val="nil"/>
            </w:tcBorders>
            <w:shd w:val="clear" w:color="auto" w:fill="auto"/>
            <w:noWrap/>
            <w:tcMar>
              <w:top w:w="15" w:type="dxa"/>
              <w:left w:w="15" w:type="dxa"/>
              <w:right w:w="15" w:type="dxa"/>
            </w:tcMar>
            <w:vAlign w:val="center"/>
          </w:tcPr>
          <w:p w14:paraId="7D0B83B6">
            <w:pPr>
              <w:widowControl/>
              <w:spacing w:line="480" w:lineRule="exact"/>
              <w:jc w:val="center"/>
              <w:textAlignment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 xml:space="preserve">      </w:t>
            </w:r>
            <w:r>
              <w:rPr>
                <w:rFonts w:hint="default" w:ascii="Times New Roman" w:hAnsi="Times New Roman" w:eastAsia="宋体" w:cs="Times New Roman"/>
                <w:color w:val="000000" w:themeColor="text1"/>
                <w:kern w:val="0"/>
                <w:sz w:val="24"/>
                <w:lang w:val="en-US" w:bidi="ar"/>
                <w14:textFill>
                  <w14:solidFill>
                    <w14:schemeClr w14:val="tx1"/>
                  </w14:solidFill>
                </w14:textFill>
              </w:rPr>
              <w:t xml:space="preserve">      </w:t>
            </w:r>
            <w:r>
              <w:rPr>
                <w:rFonts w:hint="eastAsia" w:ascii="Times New Roman" w:hAnsi="Times New Roman" w:eastAsia="宋体" w:cs="Times New Roman"/>
                <w:color w:val="000000" w:themeColor="text1"/>
                <w:kern w:val="0"/>
                <w:sz w:val="24"/>
                <w:lang w:val="en-US" w:eastAsia="zh-CN" w:bidi="ar"/>
                <w14:textFill>
                  <w14:solidFill>
                    <w14:schemeClr w14:val="tx1"/>
                  </w14:solidFill>
                </w14:textFill>
              </w:rPr>
              <w:t>-2.1</w:t>
            </w:r>
          </w:p>
        </w:tc>
      </w:tr>
      <w:tr w14:paraId="5B586961">
        <w:tblPrEx>
          <w:tblCellMar>
            <w:top w:w="0" w:type="dxa"/>
            <w:left w:w="0" w:type="dxa"/>
            <w:bottom w:w="0" w:type="dxa"/>
            <w:right w:w="0" w:type="dxa"/>
          </w:tblCellMar>
        </w:tblPrEx>
        <w:trPr>
          <w:trHeight w:val="90" w:hRule="atLeast"/>
          <w:jc w:val="center"/>
        </w:trPr>
        <w:tc>
          <w:tcPr>
            <w:tcW w:w="3540" w:type="dxa"/>
            <w:tcBorders>
              <w:top w:val="nil"/>
              <w:left w:val="nil"/>
              <w:bottom w:val="nil"/>
              <w:right w:val="single" w:color="000000" w:sz="4" w:space="0"/>
            </w:tcBorders>
            <w:shd w:val="clear" w:color="auto" w:fill="auto"/>
            <w:noWrap/>
            <w:tcMar>
              <w:top w:w="15" w:type="dxa"/>
              <w:left w:w="15" w:type="dxa"/>
              <w:right w:w="15" w:type="dxa"/>
            </w:tcMar>
            <w:vAlign w:val="center"/>
          </w:tcPr>
          <w:p w14:paraId="395AC823">
            <w:pPr>
              <w:widowControl/>
              <w:spacing w:line="480" w:lineRule="exact"/>
              <w:jc w:val="left"/>
              <w:textAlignment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 xml:space="preserve">         香蕉</w:t>
            </w:r>
          </w:p>
        </w:tc>
        <w:tc>
          <w:tcPr>
            <w:tcW w:w="1267" w:type="dxa"/>
            <w:tcBorders>
              <w:top w:val="nil"/>
              <w:left w:val="nil"/>
              <w:bottom w:val="nil"/>
              <w:right w:val="single" w:color="000000" w:sz="4" w:space="0"/>
            </w:tcBorders>
            <w:shd w:val="clear" w:color="auto" w:fill="auto"/>
            <w:noWrap/>
            <w:tcMar>
              <w:top w:w="15" w:type="dxa"/>
              <w:left w:w="15" w:type="dxa"/>
              <w:right w:w="15" w:type="dxa"/>
            </w:tcMar>
            <w:vAlign w:val="center"/>
          </w:tcPr>
          <w:p w14:paraId="1609D00E">
            <w:pPr>
              <w:widowControl/>
              <w:spacing w:line="480" w:lineRule="exact"/>
              <w:jc w:val="center"/>
              <w:textAlignment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万吨</w:t>
            </w:r>
          </w:p>
        </w:tc>
        <w:tc>
          <w:tcPr>
            <w:tcW w:w="1220" w:type="dxa"/>
            <w:tcBorders>
              <w:top w:val="nil"/>
              <w:left w:val="nil"/>
              <w:bottom w:val="nil"/>
              <w:right w:val="single" w:color="000000" w:sz="4" w:space="0"/>
            </w:tcBorders>
            <w:shd w:val="clear" w:color="auto" w:fill="auto"/>
            <w:noWrap/>
            <w:tcMar>
              <w:top w:w="15" w:type="dxa"/>
              <w:left w:w="15" w:type="dxa"/>
              <w:right w:w="15" w:type="dxa"/>
            </w:tcMar>
            <w:vAlign w:val="center"/>
          </w:tcPr>
          <w:p w14:paraId="6CA57386">
            <w:pPr>
              <w:widowControl/>
              <w:spacing w:line="480" w:lineRule="exact"/>
              <w:jc w:val="right"/>
              <w:textAlignment w:val="center"/>
              <w:rPr>
                <w:rFonts w:hint="default" w:ascii="Times New Roman" w:hAnsi="Times New Roman" w:eastAsia="宋体" w:cs="Times New Roman"/>
                <w:color w:val="000000" w:themeColor="text1"/>
                <w:sz w:val="24"/>
                <w:lang w:val="en-US"/>
                <w14:textFill>
                  <w14:solidFill>
                    <w14:schemeClr w14:val="tx1"/>
                  </w14:solidFill>
                </w14:textFill>
              </w:rPr>
            </w:pPr>
            <w:r>
              <w:rPr>
                <w:rFonts w:hint="default" w:ascii="Times New Roman" w:hAnsi="Times New Roman" w:eastAsia="宋体" w:cs="Times New Roman"/>
                <w:color w:val="000000" w:themeColor="text1"/>
                <w:kern w:val="0"/>
                <w:sz w:val="24"/>
                <w:lang w:val="en-US" w:eastAsia="zh-CN" w:bidi="ar"/>
                <w14:textFill>
                  <w14:solidFill>
                    <w14:schemeClr w14:val="tx1"/>
                  </w14:solidFill>
                </w14:textFill>
              </w:rPr>
              <w:t>3.</w:t>
            </w:r>
            <w:r>
              <w:rPr>
                <w:rFonts w:hint="eastAsia" w:ascii="Times New Roman" w:hAnsi="Times New Roman" w:eastAsia="宋体" w:cs="Times New Roman"/>
                <w:color w:val="000000" w:themeColor="text1"/>
                <w:kern w:val="0"/>
                <w:sz w:val="24"/>
                <w:lang w:val="en-US" w:eastAsia="zh-CN" w:bidi="ar"/>
                <w14:textFill>
                  <w14:solidFill>
                    <w14:schemeClr w14:val="tx1"/>
                  </w14:solidFill>
                </w14:textFill>
              </w:rPr>
              <w:t>15</w:t>
            </w:r>
          </w:p>
        </w:tc>
        <w:tc>
          <w:tcPr>
            <w:tcW w:w="2353" w:type="dxa"/>
            <w:tcBorders>
              <w:top w:val="nil"/>
              <w:left w:val="nil"/>
              <w:bottom w:val="nil"/>
              <w:right w:val="nil"/>
            </w:tcBorders>
            <w:shd w:val="clear" w:color="auto" w:fill="auto"/>
            <w:noWrap/>
            <w:tcMar>
              <w:top w:w="15" w:type="dxa"/>
              <w:left w:w="15" w:type="dxa"/>
              <w:right w:w="15" w:type="dxa"/>
            </w:tcMar>
            <w:vAlign w:val="center"/>
          </w:tcPr>
          <w:p w14:paraId="2D594E9D">
            <w:pPr>
              <w:widowControl/>
              <w:spacing w:line="480" w:lineRule="exact"/>
              <w:jc w:val="center"/>
              <w:textAlignment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 xml:space="preserve">           </w:t>
            </w:r>
            <w:r>
              <w:rPr>
                <w:rFonts w:hint="eastAsia" w:ascii="Times New Roman" w:hAnsi="Times New Roman" w:eastAsia="宋体" w:cs="Times New Roman"/>
                <w:color w:val="000000" w:themeColor="text1"/>
                <w:kern w:val="0"/>
                <w:sz w:val="24"/>
                <w:lang w:val="en-US" w:eastAsia="zh-CN" w:bidi="ar"/>
                <w14:textFill>
                  <w14:solidFill>
                    <w14:schemeClr w14:val="tx1"/>
                  </w14:solidFill>
                </w14:textFill>
              </w:rPr>
              <w:t>3.6</w:t>
            </w:r>
          </w:p>
        </w:tc>
      </w:tr>
      <w:tr w14:paraId="140C1485">
        <w:tblPrEx>
          <w:tblCellMar>
            <w:top w:w="0" w:type="dxa"/>
            <w:left w:w="0" w:type="dxa"/>
            <w:bottom w:w="0" w:type="dxa"/>
            <w:right w:w="0" w:type="dxa"/>
          </w:tblCellMar>
        </w:tblPrEx>
        <w:trPr>
          <w:trHeight w:val="90" w:hRule="atLeast"/>
          <w:jc w:val="center"/>
        </w:trPr>
        <w:tc>
          <w:tcPr>
            <w:tcW w:w="3540" w:type="dxa"/>
            <w:tcBorders>
              <w:top w:val="nil"/>
              <w:left w:val="nil"/>
              <w:bottom w:val="nil"/>
              <w:right w:val="single" w:color="000000" w:sz="4" w:space="0"/>
            </w:tcBorders>
            <w:shd w:val="clear" w:color="auto" w:fill="auto"/>
            <w:noWrap/>
            <w:tcMar>
              <w:top w:w="15" w:type="dxa"/>
              <w:left w:w="15" w:type="dxa"/>
              <w:right w:w="15" w:type="dxa"/>
            </w:tcMar>
            <w:vAlign w:val="center"/>
          </w:tcPr>
          <w:p w14:paraId="3B9F7153">
            <w:pPr>
              <w:widowControl/>
              <w:spacing w:line="480" w:lineRule="exact"/>
              <w:jc w:val="left"/>
              <w:textAlignment w:val="center"/>
              <w:rPr>
                <w:rFonts w:hint="default" w:ascii="Times New Roman" w:hAnsi="Times New Roman" w:eastAsia="宋体" w:cs="Times New Roman"/>
                <w:color w:val="000000" w:themeColor="text1"/>
                <w:kern w:val="0"/>
                <w:sz w:val="24"/>
                <w:lang w:eastAsia="zh-CN" w:bidi="ar"/>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 xml:space="preserve">         </w:t>
            </w:r>
            <w:r>
              <w:rPr>
                <w:rFonts w:hint="default" w:ascii="Times New Roman" w:hAnsi="Times New Roman" w:eastAsia="宋体" w:cs="Times New Roman"/>
                <w:color w:val="000000" w:themeColor="text1"/>
                <w:kern w:val="0"/>
                <w:sz w:val="24"/>
                <w:lang w:val="en-US" w:eastAsia="zh-CN" w:bidi="ar"/>
                <w14:textFill>
                  <w14:solidFill>
                    <w14:schemeClr w14:val="tx1"/>
                  </w14:solidFill>
                </w14:textFill>
              </w:rPr>
              <w:t>柑橘橙柚</w:t>
            </w:r>
          </w:p>
        </w:tc>
        <w:tc>
          <w:tcPr>
            <w:tcW w:w="1267" w:type="dxa"/>
            <w:tcBorders>
              <w:top w:val="nil"/>
              <w:left w:val="nil"/>
              <w:bottom w:val="nil"/>
              <w:right w:val="single" w:color="000000" w:sz="4" w:space="0"/>
            </w:tcBorders>
            <w:shd w:val="clear" w:color="auto" w:fill="auto"/>
            <w:noWrap/>
            <w:tcMar>
              <w:top w:w="15" w:type="dxa"/>
              <w:left w:w="15" w:type="dxa"/>
              <w:right w:w="15" w:type="dxa"/>
            </w:tcMar>
            <w:vAlign w:val="center"/>
          </w:tcPr>
          <w:p w14:paraId="3B70BCC2">
            <w:pPr>
              <w:widowControl/>
              <w:spacing w:line="480" w:lineRule="exact"/>
              <w:jc w:val="center"/>
              <w:textAlignment w:val="center"/>
              <w:rPr>
                <w:rFonts w:hint="default" w:ascii="Times New Roman" w:hAnsi="Times New Roman" w:eastAsia="宋体" w:cs="Times New Roman"/>
                <w:color w:val="000000" w:themeColor="text1"/>
                <w:kern w:val="0"/>
                <w:sz w:val="24"/>
                <w:lang w:bidi="ar"/>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万吨</w:t>
            </w:r>
          </w:p>
        </w:tc>
        <w:tc>
          <w:tcPr>
            <w:tcW w:w="1220" w:type="dxa"/>
            <w:tcBorders>
              <w:top w:val="nil"/>
              <w:left w:val="nil"/>
              <w:bottom w:val="nil"/>
              <w:right w:val="single" w:color="000000" w:sz="4" w:space="0"/>
            </w:tcBorders>
            <w:shd w:val="clear" w:color="auto" w:fill="auto"/>
            <w:noWrap/>
            <w:tcMar>
              <w:top w:w="15" w:type="dxa"/>
              <w:left w:w="15" w:type="dxa"/>
              <w:right w:w="15" w:type="dxa"/>
            </w:tcMar>
            <w:vAlign w:val="center"/>
          </w:tcPr>
          <w:p w14:paraId="21C0EDDC">
            <w:pPr>
              <w:widowControl/>
              <w:spacing w:line="480" w:lineRule="exact"/>
              <w:jc w:val="right"/>
              <w:textAlignment w:val="center"/>
              <w:rPr>
                <w:rFonts w:hint="default" w:ascii="Times New Roman" w:hAnsi="Times New Roman" w:eastAsia="宋体" w:cs="Times New Roman"/>
                <w:color w:val="000000" w:themeColor="text1"/>
                <w:kern w:val="0"/>
                <w:sz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lang w:val="en-US" w:eastAsia="zh-CN" w:bidi="ar"/>
                <w14:textFill>
                  <w14:solidFill>
                    <w14:schemeClr w14:val="tx1"/>
                  </w14:solidFill>
                </w14:textFill>
              </w:rPr>
              <w:t>0.</w:t>
            </w:r>
            <w:r>
              <w:rPr>
                <w:rFonts w:hint="eastAsia" w:ascii="Times New Roman" w:hAnsi="Times New Roman" w:eastAsia="宋体" w:cs="Times New Roman"/>
                <w:color w:val="000000" w:themeColor="text1"/>
                <w:kern w:val="0"/>
                <w:sz w:val="24"/>
                <w:lang w:val="en-US" w:eastAsia="zh-CN" w:bidi="ar"/>
                <w14:textFill>
                  <w14:solidFill>
                    <w14:schemeClr w14:val="tx1"/>
                  </w14:solidFill>
                </w14:textFill>
              </w:rPr>
              <w:t>17</w:t>
            </w:r>
          </w:p>
        </w:tc>
        <w:tc>
          <w:tcPr>
            <w:tcW w:w="2353" w:type="dxa"/>
            <w:tcBorders>
              <w:top w:val="nil"/>
              <w:left w:val="nil"/>
              <w:bottom w:val="nil"/>
              <w:right w:val="nil"/>
            </w:tcBorders>
            <w:shd w:val="clear" w:color="auto" w:fill="auto"/>
            <w:noWrap/>
            <w:tcMar>
              <w:top w:w="15" w:type="dxa"/>
              <w:left w:w="15" w:type="dxa"/>
              <w:right w:w="15" w:type="dxa"/>
            </w:tcMar>
            <w:vAlign w:val="center"/>
          </w:tcPr>
          <w:p w14:paraId="4D6566BA">
            <w:pPr>
              <w:widowControl/>
              <w:spacing w:line="480" w:lineRule="exact"/>
              <w:jc w:val="center"/>
              <w:textAlignment w:val="center"/>
              <w:rPr>
                <w:rFonts w:hint="default" w:ascii="Times New Roman" w:hAnsi="Times New Roman" w:eastAsia="宋体" w:cs="Times New Roman"/>
                <w:color w:val="000000" w:themeColor="text1"/>
                <w:kern w:val="0"/>
                <w:sz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 xml:space="preserve">           </w:t>
            </w:r>
            <w:r>
              <w:rPr>
                <w:rFonts w:hint="default" w:ascii="Times New Roman" w:hAnsi="Times New Roman" w:eastAsia="宋体" w:cs="Times New Roman"/>
                <w:color w:val="000000" w:themeColor="text1"/>
                <w:kern w:val="0"/>
                <w:sz w:val="24"/>
                <w:lang w:val="en-US" w:eastAsia="zh-CN" w:bidi="ar"/>
                <w14:textFill>
                  <w14:solidFill>
                    <w14:schemeClr w14:val="tx1"/>
                  </w14:solidFill>
                </w14:textFill>
              </w:rPr>
              <w:t>-</w:t>
            </w:r>
            <w:r>
              <w:rPr>
                <w:rFonts w:hint="eastAsia" w:ascii="Times New Roman" w:hAnsi="Times New Roman" w:eastAsia="宋体" w:cs="Times New Roman"/>
                <w:color w:val="000000" w:themeColor="text1"/>
                <w:kern w:val="0"/>
                <w:sz w:val="24"/>
                <w:lang w:val="en-US" w:eastAsia="zh-CN" w:bidi="ar"/>
                <w14:textFill>
                  <w14:solidFill>
                    <w14:schemeClr w14:val="tx1"/>
                  </w14:solidFill>
                </w14:textFill>
              </w:rPr>
              <w:t>9.3</w:t>
            </w:r>
          </w:p>
        </w:tc>
      </w:tr>
      <w:tr w14:paraId="5C942170">
        <w:tblPrEx>
          <w:tblCellMar>
            <w:top w:w="0" w:type="dxa"/>
            <w:left w:w="0" w:type="dxa"/>
            <w:bottom w:w="0" w:type="dxa"/>
            <w:right w:w="0" w:type="dxa"/>
          </w:tblCellMar>
        </w:tblPrEx>
        <w:trPr>
          <w:trHeight w:val="90" w:hRule="atLeast"/>
          <w:jc w:val="center"/>
        </w:trPr>
        <w:tc>
          <w:tcPr>
            <w:tcW w:w="3540" w:type="dxa"/>
            <w:tcBorders>
              <w:top w:val="nil"/>
              <w:left w:val="nil"/>
              <w:bottom w:val="nil"/>
              <w:right w:val="single" w:color="000000" w:sz="4" w:space="0"/>
            </w:tcBorders>
            <w:shd w:val="clear" w:color="auto" w:fill="auto"/>
            <w:noWrap/>
            <w:tcMar>
              <w:top w:w="15" w:type="dxa"/>
              <w:left w:w="15" w:type="dxa"/>
              <w:right w:w="15" w:type="dxa"/>
            </w:tcMar>
            <w:vAlign w:val="center"/>
          </w:tcPr>
          <w:p w14:paraId="46C39A83">
            <w:pPr>
              <w:widowControl/>
              <w:spacing w:line="480" w:lineRule="exact"/>
              <w:jc w:val="left"/>
              <w:textAlignment w:val="center"/>
              <w:rPr>
                <w:rFonts w:hint="default" w:ascii="Times New Roman" w:hAnsi="Times New Roman" w:eastAsia="宋体" w:cs="Times New Roman"/>
                <w:color w:val="000000" w:themeColor="text1"/>
                <w:sz w:val="24"/>
                <w:lang w:eastAsia="zh-CN"/>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 xml:space="preserve">         </w:t>
            </w:r>
            <w:r>
              <w:rPr>
                <w:rFonts w:hint="default" w:ascii="Times New Roman" w:hAnsi="Times New Roman" w:eastAsia="宋体" w:cs="Times New Roman"/>
                <w:color w:val="000000" w:themeColor="text1"/>
                <w:kern w:val="0"/>
                <w:sz w:val="24"/>
                <w:lang w:val="en-US" w:eastAsia="zh-CN" w:bidi="ar"/>
                <w14:textFill>
                  <w14:solidFill>
                    <w14:schemeClr w14:val="tx1"/>
                  </w14:solidFill>
                </w14:textFill>
              </w:rPr>
              <w:t>莲雾</w:t>
            </w:r>
          </w:p>
        </w:tc>
        <w:tc>
          <w:tcPr>
            <w:tcW w:w="1267" w:type="dxa"/>
            <w:tcBorders>
              <w:top w:val="nil"/>
              <w:left w:val="nil"/>
              <w:bottom w:val="nil"/>
              <w:right w:val="single" w:color="000000" w:sz="4" w:space="0"/>
            </w:tcBorders>
            <w:shd w:val="clear" w:color="auto" w:fill="auto"/>
            <w:noWrap/>
            <w:tcMar>
              <w:top w:w="15" w:type="dxa"/>
              <w:left w:w="15" w:type="dxa"/>
              <w:right w:w="15" w:type="dxa"/>
            </w:tcMar>
            <w:vAlign w:val="center"/>
          </w:tcPr>
          <w:p w14:paraId="0FE0F281">
            <w:pPr>
              <w:widowControl/>
              <w:spacing w:line="480" w:lineRule="exact"/>
              <w:jc w:val="center"/>
              <w:textAlignment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万吨</w:t>
            </w:r>
          </w:p>
        </w:tc>
        <w:tc>
          <w:tcPr>
            <w:tcW w:w="1220" w:type="dxa"/>
            <w:tcBorders>
              <w:top w:val="nil"/>
              <w:left w:val="nil"/>
              <w:bottom w:val="nil"/>
              <w:right w:val="single" w:color="000000" w:sz="4" w:space="0"/>
            </w:tcBorders>
            <w:shd w:val="clear" w:color="auto" w:fill="auto"/>
            <w:noWrap/>
            <w:tcMar>
              <w:top w:w="15" w:type="dxa"/>
              <w:left w:w="15" w:type="dxa"/>
              <w:right w:w="15" w:type="dxa"/>
            </w:tcMar>
            <w:vAlign w:val="center"/>
          </w:tcPr>
          <w:p w14:paraId="5F5E7CD8">
            <w:pPr>
              <w:widowControl/>
              <w:spacing w:line="480" w:lineRule="exact"/>
              <w:jc w:val="right"/>
              <w:textAlignment w:val="center"/>
              <w:rPr>
                <w:rFonts w:hint="eastAsia"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lang w:val="en-US" w:bidi="ar"/>
                <w14:textFill>
                  <w14:solidFill>
                    <w14:schemeClr w14:val="tx1"/>
                  </w14:solidFill>
                </w14:textFill>
              </w:rPr>
              <w:t>0.9</w:t>
            </w:r>
            <w:r>
              <w:rPr>
                <w:rFonts w:hint="eastAsia" w:ascii="Times New Roman" w:hAnsi="Times New Roman" w:eastAsia="宋体" w:cs="Times New Roman"/>
                <w:color w:val="000000" w:themeColor="text1"/>
                <w:kern w:val="0"/>
                <w:sz w:val="24"/>
                <w:lang w:val="en-US" w:eastAsia="zh-CN" w:bidi="ar"/>
                <w14:textFill>
                  <w14:solidFill>
                    <w14:schemeClr w14:val="tx1"/>
                  </w14:solidFill>
                </w14:textFill>
              </w:rPr>
              <w:t>6</w:t>
            </w:r>
          </w:p>
        </w:tc>
        <w:tc>
          <w:tcPr>
            <w:tcW w:w="2353" w:type="dxa"/>
            <w:tcBorders>
              <w:top w:val="nil"/>
              <w:left w:val="nil"/>
              <w:bottom w:val="nil"/>
              <w:right w:val="nil"/>
            </w:tcBorders>
            <w:shd w:val="clear" w:color="auto" w:fill="auto"/>
            <w:noWrap/>
            <w:tcMar>
              <w:top w:w="15" w:type="dxa"/>
              <w:left w:w="15" w:type="dxa"/>
              <w:right w:w="15" w:type="dxa"/>
            </w:tcMar>
            <w:vAlign w:val="center"/>
          </w:tcPr>
          <w:p w14:paraId="38C53389">
            <w:pPr>
              <w:widowControl/>
              <w:spacing w:line="480" w:lineRule="exact"/>
              <w:jc w:val="center"/>
              <w:textAlignment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 xml:space="preserve">           </w:t>
            </w:r>
            <w:r>
              <w:rPr>
                <w:rFonts w:hint="eastAsia" w:ascii="Times New Roman" w:hAnsi="Times New Roman" w:eastAsia="宋体" w:cs="Times New Roman"/>
                <w:color w:val="000000" w:themeColor="text1"/>
                <w:kern w:val="0"/>
                <w:sz w:val="24"/>
                <w:lang w:val="en-US" w:eastAsia="zh-CN" w:bidi="ar"/>
                <w14:textFill>
                  <w14:solidFill>
                    <w14:schemeClr w14:val="tx1"/>
                  </w14:solidFill>
                </w14:textFill>
              </w:rPr>
              <w:t>13.0</w:t>
            </w:r>
          </w:p>
        </w:tc>
      </w:tr>
      <w:tr w14:paraId="5026C489">
        <w:tblPrEx>
          <w:tblCellMar>
            <w:top w:w="0" w:type="dxa"/>
            <w:left w:w="0" w:type="dxa"/>
            <w:bottom w:w="0" w:type="dxa"/>
            <w:right w:w="0" w:type="dxa"/>
          </w:tblCellMar>
        </w:tblPrEx>
        <w:trPr>
          <w:trHeight w:val="90" w:hRule="atLeast"/>
          <w:jc w:val="center"/>
        </w:trPr>
        <w:tc>
          <w:tcPr>
            <w:tcW w:w="3540" w:type="dxa"/>
            <w:tcBorders>
              <w:top w:val="nil"/>
              <w:left w:val="nil"/>
              <w:bottom w:val="nil"/>
              <w:right w:val="single" w:color="000000" w:sz="4" w:space="0"/>
            </w:tcBorders>
            <w:shd w:val="clear" w:color="auto" w:fill="auto"/>
            <w:noWrap/>
            <w:tcMar>
              <w:top w:w="15" w:type="dxa"/>
              <w:left w:w="15" w:type="dxa"/>
              <w:right w:w="15" w:type="dxa"/>
            </w:tcMar>
            <w:vAlign w:val="center"/>
          </w:tcPr>
          <w:p w14:paraId="7A4195D1">
            <w:pPr>
              <w:widowControl/>
              <w:spacing w:line="480" w:lineRule="exact"/>
              <w:jc w:val="left"/>
              <w:textAlignment w:val="center"/>
              <w:rPr>
                <w:rFonts w:hint="default" w:ascii="Times New Roman" w:hAnsi="Times New Roman" w:eastAsia="宋体" w:cs="Times New Roman"/>
                <w:color w:val="000000" w:themeColor="text1"/>
                <w:sz w:val="24"/>
                <w:lang w:eastAsia="zh-CN"/>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 xml:space="preserve">         </w:t>
            </w:r>
            <w:r>
              <w:rPr>
                <w:rFonts w:hint="default" w:ascii="Times New Roman" w:hAnsi="Times New Roman" w:eastAsia="宋体" w:cs="Times New Roman"/>
                <w:color w:val="000000" w:themeColor="text1"/>
                <w:kern w:val="0"/>
                <w:sz w:val="24"/>
                <w:lang w:val="en-US" w:eastAsia="zh-CN" w:bidi="ar"/>
                <w14:textFill>
                  <w14:solidFill>
                    <w14:schemeClr w14:val="tx1"/>
                  </w14:solidFill>
                </w14:textFill>
              </w:rPr>
              <w:t>火龙果</w:t>
            </w:r>
          </w:p>
        </w:tc>
        <w:tc>
          <w:tcPr>
            <w:tcW w:w="1267" w:type="dxa"/>
            <w:tcBorders>
              <w:top w:val="nil"/>
              <w:left w:val="nil"/>
              <w:bottom w:val="nil"/>
              <w:right w:val="single" w:color="000000" w:sz="4" w:space="0"/>
            </w:tcBorders>
            <w:shd w:val="clear" w:color="auto" w:fill="auto"/>
            <w:noWrap/>
            <w:tcMar>
              <w:top w:w="15" w:type="dxa"/>
              <w:left w:w="15" w:type="dxa"/>
              <w:right w:w="15" w:type="dxa"/>
            </w:tcMar>
            <w:vAlign w:val="center"/>
          </w:tcPr>
          <w:p w14:paraId="0839325C">
            <w:pPr>
              <w:widowControl/>
              <w:spacing w:line="480" w:lineRule="exact"/>
              <w:jc w:val="center"/>
              <w:textAlignment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万吨</w:t>
            </w:r>
          </w:p>
        </w:tc>
        <w:tc>
          <w:tcPr>
            <w:tcW w:w="1220" w:type="dxa"/>
            <w:tcBorders>
              <w:top w:val="nil"/>
              <w:left w:val="nil"/>
              <w:bottom w:val="nil"/>
              <w:right w:val="single" w:color="000000" w:sz="4" w:space="0"/>
            </w:tcBorders>
            <w:shd w:val="clear" w:color="auto" w:fill="auto"/>
            <w:noWrap/>
            <w:tcMar>
              <w:top w:w="15" w:type="dxa"/>
              <w:left w:w="15" w:type="dxa"/>
              <w:right w:w="15" w:type="dxa"/>
            </w:tcMar>
            <w:vAlign w:val="center"/>
          </w:tcPr>
          <w:p w14:paraId="7F94D304">
            <w:pPr>
              <w:widowControl/>
              <w:spacing w:line="480" w:lineRule="exact"/>
              <w:jc w:val="right"/>
              <w:textAlignment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lang w:val="en-US" w:eastAsia="zh-CN" w:bidi="ar"/>
                <w14:textFill>
                  <w14:solidFill>
                    <w14:schemeClr w14:val="tx1"/>
                  </w14:solidFill>
                </w14:textFill>
              </w:rPr>
              <w:t>0.2</w:t>
            </w:r>
          </w:p>
        </w:tc>
        <w:tc>
          <w:tcPr>
            <w:tcW w:w="2353" w:type="dxa"/>
            <w:tcBorders>
              <w:top w:val="nil"/>
              <w:left w:val="nil"/>
              <w:bottom w:val="nil"/>
              <w:right w:val="nil"/>
            </w:tcBorders>
            <w:shd w:val="clear" w:color="auto" w:fill="auto"/>
            <w:noWrap/>
            <w:tcMar>
              <w:top w:w="15" w:type="dxa"/>
              <w:left w:w="15" w:type="dxa"/>
              <w:right w:w="15" w:type="dxa"/>
            </w:tcMar>
            <w:vAlign w:val="center"/>
          </w:tcPr>
          <w:p w14:paraId="76E7A313">
            <w:pPr>
              <w:widowControl/>
              <w:spacing w:line="480" w:lineRule="exact"/>
              <w:jc w:val="center"/>
              <w:textAlignment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 xml:space="preserve">           </w:t>
            </w:r>
            <w:r>
              <w:rPr>
                <w:rFonts w:hint="eastAsia" w:ascii="Times New Roman" w:hAnsi="Times New Roman" w:eastAsia="宋体" w:cs="Times New Roman"/>
                <w:color w:val="000000" w:themeColor="text1"/>
                <w:kern w:val="0"/>
                <w:sz w:val="24"/>
                <w:lang w:val="en-US" w:eastAsia="zh-CN" w:bidi="ar"/>
                <w14:textFill>
                  <w14:solidFill>
                    <w14:schemeClr w14:val="tx1"/>
                  </w14:solidFill>
                </w14:textFill>
              </w:rPr>
              <w:t>-15.5</w:t>
            </w:r>
          </w:p>
        </w:tc>
      </w:tr>
      <w:tr w14:paraId="7CCBC92D">
        <w:tblPrEx>
          <w:tblCellMar>
            <w:top w:w="0" w:type="dxa"/>
            <w:left w:w="0" w:type="dxa"/>
            <w:bottom w:w="0" w:type="dxa"/>
            <w:right w:w="0" w:type="dxa"/>
          </w:tblCellMar>
        </w:tblPrEx>
        <w:trPr>
          <w:trHeight w:val="90" w:hRule="atLeast"/>
          <w:jc w:val="center"/>
        </w:trPr>
        <w:tc>
          <w:tcPr>
            <w:tcW w:w="3540" w:type="dxa"/>
            <w:tcBorders>
              <w:top w:val="nil"/>
              <w:left w:val="nil"/>
              <w:bottom w:val="nil"/>
              <w:right w:val="single" w:color="000000" w:sz="4" w:space="0"/>
            </w:tcBorders>
            <w:shd w:val="clear" w:color="auto" w:fill="auto"/>
            <w:noWrap/>
            <w:tcMar>
              <w:top w:w="15" w:type="dxa"/>
              <w:left w:w="15" w:type="dxa"/>
              <w:right w:w="15" w:type="dxa"/>
            </w:tcMar>
            <w:vAlign w:val="center"/>
          </w:tcPr>
          <w:p w14:paraId="17760FCC">
            <w:pPr>
              <w:widowControl/>
              <w:spacing w:line="480" w:lineRule="exact"/>
              <w:jc w:val="left"/>
              <w:textAlignment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橡胶</w:t>
            </w:r>
          </w:p>
        </w:tc>
        <w:tc>
          <w:tcPr>
            <w:tcW w:w="1267" w:type="dxa"/>
            <w:tcBorders>
              <w:top w:val="nil"/>
              <w:left w:val="nil"/>
              <w:bottom w:val="nil"/>
              <w:right w:val="single" w:color="000000" w:sz="4" w:space="0"/>
            </w:tcBorders>
            <w:shd w:val="clear" w:color="auto" w:fill="auto"/>
            <w:noWrap/>
            <w:tcMar>
              <w:top w:w="15" w:type="dxa"/>
              <w:left w:w="15" w:type="dxa"/>
              <w:right w:w="15" w:type="dxa"/>
            </w:tcMar>
            <w:vAlign w:val="center"/>
          </w:tcPr>
          <w:p w14:paraId="7A77773B">
            <w:pPr>
              <w:widowControl/>
              <w:spacing w:line="480" w:lineRule="exact"/>
              <w:jc w:val="center"/>
              <w:textAlignment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万吨</w:t>
            </w:r>
          </w:p>
        </w:tc>
        <w:tc>
          <w:tcPr>
            <w:tcW w:w="1220" w:type="dxa"/>
            <w:tcBorders>
              <w:top w:val="nil"/>
              <w:left w:val="nil"/>
              <w:bottom w:val="nil"/>
              <w:right w:val="single" w:color="000000" w:sz="4" w:space="0"/>
            </w:tcBorders>
            <w:shd w:val="clear" w:color="auto" w:fill="auto"/>
            <w:noWrap/>
            <w:tcMar>
              <w:top w:w="15" w:type="dxa"/>
              <w:left w:w="15" w:type="dxa"/>
              <w:right w:w="15" w:type="dxa"/>
            </w:tcMar>
            <w:vAlign w:val="center"/>
          </w:tcPr>
          <w:p w14:paraId="6F1FF0CE">
            <w:pPr>
              <w:widowControl/>
              <w:spacing w:line="480" w:lineRule="exact"/>
              <w:jc w:val="right"/>
              <w:textAlignment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3.01</w:t>
            </w:r>
          </w:p>
        </w:tc>
        <w:tc>
          <w:tcPr>
            <w:tcW w:w="2353" w:type="dxa"/>
            <w:tcBorders>
              <w:top w:val="nil"/>
              <w:left w:val="nil"/>
              <w:bottom w:val="nil"/>
              <w:right w:val="nil"/>
            </w:tcBorders>
            <w:shd w:val="clear" w:color="auto" w:fill="auto"/>
            <w:noWrap/>
            <w:tcMar>
              <w:top w:w="15" w:type="dxa"/>
              <w:left w:w="15" w:type="dxa"/>
              <w:right w:w="15" w:type="dxa"/>
            </w:tcMar>
            <w:vAlign w:val="center"/>
          </w:tcPr>
          <w:p w14:paraId="619973F6">
            <w:pPr>
              <w:widowControl/>
              <w:spacing w:line="480" w:lineRule="exact"/>
              <w:jc w:val="center"/>
              <w:textAlignment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 xml:space="preserve">       </w:t>
            </w:r>
            <w:r>
              <w:rPr>
                <w:rFonts w:hint="default" w:ascii="Times New Roman" w:hAnsi="Times New Roman" w:eastAsia="宋体" w:cs="Times New Roman"/>
                <w:color w:val="000000" w:themeColor="text1"/>
                <w:kern w:val="0"/>
                <w:sz w:val="24"/>
                <w:lang w:val="en-US" w:bidi="ar"/>
                <w14:textFill>
                  <w14:solidFill>
                    <w14:schemeClr w14:val="tx1"/>
                  </w14:solidFill>
                </w14:textFill>
              </w:rPr>
              <w:t xml:space="preserve">  </w:t>
            </w:r>
            <w:r>
              <w:rPr>
                <w:rFonts w:hint="eastAsia" w:ascii="Times New Roman" w:hAnsi="Times New Roman" w:eastAsia="宋体" w:cs="Times New Roman"/>
                <w:color w:val="000000" w:themeColor="text1"/>
                <w:kern w:val="0"/>
                <w:sz w:val="24"/>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kern w:val="0"/>
                <w:sz w:val="24"/>
                <w:lang w:val="en-US" w:bidi="ar"/>
                <w14:textFill>
                  <w14:solidFill>
                    <w14:schemeClr w14:val="tx1"/>
                  </w14:solidFill>
                </w14:textFill>
              </w:rPr>
              <w:t xml:space="preserve"> </w:t>
            </w:r>
            <w:r>
              <w:rPr>
                <w:rFonts w:hint="eastAsia" w:ascii="Times New Roman" w:hAnsi="Times New Roman" w:eastAsia="宋体" w:cs="Times New Roman"/>
                <w:color w:val="000000" w:themeColor="text1"/>
                <w:kern w:val="0"/>
                <w:sz w:val="24"/>
                <w:lang w:val="en-US" w:eastAsia="zh-CN" w:bidi="ar"/>
                <w14:textFill>
                  <w14:solidFill>
                    <w14:schemeClr w14:val="tx1"/>
                  </w14:solidFill>
                </w14:textFill>
              </w:rPr>
              <w:t>1.9</w:t>
            </w:r>
            <w:r>
              <w:rPr>
                <w:rFonts w:hint="default" w:ascii="Times New Roman" w:hAnsi="Times New Roman" w:eastAsia="宋体" w:cs="Times New Roman"/>
                <w:color w:val="000000" w:themeColor="text1"/>
                <w:kern w:val="0"/>
                <w:sz w:val="24"/>
                <w:lang w:bidi="ar"/>
                <w14:textFill>
                  <w14:solidFill>
                    <w14:schemeClr w14:val="tx1"/>
                  </w14:solidFill>
                </w14:textFill>
              </w:rPr>
              <w:t xml:space="preserve">    </w:t>
            </w:r>
            <w:r>
              <w:rPr>
                <w:rFonts w:hint="default" w:ascii="Times New Roman" w:hAnsi="Times New Roman" w:eastAsia="宋体" w:cs="Times New Roman"/>
                <w:color w:val="000000" w:themeColor="text1"/>
                <w:kern w:val="0"/>
                <w:sz w:val="24"/>
                <w:lang w:val="en-US" w:eastAsia="zh-CN" w:bidi="ar"/>
                <w14:textFill>
                  <w14:solidFill>
                    <w14:schemeClr w14:val="tx1"/>
                  </w14:solidFill>
                </w14:textFill>
              </w:rPr>
              <w:t xml:space="preserve"> </w:t>
            </w:r>
          </w:p>
        </w:tc>
      </w:tr>
      <w:tr w14:paraId="6E321BD3">
        <w:tblPrEx>
          <w:tblCellMar>
            <w:top w:w="0" w:type="dxa"/>
            <w:left w:w="0" w:type="dxa"/>
            <w:bottom w:w="0" w:type="dxa"/>
            <w:right w:w="0" w:type="dxa"/>
          </w:tblCellMar>
        </w:tblPrEx>
        <w:trPr>
          <w:trHeight w:val="90" w:hRule="atLeast"/>
          <w:jc w:val="center"/>
        </w:trPr>
        <w:tc>
          <w:tcPr>
            <w:tcW w:w="3540" w:type="dxa"/>
            <w:tcBorders>
              <w:top w:val="nil"/>
              <w:left w:val="nil"/>
              <w:bottom w:val="nil"/>
              <w:right w:val="single" w:color="000000" w:sz="4" w:space="0"/>
            </w:tcBorders>
            <w:shd w:val="clear" w:color="auto" w:fill="auto"/>
            <w:noWrap/>
            <w:tcMar>
              <w:top w:w="15" w:type="dxa"/>
              <w:left w:w="15" w:type="dxa"/>
              <w:right w:w="15" w:type="dxa"/>
            </w:tcMar>
            <w:vAlign w:val="center"/>
          </w:tcPr>
          <w:p w14:paraId="6C0DED38">
            <w:pPr>
              <w:widowControl/>
              <w:spacing w:line="480" w:lineRule="exact"/>
              <w:jc w:val="left"/>
              <w:textAlignment w:val="center"/>
              <w:rPr>
                <w:rFonts w:hint="default" w:ascii="Times New Roman" w:hAnsi="Times New Roman" w:eastAsia="宋体" w:cs="Times New Roman"/>
                <w:color w:val="000000" w:themeColor="text1"/>
                <w:kern w:val="0"/>
                <w:sz w:val="24"/>
                <w:lang w:bidi="ar"/>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胡椒</w:t>
            </w:r>
          </w:p>
        </w:tc>
        <w:tc>
          <w:tcPr>
            <w:tcW w:w="1267" w:type="dxa"/>
            <w:tcBorders>
              <w:top w:val="nil"/>
              <w:left w:val="nil"/>
              <w:bottom w:val="nil"/>
              <w:right w:val="single" w:color="000000" w:sz="4" w:space="0"/>
            </w:tcBorders>
            <w:shd w:val="clear" w:color="auto" w:fill="auto"/>
            <w:noWrap/>
            <w:tcMar>
              <w:top w:w="15" w:type="dxa"/>
              <w:left w:w="15" w:type="dxa"/>
              <w:right w:w="15" w:type="dxa"/>
            </w:tcMar>
            <w:vAlign w:val="center"/>
          </w:tcPr>
          <w:p w14:paraId="3CA71A44">
            <w:pPr>
              <w:widowControl/>
              <w:spacing w:line="480" w:lineRule="exact"/>
              <w:jc w:val="center"/>
              <w:textAlignment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万吨</w:t>
            </w:r>
          </w:p>
        </w:tc>
        <w:tc>
          <w:tcPr>
            <w:tcW w:w="1220" w:type="dxa"/>
            <w:tcBorders>
              <w:top w:val="nil"/>
              <w:left w:val="nil"/>
              <w:bottom w:val="nil"/>
              <w:right w:val="single" w:color="000000" w:sz="4" w:space="0"/>
            </w:tcBorders>
            <w:shd w:val="clear" w:color="auto" w:fill="auto"/>
            <w:noWrap/>
            <w:tcMar>
              <w:top w:w="15" w:type="dxa"/>
              <w:left w:w="15" w:type="dxa"/>
              <w:right w:w="15" w:type="dxa"/>
            </w:tcMar>
            <w:vAlign w:val="center"/>
          </w:tcPr>
          <w:p w14:paraId="1A4AC7D5">
            <w:pPr>
              <w:widowControl/>
              <w:spacing w:line="480" w:lineRule="exact"/>
              <w:jc w:val="right"/>
              <w:textAlignment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0.</w:t>
            </w:r>
            <w:r>
              <w:rPr>
                <w:rFonts w:hint="eastAsia" w:ascii="Times New Roman" w:hAnsi="Times New Roman" w:eastAsia="宋体" w:cs="Times New Roman"/>
                <w:color w:val="000000" w:themeColor="text1"/>
                <w:sz w:val="24"/>
                <w:lang w:val="en-US" w:eastAsia="zh-CN"/>
                <w14:textFill>
                  <w14:solidFill>
                    <w14:schemeClr w14:val="tx1"/>
                  </w14:solidFill>
                </w14:textFill>
              </w:rPr>
              <w:t>87</w:t>
            </w:r>
          </w:p>
        </w:tc>
        <w:tc>
          <w:tcPr>
            <w:tcW w:w="2353" w:type="dxa"/>
            <w:tcBorders>
              <w:top w:val="nil"/>
              <w:left w:val="nil"/>
              <w:bottom w:val="nil"/>
              <w:right w:val="nil"/>
            </w:tcBorders>
            <w:shd w:val="clear" w:color="auto" w:fill="auto"/>
            <w:noWrap/>
            <w:tcMar>
              <w:top w:w="15" w:type="dxa"/>
              <w:left w:w="15" w:type="dxa"/>
              <w:right w:w="15" w:type="dxa"/>
            </w:tcMar>
            <w:vAlign w:val="center"/>
          </w:tcPr>
          <w:p w14:paraId="7A6FE6CC">
            <w:pPr>
              <w:widowControl/>
              <w:spacing w:line="480" w:lineRule="exact"/>
              <w:jc w:val="center"/>
              <w:textAlignment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 xml:space="preserve">      </w:t>
            </w:r>
            <w:r>
              <w:rPr>
                <w:rFonts w:hint="default" w:ascii="Times New Roman" w:hAnsi="Times New Roman" w:eastAsia="宋体" w:cs="Times New Roman"/>
                <w:color w:val="000000" w:themeColor="text1"/>
                <w:kern w:val="0"/>
                <w:sz w:val="24"/>
                <w:lang w:val="en-US" w:bidi="ar"/>
                <w14:textFill>
                  <w14:solidFill>
                    <w14:schemeClr w14:val="tx1"/>
                  </w14:solidFill>
                </w14:textFill>
              </w:rPr>
              <w:t xml:space="preserve">    </w:t>
            </w:r>
            <w:r>
              <w:rPr>
                <w:rFonts w:hint="eastAsia" w:ascii="Times New Roman" w:hAnsi="Times New Roman" w:eastAsia="宋体" w:cs="Times New Roman"/>
                <w:color w:val="000000" w:themeColor="text1"/>
                <w:kern w:val="0"/>
                <w:sz w:val="24"/>
                <w:lang w:val="en-US" w:eastAsia="zh-CN" w:bidi="ar"/>
                <w14:textFill>
                  <w14:solidFill>
                    <w14:schemeClr w14:val="tx1"/>
                  </w14:solidFill>
                </w14:textFill>
              </w:rPr>
              <w:t xml:space="preserve"> 0.8</w:t>
            </w:r>
            <w:r>
              <w:rPr>
                <w:rFonts w:hint="default" w:ascii="Times New Roman" w:hAnsi="Times New Roman" w:eastAsia="宋体" w:cs="Times New Roman"/>
                <w:color w:val="000000" w:themeColor="text1"/>
                <w:kern w:val="0"/>
                <w:sz w:val="24"/>
                <w:lang w:bidi="ar"/>
                <w14:textFill>
                  <w14:solidFill>
                    <w14:schemeClr w14:val="tx1"/>
                  </w14:solidFill>
                </w14:textFill>
              </w:rPr>
              <w:t xml:space="preserve">    </w:t>
            </w:r>
          </w:p>
        </w:tc>
      </w:tr>
      <w:tr w14:paraId="456EF0AA">
        <w:tblPrEx>
          <w:tblCellMar>
            <w:top w:w="0" w:type="dxa"/>
            <w:left w:w="0" w:type="dxa"/>
            <w:bottom w:w="0" w:type="dxa"/>
            <w:right w:w="0" w:type="dxa"/>
          </w:tblCellMar>
        </w:tblPrEx>
        <w:trPr>
          <w:trHeight w:val="90" w:hRule="atLeast"/>
          <w:jc w:val="center"/>
        </w:trPr>
        <w:tc>
          <w:tcPr>
            <w:tcW w:w="3540" w:type="dxa"/>
            <w:tcBorders>
              <w:top w:val="nil"/>
              <w:left w:val="nil"/>
              <w:bottom w:val="nil"/>
              <w:right w:val="single" w:color="000000" w:sz="4" w:space="0"/>
            </w:tcBorders>
            <w:shd w:val="clear" w:color="auto" w:fill="auto"/>
            <w:noWrap/>
            <w:tcMar>
              <w:top w:w="15" w:type="dxa"/>
              <w:left w:w="15" w:type="dxa"/>
              <w:right w:w="15" w:type="dxa"/>
            </w:tcMar>
            <w:vAlign w:val="center"/>
          </w:tcPr>
          <w:p w14:paraId="02D5A3C0">
            <w:pPr>
              <w:widowControl/>
              <w:spacing w:line="480" w:lineRule="exact"/>
              <w:jc w:val="left"/>
              <w:textAlignment w:val="center"/>
              <w:rPr>
                <w:rFonts w:hint="default" w:ascii="Times New Roman" w:hAnsi="Times New Roman" w:eastAsia="宋体" w:cs="Times New Roman"/>
                <w:color w:val="000000" w:themeColor="text1"/>
                <w:kern w:val="0"/>
                <w:sz w:val="24"/>
                <w:lang w:bidi="ar"/>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椰子</w:t>
            </w:r>
          </w:p>
        </w:tc>
        <w:tc>
          <w:tcPr>
            <w:tcW w:w="1267" w:type="dxa"/>
            <w:tcBorders>
              <w:top w:val="nil"/>
              <w:left w:val="nil"/>
              <w:bottom w:val="nil"/>
              <w:right w:val="single" w:color="000000" w:sz="4" w:space="0"/>
            </w:tcBorders>
            <w:shd w:val="clear" w:color="auto" w:fill="auto"/>
            <w:noWrap/>
            <w:tcMar>
              <w:top w:w="15" w:type="dxa"/>
              <w:left w:w="15" w:type="dxa"/>
              <w:right w:w="15" w:type="dxa"/>
            </w:tcMar>
            <w:vAlign w:val="center"/>
          </w:tcPr>
          <w:p w14:paraId="7BB8CCEF">
            <w:pPr>
              <w:widowControl/>
              <w:spacing w:line="480" w:lineRule="exact"/>
              <w:jc w:val="center"/>
              <w:textAlignment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亿个</w:t>
            </w:r>
          </w:p>
        </w:tc>
        <w:tc>
          <w:tcPr>
            <w:tcW w:w="1220" w:type="dxa"/>
            <w:tcBorders>
              <w:top w:val="nil"/>
              <w:left w:val="nil"/>
              <w:bottom w:val="nil"/>
              <w:right w:val="single" w:color="000000" w:sz="4" w:space="0"/>
            </w:tcBorders>
            <w:shd w:val="clear" w:color="auto" w:fill="auto"/>
            <w:noWrap/>
            <w:tcMar>
              <w:top w:w="15" w:type="dxa"/>
              <w:left w:w="15" w:type="dxa"/>
              <w:right w:w="15" w:type="dxa"/>
            </w:tcMar>
            <w:vAlign w:val="center"/>
          </w:tcPr>
          <w:p w14:paraId="08AB2024">
            <w:pPr>
              <w:widowControl/>
              <w:spacing w:line="480" w:lineRule="exact"/>
              <w:jc w:val="right"/>
              <w:textAlignment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lang w:val="en-US" w:eastAsia="zh-CN" w:bidi="ar"/>
                <w14:textFill>
                  <w14:solidFill>
                    <w14:schemeClr w14:val="tx1"/>
                  </w14:solidFill>
                </w14:textFill>
              </w:rPr>
              <w:t>10.77</w:t>
            </w:r>
          </w:p>
        </w:tc>
        <w:tc>
          <w:tcPr>
            <w:tcW w:w="2353" w:type="dxa"/>
            <w:tcBorders>
              <w:top w:val="nil"/>
              <w:left w:val="nil"/>
              <w:bottom w:val="nil"/>
              <w:right w:val="nil"/>
            </w:tcBorders>
            <w:shd w:val="clear" w:color="auto" w:fill="auto"/>
            <w:noWrap/>
            <w:tcMar>
              <w:top w:w="15" w:type="dxa"/>
              <w:left w:w="15" w:type="dxa"/>
              <w:right w:w="15" w:type="dxa"/>
            </w:tcMar>
            <w:vAlign w:val="center"/>
          </w:tcPr>
          <w:p w14:paraId="44D425CB">
            <w:pPr>
              <w:widowControl/>
              <w:spacing w:line="480" w:lineRule="exact"/>
              <w:jc w:val="center"/>
              <w:textAlignment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 xml:space="preserve">           </w:t>
            </w:r>
            <w:r>
              <w:rPr>
                <w:rFonts w:hint="eastAsia" w:ascii="Times New Roman" w:hAnsi="Times New Roman" w:eastAsia="宋体" w:cs="Times New Roman"/>
                <w:color w:val="000000" w:themeColor="text1"/>
                <w:kern w:val="0"/>
                <w:sz w:val="24"/>
                <w:lang w:val="en-US" w:eastAsia="zh-CN" w:bidi="ar"/>
                <w14:textFill>
                  <w14:solidFill>
                    <w14:schemeClr w14:val="tx1"/>
                  </w14:solidFill>
                </w14:textFill>
              </w:rPr>
              <w:t>2.3</w:t>
            </w:r>
          </w:p>
        </w:tc>
      </w:tr>
      <w:tr w14:paraId="6D142195">
        <w:tblPrEx>
          <w:tblCellMar>
            <w:top w:w="0" w:type="dxa"/>
            <w:left w:w="0" w:type="dxa"/>
            <w:bottom w:w="0" w:type="dxa"/>
            <w:right w:w="0" w:type="dxa"/>
          </w:tblCellMar>
        </w:tblPrEx>
        <w:trPr>
          <w:trHeight w:val="90" w:hRule="atLeast"/>
          <w:jc w:val="center"/>
        </w:trPr>
        <w:tc>
          <w:tcPr>
            <w:tcW w:w="3540" w:type="dxa"/>
            <w:tcBorders>
              <w:top w:val="nil"/>
              <w:left w:val="nil"/>
              <w:bottom w:val="nil"/>
              <w:right w:val="single" w:color="000000" w:sz="4" w:space="0"/>
            </w:tcBorders>
            <w:shd w:val="clear" w:color="auto" w:fill="auto"/>
            <w:noWrap/>
            <w:tcMar>
              <w:top w:w="15" w:type="dxa"/>
              <w:left w:w="15" w:type="dxa"/>
              <w:right w:w="15" w:type="dxa"/>
            </w:tcMar>
            <w:vAlign w:val="center"/>
          </w:tcPr>
          <w:p w14:paraId="11E99E5A">
            <w:pPr>
              <w:widowControl/>
              <w:spacing w:line="480" w:lineRule="exact"/>
              <w:jc w:val="left"/>
              <w:textAlignment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槟榔</w:t>
            </w:r>
          </w:p>
        </w:tc>
        <w:tc>
          <w:tcPr>
            <w:tcW w:w="1267" w:type="dxa"/>
            <w:tcBorders>
              <w:top w:val="nil"/>
              <w:left w:val="nil"/>
              <w:bottom w:val="nil"/>
              <w:right w:val="single" w:color="000000" w:sz="4" w:space="0"/>
            </w:tcBorders>
            <w:shd w:val="clear" w:color="auto" w:fill="auto"/>
            <w:noWrap/>
            <w:tcMar>
              <w:top w:w="15" w:type="dxa"/>
              <w:left w:w="15" w:type="dxa"/>
              <w:right w:w="15" w:type="dxa"/>
            </w:tcMar>
            <w:vAlign w:val="center"/>
          </w:tcPr>
          <w:p w14:paraId="2847F6BF">
            <w:pPr>
              <w:widowControl/>
              <w:spacing w:line="480" w:lineRule="exact"/>
              <w:jc w:val="center"/>
              <w:textAlignment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万吨</w:t>
            </w:r>
          </w:p>
        </w:tc>
        <w:tc>
          <w:tcPr>
            <w:tcW w:w="1220" w:type="dxa"/>
            <w:tcBorders>
              <w:top w:val="nil"/>
              <w:left w:val="nil"/>
              <w:bottom w:val="nil"/>
              <w:right w:val="single" w:color="000000" w:sz="4" w:space="0"/>
            </w:tcBorders>
            <w:shd w:val="clear" w:color="auto" w:fill="auto"/>
            <w:noWrap/>
            <w:tcMar>
              <w:top w:w="15" w:type="dxa"/>
              <w:left w:w="15" w:type="dxa"/>
              <w:right w:w="15" w:type="dxa"/>
            </w:tcMar>
            <w:vAlign w:val="center"/>
          </w:tcPr>
          <w:p w14:paraId="503D4BCD">
            <w:pPr>
              <w:widowControl/>
              <w:spacing w:line="480" w:lineRule="exact"/>
              <w:jc w:val="right"/>
              <w:textAlignment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4.</w:t>
            </w:r>
            <w:r>
              <w:rPr>
                <w:rFonts w:hint="eastAsia" w:ascii="Times New Roman" w:hAnsi="Times New Roman" w:eastAsia="宋体" w:cs="Times New Roman"/>
                <w:color w:val="000000" w:themeColor="text1"/>
                <w:sz w:val="24"/>
                <w:lang w:val="en-US" w:eastAsia="zh-CN"/>
                <w14:textFill>
                  <w14:solidFill>
                    <w14:schemeClr w14:val="tx1"/>
                  </w14:solidFill>
                </w14:textFill>
              </w:rPr>
              <w:t>41</w:t>
            </w:r>
          </w:p>
        </w:tc>
        <w:tc>
          <w:tcPr>
            <w:tcW w:w="2353" w:type="dxa"/>
            <w:tcBorders>
              <w:top w:val="nil"/>
              <w:left w:val="nil"/>
              <w:bottom w:val="nil"/>
              <w:right w:val="nil"/>
            </w:tcBorders>
            <w:shd w:val="clear" w:color="auto" w:fill="auto"/>
            <w:noWrap/>
            <w:tcMar>
              <w:top w:w="15" w:type="dxa"/>
              <w:left w:w="15" w:type="dxa"/>
              <w:right w:w="15" w:type="dxa"/>
            </w:tcMar>
            <w:vAlign w:val="center"/>
          </w:tcPr>
          <w:p w14:paraId="72E43FC7">
            <w:pPr>
              <w:widowControl/>
              <w:spacing w:line="480" w:lineRule="exact"/>
              <w:jc w:val="center"/>
              <w:textAlignment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 xml:space="preserve">          </w:t>
            </w:r>
            <w:r>
              <w:rPr>
                <w:rFonts w:hint="default" w:ascii="Times New Roman" w:hAnsi="Times New Roman" w:eastAsia="宋体" w:cs="Times New Roman"/>
                <w:color w:val="000000" w:themeColor="text1"/>
                <w:kern w:val="0"/>
                <w:sz w:val="24"/>
                <w:lang w:val="en-US" w:eastAsia="zh-CN" w:bidi="ar"/>
                <w14:textFill>
                  <w14:solidFill>
                    <w14:schemeClr w14:val="tx1"/>
                  </w14:solidFill>
                </w14:textFill>
              </w:rPr>
              <w:t xml:space="preserve"> </w:t>
            </w:r>
            <w:r>
              <w:rPr>
                <w:rFonts w:hint="eastAsia" w:ascii="Times New Roman" w:hAnsi="Times New Roman" w:eastAsia="宋体" w:cs="Times New Roman"/>
                <w:color w:val="000000" w:themeColor="text1"/>
                <w:kern w:val="0"/>
                <w:sz w:val="24"/>
                <w:lang w:val="en-US" w:eastAsia="zh-CN" w:bidi="ar"/>
                <w14:textFill>
                  <w14:solidFill>
                    <w14:schemeClr w14:val="tx1"/>
                  </w14:solidFill>
                </w14:textFill>
              </w:rPr>
              <w:t>2.8</w:t>
            </w:r>
          </w:p>
        </w:tc>
      </w:tr>
      <w:tr w14:paraId="64011B18">
        <w:tblPrEx>
          <w:tblCellMar>
            <w:top w:w="0" w:type="dxa"/>
            <w:left w:w="0" w:type="dxa"/>
            <w:bottom w:w="0" w:type="dxa"/>
            <w:right w:w="0" w:type="dxa"/>
          </w:tblCellMar>
        </w:tblPrEx>
        <w:trPr>
          <w:trHeight w:val="90" w:hRule="atLeast"/>
          <w:jc w:val="center"/>
        </w:trPr>
        <w:tc>
          <w:tcPr>
            <w:tcW w:w="3540" w:type="dxa"/>
            <w:tcBorders>
              <w:top w:val="nil"/>
              <w:left w:val="nil"/>
              <w:bottom w:val="nil"/>
              <w:right w:val="single" w:color="000000" w:sz="4" w:space="0"/>
            </w:tcBorders>
            <w:shd w:val="clear" w:color="auto" w:fill="auto"/>
            <w:tcMar>
              <w:top w:w="15" w:type="dxa"/>
              <w:left w:w="15" w:type="dxa"/>
              <w:right w:w="15" w:type="dxa"/>
            </w:tcMar>
            <w:vAlign w:val="center"/>
          </w:tcPr>
          <w:p w14:paraId="21BF7E1F">
            <w:pPr>
              <w:widowControl/>
              <w:spacing w:line="480" w:lineRule="exact"/>
              <w:jc w:val="left"/>
              <w:textAlignment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总肉量</w:t>
            </w:r>
          </w:p>
        </w:tc>
        <w:tc>
          <w:tcPr>
            <w:tcW w:w="1267" w:type="dxa"/>
            <w:tcBorders>
              <w:top w:val="nil"/>
              <w:left w:val="nil"/>
              <w:bottom w:val="nil"/>
              <w:right w:val="single" w:color="000000" w:sz="4" w:space="0"/>
            </w:tcBorders>
            <w:shd w:val="clear" w:color="auto" w:fill="auto"/>
            <w:noWrap/>
            <w:tcMar>
              <w:top w:w="15" w:type="dxa"/>
              <w:left w:w="15" w:type="dxa"/>
              <w:right w:w="15" w:type="dxa"/>
            </w:tcMar>
            <w:vAlign w:val="center"/>
          </w:tcPr>
          <w:p w14:paraId="0D526959">
            <w:pPr>
              <w:widowControl/>
              <w:spacing w:line="480" w:lineRule="exact"/>
              <w:jc w:val="center"/>
              <w:textAlignment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万吨</w:t>
            </w:r>
          </w:p>
        </w:tc>
        <w:tc>
          <w:tcPr>
            <w:tcW w:w="1220" w:type="dxa"/>
            <w:tcBorders>
              <w:top w:val="nil"/>
              <w:left w:val="nil"/>
              <w:bottom w:val="nil"/>
              <w:right w:val="single" w:color="000000" w:sz="4" w:space="0"/>
            </w:tcBorders>
            <w:shd w:val="clear" w:color="auto" w:fill="auto"/>
            <w:noWrap/>
            <w:tcMar>
              <w:top w:w="15" w:type="dxa"/>
              <w:left w:w="15" w:type="dxa"/>
              <w:right w:w="15" w:type="dxa"/>
            </w:tcMar>
            <w:vAlign w:val="center"/>
          </w:tcPr>
          <w:p w14:paraId="768A025A">
            <w:pPr>
              <w:widowControl/>
              <w:spacing w:line="480" w:lineRule="exact"/>
              <w:jc w:val="right"/>
              <w:textAlignment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lang w:val="en-US" w:bidi="ar"/>
                <w14:textFill>
                  <w14:solidFill>
                    <w14:schemeClr w14:val="tx1"/>
                  </w14:solidFill>
                </w14:textFill>
              </w:rPr>
              <w:t>7.</w:t>
            </w:r>
            <w:r>
              <w:rPr>
                <w:rFonts w:hint="eastAsia" w:ascii="Times New Roman" w:hAnsi="Times New Roman" w:eastAsia="宋体" w:cs="Times New Roman"/>
                <w:color w:val="000000" w:themeColor="text1"/>
                <w:kern w:val="0"/>
                <w:sz w:val="24"/>
                <w:lang w:val="en-US" w:eastAsia="zh-CN" w:bidi="ar"/>
                <w14:textFill>
                  <w14:solidFill>
                    <w14:schemeClr w14:val="tx1"/>
                  </w14:solidFill>
                </w14:textFill>
              </w:rPr>
              <w:t>01</w:t>
            </w:r>
          </w:p>
        </w:tc>
        <w:tc>
          <w:tcPr>
            <w:tcW w:w="2353" w:type="dxa"/>
            <w:tcBorders>
              <w:top w:val="nil"/>
              <w:left w:val="nil"/>
              <w:bottom w:val="nil"/>
              <w:right w:val="nil"/>
            </w:tcBorders>
            <w:shd w:val="clear" w:color="auto" w:fill="auto"/>
            <w:noWrap/>
            <w:tcMar>
              <w:top w:w="15" w:type="dxa"/>
              <w:left w:w="15" w:type="dxa"/>
              <w:right w:w="15" w:type="dxa"/>
            </w:tcMar>
            <w:vAlign w:val="center"/>
          </w:tcPr>
          <w:p w14:paraId="45AC401E">
            <w:pPr>
              <w:widowControl/>
              <w:spacing w:line="480" w:lineRule="exact"/>
              <w:jc w:val="center"/>
              <w:textAlignment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 xml:space="preserve">      </w:t>
            </w:r>
            <w:r>
              <w:rPr>
                <w:rFonts w:hint="default" w:ascii="Times New Roman" w:hAnsi="Times New Roman" w:eastAsia="宋体" w:cs="Times New Roman"/>
                <w:color w:val="000000" w:themeColor="text1"/>
                <w:kern w:val="0"/>
                <w:sz w:val="24"/>
                <w:lang w:val="en-US" w:bidi="ar"/>
                <w14:textFill>
                  <w14:solidFill>
                    <w14:schemeClr w14:val="tx1"/>
                  </w14:solidFill>
                </w14:textFill>
              </w:rPr>
              <w:t xml:space="preserve">     </w:t>
            </w:r>
            <w:r>
              <w:rPr>
                <w:rFonts w:hint="eastAsia" w:ascii="Times New Roman" w:hAnsi="Times New Roman" w:eastAsia="宋体" w:cs="Times New Roman"/>
                <w:color w:val="000000" w:themeColor="text1"/>
                <w:kern w:val="0"/>
                <w:sz w:val="24"/>
                <w:lang w:val="en-US" w:eastAsia="zh-CN" w:bidi="ar"/>
                <w14:textFill>
                  <w14:solidFill>
                    <w14:schemeClr w14:val="tx1"/>
                  </w14:solidFill>
                </w14:textFill>
              </w:rPr>
              <w:t>-11.3</w:t>
            </w:r>
            <w:r>
              <w:rPr>
                <w:rFonts w:hint="default" w:ascii="Times New Roman" w:hAnsi="Times New Roman" w:eastAsia="宋体" w:cs="Times New Roman"/>
                <w:color w:val="000000" w:themeColor="text1"/>
                <w:kern w:val="0"/>
                <w:sz w:val="24"/>
                <w:lang w:bidi="ar"/>
                <w14:textFill>
                  <w14:solidFill>
                    <w14:schemeClr w14:val="tx1"/>
                  </w14:solidFill>
                </w14:textFill>
              </w:rPr>
              <w:t xml:space="preserve">     </w:t>
            </w:r>
          </w:p>
        </w:tc>
      </w:tr>
      <w:tr w14:paraId="468ACBD1">
        <w:tblPrEx>
          <w:tblCellMar>
            <w:top w:w="0" w:type="dxa"/>
            <w:left w:w="0" w:type="dxa"/>
            <w:bottom w:w="0" w:type="dxa"/>
            <w:right w:w="0" w:type="dxa"/>
          </w:tblCellMar>
        </w:tblPrEx>
        <w:trPr>
          <w:trHeight w:val="90" w:hRule="atLeast"/>
          <w:jc w:val="center"/>
        </w:trPr>
        <w:tc>
          <w:tcPr>
            <w:tcW w:w="3540" w:type="dxa"/>
            <w:tcBorders>
              <w:top w:val="nil"/>
              <w:left w:val="nil"/>
              <w:bottom w:val="nil"/>
              <w:right w:val="single" w:color="000000" w:sz="4" w:space="0"/>
            </w:tcBorders>
            <w:shd w:val="clear" w:color="auto" w:fill="auto"/>
            <w:noWrap/>
            <w:tcMar>
              <w:top w:w="15" w:type="dxa"/>
              <w:left w:w="15" w:type="dxa"/>
              <w:right w:w="15" w:type="dxa"/>
            </w:tcMar>
            <w:vAlign w:val="center"/>
          </w:tcPr>
          <w:p w14:paraId="4265FED9">
            <w:pPr>
              <w:widowControl/>
              <w:spacing w:line="480" w:lineRule="exact"/>
              <w:jc w:val="left"/>
              <w:textAlignment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 xml:space="preserve">    其中：猪肉</w:t>
            </w:r>
          </w:p>
        </w:tc>
        <w:tc>
          <w:tcPr>
            <w:tcW w:w="1267" w:type="dxa"/>
            <w:tcBorders>
              <w:top w:val="nil"/>
              <w:left w:val="nil"/>
              <w:bottom w:val="nil"/>
              <w:right w:val="single" w:color="000000" w:sz="4" w:space="0"/>
            </w:tcBorders>
            <w:shd w:val="clear" w:color="auto" w:fill="auto"/>
            <w:noWrap/>
            <w:tcMar>
              <w:top w:w="15" w:type="dxa"/>
              <w:left w:w="15" w:type="dxa"/>
              <w:right w:w="15" w:type="dxa"/>
            </w:tcMar>
            <w:vAlign w:val="center"/>
          </w:tcPr>
          <w:p w14:paraId="676F2783">
            <w:pPr>
              <w:widowControl/>
              <w:spacing w:line="480" w:lineRule="exact"/>
              <w:jc w:val="center"/>
              <w:textAlignment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万吨</w:t>
            </w:r>
          </w:p>
        </w:tc>
        <w:tc>
          <w:tcPr>
            <w:tcW w:w="1220" w:type="dxa"/>
            <w:tcBorders>
              <w:top w:val="nil"/>
              <w:left w:val="nil"/>
              <w:bottom w:val="nil"/>
              <w:right w:val="single" w:color="000000" w:sz="4" w:space="0"/>
            </w:tcBorders>
            <w:shd w:val="clear" w:color="auto" w:fill="auto"/>
            <w:noWrap/>
            <w:tcMar>
              <w:top w:w="15" w:type="dxa"/>
              <w:left w:w="15" w:type="dxa"/>
              <w:right w:w="15" w:type="dxa"/>
            </w:tcMar>
            <w:vAlign w:val="center"/>
          </w:tcPr>
          <w:p w14:paraId="3022FC12">
            <w:pPr>
              <w:widowControl/>
              <w:spacing w:line="480" w:lineRule="exact"/>
              <w:jc w:val="right"/>
              <w:textAlignment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lang w:val="en-US" w:eastAsia="zh-CN" w:bidi="ar"/>
                <w14:textFill>
                  <w14:solidFill>
                    <w14:schemeClr w14:val="tx1"/>
                  </w14:solidFill>
                </w14:textFill>
              </w:rPr>
              <w:t>3.36</w:t>
            </w:r>
          </w:p>
        </w:tc>
        <w:tc>
          <w:tcPr>
            <w:tcW w:w="2353" w:type="dxa"/>
            <w:tcBorders>
              <w:top w:val="nil"/>
              <w:left w:val="nil"/>
              <w:bottom w:val="nil"/>
              <w:right w:val="nil"/>
            </w:tcBorders>
            <w:shd w:val="clear" w:color="auto" w:fill="auto"/>
            <w:noWrap/>
            <w:tcMar>
              <w:top w:w="15" w:type="dxa"/>
              <w:left w:w="15" w:type="dxa"/>
              <w:right w:w="15" w:type="dxa"/>
            </w:tcMar>
            <w:vAlign w:val="center"/>
          </w:tcPr>
          <w:p w14:paraId="45D2D762">
            <w:pPr>
              <w:widowControl/>
              <w:spacing w:line="480" w:lineRule="exact"/>
              <w:jc w:val="center"/>
              <w:textAlignment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 xml:space="preserve">          </w:t>
            </w:r>
            <w:r>
              <w:rPr>
                <w:rFonts w:hint="default" w:ascii="Times New Roman" w:hAnsi="Times New Roman" w:eastAsia="宋体" w:cs="Times New Roman"/>
                <w:color w:val="000000" w:themeColor="text1"/>
                <w:kern w:val="0"/>
                <w:sz w:val="24"/>
                <w:lang w:val="en-US" w:eastAsia="zh-CN" w:bidi="ar"/>
                <w14:textFill>
                  <w14:solidFill>
                    <w14:schemeClr w14:val="tx1"/>
                  </w14:solidFill>
                </w14:textFill>
              </w:rPr>
              <w:t xml:space="preserve"> </w:t>
            </w:r>
            <w:r>
              <w:rPr>
                <w:rFonts w:hint="eastAsia" w:ascii="Times New Roman" w:hAnsi="Times New Roman" w:eastAsia="宋体" w:cs="Times New Roman"/>
                <w:color w:val="000000" w:themeColor="text1"/>
                <w:kern w:val="0"/>
                <w:sz w:val="24"/>
                <w:lang w:val="en-US" w:eastAsia="zh-CN" w:bidi="ar"/>
                <w14:textFill>
                  <w14:solidFill>
                    <w14:schemeClr w14:val="tx1"/>
                  </w14:solidFill>
                </w14:textFill>
              </w:rPr>
              <w:t>-16.9</w:t>
            </w:r>
          </w:p>
        </w:tc>
      </w:tr>
      <w:tr w14:paraId="22F97422">
        <w:tblPrEx>
          <w:tblCellMar>
            <w:top w:w="0" w:type="dxa"/>
            <w:left w:w="0" w:type="dxa"/>
            <w:bottom w:w="0" w:type="dxa"/>
            <w:right w:w="0" w:type="dxa"/>
          </w:tblCellMar>
        </w:tblPrEx>
        <w:trPr>
          <w:trHeight w:val="90" w:hRule="atLeast"/>
          <w:jc w:val="center"/>
        </w:trPr>
        <w:tc>
          <w:tcPr>
            <w:tcW w:w="3540" w:type="dxa"/>
            <w:tcBorders>
              <w:top w:val="nil"/>
              <w:left w:val="nil"/>
              <w:bottom w:val="nil"/>
              <w:right w:val="single" w:color="000000" w:sz="4" w:space="0"/>
            </w:tcBorders>
            <w:shd w:val="clear" w:color="auto" w:fill="auto"/>
            <w:noWrap/>
            <w:tcMar>
              <w:top w:w="15" w:type="dxa"/>
              <w:left w:w="15" w:type="dxa"/>
              <w:right w:w="15" w:type="dxa"/>
            </w:tcMar>
            <w:vAlign w:val="center"/>
          </w:tcPr>
          <w:p w14:paraId="68D71FA7">
            <w:pPr>
              <w:widowControl/>
              <w:spacing w:line="480" w:lineRule="exact"/>
              <w:jc w:val="left"/>
              <w:textAlignment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 xml:space="preserve">          禽肉</w:t>
            </w:r>
          </w:p>
        </w:tc>
        <w:tc>
          <w:tcPr>
            <w:tcW w:w="1267" w:type="dxa"/>
            <w:tcBorders>
              <w:top w:val="nil"/>
              <w:left w:val="nil"/>
              <w:bottom w:val="nil"/>
              <w:right w:val="single" w:color="000000" w:sz="4" w:space="0"/>
            </w:tcBorders>
            <w:shd w:val="clear" w:color="auto" w:fill="auto"/>
            <w:noWrap/>
            <w:tcMar>
              <w:top w:w="15" w:type="dxa"/>
              <w:left w:w="15" w:type="dxa"/>
              <w:right w:w="15" w:type="dxa"/>
            </w:tcMar>
            <w:vAlign w:val="center"/>
          </w:tcPr>
          <w:p w14:paraId="630EB495">
            <w:pPr>
              <w:widowControl/>
              <w:spacing w:line="480" w:lineRule="exact"/>
              <w:jc w:val="center"/>
              <w:textAlignment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万吨</w:t>
            </w:r>
          </w:p>
        </w:tc>
        <w:tc>
          <w:tcPr>
            <w:tcW w:w="1220" w:type="dxa"/>
            <w:tcBorders>
              <w:top w:val="nil"/>
              <w:left w:val="nil"/>
              <w:bottom w:val="nil"/>
              <w:right w:val="single" w:color="000000" w:sz="4" w:space="0"/>
            </w:tcBorders>
            <w:shd w:val="clear" w:color="auto" w:fill="auto"/>
            <w:noWrap/>
            <w:tcMar>
              <w:top w:w="15" w:type="dxa"/>
              <w:left w:w="15" w:type="dxa"/>
              <w:right w:w="15" w:type="dxa"/>
            </w:tcMar>
            <w:vAlign w:val="center"/>
          </w:tcPr>
          <w:p w14:paraId="7D092E1D">
            <w:pPr>
              <w:widowControl/>
              <w:spacing w:line="480" w:lineRule="exact"/>
              <w:jc w:val="right"/>
              <w:textAlignment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lang w:val="en-US" w:eastAsia="zh-CN" w:bidi="ar"/>
                <w14:textFill>
                  <w14:solidFill>
                    <w14:schemeClr w14:val="tx1"/>
                  </w14:solidFill>
                </w14:textFill>
              </w:rPr>
              <w:t>3.</w:t>
            </w:r>
            <w:r>
              <w:rPr>
                <w:rFonts w:hint="eastAsia" w:ascii="Times New Roman" w:hAnsi="Times New Roman" w:eastAsia="宋体" w:cs="Times New Roman"/>
                <w:color w:val="000000" w:themeColor="text1"/>
                <w:kern w:val="0"/>
                <w:sz w:val="24"/>
                <w:lang w:val="en-US" w:eastAsia="zh-CN" w:bidi="ar"/>
                <w14:textFill>
                  <w14:solidFill>
                    <w14:schemeClr w14:val="tx1"/>
                  </w14:solidFill>
                </w14:textFill>
              </w:rPr>
              <w:t>43</w:t>
            </w:r>
          </w:p>
        </w:tc>
        <w:tc>
          <w:tcPr>
            <w:tcW w:w="2353" w:type="dxa"/>
            <w:tcBorders>
              <w:top w:val="nil"/>
              <w:left w:val="nil"/>
              <w:bottom w:val="nil"/>
              <w:right w:val="nil"/>
            </w:tcBorders>
            <w:shd w:val="clear" w:color="auto" w:fill="auto"/>
            <w:noWrap/>
            <w:tcMar>
              <w:top w:w="15" w:type="dxa"/>
              <w:left w:w="15" w:type="dxa"/>
              <w:right w:w="15" w:type="dxa"/>
            </w:tcMar>
            <w:vAlign w:val="center"/>
          </w:tcPr>
          <w:p w14:paraId="157EED09">
            <w:pPr>
              <w:widowControl/>
              <w:spacing w:line="480" w:lineRule="exact"/>
              <w:jc w:val="center"/>
              <w:textAlignment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 xml:space="preserve">           </w:t>
            </w:r>
            <w:r>
              <w:rPr>
                <w:rFonts w:hint="default" w:ascii="Times New Roman" w:hAnsi="Times New Roman" w:eastAsia="宋体" w:cs="Times New Roman"/>
                <w:color w:val="000000" w:themeColor="text1"/>
                <w:kern w:val="0"/>
                <w:sz w:val="24"/>
                <w:lang w:val="en-US" w:bidi="ar"/>
                <w14:textFill>
                  <w14:solidFill>
                    <w14:schemeClr w14:val="tx1"/>
                  </w14:solidFill>
                </w14:textFill>
              </w:rPr>
              <w:t>-</w:t>
            </w:r>
            <w:r>
              <w:rPr>
                <w:rFonts w:hint="eastAsia" w:ascii="Times New Roman" w:hAnsi="Times New Roman" w:eastAsia="宋体" w:cs="Times New Roman"/>
                <w:color w:val="000000" w:themeColor="text1"/>
                <w:kern w:val="0"/>
                <w:sz w:val="24"/>
                <w:lang w:val="en-US" w:eastAsia="zh-CN" w:bidi="ar"/>
                <w14:textFill>
                  <w14:solidFill>
                    <w14:schemeClr w14:val="tx1"/>
                  </w14:solidFill>
                </w14:textFill>
              </w:rPr>
              <w:t>5.8</w:t>
            </w:r>
          </w:p>
        </w:tc>
      </w:tr>
      <w:tr w14:paraId="7B38B496">
        <w:tblPrEx>
          <w:tblCellMar>
            <w:top w:w="0" w:type="dxa"/>
            <w:left w:w="0" w:type="dxa"/>
            <w:bottom w:w="0" w:type="dxa"/>
            <w:right w:w="0" w:type="dxa"/>
          </w:tblCellMar>
        </w:tblPrEx>
        <w:trPr>
          <w:trHeight w:val="90" w:hRule="atLeast"/>
          <w:jc w:val="center"/>
        </w:trPr>
        <w:tc>
          <w:tcPr>
            <w:tcW w:w="3540" w:type="dxa"/>
            <w:tcBorders>
              <w:top w:val="nil"/>
              <w:left w:val="nil"/>
              <w:bottom w:val="nil"/>
              <w:right w:val="single" w:color="000000" w:sz="4" w:space="0"/>
            </w:tcBorders>
            <w:shd w:val="clear" w:color="auto" w:fill="auto"/>
            <w:noWrap/>
            <w:tcMar>
              <w:top w:w="15" w:type="dxa"/>
              <w:left w:w="15" w:type="dxa"/>
              <w:right w:w="15" w:type="dxa"/>
            </w:tcMar>
            <w:vAlign w:val="center"/>
          </w:tcPr>
          <w:p w14:paraId="4B86CC89">
            <w:pPr>
              <w:widowControl/>
              <w:spacing w:line="480" w:lineRule="exact"/>
              <w:jc w:val="left"/>
              <w:textAlignment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水产品产量</w:t>
            </w:r>
          </w:p>
        </w:tc>
        <w:tc>
          <w:tcPr>
            <w:tcW w:w="1267" w:type="dxa"/>
            <w:tcBorders>
              <w:top w:val="nil"/>
              <w:left w:val="nil"/>
              <w:bottom w:val="nil"/>
              <w:right w:val="single" w:color="000000" w:sz="4" w:space="0"/>
            </w:tcBorders>
            <w:shd w:val="clear" w:color="auto" w:fill="auto"/>
            <w:noWrap/>
            <w:tcMar>
              <w:top w:w="15" w:type="dxa"/>
              <w:left w:w="15" w:type="dxa"/>
              <w:right w:w="15" w:type="dxa"/>
            </w:tcMar>
            <w:vAlign w:val="center"/>
          </w:tcPr>
          <w:p w14:paraId="1C40D41B">
            <w:pPr>
              <w:widowControl/>
              <w:spacing w:line="480" w:lineRule="exact"/>
              <w:jc w:val="center"/>
              <w:textAlignment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万吨</w:t>
            </w:r>
          </w:p>
        </w:tc>
        <w:tc>
          <w:tcPr>
            <w:tcW w:w="1220" w:type="dxa"/>
            <w:tcBorders>
              <w:top w:val="nil"/>
              <w:left w:val="nil"/>
              <w:bottom w:val="nil"/>
              <w:right w:val="single" w:color="000000" w:sz="4" w:space="0"/>
            </w:tcBorders>
            <w:shd w:val="clear" w:color="auto" w:fill="auto"/>
            <w:noWrap/>
            <w:tcMar>
              <w:top w:w="15" w:type="dxa"/>
              <w:left w:w="15" w:type="dxa"/>
              <w:right w:w="15" w:type="dxa"/>
            </w:tcMar>
            <w:vAlign w:val="center"/>
          </w:tcPr>
          <w:p w14:paraId="055697EA">
            <w:pPr>
              <w:widowControl/>
              <w:spacing w:line="480" w:lineRule="exact"/>
              <w:jc w:val="right"/>
              <w:textAlignment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11.25</w:t>
            </w:r>
          </w:p>
        </w:tc>
        <w:tc>
          <w:tcPr>
            <w:tcW w:w="2353" w:type="dxa"/>
            <w:tcBorders>
              <w:top w:val="nil"/>
              <w:left w:val="nil"/>
              <w:bottom w:val="nil"/>
              <w:right w:val="nil"/>
            </w:tcBorders>
            <w:shd w:val="clear" w:color="auto" w:fill="auto"/>
            <w:noWrap/>
            <w:tcMar>
              <w:top w:w="15" w:type="dxa"/>
              <w:left w:w="15" w:type="dxa"/>
              <w:right w:w="15" w:type="dxa"/>
            </w:tcMar>
            <w:vAlign w:val="center"/>
          </w:tcPr>
          <w:p w14:paraId="56476990">
            <w:pPr>
              <w:widowControl/>
              <w:spacing w:line="480" w:lineRule="exact"/>
              <w:jc w:val="center"/>
              <w:textAlignment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 xml:space="preserve">     </w:t>
            </w:r>
            <w:r>
              <w:rPr>
                <w:rFonts w:hint="default" w:ascii="Times New Roman" w:hAnsi="Times New Roman" w:eastAsia="宋体" w:cs="Times New Roman"/>
                <w:color w:val="000000" w:themeColor="text1"/>
                <w:kern w:val="0"/>
                <w:sz w:val="24"/>
                <w:lang w:val="en-US" w:bidi="ar"/>
                <w14:textFill>
                  <w14:solidFill>
                    <w14:schemeClr w14:val="tx1"/>
                  </w14:solidFill>
                </w14:textFill>
              </w:rPr>
              <w:t xml:space="preserve">       </w:t>
            </w:r>
            <w:r>
              <w:rPr>
                <w:rFonts w:hint="eastAsia" w:ascii="Times New Roman" w:hAnsi="Times New Roman" w:eastAsia="宋体" w:cs="Times New Roman"/>
                <w:color w:val="000000" w:themeColor="text1"/>
                <w:kern w:val="0"/>
                <w:sz w:val="24"/>
                <w:lang w:val="en-US" w:eastAsia="zh-CN" w:bidi="ar"/>
                <w14:textFill>
                  <w14:solidFill>
                    <w14:schemeClr w14:val="tx1"/>
                  </w14:solidFill>
                </w14:textFill>
              </w:rPr>
              <w:t>5.0</w:t>
            </w:r>
            <w:r>
              <w:rPr>
                <w:rFonts w:hint="default" w:ascii="Times New Roman" w:hAnsi="Times New Roman" w:eastAsia="宋体" w:cs="Times New Roman"/>
                <w:color w:val="000000" w:themeColor="text1"/>
                <w:kern w:val="0"/>
                <w:sz w:val="24"/>
                <w:lang w:bidi="ar"/>
                <w14:textFill>
                  <w14:solidFill>
                    <w14:schemeClr w14:val="tx1"/>
                  </w14:solidFill>
                </w14:textFill>
              </w:rPr>
              <w:t xml:space="preserve">    </w:t>
            </w:r>
            <w:r>
              <w:rPr>
                <w:rFonts w:hint="default" w:ascii="Times New Roman" w:hAnsi="Times New Roman" w:eastAsia="宋体" w:cs="Times New Roman"/>
                <w:color w:val="000000" w:themeColor="text1"/>
                <w:kern w:val="0"/>
                <w:sz w:val="24"/>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kern w:val="0"/>
                <w:sz w:val="24"/>
                <w:lang w:bidi="ar"/>
                <w14:textFill>
                  <w14:solidFill>
                    <w14:schemeClr w14:val="tx1"/>
                  </w14:solidFill>
                </w14:textFill>
              </w:rPr>
              <w:t xml:space="preserve"> </w:t>
            </w:r>
          </w:p>
        </w:tc>
      </w:tr>
      <w:tr w14:paraId="5B988167">
        <w:tblPrEx>
          <w:tblCellMar>
            <w:top w:w="0" w:type="dxa"/>
            <w:left w:w="0" w:type="dxa"/>
            <w:bottom w:w="0" w:type="dxa"/>
            <w:right w:w="0" w:type="dxa"/>
          </w:tblCellMar>
        </w:tblPrEx>
        <w:trPr>
          <w:trHeight w:val="90" w:hRule="atLeast"/>
          <w:jc w:val="center"/>
        </w:trPr>
        <w:tc>
          <w:tcPr>
            <w:tcW w:w="3540" w:type="dxa"/>
            <w:tcBorders>
              <w:top w:val="nil"/>
              <w:left w:val="nil"/>
              <w:bottom w:val="nil"/>
              <w:right w:val="single" w:color="000000" w:sz="4" w:space="0"/>
            </w:tcBorders>
            <w:shd w:val="clear" w:color="auto" w:fill="auto"/>
            <w:noWrap/>
            <w:tcMar>
              <w:top w:w="15" w:type="dxa"/>
              <w:left w:w="15" w:type="dxa"/>
              <w:right w:w="15" w:type="dxa"/>
            </w:tcMar>
            <w:vAlign w:val="center"/>
          </w:tcPr>
          <w:p w14:paraId="75C18508">
            <w:pPr>
              <w:widowControl/>
              <w:spacing w:line="480" w:lineRule="exact"/>
              <w:jc w:val="left"/>
              <w:textAlignment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 xml:space="preserve">    其中：海水产品</w:t>
            </w:r>
          </w:p>
        </w:tc>
        <w:tc>
          <w:tcPr>
            <w:tcW w:w="1267" w:type="dxa"/>
            <w:tcBorders>
              <w:top w:val="nil"/>
              <w:left w:val="nil"/>
              <w:bottom w:val="nil"/>
              <w:right w:val="single" w:color="000000" w:sz="4" w:space="0"/>
            </w:tcBorders>
            <w:shd w:val="clear" w:color="auto" w:fill="auto"/>
            <w:noWrap/>
            <w:tcMar>
              <w:top w:w="15" w:type="dxa"/>
              <w:left w:w="15" w:type="dxa"/>
              <w:right w:w="15" w:type="dxa"/>
            </w:tcMar>
            <w:vAlign w:val="center"/>
          </w:tcPr>
          <w:p w14:paraId="6C49921D">
            <w:pPr>
              <w:widowControl/>
              <w:spacing w:line="480" w:lineRule="exact"/>
              <w:jc w:val="center"/>
              <w:textAlignment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万吨</w:t>
            </w:r>
          </w:p>
        </w:tc>
        <w:tc>
          <w:tcPr>
            <w:tcW w:w="1220" w:type="dxa"/>
            <w:tcBorders>
              <w:top w:val="nil"/>
              <w:left w:val="nil"/>
              <w:bottom w:val="nil"/>
              <w:right w:val="single" w:color="000000" w:sz="4" w:space="0"/>
            </w:tcBorders>
            <w:shd w:val="clear" w:color="auto" w:fill="auto"/>
            <w:noWrap/>
            <w:tcMar>
              <w:top w:w="15" w:type="dxa"/>
              <w:left w:w="15" w:type="dxa"/>
              <w:right w:w="15" w:type="dxa"/>
            </w:tcMar>
            <w:vAlign w:val="center"/>
          </w:tcPr>
          <w:p w14:paraId="4A69F4A4">
            <w:pPr>
              <w:widowControl/>
              <w:spacing w:line="480" w:lineRule="exact"/>
              <w:jc w:val="right"/>
              <w:textAlignment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6.4</w:t>
            </w:r>
            <w:r>
              <w:rPr>
                <w:rFonts w:hint="eastAsia" w:ascii="Times New Roman" w:hAnsi="Times New Roman" w:eastAsia="宋体" w:cs="Times New Roman"/>
                <w:color w:val="000000" w:themeColor="text1"/>
                <w:sz w:val="24"/>
                <w:lang w:val="en-US" w:eastAsia="zh-CN"/>
                <w14:textFill>
                  <w14:solidFill>
                    <w14:schemeClr w14:val="tx1"/>
                  </w14:solidFill>
                </w14:textFill>
              </w:rPr>
              <w:t>6</w:t>
            </w:r>
          </w:p>
        </w:tc>
        <w:tc>
          <w:tcPr>
            <w:tcW w:w="2353" w:type="dxa"/>
            <w:tcBorders>
              <w:top w:val="nil"/>
              <w:left w:val="nil"/>
              <w:bottom w:val="nil"/>
              <w:right w:val="nil"/>
            </w:tcBorders>
            <w:shd w:val="clear" w:color="auto" w:fill="auto"/>
            <w:noWrap/>
            <w:tcMar>
              <w:top w:w="15" w:type="dxa"/>
              <w:left w:w="15" w:type="dxa"/>
              <w:right w:w="15" w:type="dxa"/>
            </w:tcMar>
            <w:vAlign w:val="center"/>
          </w:tcPr>
          <w:p w14:paraId="4961CAC7">
            <w:pPr>
              <w:widowControl/>
              <w:spacing w:line="480" w:lineRule="exact"/>
              <w:jc w:val="center"/>
              <w:textAlignment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 xml:space="preserve">  </w:t>
            </w:r>
            <w:r>
              <w:rPr>
                <w:rFonts w:hint="default" w:ascii="Times New Roman" w:hAnsi="Times New Roman" w:eastAsia="宋体" w:cs="Times New Roman"/>
                <w:color w:val="000000" w:themeColor="text1"/>
                <w:kern w:val="0"/>
                <w:sz w:val="24"/>
                <w:lang w:val="en-US" w:bidi="ar"/>
                <w14:textFill>
                  <w14:solidFill>
                    <w14:schemeClr w14:val="tx1"/>
                  </w14:solidFill>
                </w14:textFill>
              </w:rPr>
              <w:t xml:space="preserve">          </w:t>
            </w:r>
            <w:r>
              <w:rPr>
                <w:rFonts w:hint="eastAsia" w:ascii="Times New Roman" w:hAnsi="Times New Roman" w:eastAsia="宋体" w:cs="Times New Roman"/>
                <w:color w:val="000000" w:themeColor="text1"/>
                <w:kern w:val="0"/>
                <w:sz w:val="24"/>
                <w:lang w:val="en-US" w:eastAsia="zh-CN" w:bidi="ar"/>
                <w14:textFill>
                  <w14:solidFill>
                    <w14:schemeClr w14:val="tx1"/>
                  </w14:solidFill>
                </w14:textFill>
              </w:rPr>
              <w:t>0.8</w:t>
            </w:r>
            <w:r>
              <w:rPr>
                <w:rFonts w:hint="default" w:ascii="Times New Roman" w:hAnsi="Times New Roman" w:eastAsia="宋体" w:cs="Times New Roman"/>
                <w:color w:val="000000" w:themeColor="text1"/>
                <w:kern w:val="0"/>
                <w:sz w:val="24"/>
                <w:lang w:bidi="ar"/>
                <w14:textFill>
                  <w14:solidFill>
                    <w14:schemeClr w14:val="tx1"/>
                  </w14:solidFill>
                </w14:textFill>
              </w:rPr>
              <w:t xml:space="preserve">       </w:t>
            </w:r>
            <w:r>
              <w:rPr>
                <w:rFonts w:hint="default" w:ascii="Times New Roman" w:hAnsi="Times New Roman" w:eastAsia="宋体" w:cs="Times New Roman"/>
                <w:color w:val="000000" w:themeColor="text1"/>
                <w:kern w:val="0"/>
                <w:sz w:val="24"/>
                <w:lang w:val="en-US" w:eastAsia="zh-CN" w:bidi="ar"/>
                <w14:textFill>
                  <w14:solidFill>
                    <w14:schemeClr w14:val="tx1"/>
                  </w14:solidFill>
                </w14:textFill>
              </w:rPr>
              <w:t xml:space="preserve">  </w:t>
            </w:r>
          </w:p>
        </w:tc>
      </w:tr>
      <w:tr w14:paraId="6E69DCF9">
        <w:tblPrEx>
          <w:tblCellMar>
            <w:top w:w="0" w:type="dxa"/>
            <w:left w:w="0" w:type="dxa"/>
            <w:bottom w:w="0" w:type="dxa"/>
            <w:right w:w="0" w:type="dxa"/>
          </w:tblCellMar>
        </w:tblPrEx>
        <w:trPr>
          <w:trHeight w:val="90" w:hRule="atLeast"/>
          <w:jc w:val="center"/>
        </w:trPr>
        <w:tc>
          <w:tcPr>
            <w:tcW w:w="3540" w:type="dxa"/>
            <w:tcBorders>
              <w:top w:val="nil"/>
              <w:left w:val="nil"/>
              <w:bottom w:val="single" w:color="auto" w:sz="12" w:space="0"/>
              <w:right w:val="single" w:color="000000" w:sz="4" w:space="0"/>
            </w:tcBorders>
            <w:shd w:val="clear" w:color="auto" w:fill="auto"/>
            <w:noWrap/>
            <w:tcMar>
              <w:top w:w="15" w:type="dxa"/>
              <w:left w:w="15" w:type="dxa"/>
              <w:right w:w="15" w:type="dxa"/>
            </w:tcMar>
            <w:vAlign w:val="center"/>
          </w:tcPr>
          <w:p w14:paraId="40E2F9D6">
            <w:pPr>
              <w:widowControl/>
              <w:spacing w:line="480" w:lineRule="exact"/>
              <w:jc w:val="left"/>
              <w:textAlignment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 xml:space="preserve">         淡水产品</w:t>
            </w:r>
          </w:p>
        </w:tc>
        <w:tc>
          <w:tcPr>
            <w:tcW w:w="1267" w:type="dxa"/>
            <w:tcBorders>
              <w:top w:val="nil"/>
              <w:left w:val="nil"/>
              <w:bottom w:val="single" w:color="auto" w:sz="12" w:space="0"/>
              <w:right w:val="single" w:color="000000" w:sz="4" w:space="0"/>
            </w:tcBorders>
            <w:shd w:val="clear" w:color="auto" w:fill="auto"/>
            <w:noWrap/>
            <w:tcMar>
              <w:top w:w="15" w:type="dxa"/>
              <w:left w:w="15" w:type="dxa"/>
              <w:right w:w="15" w:type="dxa"/>
            </w:tcMar>
            <w:vAlign w:val="center"/>
          </w:tcPr>
          <w:p w14:paraId="736F8C5E">
            <w:pPr>
              <w:widowControl/>
              <w:spacing w:line="480" w:lineRule="exact"/>
              <w:jc w:val="center"/>
              <w:textAlignment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万吨</w:t>
            </w:r>
          </w:p>
        </w:tc>
        <w:tc>
          <w:tcPr>
            <w:tcW w:w="1220" w:type="dxa"/>
            <w:tcBorders>
              <w:top w:val="nil"/>
              <w:left w:val="nil"/>
              <w:bottom w:val="single" w:color="auto" w:sz="12" w:space="0"/>
              <w:right w:val="single" w:color="000000" w:sz="4" w:space="0"/>
            </w:tcBorders>
            <w:shd w:val="clear" w:color="auto" w:fill="auto"/>
            <w:noWrap/>
            <w:tcMar>
              <w:top w:w="15" w:type="dxa"/>
              <w:left w:w="15" w:type="dxa"/>
              <w:right w:w="15" w:type="dxa"/>
            </w:tcMar>
            <w:vAlign w:val="center"/>
          </w:tcPr>
          <w:p w14:paraId="0A56B81E">
            <w:pPr>
              <w:widowControl/>
              <w:spacing w:line="480" w:lineRule="exact"/>
              <w:jc w:val="right"/>
              <w:textAlignment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4.</w:t>
            </w:r>
            <w:r>
              <w:rPr>
                <w:rFonts w:hint="eastAsia" w:ascii="Times New Roman" w:hAnsi="Times New Roman" w:eastAsia="宋体" w:cs="Times New Roman"/>
                <w:color w:val="000000" w:themeColor="text1"/>
                <w:sz w:val="24"/>
                <w:lang w:val="en-US" w:eastAsia="zh-CN"/>
                <w14:textFill>
                  <w14:solidFill>
                    <w14:schemeClr w14:val="tx1"/>
                  </w14:solidFill>
                </w14:textFill>
              </w:rPr>
              <w:t>79</w:t>
            </w:r>
          </w:p>
        </w:tc>
        <w:tc>
          <w:tcPr>
            <w:tcW w:w="2353" w:type="dxa"/>
            <w:tcBorders>
              <w:top w:val="nil"/>
              <w:left w:val="nil"/>
              <w:bottom w:val="single" w:color="auto" w:sz="12" w:space="0"/>
              <w:right w:val="nil"/>
            </w:tcBorders>
            <w:shd w:val="clear" w:color="auto" w:fill="auto"/>
            <w:noWrap/>
            <w:tcMar>
              <w:top w:w="15" w:type="dxa"/>
              <w:left w:w="15" w:type="dxa"/>
              <w:right w:w="15" w:type="dxa"/>
            </w:tcMar>
            <w:vAlign w:val="center"/>
          </w:tcPr>
          <w:p w14:paraId="7B154595">
            <w:pPr>
              <w:widowControl/>
              <w:spacing w:line="480" w:lineRule="exact"/>
              <w:jc w:val="center"/>
              <w:textAlignment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 xml:space="preserve">   </w:t>
            </w:r>
            <w:r>
              <w:rPr>
                <w:rFonts w:hint="default" w:ascii="Times New Roman" w:hAnsi="Times New Roman" w:eastAsia="宋体" w:cs="Times New Roman"/>
                <w:color w:val="000000" w:themeColor="text1"/>
                <w:kern w:val="0"/>
                <w:sz w:val="24"/>
                <w:lang w:val="en-US" w:bidi="ar"/>
                <w14:textFill>
                  <w14:solidFill>
                    <w14:schemeClr w14:val="tx1"/>
                  </w14:solidFill>
                </w14:textFill>
              </w:rPr>
              <w:t xml:space="preserve">         </w:t>
            </w:r>
            <w:r>
              <w:rPr>
                <w:rFonts w:hint="eastAsia" w:ascii="Times New Roman" w:hAnsi="Times New Roman" w:eastAsia="宋体" w:cs="Times New Roman"/>
                <w:color w:val="000000" w:themeColor="text1"/>
                <w:kern w:val="0"/>
                <w:sz w:val="24"/>
                <w:lang w:val="en-US" w:eastAsia="zh-CN" w:bidi="ar"/>
                <w14:textFill>
                  <w14:solidFill>
                    <w14:schemeClr w14:val="tx1"/>
                  </w14:solidFill>
                </w14:textFill>
              </w:rPr>
              <w:t>11.2</w:t>
            </w:r>
            <w:r>
              <w:rPr>
                <w:rFonts w:hint="default" w:ascii="Times New Roman" w:hAnsi="Times New Roman" w:eastAsia="宋体" w:cs="Times New Roman"/>
                <w:color w:val="000000" w:themeColor="text1"/>
                <w:kern w:val="0"/>
                <w:sz w:val="24"/>
                <w:lang w:bidi="ar"/>
                <w14:textFill>
                  <w14:solidFill>
                    <w14:schemeClr w14:val="tx1"/>
                  </w14:solidFill>
                </w14:textFill>
              </w:rPr>
              <w:t xml:space="preserve">       </w:t>
            </w:r>
          </w:p>
        </w:tc>
      </w:tr>
    </w:tbl>
    <w:p w14:paraId="398ECA55">
      <w:pPr>
        <w:tabs>
          <w:tab w:val="left" w:pos="606"/>
        </w:tabs>
        <w:spacing w:line="520" w:lineRule="exact"/>
        <w:ind w:firstLine="672" w:firstLineChars="200"/>
        <w:jc w:val="left"/>
        <w:rPr>
          <w:rStyle w:val="14"/>
          <w:rFonts w:hint="default" w:ascii="Times New Roman" w:hAnsi="Times New Roman" w:eastAsia="黑体" w:cs="Times New Roman"/>
          <w:b w:val="0"/>
          <w:color w:val="000000" w:themeColor="text1"/>
          <w:spacing w:val="8"/>
          <w:sz w:val="32"/>
          <w:szCs w:val="32"/>
          <w14:textFill>
            <w14:solidFill>
              <w14:schemeClr w14:val="tx1"/>
            </w14:solidFill>
          </w14:textFill>
        </w:rPr>
      </w:pPr>
      <w:r>
        <w:rPr>
          <w:rStyle w:val="14"/>
          <w:rFonts w:hint="default" w:ascii="Times New Roman" w:hAnsi="Times New Roman" w:eastAsia="黑体" w:cs="Times New Roman"/>
          <w:b w:val="0"/>
          <w:color w:val="000000" w:themeColor="text1"/>
          <w:spacing w:val="8"/>
          <w:sz w:val="32"/>
          <w:szCs w:val="32"/>
          <w14:textFill>
            <w14:solidFill>
              <w14:schemeClr w14:val="tx1"/>
            </w14:solidFill>
          </w14:textFill>
        </w:rPr>
        <w:t>三、工业和建筑业</w:t>
      </w:r>
    </w:p>
    <w:p w14:paraId="29062E6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全年全市工业增加值</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16.49</w:t>
      </w:r>
      <w:r>
        <w:rPr>
          <w:rFonts w:hint="default" w:ascii="Times New Roman" w:hAnsi="Times New Roman" w:eastAsia="仿宋_GB2312" w:cs="Times New Roman"/>
          <w:color w:val="000000" w:themeColor="text1"/>
          <w:sz w:val="32"/>
          <w:szCs w:val="32"/>
          <w14:textFill>
            <w14:solidFill>
              <w14:schemeClr w14:val="tx1"/>
            </w14:solidFill>
          </w14:textFill>
        </w:rPr>
        <w:t>亿元，比上年增长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10.0</w:t>
      </w:r>
      <w:r>
        <w:rPr>
          <w:rFonts w:hint="default" w:ascii="Times New Roman" w:hAnsi="Times New Roman" w:eastAsia="仿宋_GB2312" w:cs="Times New Roman"/>
          <w:color w:val="000000" w:themeColor="text1"/>
          <w:sz w:val="32"/>
          <w:szCs w:val="32"/>
          <w14:textFill>
            <w14:solidFill>
              <w14:schemeClr w14:val="tx1"/>
            </w14:solidFill>
          </w14:textFill>
        </w:rPr>
        <w:t>%。规模以上工业增加值增长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17.4</w:t>
      </w:r>
      <w:r>
        <w:rPr>
          <w:rFonts w:hint="default" w:ascii="Times New Roman" w:hAnsi="Times New Roman" w:eastAsia="仿宋_GB2312" w:cs="Times New Roman"/>
          <w:color w:val="000000" w:themeColor="text1"/>
          <w:sz w:val="32"/>
          <w:szCs w:val="32"/>
          <w14:textFill>
            <w14:solidFill>
              <w14:schemeClr w14:val="tx1"/>
            </w14:solidFill>
          </w14:textFill>
        </w:rPr>
        <w:t>%。</w:t>
      </w:r>
    </w:p>
    <w:tbl>
      <w:tblPr>
        <w:tblStyle w:val="12"/>
        <w:tblpPr w:leftFromText="180" w:rightFromText="180" w:vertAnchor="text" w:horzAnchor="page" w:tblpXSpec="center" w:tblpY="131"/>
        <w:tblOverlap w:val="never"/>
        <w:tblW w:w="7920" w:type="dxa"/>
        <w:jc w:val="center"/>
        <w:tblLayout w:type="fixed"/>
        <w:tblCellMar>
          <w:top w:w="0" w:type="dxa"/>
          <w:left w:w="0" w:type="dxa"/>
          <w:bottom w:w="0" w:type="dxa"/>
          <w:right w:w="0" w:type="dxa"/>
        </w:tblCellMar>
      </w:tblPr>
      <w:tblGrid>
        <w:gridCol w:w="3254"/>
        <w:gridCol w:w="1219"/>
        <w:gridCol w:w="1343"/>
        <w:gridCol w:w="2104"/>
      </w:tblGrid>
      <w:tr w14:paraId="34932900">
        <w:tblPrEx>
          <w:tblCellMar>
            <w:top w:w="0" w:type="dxa"/>
            <w:left w:w="0" w:type="dxa"/>
            <w:bottom w:w="0" w:type="dxa"/>
            <w:right w:w="0" w:type="dxa"/>
          </w:tblCellMar>
        </w:tblPrEx>
        <w:trPr>
          <w:trHeight w:val="580" w:hRule="atLeast"/>
          <w:jc w:val="center"/>
        </w:trPr>
        <w:tc>
          <w:tcPr>
            <w:tcW w:w="7920" w:type="dxa"/>
            <w:gridSpan w:val="4"/>
            <w:tcBorders>
              <w:top w:val="nil"/>
              <w:left w:val="nil"/>
              <w:bottom w:val="single" w:color="auto" w:sz="12" w:space="0"/>
              <w:right w:val="nil"/>
            </w:tcBorders>
            <w:shd w:val="clear" w:color="auto" w:fill="auto"/>
            <w:noWrap/>
            <w:tcMar>
              <w:top w:w="15" w:type="dxa"/>
              <w:left w:w="15" w:type="dxa"/>
              <w:right w:w="15" w:type="dxa"/>
            </w:tcMar>
            <w:vAlign w:val="center"/>
          </w:tcPr>
          <w:p w14:paraId="4543472E">
            <w:pPr>
              <w:widowControl/>
              <w:spacing w:line="520" w:lineRule="exact"/>
              <w:jc w:val="center"/>
              <w:textAlignment w:val="center"/>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kern w:val="0"/>
                <w:sz w:val="30"/>
                <w:szCs w:val="30"/>
                <w:lang w:bidi="ar"/>
                <w14:textFill>
                  <w14:solidFill>
                    <w14:schemeClr w14:val="tx1"/>
                  </w14:solidFill>
                </w14:textFill>
              </w:rPr>
              <w:t>表3  202</w:t>
            </w:r>
            <w:r>
              <w:rPr>
                <w:rFonts w:hint="eastAsia" w:ascii="Times New Roman" w:hAnsi="Times New Roman" w:eastAsia="黑体" w:cs="Times New Roman"/>
                <w:color w:val="000000" w:themeColor="text1"/>
                <w:kern w:val="0"/>
                <w:sz w:val="30"/>
                <w:szCs w:val="30"/>
                <w:lang w:val="en-US" w:eastAsia="zh-CN" w:bidi="ar"/>
                <w14:textFill>
                  <w14:solidFill>
                    <w14:schemeClr w14:val="tx1"/>
                  </w14:solidFill>
                </w14:textFill>
              </w:rPr>
              <w:t>4</w:t>
            </w:r>
            <w:r>
              <w:rPr>
                <w:rFonts w:hint="default" w:ascii="Times New Roman" w:hAnsi="Times New Roman" w:eastAsia="黑体" w:cs="Times New Roman"/>
                <w:color w:val="000000" w:themeColor="text1"/>
                <w:kern w:val="0"/>
                <w:sz w:val="30"/>
                <w:szCs w:val="30"/>
                <w:lang w:bidi="ar"/>
                <w14:textFill>
                  <w14:solidFill>
                    <w14:schemeClr w14:val="tx1"/>
                  </w14:solidFill>
                </w14:textFill>
              </w:rPr>
              <w:t>年主要工业产品产量及其增长速度</w:t>
            </w:r>
          </w:p>
        </w:tc>
      </w:tr>
      <w:tr w14:paraId="5F3D8912">
        <w:tblPrEx>
          <w:tblCellMar>
            <w:top w:w="0" w:type="dxa"/>
            <w:left w:w="0" w:type="dxa"/>
            <w:bottom w:w="0" w:type="dxa"/>
            <w:right w:w="0" w:type="dxa"/>
          </w:tblCellMar>
        </w:tblPrEx>
        <w:trPr>
          <w:trHeight w:val="480" w:hRule="atLeast"/>
          <w:jc w:val="center"/>
        </w:trPr>
        <w:tc>
          <w:tcPr>
            <w:tcW w:w="3254" w:type="dxa"/>
            <w:tcBorders>
              <w:top w:val="single" w:color="auto" w:sz="12" w:space="0"/>
              <w:left w:val="nil"/>
              <w:bottom w:val="single" w:color="000000" w:sz="4" w:space="0"/>
              <w:right w:val="single" w:color="000000" w:sz="4" w:space="0"/>
            </w:tcBorders>
            <w:shd w:val="clear" w:color="auto" w:fill="auto"/>
            <w:noWrap/>
            <w:tcMar>
              <w:top w:w="15" w:type="dxa"/>
              <w:left w:w="15" w:type="dxa"/>
              <w:right w:w="15" w:type="dxa"/>
            </w:tcMar>
            <w:vAlign w:val="center"/>
          </w:tcPr>
          <w:p w14:paraId="0B00ABA6">
            <w:pPr>
              <w:widowControl/>
              <w:spacing w:line="520" w:lineRule="exact"/>
              <w:jc w:val="center"/>
              <w:textAlignment w:val="center"/>
              <w:rPr>
                <w:rFonts w:hint="default" w:ascii="Times New Roman" w:hAnsi="Times New Roman" w:eastAsia="宋体" w:cs="Times New Roman"/>
                <w:b/>
                <w:color w:val="000000" w:themeColor="text1"/>
                <w:sz w:val="24"/>
                <w14:textFill>
                  <w14:solidFill>
                    <w14:schemeClr w14:val="tx1"/>
                  </w14:solidFill>
                </w14:textFill>
              </w:rPr>
            </w:pPr>
            <w:r>
              <w:rPr>
                <w:rFonts w:hint="default" w:ascii="Times New Roman" w:hAnsi="Times New Roman" w:eastAsia="宋体" w:cs="Times New Roman"/>
                <w:b/>
                <w:color w:val="000000" w:themeColor="text1"/>
                <w:kern w:val="0"/>
                <w:sz w:val="24"/>
                <w:lang w:bidi="ar"/>
                <w14:textFill>
                  <w14:solidFill>
                    <w14:schemeClr w14:val="tx1"/>
                  </w14:solidFill>
                </w14:textFill>
              </w:rPr>
              <w:t>产品名称</w:t>
            </w:r>
          </w:p>
        </w:tc>
        <w:tc>
          <w:tcPr>
            <w:tcW w:w="1219" w:type="dxa"/>
            <w:tcBorders>
              <w:top w:val="single" w:color="auto" w:sz="12" w:space="0"/>
              <w:left w:val="nil"/>
              <w:bottom w:val="single" w:color="000000" w:sz="4" w:space="0"/>
              <w:right w:val="single" w:color="000000" w:sz="4" w:space="0"/>
            </w:tcBorders>
            <w:shd w:val="clear" w:color="auto" w:fill="auto"/>
            <w:noWrap/>
            <w:tcMar>
              <w:top w:w="15" w:type="dxa"/>
              <w:left w:w="15" w:type="dxa"/>
              <w:right w:w="15" w:type="dxa"/>
            </w:tcMar>
            <w:vAlign w:val="center"/>
          </w:tcPr>
          <w:p w14:paraId="575827B8">
            <w:pPr>
              <w:widowControl/>
              <w:spacing w:line="520" w:lineRule="exact"/>
              <w:jc w:val="center"/>
              <w:textAlignment w:val="center"/>
              <w:rPr>
                <w:rFonts w:hint="default" w:ascii="Times New Roman" w:hAnsi="Times New Roman" w:eastAsia="宋体" w:cs="Times New Roman"/>
                <w:b/>
                <w:color w:val="000000" w:themeColor="text1"/>
                <w:sz w:val="24"/>
                <w14:textFill>
                  <w14:solidFill>
                    <w14:schemeClr w14:val="tx1"/>
                  </w14:solidFill>
                </w14:textFill>
              </w:rPr>
            </w:pPr>
            <w:r>
              <w:rPr>
                <w:rFonts w:hint="default" w:ascii="Times New Roman" w:hAnsi="Times New Roman" w:eastAsia="宋体" w:cs="Times New Roman"/>
                <w:b/>
                <w:color w:val="000000" w:themeColor="text1"/>
                <w:kern w:val="0"/>
                <w:sz w:val="24"/>
                <w:lang w:bidi="ar"/>
                <w14:textFill>
                  <w14:solidFill>
                    <w14:schemeClr w14:val="tx1"/>
                  </w14:solidFill>
                </w14:textFill>
              </w:rPr>
              <w:t>单位</w:t>
            </w:r>
          </w:p>
        </w:tc>
        <w:tc>
          <w:tcPr>
            <w:tcW w:w="1343" w:type="dxa"/>
            <w:tcBorders>
              <w:top w:val="single" w:color="auto" w:sz="12" w:space="0"/>
              <w:left w:val="single" w:color="000000" w:sz="4" w:space="0"/>
              <w:bottom w:val="single" w:color="000000" w:sz="4" w:space="0"/>
              <w:right w:val="nil"/>
            </w:tcBorders>
            <w:shd w:val="clear" w:color="auto" w:fill="auto"/>
            <w:noWrap/>
            <w:tcMar>
              <w:top w:w="15" w:type="dxa"/>
              <w:left w:w="15" w:type="dxa"/>
              <w:right w:w="15" w:type="dxa"/>
            </w:tcMar>
            <w:vAlign w:val="center"/>
          </w:tcPr>
          <w:p w14:paraId="723DBF80">
            <w:pPr>
              <w:widowControl/>
              <w:spacing w:line="520" w:lineRule="exact"/>
              <w:jc w:val="center"/>
              <w:textAlignment w:val="center"/>
              <w:rPr>
                <w:rFonts w:hint="default" w:ascii="Times New Roman" w:hAnsi="Times New Roman" w:eastAsia="宋体" w:cs="Times New Roman"/>
                <w:b/>
                <w:color w:val="000000" w:themeColor="text1"/>
                <w:sz w:val="24"/>
                <w14:textFill>
                  <w14:solidFill>
                    <w14:schemeClr w14:val="tx1"/>
                  </w14:solidFill>
                </w14:textFill>
              </w:rPr>
            </w:pPr>
            <w:r>
              <w:rPr>
                <w:rFonts w:hint="default" w:ascii="Times New Roman" w:hAnsi="Times New Roman" w:eastAsia="宋体" w:cs="Times New Roman"/>
                <w:b/>
                <w:color w:val="000000" w:themeColor="text1"/>
                <w:kern w:val="0"/>
                <w:sz w:val="24"/>
                <w:lang w:bidi="ar"/>
                <w14:textFill>
                  <w14:solidFill>
                    <w14:schemeClr w14:val="tx1"/>
                  </w14:solidFill>
                </w14:textFill>
              </w:rPr>
              <w:t>绝对数</w:t>
            </w:r>
          </w:p>
        </w:tc>
        <w:tc>
          <w:tcPr>
            <w:tcW w:w="2104" w:type="dxa"/>
            <w:tcBorders>
              <w:top w:val="single" w:color="auto" w:sz="12" w:space="0"/>
              <w:left w:val="single" w:color="000000" w:sz="4" w:space="0"/>
              <w:bottom w:val="single" w:color="000000" w:sz="4" w:space="0"/>
              <w:right w:val="nil"/>
            </w:tcBorders>
            <w:shd w:val="clear" w:color="auto" w:fill="auto"/>
            <w:noWrap/>
            <w:tcMar>
              <w:top w:w="15" w:type="dxa"/>
              <w:left w:w="15" w:type="dxa"/>
              <w:right w:w="15" w:type="dxa"/>
            </w:tcMar>
            <w:vAlign w:val="center"/>
          </w:tcPr>
          <w:p w14:paraId="038CB88E">
            <w:pPr>
              <w:widowControl/>
              <w:spacing w:line="520" w:lineRule="exact"/>
              <w:jc w:val="center"/>
              <w:textAlignment w:val="center"/>
              <w:rPr>
                <w:rFonts w:hint="default" w:ascii="Times New Roman" w:hAnsi="Times New Roman" w:eastAsia="宋体" w:cs="Times New Roman"/>
                <w:b/>
                <w:color w:val="000000" w:themeColor="text1"/>
                <w:sz w:val="24"/>
                <w14:textFill>
                  <w14:solidFill>
                    <w14:schemeClr w14:val="tx1"/>
                  </w14:solidFill>
                </w14:textFill>
              </w:rPr>
            </w:pPr>
            <w:r>
              <w:rPr>
                <w:rFonts w:hint="default" w:ascii="Times New Roman" w:hAnsi="Times New Roman" w:eastAsia="宋体" w:cs="Times New Roman"/>
                <w:b/>
                <w:color w:val="000000" w:themeColor="text1"/>
                <w:kern w:val="0"/>
                <w:sz w:val="24"/>
                <w:lang w:bidi="ar"/>
                <w14:textFill>
                  <w14:solidFill>
                    <w14:schemeClr w14:val="tx1"/>
                  </w14:solidFill>
                </w14:textFill>
              </w:rPr>
              <w:t>比上年增减（%）</w:t>
            </w:r>
          </w:p>
        </w:tc>
      </w:tr>
      <w:tr w14:paraId="1F5B6498">
        <w:tblPrEx>
          <w:tblCellMar>
            <w:top w:w="0" w:type="dxa"/>
            <w:left w:w="0" w:type="dxa"/>
            <w:bottom w:w="0" w:type="dxa"/>
            <w:right w:w="0" w:type="dxa"/>
          </w:tblCellMar>
        </w:tblPrEx>
        <w:trPr>
          <w:trHeight w:val="400" w:hRule="atLeast"/>
          <w:jc w:val="center"/>
        </w:trPr>
        <w:tc>
          <w:tcPr>
            <w:tcW w:w="3254" w:type="dxa"/>
            <w:tcBorders>
              <w:top w:val="nil"/>
              <w:left w:val="nil"/>
              <w:bottom w:val="nil"/>
              <w:right w:val="nil"/>
            </w:tcBorders>
            <w:shd w:val="clear" w:color="auto" w:fill="auto"/>
            <w:noWrap/>
            <w:tcMar>
              <w:top w:w="15" w:type="dxa"/>
              <w:left w:w="15" w:type="dxa"/>
              <w:right w:w="15" w:type="dxa"/>
            </w:tcMar>
            <w:vAlign w:val="center"/>
          </w:tcPr>
          <w:p w14:paraId="0499FC45">
            <w:pPr>
              <w:widowControl/>
              <w:spacing w:line="520" w:lineRule="exact"/>
              <w:jc w:val="left"/>
              <w:textAlignment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自来水生产量</w:t>
            </w:r>
          </w:p>
        </w:tc>
        <w:tc>
          <w:tcPr>
            <w:tcW w:w="1219"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14:paraId="08DD63AB">
            <w:pPr>
              <w:widowControl/>
              <w:spacing w:line="520" w:lineRule="exact"/>
              <w:jc w:val="center"/>
              <w:textAlignment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万立方米</w:t>
            </w:r>
          </w:p>
        </w:tc>
        <w:tc>
          <w:tcPr>
            <w:tcW w:w="1343" w:type="dxa"/>
            <w:tcBorders>
              <w:top w:val="nil"/>
              <w:left w:val="nil"/>
              <w:bottom w:val="nil"/>
              <w:right w:val="single" w:color="000000" w:sz="4" w:space="0"/>
            </w:tcBorders>
            <w:shd w:val="clear" w:color="auto" w:fill="auto"/>
            <w:noWrap/>
            <w:tcMar>
              <w:top w:w="15" w:type="dxa"/>
              <w:left w:w="15" w:type="dxa"/>
              <w:right w:w="15" w:type="dxa"/>
            </w:tcMar>
            <w:vAlign w:val="center"/>
          </w:tcPr>
          <w:p w14:paraId="11C9DDC4">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4022</w:t>
            </w:r>
            <w:r>
              <w:rPr>
                <w:rFonts w:hint="eastAsia"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.00</w:t>
            </w:r>
          </w:p>
        </w:tc>
        <w:tc>
          <w:tcPr>
            <w:tcW w:w="2104" w:type="dxa"/>
            <w:tcBorders>
              <w:top w:val="nil"/>
              <w:left w:val="nil"/>
              <w:bottom w:val="nil"/>
              <w:right w:val="nil"/>
            </w:tcBorders>
            <w:shd w:val="clear" w:color="auto" w:fill="auto"/>
            <w:noWrap/>
            <w:tcMar>
              <w:top w:w="15" w:type="dxa"/>
              <w:left w:w="15" w:type="dxa"/>
              <w:right w:w="15" w:type="dxa"/>
            </w:tcMar>
            <w:vAlign w:val="center"/>
          </w:tcPr>
          <w:p w14:paraId="0C65FA3F">
            <w:pPr>
              <w:widowControl/>
              <w:spacing w:line="520" w:lineRule="exact"/>
              <w:jc w:val="right"/>
              <w:textAlignment w:val="center"/>
              <w:rPr>
                <w:rFonts w:hint="default" w:ascii="Times New Roman" w:hAnsi="Times New Roman" w:eastAsia="宋体" w:cs="Times New Roman"/>
                <w:color w:val="000000" w:themeColor="text1"/>
                <w:kern w:val="0"/>
                <w:sz w:val="24"/>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4"/>
                <w:lang w:val="en-US" w:eastAsia="zh-CN" w:bidi="ar"/>
                <w14:textFill>
                  <w14:solidFill>
                    <w14:schemeClr w14:val="tx1"/>
                  </w14:solidFill>
                </w14:textFill>
              </w:rPr>
              <w:t>3.4</w:t>
            </w:r>
          </w:p>
        </w:tc>
      </w:tr>
      <w:tr w14:paraId="4386218E">
        <w:tblPrEx>
          <w:tblCellMar>
            <w:top w:w="0" w:type="dxa"/>
            <w:left w:w="0" w:type="dxa"/>
            <w:bottom w:w="0" w:type="dxa"/>
            <w:right w:w="0" w:type="dxa"/>
          </w:tblCellMar>
        </w:tblPrEx>
        <w:trPr>
          <w:trHeight w:val="400" w:hRule="atLeast"/>
          <w:jc w:val="center"/>
        </w:trPr>
        <w:tc>
          <w:tcPr>
            <w:tcW w:w="3254" w:type="dxa"/>
            <w:tcBorders>
              <w:top w:val="nil"/>
              <w:left w:val="nil"/>
              <w:bottom w:val="nil"/>
              <w:right w:val="nil"/>
            </w:tcBorders>
            <w:shd w:val="clear" w:color="auto" w:fill="auto"/>
            <w:noWrap/>
            <w:tcMar>
              <w:top w:w="15" w:type="dxa"/>
              <w:left w:w="15" w:type="dxa"/>
              <w:right w:w="15" w:type="dxa"/>
            </w:tcMar>
            <w:vAlign w:val="center"/>
          </w:tcPr>
          <w:p w14:paraId="6C2C7394">
            <w:pPr>
              <w:widowControl/>
              <w:spacing w:line="520" w:lineRule="exact"/>
              <w:jc w:val="left"/>
              <w:textAlignment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发电量</w:t>
            </w:r>
          </w:p>
        </w:tc>
        <w:tc>
          <w:tcPr>
            <w:tcW w:w="1219"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14:paraId="002F3982">
            <w:pPr>
              <w:widowControl/>
              <w:spacing w:line="520" w:lineRule="exact"/>
              <w:jc w:val="center"/>
              <w:textAlignment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万千瓦时</w:t>
            </w:r>
          </w:p>
        </w:tc>
        <w:tc>
          <w:tcPr>
            <w:tcW w:w="1343" w:type="dxa"/>
            <w:tcBorders>
              <w:top w:val="nil"/>
              <w:left w:val="nil"/>
              <w:bottom w:val="nil"/>
              <w:right w:val="single" w:color="000000" w:sz="4" w:space="0"/>
            </w:tcBorders>
            <w:shd w:val="clear" w:color="auto" w:fill="auto"/>
            <w:noWrap/>
            <w:tcMar>
              <w:top w:w="15" w:type="dxa"/>
              <w:left w:w="15" w:type="dxa"/>
              <w:right w:w="15" w:type="dxa"/>
            </w:tcMar>
            <w:vAlign w:val="center"/>
          </w:tcPr>
          <w:p w14:paraId="15A3C95D">
            <w:pPr>
              <w:keepNext w:val="0"/>
              <w:keepLines w:val="0"/>
              <w:widowControl/>
              <w:suppressLineNumbers w:val="0"/>
              <w:jc w:val="right"/>
              <w:textAlignment w:val="center"/>
              <w:rPr>
                <w:rFonts w:hint="default" w:ascii="黑体" w:hAnsi="宋体" w:eastAsia="黑体" w:cs="黑体"/>
                <w:i w:val="0"/>
                <w:iCs w:val="0"/>
                <w:color w:val="000000" w:themeColor="text1"/>
                <w:kern w:val="2"/>
                <w:sz w:val="20"/>
                <w:szCs w:val="20"/>
                <w:u w:val="none"/>
                <w:lang w:val="en-US" w:eastAsia="zh-CN" w:bidi="ar-SA"/>
                <w14:textFill>
                  <w14:solidFill>
                    <w14:schemeClr w14:val="tx1"/>
                  </w14:solidFill>
                </w14:textFill>
              </w:rPr>
            </w:pPr>
            <w:r>
              <w:rPr>
                <w:rFonts w:hint="eastAsia"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 xml:space="preserve">70822.91 </w:t>
            </w:r>
          </w:p>
        </w:tc>
        <w:tc>
          <w:tcPr>
            <w:tcW w:w="2104" w:type="dxa"/>
            <w:tcBorders>
              <w:top w:val="nil"/>
              <w:left w:val="nil"/>
              <w:bottom w:val="nil"/>
              <w:right w:val="nil"/>
            </w:tcBorders>
            <w:shd w:val="clear" w:color="auto" w:fill="auto"/>
            <w:noWrap/>
            <w:tcMar>
              <w:top w:w="15" w:type="dxa"/>
              <w:left w:w="15" w:type="dxa"/>
              <w:right w:w="15" w:type="dxa"/>
            </w:tcMar>
            <w:vAlign w:val="center"/>
          </w:tcPr>
          <w:p w14:paraId="1047239A">
            <w:pPr>
              <w:widowControl/>
              <w:spacing w:line="520" w:lineRule="exact"/>
              <w:jc w:val="right"/>
              <w:textAlignment w:val="center"/>
              <w:rPr>
                <w:rFonts w:hint="default"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kern w:val="0"/>
                <w:sz w:val="24"/>
                <w:lang w:val="en-US" w:eastAsia="zh-CN" w:bidi="ar"/>
                <w14:textFill>
                  <w14:solidFill>
                    <w14:schemeClr w14:val="tx1"/>
                  </w14:solidFill>
                </w14:textFill>
              </w:rPr>
              <w:t>47.4</w:t>
            </w:r>
            <w:r>
              <w:rPr>
                <w:rFonts w:hint="default" w:ascii="Times New Roman" w:hAnsi="Times New Roman" w:eastAsia="宋体" w:cs="Times New Roman"/>
                <w:color w:val="000000" w:themeColor="text1"/>
                <w:kern w:val="0"/>
                <w:sz w:val="24"/>
                <w:lang w:bidi="ar"/>
                <w14:textFill>
                  <w14:solidFill>
                    <w14:schemeClr w14:val="tx1"/>
                  </w14:solidFill>
                </w14:textFill>
              </w:rPr>
              <w:t xml:space="preserve"> </w:t>
            </w:r>
          </w:p>
        </w:tc>
      </w:tr>
      <w:tr w14:paraId="495CC317">
        <w:tblPrEx>
          <w:tblCellMar>
            <w:top w:w="0" w:type="dxa"/>
            <w:left w:w="0" w:type="dxa"/>
            <w:bottom w:w="0" w:type="dxa"/>
            <w:right w:w="0" w:type="dxa"/>
          </w:tblCellMar>
        </w:tblPrEx>
        <w:trPr>
          <w:trHeight w:val="400" w:hRule="atLeast"/>
          <w:jc w:val="center"/>
        </w:trPr>
        <w:tc>
          <w:tcPr>
            <w:tcW w:w="3254" w:type="dxa"/>
            <w:tcBorders>
              <w:top w:val="nil"/>
              <w:left w:val="nil"/>
              <w:bottom w:val="nil"/>
              <w:right w:val="nil"/>
            </w:tcBorders>
            <w:shd w:val="clear" w:color="auto" w:fill="auto"/>
            <w:noWrap/>
            <w:tcMar>
              <w:top w:w="15" w:type="dxa"/>
              <w:left w:w="15" w:type="dxa"/>
              <w:right w:w="15" w:type="dxa"/>
            </w:tcMar>
            <w:vAlign w:val="center"/>
          </w:tcPr>
          <w:p w14:paraId="21680349">
            <w:pPr>
              <w:widowControl/>
              <w:spacing w:line="520" w:lineRule="exact"/>
              <w:jc w:val="left"/>
              <w:textAlignment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商品混凝土</w:t>
            </w:r>
          </w:p>
        </w:tc>
        <w:tc>
          <w:tcPr>
            <w:tcW w:w="1219"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14:paraId="3F3A288A">
            <w:pPr>
              <w:widowControl/>
              <w:spacing w:line="520" w:lineRule="exact"/>
              <w:jc w:val="center"/>
              <w:textAlignment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立方米</w:t>
            </w:r>
          </w:p>
        </w:tc>
        <w:tc>
          <w:tcPr>
            <w:tcW w:w="1343" w:type="dxa"/>
            <w:tcBorders>
              <w:top w:val="nil"/>
              <w:left w:val="nil"/>
              <w:bottom w:val="nil"/>
              <w:right w:val="single" w:color="000000" w:sz="4" w:space="0"/>
            </w:tcBorders>
            <w:shd w:val="clear" w:color="auto" w:fill="auto"/>
            <w:noWrap/>
            <w:tcMar>
              <w:top w:w="15" w:type="dxa"/>
              <w:left w:w="15" w:type="dxa"/>
              <w:right w:w="15" w:type="dxa"/>
            </w:tcMar>
            <w:vAlign w:val="center"/>
          </w:tcPr>
          <w:p w14:paraId="37C7EE22">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748050.04</w:t>
            </w:r>
          </w:p>
        </w:tc>
        <w:tc>
          <w:tcPr>
            <w:tcW w:w="2104" w:type="dxa"/>
            <w:tcBorders>
              <w:top w:val="nil"/>
              <w:left w:val="nil"/>
              <w:bottom w:val="nil"/>
              <w:right w:val="nil"/>
            </w:tcBorders>
            <w:shd w:val="clear" w:color="auto" w:fill="auto"/>
            <w:noWrap/>
            <w:tcMar>
              <w:top w:w="15" w:type="dxa"/>
              <w:left w:w="15" w:type="dxa"/>
              <w:right w:w="15" w:type="dxa"/>
            </w:tcMar>
            <w:vAlign w:val="center"/>
          </w:tcPr>
          <w:p w14:paraId="0898313A">
            <w:pPr>
              <w:widowControl/>
              <w:spacing w:line="520" w:lineRule="exact"/>
              <w:jc w:val="right"/>
              <w:textAlignment w:val="center"/>
              <w:rPr>
                <w:rFonts w:hint="default"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kern w:val="0"/>
                <w:sz w:val="24"/>
                <w:lang w:val="en-US" w:eastAsia="zh-CN" w:bidi="ar"/>
                <w14:textFill>
                  <w14:solidFill>
                    <w14:schemeClr w14:val="tx1"/>
                  </w14:solidFill>
                </w14:textFill>
              </w:rPr>
              <w:t>4.9</w:t>
            </w:r>
            <w:r>
              <w:rPr>
                <w:rFonts w:hint="default" w:ascii="Times New Roman" w:hAnsi="Times New Roman" w:eastAsia="宋体" w:cs="Times New Roman"/>
                <w:color w:val="000000" w:themeColor="text1"/>
                <w:kern w:val="0"/>
                <w:sz w:val="24"/>
                <w:lang w:bidi="ar"/>
                <w14:textFill>
                  <w14:solidFill>
                    <w14:schemeClr w14:val="tx1"/>
                  </w14:solidFill>
                </w14:textFill>
              </w:rPr>
              <w:t xml:space="preserve"> </w:t>
            </w:r>
          </w:p>
        </w:tc>
      </w:tr>
      <w:tr w14:paraId="48E3CB40">
        <w:tblPrEx>
          <w:tblCellMar>
            <w:top w:w="0" w:type="dxa"/>
            <w:left w:w="0" w:type="dxa"/>
            <w:bottom w:w="0" w:type="dxa"/>
            <w:right w:w="0" w:type="dxa"/>
          </w:tblCellMar>
        </w:tblPrEx>
        <w:trPr>
          <w:trHeight w:val="400" w:hRule="atLeast"/>
          <w:jc w:val="center"/>
        </w:trPr>
        <w:tc>
          <w:tcPr>
            <w:tcW w:w="3254" w:type="dxa"/>
            <w:tcBorders>
              <w:top w:val="nil"/>
              <w:left w:val="nil"/>
              <w:bottom w:val="nil"/>
              <w:right w:val="nil"/>
            </w:tcBorders>
            <w:shd w:val="clear" w:color="auto" w:fill="auto"/>
            <w:noWrap/>
            <w:tcMar>
              <w:top w:w="15" w:type="dxa"/>
              <w:left w:w="15" w:type="dxa"/>
              <w:right w:w="15" w:type="dxa"/>
            </w:tcMar>
            <w:vAlign w:val="center"/>
          </w:tcPr>
          <w:p w14:paraId="4B2EA961">
            <w:pPr>
              <w:widowControl/>
              <w:spacing w:line="520" w:lineRule="exact"/>
              <w:jc w:val="left"/>
              <w:textAlignment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饮料</w:t>
            </w:r>
          </w:p>
        </w:tc>
        <w:tc>
          <w:tcPr>
            <w:tcW w:w="1219"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14:paraId="4CC82FBE">
            <w:pPr>
              <w:widowControl/>
              <w:spacing w:line="520" w:lineRule="exact"/>
              <w:jc w:val="center"/>
              <w:textAlignment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吨</w:t>
            </w:r>
          </w:p>
        </w:tc>
        <w:tc>
          <w:tcPr>
            <w:tcW w:w="1343" w:type="dxa"/>
            <w:tcBorders>
              <w:top w:val="nil"/>
              <w:left w:val="nil"/>
              <w:bottom w:val="nil"/>
              <w:right w:val="single" w:color="000000" w:sz="4" w:space="0"/>
            </w:tcBorders>
            <w:shd w:val="clear" w:color="auto" w:fill="auto"/>
            <w:noWrap/>
            <w:tcMar>
              <w:top w:w="15" w:type="dxa"/>
              <w:left w:w="15" w:type="dxa"/>
              <w:right w:w="15" w:type="dxa"/>
            </w:tcMar>
            <w:vAlign w:val="center"/>
          </w:tcPr>
          <w:p w14:paraId="645D859D">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18275.14</w:t>
            </w:r>
          </w:p>
        </w:tc>
        <w:tc>
          <w:tcPr>
            <w:tcW w:w="2104" w:type="dxa"/>
            <w:tcBorders>
              <w:top w:val="nil"/>
              <w:left w:val="nil"/>
              <w:bottom w:val="nil"/>
              <w:right w:val="nil"/>
            </w:tcBorders>
            <w:shd w:val="clear" w:color="auto" w:fill="auto"/>
            <w:noWrap/>
            <w:tcMar>
              <w:top w:w="15" w:type="dxa"/>
              <w:left w:w="15" w:type="dxa"/>
              <w:right w:w="15" w:type="dxa"/>
            </w:tcMar>
            <w:vAlign w:val="center"/>
          </w:tcPr>
          <w:p w14:paraId="676C75C2">
            <w:pPr>
              <w:widowControl/>
              <w:spacing w:line="520" w:lineRule="exact"/>
              <w:jc w:val="right"/>
              <w:textAlignment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-8.2</w:t>
            </w:r>
          </w:p>
        </w:tc>
      </w:tr>
      <w:tr w14:paraId="284FA0AA">
        <w:tblPrEx>
          <w:tblCellMar>
            <w:top w:w="0" w:type="dxa"/>
            <w:left w:w="0" w:type="dxa"/>
            <w:bottom w:w="0" w:type="dxa"/>
            <w:right w:w="0" w:type="dxa"/>
          </w:tblCellMar>
        </w:tblPrEx>
        <w:trPr>
          <w:trHeight w:val="400" w:hRule="atLeast"/>
          <w:jc w:val="center"/>
        </w:trPr>
        <w:tc>
          <w:tcPr>
            <w:tcW w:w="3254" w:type="dxa"/>
            <w:tcBorders>
              <w:top w:val="nil"/>
              <w:left w:val="nil"/>
              <w:bottom w:val="nil"/>
              <w:right w:val="nil"/>
            </w:tcBorders>
            <w:shd w:val="clear" w:color="auto" w:fill="auto"/>
            <w:noWrap/>
            <w:tcMar>
              <w:top w:w="15" w:type="dxa"/>
              <w:left w:w="15" w:type="dxa"/>
              <w:right w:w="15" w:type="dxa"/>
            </w:tcMar>
            <w:vAlign w:val="center"/>
          </w:tcPr>
          <w:p w14:paraId="0087723C">
            <w:pPr>
              <w:widowControl/>
              <w:spacing w:line="520" w:lineRule="exact"/>
              <w:jc w:val="left"/>
              <w:textAlignment w:val="cente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焙烤松脆食品</w:t>
            </w:r>
          </w:p>
        </w:tc>
        <w:tc>
          <w:tcPr>
            <w:tcW w:w="1219"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14:paraId="7E75CCA9">
            <w:pPr>
              <w:widowControl/>
              <w:spacing w:line="520" w:lineRule="exact"/>
              <w:jc w:val="center"/>
              <w:textAlignment w:val="cente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吨</w:t>
            </w:r>
          </w:p>
        </w:tc>
        <w:tc>
          <w:tcPr>
            <w:tcW w:w="1343" w:type="dxa"/>
            <w:tcBorders>
              <w:top w:val="nil"/>
              <w:left w:val="nil"/>
              <w:bottom w:val="nil"/>
              <w:right w:val="single" w:color="000000" w:sz="4" w:space="0"/>
            </w:tcBorders>
            <w:shd w:val="clear" w:color="auto" w:fill="auto"/>
            <w:noWrap/>
            <w:tcMar>
              <w:top w:w="15" w:type="dxa"/>
              <w:left w:w="15" w:type="dxa"/>
              <w:right w:w="15" w:type="dxa"/>
            </w:tcMar>
            <w:vAlign w:val="center"/>
          </w:tcPr>
          <w:p w14:paraId="1727A9EF">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67.76</w:t>
            </w:r>
          </w:p>
        </w:tc>
        <w:tc>
          <w:tcPr>
            <w:tcW w:w="2104" w:type="dxa"/>
            <w:tcBorders>
              <w:top w:val="nil"/>
              <w:left w:val="nil"/>
              <w:bottom w:val="nil"/>
              <w:right w:val="nil"/>
            </w:tcBorders>
            <w:shd w:val="clear" w:color="auto" w:fill="auto"/>
            <w:noWrap/>
            <w:tcMar>
              <w:top w:w="15" w:type="dxa"/>
              <w:left w:w="15" w:type="dxa"/>
              <w:right w:w="15" w:type="dxa"/>
            </w:tcMar>
            <w:vAlign w:val="center"/>
          </w:tcPr>
          <w:p w14:paraId="69877336">
            <w:pPr>
              <w:widowControl/>
              <w:spacing w:line="520" w:lineRule="exact"/>
              <w:jc w:val="right"/>
              <w:textAlignment w:val="cente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4"/>
                <w:lang w:val="en-US" w:eastAsia="zh-CN" w:bidi="ar"/>
                <w14:textFill>
                  <w14:solidFill>
                    <w14:schemeClr w14:val="tx1"/>
                  </w14:solidFill>
                </w14:textFill>
              </w:rPr>
              <w:t>-8.3</w:t>
            </w:r>
          </w:p>
        </w:tc>
      </w:tr>
      <w:tr w14:paraId="35E8EDF3">
        <w:tblPrEx>
          <w:tblCellMar>
            <w:top w:w="0" w:type="dxa"/>
            <w:left w:w="0" w:type="dxa"/>
            <w:bottom w:w="0" w:type="dxa"/>
            <w:right w:w="0" w:type="dxa"/>
          </w:tblCellMar>
        </w:tblPrEx>
        <w:trPr>
          <w:trHeight w:val="400" w:hRule="atLeast"/>
          <w:jc w:val="center"/>
        </w:trPr>
        <w:tc>
          <w:tcPr>
            <w:tcW w:w="3254" w:type="dxa"/>
            <w:tcBorders>
              <w:top w:val="nil"/>
              <w:left w:val="nil"/>
              <w:bottom w:val="nil"/>
              <w:right w:val="nil"/>
            </w:tcBorders>
            <w:shd w:val="clear" w:color="auto" w:fill="auto"/>
            <w:noWrap/>
            <w:tcMar>
              <w:top w:w="15" w:type="dxa"/>
              <w:left w:w="15" w:type="dxa"/>
              <w:right w:w="15" w:type="dxa"/>
            </w:tcMar>
            <w:vAlign w:val="center"/>
          </w:tcPr>
          <w:p w14:paraId="6C16F743">
            <w:pPr>
              <w:widowControl/>
              <w:spacing w:line="520" w:lineRule="exact"/>
              <w:jc w:val="left"/>
              <w:textAlignment w:val="center"/>
              <w:rPr>
                <w:rFonts w:hint="default" w:ascii="Times New Roman" w:hAnsi="Times New Roman" w:eastAsia="宋体" w:cs="Times New Roman"/>
                <w:color w:val="000000" w:themeColor="text1"/>
                <w:kern w:val="0"/>
                <w:sz w:val="24"/>
                <w:lang w:bidi="ar"/>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大米</w:t>
            </w:r>
          </w:p>
        </w:tc>
        <w:tc>
          <w:tcPr>
            <w:tcW w:w="1219"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14:paraId="07EE0C4F">
            <w:pPr>
              <w:widowControl/>
              <w:spacing w:line="520" w:lineRule="exact"/>
              <w:jc w:val="center"/>
              <w:textAlignment w:val="center"/>
              <w:rPr>
                <w:rFonts w:hint="default" w:ascii="Times New Roman" w:hAnsi="Times New Roman" w:eastAsia="宋体" w:cs="Times New Roman"/>
                <w:color w:val="000000" w:themeColor="text1"/>
                <w:kern w:val="0"/>
                <w:sz w:val="24"/>
                <w:lang w:bidi="ar"/>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吨</w:t>
            </w:r>
          </w:p>
        </w:tc>
        <w:tc>
          <w:tcPr>
            <w:tcW w:w="1343" w:type="dxa"/>
            <w:tcBorders>
              <w:top w:val="nil"/>
              <w:left w:val="nil"/>
              <w:bottom w:val="nil"/>
              <w:right w:val="single" w:color="000000" w:sz="4" w:space="0"/>
            </w:tcBorders>
            <w:shd w:val="clear" w:color="auto" w:fill="auto"/>
            <w:noWrap/>
            <w:tcMar>
              <w:top w:w="15" w:type="dxa"/>
              <w:left w:w="15" w:type="dxa"/>
              <w:right w:w="15" w:type="dxa"/>
            </w:tcMar>
            <w:vAlign w:val="center"/>
          </w:tcPr>
          <w:p w14:paraId="633795A7">
            <w:pPr>
              <w:keepNext w:val="0"/>
              <w:keepLines w:val="0"/>
              <w:widowControl/>
              <w:suppressLineNumbers w:val="0"/>
              <w:jc w:val="right"/>
              <w:textAlignment w:val="center"/>
              <w:rPr>
                <w:rFonts w:hint="eastAsia"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16419.04</w:t>
            </w:r>
          </w:p>
        </w:tc>
        <w:tc>
          <w:tcPr>
            <w:tcW w:w="2104" w:type="dxa"/>
            <w:tcBorders>
              <w:top w:val="nil"/>
              <w:left w:val="nil"/>
              <w:bottom w:val="nil"/>
              <w:right w:val="nil"/>
            </w:tcBorders>
            <w:shd w:val="clear" w:color="auto" w:fill="auto"/>
            <w:noWrap/>
            <w:tcMar>
              <w:top w:w="15" w:type="dxa"/>
              <w:left w:w="15" w:type="dxa"/>
              <w:right w:w="15" w:type="dxa"/>
            </w:tcMar>
            <w:vAlign w:val="center"/>
          </w:tcPr>
          <w:p w14:paraId="08A3FDA8">
            <w:pPr>
              <w:widowControl/>
              <w:spacing w:line="520" w:lineRule="exact"/>
              <w:jc w:val="right"/>
              <w:textAlignment w:val="center"/>
              <w:rPr>
                <w:rFonts w:hint="default" w:ascii="Times New Roman" w:hAnsi="Times New Roman" w:eastAsia="宋体" w:cs="Times New Roman"/>
                <w:color w:val="000000" w:themeColor="text1"/>
                <w:kern w:val="0"/>
                <w:sz w:val="24"/>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4"/>
                <w:lang w:val="en-US" w:eastAsia="zh-CN" w:bidi="ar"/>
                <w14:textFill>
                  <w14:solidFill>
                    <w14:schemeClr w14:val="tx1"/>
                  </w14:solidFill>
                </w14:textFill>
              </w:rPr>
              <w:t>24.0</w:t>
            </w:r>
          </w:p>
        </w:tc>
      </w:tr>
      <w:tr w14:paraId="597B89B8">
        <w:tblPrEx>
          <w:tblCellMar>
            <w:top w:w="0" w:type="dxa"/>
            <w:left w:w="0" w:type="dxa"/>
            <w:bottom w:w="0" w:type="dxa"/>
            <w:right w:w="0" w:type="dxa"/>
          </w:tblCellMar>
        </w:tblPrEx>
        <w:trPr>
          <w:trHeight w:val="400" w:hRule="atLeast"/>
          <w:jc w:val="center"/>
        </w:trPr>
        <w:tc>
          <w:tcPr>
            <w:tcW w:w="3254" w:type="dxa"/>
            <w:tcBorders>
              <w:top w:val="nil"/>
              <w:left w:val="nil"/>
              <w:bottom w:val="nil"/>
              <w:right w:val="nil"/>
            </w:tcBorders>
            <w:shd w:val="clear" w:color="auto" w:fill="auto"/>
            <w:noWrap/>
            <w:tcMar>
              <w:top w:w="15" w:type="dxa"/>
              <w:left w:w="15" w:type="dxa"/>
              <w:right w:w="15" w:type="dxa"/>
            </w:tcMar>
            <w:vAlign w:val="center"/>
          </w:tcPr>
          <w:p w14:paraId="2847B706">
            <w:pPr>
              <w:widowControl/>
              <w:spacing w:line="520" w:lineRule="exact"/>
              <w:jc w:val="left"/>
              <w:textAlignment w:val="center"/>
              <w:rPr>
                <w:rFonts w:hint="default" w:ascii="Times New Roman" w:hAnsi="Times New Roman" w:eastAsia="宋体" w:cs="Times New Roman"/>
                <w:color w:val="000000" w:themeColor="text1"/>
                <w:kern w:val="0"/>
                <w:sz w:val="24"/>
                <w:lang w:bidi="ar"/>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预应力混凝土桩</w:t>
            </w:r>
          </w:p>
        </w:tc>
        <w:tc>
          <w:tcPr>
            <w:tcW w:w="1219"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14:paraId="365919FD">
            <w:pPr>
              <w:widowControl/>
              <w:spacing w:line="520" w:lineRule="exact"/>
              <w:jc w:val="center"/>
              <w:textAlignment w:val="center"/>
              <w:rPr>
                <w:rFonts w:hint="default" w:ascii="Times New Roman" w:hAnsi="Times New Roman" w:eastAsia="宋体" w:cs="Times New Roman"/>
                <w:color w:val="000000" w:themeColor="text1"/>
                <w:kern w:val="0"/>
                <w:sz w:val="24"/>
                <w:lang w:bidi="ar"/>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米</w:t>
            </w:r>
          </w:p>
        </w:tc>
        <w:tc>
          <w:tcPr>
            <w:tcW w:w="1343" w:type="dxa"/>
            <w:tcBorders>
              <w:top w:val="nil"/>
              <w:left w:val="nil"/>
              <w:bottom w:val="nil"/>
              <w:right w:val="single" w:color="000000" w:sz="4" w:space="0"/>
            </w:tcBorders>
            <w:shd w:val="clear" w:color="auto" w:fill="auto"/>
            <w:noWrap/>
            <w:tcMar>
              <w:top w:w="15" w:type="dxa"/>
              <w:left w:w="15" w:type="dxa"/>
              <w:right w:w="15" w:type="dxa"/>
            </w:tcMar>
            <w:vAlign w:val="center"/>
          </w:tcPr>
          <w:p w14:paraId="6A466C39">
            <w:pPr>
              <w:keepNext w:val="0"/>
              <w:keepLines w:val="0"/>
              <w:widowControl/>
              <w:suppressLineNumbers w:val="0"/>
              <w:jc w:val="right"/>
              <w:textAlignment w:val="center"/>
              <w:rPr>
                <w:rFonts w:hint="eastAsia"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467663</w:t>
            </w:r>
          </w:p>
        </w:tc>
        <w:tc>
          <w:tcPr>
            <w:tcW w:w="2104" w:type="dxa"/>
            <w:tcBorders>
              <w:top w:val="nil"/>
              <w:left w:val="nil"/>
              <w:bottom w:val="nil"/>
              <w:right w:val="nil"/>
            </w:tcBorders>
            <w:shd w:val="clear" w:color="auto" w:fill="auto"/>
            <w:noWrap/>
            <w:tcMar>
              <w:top w:w="15" w:type="dxa"/>
              <w:left w:w="15" w:type="dxa"/>
              <w:right w:w="15" w:type="dxa"/>
            </w:tcMar>
            <w:vAlign w:val="center"/>
          </w:tcPr>
          <w:p w14:paraId="4951F440">
            <w:pPr>
              <w:widowControl/>
              <w:spacing w:line="520" w:lineRule="exact"/>
              <w:jc w:val="right"/>
              <w:textAlignment w:val="center"/>
              <w:rPr>
                <w:rFonts w:hint="default" w:ascii="Times New Roman" w:hAnsi="Times New Roman" w:eastAsia="宋体" w:cs="Times New Roman"/>
                <w:color w:val="000000" w:themeColor="text1"/>
                <w:kern w:val="0"/>
                <w:sz w:val="24"/>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4"/>
                <w:lang w:val="en-US" w:eastAsia="zh-CN" w:bidi="ar"/>
                <w14:textFill>
                  <w14:solidFill>
                    <w14:schemeClr w14:val="tx1"/>
                  </w14:solidFill>
                </w14:textFill>
              </w:rPr>
              <w:t>-5.5</w:t>
            </w:r>
          </w:p>
        </w:tc>
      </w:tr>
      <w:tr w14:paraId="13856205">
        <w:tblPrEx>
          <w:tblCellMar>
            <w:top w:w="0" w:type="dxa"/>
            <w:left w:w="0" w:type="dxa"/>
            <w:bottom w:w="0" w:type="dxa"/>
            <w:right w:w="0" w:type="dxa"/>
          </w:tblCellMar>
        </w:tblPrEx>
        <w:trPr>
          <w:trHeight w:val="400" w:hRule="atLeast"/>
          <w:jc w:val="center"/>
        </w:trPr>
        <w:tc>
          <w:tcPr>
            <w:tcW w:w="3254" w:type="dxa"/>
            <w:tcBorders>
              <w:top w:val="nil"/>
              <w:left w:val="nil"/>
              <w:bottom w:val="nil"/>
              <w:right w:val="nil"/>
            </w:tcBorders>
            <w:shd w:val="clear" w:color="auto" w:fill="auto"/>
            <w:noWrap/>
            <w:tcMar>
              <w:top w:w="15" w:type="dxa"/>
              <w:left w:w="15" w:type="dxa"/>
              <w:right w:w="15" w:type="dxa"/>
            </w:tcMar>
            <w:vAlign w:val="center"/>
          </w:tcPr>
          <w:p w14:paraId="04C148FC">
            <w:pPr>
              <w:widowControl/>
              <w:spacing w:line="520" w:lineRule="exact"/>
              <w:jc w:val="left"/>
              <w:textAlignment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糖果</w:t>
            </w:r>
          </w:p>
        </w:tc>
        <w:tc>
          <w:tcPr>
            <w:tcW w:w="1219"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14:paraId="5ECA2379">
            <w:pPr>
              <w:widowControl/>
              <w:spacing w:line="520" w:lineRule="exact"/>
              <w:jc w:val="center"/>
              <w:textAlignment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吨</w:t>
            </w:r>
          </w:p>
        </w:tc>
        <w:tc>
          <w:tcPr>
            <w:tcW w:w="1343" w:type="dxa"/>
            <w:tcBorders>
              <w:top w:val="nil"/>
              <w:left w:val="nil"/>
              <w:bottom w:val="nil"/>
              <w:right w:val="single" w:color="000000" w:sz="4" w:space="0"/>
            </w:tcBorders>
            <w:shd w:val="clear" w:color="auto" w:fill="auto"/>
            <w:noWrap/>
            <w:tcMar>
              <w:top w:w="15" w:type="dxa"/>
              <w:left w:w="15" w:type="dxa"/>
              <w:right w:w="15" w:type="dxa"/>
            </w:tcMar>
            <w:vAlign w:val="center"/>
          </w:tcPr>
          <w:p w14:paraId="0F458556">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375.81</w:t>
            </w:r>
          </w:p>
        </w:tc>
        <w:tc>
          <w:tcPr>
            <w:tcW w:w="2104" w:type="dxa"/>
            <w:tcBorders>
              <w:top w:val="nil"/>
              <w:left w:val="nil"/>
              <w:bottom w:val="nil"/>
              <w:right w:val="nil"/>
            </w:tcBorders>
            <w:shd w:val="clear" w:color="auto" w:fill="auto"/>
            <w:noWrap/>
            <w:tcMar>
              <w:top w:w="15" w:type="dxa"/>
              <w:left w:w="15" w:type="dxa"/>
              <w:right w:w="15" w:type="dxa"/>
            </w:tcMar>
            <w:vAlign w:val="center"/>
          </w:tcPr>
          <w:p w14:paraId="065FC55B">
            <w:pPr>
              <w:widowControl/>
              <w:spacing w:line="520" w:lineRule="exact"/>
              <w:jc w:val="right"/>
              <w:textAlignment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lang w:val="en-US" w:eastAsia="zh-CN" w:bidi="ar"/>
                <w14:textFill>
                  <w14:solidFill>
                    <w14:schemeClr w14:val="tx1"/>
                  </w14:solidFill>
                </w14:textFill>
              </w:rPr>
              <w:t>24.8</w:t>
            </w:r>
          </w:p>
        </w:tc>
      </w:tr>
      <w:tr w14:paraId="60BE7DD9">
        <w:tblPrEx>
          <w:tblCellMar>
            <w:top w:w="0" w:type="dxa"/>
            <w:left w:w="0" w:type="dxa"/>
            <w:bottom w:w="0" w:type="dxa"/>
            <w:right w:w="0" w:type="dxa"/>
          </w:tblCellMar>
        </w:tblPrEx>
        <w:trPr>
          <w:trHeight w:val="400" w:hRule="atLeast"/>
          <w:jc w:val="center"/>
        </w:trPr>
        <w:tc>
          <w:tcPr>
            <w:tcW w:w="3254" w:type="dxa"/>
            <w:tcBorders>
              <w:top w:val="nil"/>
              <w:left w:val="nil"/>
              <w:bottom w:val="nil"/>
              <w:right w:val="nil"/>
            </w:tcBorders>
            <w:shd w:val="clear" w:color="auto" w:fill="auto"/>
            <w:noWrap/>
            <w:tcMar>
              <w:top w:w="15" w:type="dxa"/>
              <w:left w:w="15" w:type="dxa"/>
              <w:right w:w="15" w:type="dxa"/>
            </w:tcMar>
            <w:vAlign w:val="center"/>
          </w:tcPr>
          <w:p w14:paraId="279D03DB">
            <w:pPr>
              <w:widowControl/>
              <w:spacing w:line="520" w:lineRule="exact"/>
              <w:jc w:val="left"/>
              <w:textAlignment w:val="center"/>
              <w:rPr>
                <w:rFonts w:hint="default" w:ascii="Times New Roman" w:hAnsi="Times New Roman" w:eastAsia="宋体" w:cs="Times New Roman"/>
                <w:color w:val="000000" w:themeColor="text1"/>
                <w:kern w:val="0"/>
                <w:sz w:val="24"/>
                <w:lang w:bidi="ar"/>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夹层玻璃</w:t>
            </w:r>
          </w:p>
        </w:tc>
        <w:tc>
          <w:tcPr>
            <w:tcW w:w="1219"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14:paraId="2A9504D8">
            <w:pPr>
              <w:widowControl/>
              <w:spacing w:line="520" w:lineRule="exact"/>
              <w:jc w:val="center"/>
              <w:textAlignment w:val="center"/>
              <w:rPr>
                <w:rFonts w:hint="default" w:ascii="Times New Roman" w:hAnsi="Times New Roman" w:eastAsia="宋体" w:cs="Times New Roman"/>
                <w:color w:val="000000" w:themeColor="text1"/>
                <w:kern w:val="0"/>
                <w:sz w:val="24"/>
                <w:lang w:bidi="ar"/>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平方米</w:t>
            </w:r>
          </w:p>
        </w:tc>
        <w:tc>
          <w:tcPr>
            <w:tcW w:w="1343" w:type="dxa"/>
            <w:tcBorders>
              <w:top w:val="nil"/>
              <w:left w:val="nil"/>
              <w:bottom w:val="nil"/>
              <w:right w:val="single" w:color="000000" w:sz="4" w:space="0"/>
            </w:tcBorders>
            <w:shd w:val="clear" w:color="auto" w:fill="auto"/>
            <w:noWrap/>
            <w:tcMar>
              <w:top w:w="15" w:type="dxa"/>
              <w:left w:w="15" w:type="dxa"/>
              <w:right w:w="15" w:type="dxa"/>
            </w:tcMar>
            <w:vAlign w:val="center"/>
          </w:tcPr>
          <w:p w14:paraId="3D848A7A">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75733.2</w:t>
            </w:r>
          </w:p>
        </w:tc>
        <w:tc>
          <w:tcPr>
            <w:tcW w:w="2104" w:type="dxa"/>
            <w:tcBorders>
              <w:top w:val="nil"/>
              <w:left w:val="nil"/>
              <w:bottom w:val="nil"/>
              <w:right w:val="nil"/>
            </w:tcBorders>
            <w:shd w:val="clear" w:color="auto" w:fill="auto"/>
            <w:noWrap/>
            <w:tcMar>
              <w:top w:w="15" w:type="dxa"/>
              <w:left w:w="15" w:type="dxa"/>
              <w:right w:w="15" w:type="dxa"/>
            </w:tcMar>
            <w:vAlign w:val="center"/>
          </w:tcPr>
          <w:p w14:paraId="5FB1F12B">
            <w:pPr>
              <w:keepNext w:val="0"/>
              <w:keepLines w:val="0"/>
              <w:widowControl/>
              <w:suppressLineNumbers w:val="0"/>
              <w:jc w:val="right"/>
              <w:textAlignment w:val="center"/>
              <w:rPr>
                <w:rFonts w:hint="eastAsia" w:ascii="Times New Roman" w:hAnsi="Times New Roman" w:eastAsia="宋体" w:cs="Times New Roman"/>
                <w:color w:val="000000" w:themeColor="text1"/>
                <w:kern w:val="0"/>
                <w:sz w:val="24"/>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-41.7</w:t>
            </w:r>
          </w:p>
        </w:tc>
      </w:tr>
      <w:tr w14:paraId="161E9A4D">
        <w:tblPrEx>
          <w:tblCellMar>
            <w:top w:w="0" w:type="dxa"/>
            <w:left w:w="0" w:type="dxa"/>
            <w:bottom w:w="0" w:type="dxa"/>
            <w:right w:w="0" w:type="dxa"/>
          </w:tblCellMar>
        </w:tblPrEx>
        <w:trPr>
          <w:trHeight w:val="400" w:hRule="atLeast"/>
          <w:jc w:val="center"/>
        </w:trPr>
        <w:tc>
          <w:tcPr>
            <w:tcW w:w="3254" w:type="dxa"/>
            <w:tcBorders>
              <w:top w:val="nil"/>
              <w:left w:val="nil"/>
              <w:bottom w:val="nil"/>
              <w:right w:val="nil"/>
            </w:tcBorders>
            <w:shd w:val="clear" w:color="auto" w:fill="auto"/>
            <w:noWrap/>
            <w:tcMar>
              <w:top w:w="15" w:type="dxa"/>
              <w:left w:w="15" w:type="dxa"/>
              <w:right w:w="15" w:type="dxa"/>
            </w:tcMar>
            <w:vAlign w:val="center"/>
          </w:tcPr>
          <w:p w14:paraId="3B4AA139">
            <w:pPr>
              <w:widowControl/>
              <w:spacing w:line="520" w:lineRule="exact"/>
              <w:jc w:val="left"/>
              <w:textAlignment w:val="center"/>
              <w:rPr>
                <w:rFonts w:hint="default" w:ascii="Times New Roman" w:hAnsi="Times New Roman" w:eastAsia="宋体" w:cs="Times New Roman"/>
                <w:color w:val="000000" w:themeColor="text1"/>
                <w:kern w:val="0"/>
                <w:sz w:val="24"/>
                <w:lang w:bidi="ar"/>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中空玻璃</w:t>
            </w:r>
          </w:p>
        </w:tc>
        <w:tc>
          <w:tcPr>
            <w:tcW w:w="1219"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14:paraId="6F785353">
            <w:pPr>
              <w:widowControl/>
              <w:spacing w:line="520" w:lineRule="exact"/>
              <w:jc w:val="center"/>
              <w:textAlignment w:val="center"/>
              <w:rPr>
                <w:rFonts w:hint="default" w:ascii="Times New Roman" w:hAnsi="Times New Roman" w:eastAsia="宋体" w:cs="Times New Roman"/>
                <w:color w:val="000000" w:themeColor="text1"/>
                <w:kern w:val="0"/>
                <w:sz w:val="24"/>
                <w:lang w:bidi="ar"/>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平方米</w:t>
            </w:r>
          </w:p>
        </w:tc>
        <w:tc>
          <w:tcPr>
            <w:tcW w:w="1343" w:type="dxa"/>
            <w:tcBorders>
              <w:top w:val="nil"/>
              <w:left w:val="nil"/>
              <w:bottom w:val="nil"/>
              <w:right w:val="single" w:color="000000" w:sz="4" w:space="0"/>
            </w:tcBorders>
            <w:shd w:val="clear" w:color="auto" w:fill="auto"/>
            <w:noWrap/>
            <w:tcMar>
              <w:top w:w="15" w:type="dxa"/>
              <w:left w:w="15" w:type="dxa"/>
              <w:right w:w="15" w:type="dxa"/>
            </w:tcMar>
            <w:vAlign w:val="center"/>
          </w:tcPr>
          <w:p w14:paraId="214B2358">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207912.69</w:t>
            </w:r>
          </w:p>
        </w:tc>
        <w:tc>
          <w:tcPr>
            <w:tcW w:w="2104" w:type="dxa"/>
            <w:tcBorders>
              <w:top w:val="nil"/>
              <w:left w:val="nil"/>
              <w:bottom w:val="nil"/>
              <w:right w:val="nil"/>
            </w:tcBorders>
            <w:shd w:val="clear" w:color="auto" w:fill="auto"/>
            <w:noWrap/>
            <w:tcMar>
              <w:top w:w="15" w:type="dxa"/>
              <w:left w:w="15" w:type="dxa"/>
              <w:right w:w="15" w:type="dxa"/>
            </w:tcMar>
            <w:vAlign w:val="center"/>
          </w:tcPr>
          <w:p w14:paraId="2C05920B">
            <w:pPr>
              <w:keepNext w:val="0"/>
              <w:keepLines w:val="0"/>
              <w:widowControl/>
              <w:suppressLineNumbers w:val="0"/>
              <w:jc w:val="right"/>
              <w:textAlignment w:val="center"/>
              <w:rPr>
                <w:rFonts w:hint="eastAsia" w:ascii="Times New Roman" w:hAnsi="Times New Roman" w:eastAsia="宋体" w:cs="Times New Roman"/>
                <w:color w:val="000000" w:themeColor="text1"/>
                <w:kern w:val="0"/>
                <w:sz w:val="24"/>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9.0</w:t>
            </w:r>
          </w:p>
        </w:tc>
      </w:tr>
      <w:tr w14:paraId="6D73BE5C">
        <w:tblPrEx>
          <w:tblCellMar>
            <w:top w:w="0" w:type="dxa"/>
            <w:left w:w="0" w:type="dxa"/>
            <w:bottom w:w="0" w:type="dxa"/>
            <w:right w:w="0" w:type="dxa"/>
          </w:tblCellMar>
        </w:tblPrEx>
        <w:trPr>
          <w:trHeight w:val="400" w:hRule="atLeast"/>
          <w:jc w:val="center"/>
        </w:trPr>
        <w:tc>
          <w:tcPr>
            <w:tcW w:w="3254" w:type="dxa"/>
            <w:tcBorders>
              <w:top w:val="nil"/>
              <w:left w:val="nil"/>
              <w:bottom w:val="single" w:color="auto" w:sz="12" w:space="0"/>
              <w:right w:val="nil"/>
            </w:tcBorders>
            <w:shd w:val="clear" w:color="auto" w:fill="auto"/>
            <w:noWrap/>
            <w:tcMar>
              <w:top w:w="15" w:type="dxa"/>
              <w:left w:w="15" w:type="dxa"/>
              <w:right w:w="15" w:type="dxa"/>
            </w:tcMar>
            <w:vAlign w:val="center"/>
          </w:tcPr>
          <w:p w14:paraId="7C901898">
            <w:pPr>
              <w:widowControl/>
              <w:spacing w:line="520" w:lineRule="exact"/>
              <w:jc w:val="left"/>
              <w:textAlignment w:val="center"/>
              <w:rPr>
                <w:rFonts w:hint="default" w:ascii="Times New Roman" w:hAnsi="Times New Roman" w:eastAsia="宋体" w:cs="Times New Roman"/>
                <w:color w:val="000000" w:themeColor="text1"/>
                <w:kern w:val="0"/>
                <w:sz w:val="24"/>
                <w:lang w:bidi="ar"/>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钢化玻璃</w:t>
            </w:r>
          </w:p>
        </w:tc>
        <w:tc>
          <w:tcPr>
            <w:tcW w:w="1219" w:type="dxa"/>
            <w:tcBorders>
              <w:top w:val="nil"/>
              <w:left w:val="single" w:color="000000" w:sz="4" w:space="0"/>
              <w:bottom w:val="single" w:color="auto" w:sz="12" w:space="0"/>
              <w:right w:val="single" w:color="000000" w:sz="4" w:space="0"/>
            </w:tcBorders>
            <w:shd w:val="clear" w:color="auto" w:fill="auto"/>
            <w:noWrap/>
            <w:tcMar>
              <w:top w:w="15" w:type="dxa"/>
              <w:left w:w="15" w:type="dxa"/>
              <w:right w:w="15" w:type="dxa"/>
            </w:tcMar>
            <w:vAlign w:val="center"/>
          </w:tcPr>
          <w:p w14:paraId="6323BAB4">
            <w:pPr>
              <w:widowControl/>
              <w:spacing w:line="520" w:lineRule="exact"/>
              <w:jc w:val="center"/>
              <w:textAlignment w:val="center"/>
              <w:rPr>
                <w:rFonts w:hint="default" w:ascii="Times New Roman" w:hAnsi="Times New Roman" w:eastAsia="宋体" w:cs="Times New Roman"/>
                <w:color w:val="000000" w:themeColor="text1"/>
                <w:kern w:val="0"/>
                <w:sz w:val="24"/>
                <w:lang w:bidi="ar"/>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平方米</w:t>
            </w:r>
          </w:p>
        </w:tc>
        <w:tc>
          <w:tcPr>
            <w:tcW w:w="1343" w:type="dxa"/>
            <w:tcBorders>
              <w:top w:val="nil"/>
              <w:left w:val="nil"/>
              <w:bottom w:val="single" w:color="auto" w:sz="12" w:space="0"/>
              <w:right w:val="single" w:color="000000" w:sz="4" w:space="0"/>
            </w:tcBorders>
            <w:shd w:val="clear" w:color="auto" w:fill="auto"/>
            <w:noWrap/>
            <w:tcMar>
              <w:top w:w="15" w:type="dxa"/>
              <w:left w:w="15" w:type="dxa"/>
              <w:right w:w="15" w:type="dxa"/>
            </w:tcMar>
            <w:vAlign w:val="center"/>
          </w:tcPr>
          <w:p w14:paraId="4295703B">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16540.32</w:t>
            </w:r>
          </w:p>
        </w:tc>
        <w:tc>
          <w:tcPr>
            <w:tcW w:w="2104" w:type="dxa"/>
            <w:tcBorders>
              <w:top w:val="nil"/>
              <w:left w:val="nil"/>
              <w:bottom w:val="single" w:color="auto" w:sz="12" w:space="0"/>
              <w:right w:val="nil"/>
            </w:tcBorders>
            <w:shd w:val="clear" w:color="auto" w:fill="auto"/>
            <w:noWrap/>
            <w:tcMar>
              <w:top w:w="15" w:type="dxa"/>
              <w:left w:w="15" w:type="dxa"/>
              <w:right w:w="15" w:type="dxa"/>
            </w:tcMar>
            <w:vAlign w:val="center"/>
          </w:tcPr>
          <w:p w14:paraId="119D5208">
            <w:pPr>
              <w:keepNext w:val="0"/>
              <w:keepLines w:val="0"/>
              <w:widowControl/>
              <w:suppressLineNumbers w:val="0"/>
              <w:jc w:val="right"/>
              <w:textAlignment w:val="center"/>
              <w:rPr>
                <w:rFonts w:hint="default" w:ascii="Times New Roman" w:hAnsi="Times New Roman" w:cs="Times New Roman" w:eastAsiaTheme="minorEastAsia"/>
                <w:color w:val="000000" w:themeColor="text1"/>
                <w:kern w:val="0"/>
                <w:sz w:val="24"/>
                <w:szCs w:val="24"/>
                <w:lang w:val="en-US" w:bidi="ar"/>
                <w14:textFill>
                  <w14:solidFill>
                    <w14:schemeClr w14:val="tx1"/>
                  </w14:solidFill>
                </w14:textFill>
              </w:rPr>
            </w:pPr>
            <w:r>
              <w:rPr>
                <w:rFonts w:hint="default" w:ascii="Times New Roman" w:hAnsi="Times New Roman" w:cs="Times New Roman" w:eastAsiaTheme="minorEastAsia"/>
                <w:i w:val="0"/>
                <w:iCs w:val="0"/>
                <w:color w:val="000000" w:themeColor="text1"/>
                <w:kern w:val="0"/>
                <w:sz w:val="24"/>
                <w:szCs w:val="24"/>
                <w:u w:val="none"/>
                <w:lang w:val="en-US" w:eastAsia="zh-CN" w:bidi="ar"/>
                <w14:textFill>
                  <w14:solidFill>
                    <w14:schemeClr w14:val="tx1"/>
                  </w14:solidFill>
                </w14:textFill>
              </w:rPr>
              <w:t>-</w:t>
            </w:r>
            <w:r>
              <w:rPr>
                <w:rFonts w:hint="eastAsia"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23.1</w:t>
            </w:r>
          </w:p>
        </w:tc>
      </w:tr>
    </w:tbl>
    <w:p w14:paraId="53FE23C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全年规模以上工业企业营业收入比上年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33.4</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营业利润</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率为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8.4</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1"/>
          <w:szCs w:val="31"/>
          <w:shd w:val="clear" w:fill="FFFFFF"/>
          <w:vertAlign w:val="baseline"/>
          <w14:textFill>
            <w14:solidFill>
              <w14:schemeClr w14:val="tx1"/>
            </w14:solidFill>
          </w14:textFill>
        </w:rPr>
        <w:t>实现利润总额比上年增长</w:t>
      </w:r>
      <w:r>
        <w:rPr>
          <w:rFonts w:hint="eastAsia" w:ascii="Times New Roman" w:hAnsi="Times New Roman" w:eastAsia="仿宋_GB2312" w:cs="Times New Roman"/>
          <w:i w:val="0"/>
          <w:iCs w:val="0"/>
          <w:caps w:val="0"/>
          <w:color w:val="000000" w:themeColor="text1"/>
          <w:spacing w:val="0"/>
          <w:sz w:val="31"/>
          <w:szCs w:val="31"/>
          <w:shd w:val="clear" w:fill="FFFFFF"/>
          <w:lang w:val="en-US" w:eastAsia="zh-CN"/>
          <w14:textFill>
            <w14:solidFill>
              <w14:schemeClr w14:val="tx1"/>
            </w14:solidFill>
          </w14:textFill>
        </w:rPr>
        <w:t>39.3</w:t>
      </w:r>
      <w:r>
        <w:rPr>
          <w:rFonts w:hint="default" w:ascii="Times New Roman" w:hAnsi="Times New Roman" w:eastAsia="仿宋_GB2312" w:cs="Times New Roman"/>
          <w:i w:val="0"/>
          <w:iCs w:val="0"/>
          <w:caps w:val="0"/>
          <w:color w:val="000000" w:themeColor="text1"/>
          <w:spacing w:val="0"/>
          <w:sz w:val="31"/>
          <w:szCs w:val="31"/>
          <w:shd w:val="clear" w:fill="FFFFFF"/>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1"/>
          <w:szCs w:val="31"/>
          <w:shd w:val="clear" w:fill="FFFFFF"/>
          <w:vertAlign w:val="baseline"/>
          <w14:textFill>
            <w14:solidFill>
              <w14:schemeClr w14:val="tx1"/>
            </w14:solidFill>
          </w14:textFill>
        </w:rPr>
        <w:t>。</w:t>
      </w:r>
    </w:p>
    <w:p w14:paraId="56A3293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全年</w:t>
      </w:r>
      <w:r>
        <w:rPr>
          <w:rFonts w:hint="default" w:ascii="Times New Roman" w:hAnsi="Times New Roman" w:eastAsia="仿宋_GB2312" w:cs="Times New Roman"/>
          <w:color w:val="000000" w:themeColor="text1"/>
          <w:sz w:val="32"/>
          <w:szCs w:val="32"/>
          <w14:textFill>
            <w14:solidFill>
              <w14:schemeClr w14:val="tx1"/>
            </w14:solidFill>
          </w14:textFill>
        </w:rPr>
        <w:t>建筑业增加值</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29.6</w:t>
      </w:r>
      <w:r>
        <w:rPr>
          <w:rFonts w:hint="default" w:ascii="Times New Roman" w:hAnsi="Times New Roman" w:eastAsia="仿宋_GB2312" w:cs="Times New Roman"/>
          <w:color w:val="000000" w:themeColor="text1"/>
          <w:sz w:val="32"/>
          <w:szCs w:val="32"/>
          <w14:textFill>
            <w14:solidFill>
              <w14:schemeClr w14:val="tx1"/>
            </w14:solidFill>
          </w14:textFill>
        </w:rPr>
        <w:t>亿元，比上年</w:t>
      </w:r>
      <w:r>
        <w:rPr>
          <w:rFonts w:hint="default" w:ascii="Times New Roman" w:hAnsi="Times New Roman" w:eastAsia="仿宋_GB2312" w:cs="Times New Roman"/>
          <w:i w:val="0"/>
          <w:iCs w:val="0"/>
          <w:caps w:val="0"/>
          <w:color w:val="000000" w:themeColor="text1"/>
          <w:spacing w:val="0"/>
          <w:sz w:val="31"/>
          <w:szCs w:val="31"/>
          <w:shd w:val="clear" w:fill="FFFFFF"/>
          <w:vertAlign w:val="baseline"/>
          <w14:textFill>
            <w14:solidFill>
              <w14:schemeClr w14:val="tx1"/>
            </w14:solidFill>
          </w14:textFill>
        </w:rPr>
        <w:t>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5.3</w:t>
      </w:r>
      <w:r>
        <w:rPr>
          <w:rFonts w:hint="default" w:ascii="Times New Roman" w:hAnsi="Times New Roman" w:eastAsia="仿宋_GB2312" w:cs="Times New Roman"/>
          <w:color w:val="000000" w:themeColor="text1"/>
          <w:sz w:val="32"/>
          <w:szCs w:val="32"/>
          <w14:textFill>
            <w14:solidFill>
              <w14:schemeClr w14:val="tx1"/>
            </w14:solidFill>
          </w14:textFill>
        </w:rPr>
        <w:t>%；建筑业总产值21.5亿元，</w:t>
      </w:r>
      <w:r>
        <w:rPr>
          <w:rFonts w:hint="default" w:ascii="Times New Roman" w:hAnsi="Times New Roman" w:eastAsia="仿宋_GB2312" w:cs="Times New Roman"/>
          <w:i w:val="0"/>
          <w:iCs w:val="0"/>
          <w:caps w:val="0"/>
          <w:color w:val="000000" w:themeColor="text1"/>
          <w:spacing w:val="0"/>
          <w:sz w:val="31"/>
          <w:szCs w:val="31"/>
          <w:shd w:val="clear" w:fill="FFFFFF"/>
          <w:vertAlign w:val="baseline"/>
          <w14:textFill>
            <w14:solidFill>
              <w14:schemeClr w14:val="tx1"/>
            </w14:solidFill>
          </w14:textFill>
        </w:rPr>
        <w:t>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12.9</w:t>
      </w:r>
      <w:r>
        <w:rPr>
          <w:rFonts w:hint="default" w:ascii="Times New Roman" w:hAnsi="Times New Roman" w:eastAsia="仿宋_GB2312" w:cs="Times New Roman"/>
          <w:color w:val="000000" w:themeColor="text1"/>
          <w:sz w:val="32"/>
          <w:szCs w:val="32"/>
          <w14:textFill>
            <w14:solidFill>
              <w14:schemeClr w14:val="tx1"/>
            </w14:solidFill>
          </w14:textFill>
        </w:rPr>
        <w:t>%。全市具有资质等级的总承包和专业承包建筑业企业利润总额4585.5万元，比上年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下降19.3</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0D4B1800">
      <w:pPr>
        <w:spacing w:line="520" w:lineRule="exact"/>
        <w:ind w:firstLine="672" w:firstLineChars="200"/>
        <w:jc w:val="left"/>
        <w:rPr>
          <w:rStyle w:val="14"/>
          <w:rFonts w:hint="default" w:ascii="Times New Roman" w:hAnsi="Times New Roman" w:eastAsia="黑体" w:cs="Times New Roman"/>
          <w:b w:val="0"/>
          <w:color w:val="000000" w:themeColor="text1"/>
          <w:spacing w:val="8"/>
          <w:sz w:val="32"/>
          <w:szCs w:val="32"/>
          <w14:textFill>
            <w14:solidFill>
              <w14:schemeClr w14:val="tx1"/>
            </w14:solidFill>
          </w14:textFill>
        </w:rPr>
      </w:pPr>
      <w:r>
        <w:rPr>
          <w:rStyle w:val="14"/>
          <w:rFonts w:hint="default" w:ascii="Times New Roman" w:hAnsi="Times New Roman" w:eastAsia="黑体" w:cs="Times New Roman"/>
          <w:b w:val="0"/>
          <w:color w:val="000000" w:themeColor="text1"/>
          <w:spacing w:val="8"/>
          <w:sz w:val="32"/>
          <w:szCs w:val="32"/>
          <w14:textFill>
            <w14:solidFill>
              <w14:schemeClr w14:val="tx1"/>
            </w14:solidFill>
          </w14:textFill>
        </w:rPr>
        <w:t>四、服务业</w:t>
      </w:r>
    </w:p>
    <w:p w14:paraId="70CF9BC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FF"/>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全年全市批发和零售业增加值</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22.06</w:t>
      </w:r>
      <w:r>
        <w:rPr>
          <w:rFonts w:hint="default" w:ascii="Times New Roman" w:hAnsi="Times New Roman" w:eastAsia="仿宋_GB2312" w:cs="Times New Roman"/>
          <w:color w:val="000000" w:themeColor="text1"/>
          <w:sz w:val="32"/>
          <w:szCs w:val="32"/>
          <w14:textFill>
            <w14:solidFill>
              <w14:schemeClr w14:val="tx1"/>
            </w14:solidFill>
          </w14:textFill>
        </w:rPr>
        <w:t>亿元，比上年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4.8</w:t>
      </w:r>
      <w:r>
        <w:rPr>
          <w:rFonts w:hint="default" w:ascii="Times New Roman" w:hAnsi="Times New Roman" w:eastAsia="仿宋_GB2312" w:cs="Times New Roman"/>
          <w:color w:val="000000" w:themeColor="text1"/>
          <w:sz w:val="32"/>
          <w:szCs w:val="32"/>
          <w14:textFill>
            <w14:solidFill>
              <w14:schemeClr w14:val="tx1"/>
            </w14:solidFill>
          </w14:textFill>
        </w:rPr>
        <w:t>%；交通运输、仓储和邮政业增加值</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4.72</w:t>
      </w:r>
      <w:r>
        <w:rPr>
          <w:rFonts w:hint="default" w:ascii="Times New Roman" w:hAnsi="Times New Roman" w:eastAsia="仿宋_GB2312" w:cs="Times New Roman"/>
          <w:color w:val="000000" w:themeColor="text1"/>
          <w:sz w:val="32"/>
          <w:szCs w:val="32"/>
          <w14:textFill>
            <w14:solidFill>
              <w14:schemeClr w14:val="tx1"/>
            </w14:solidFill>
          </w14:textFill>
        </w:rPr>
        <w:t>亿元，</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14:textFill>
            <w14:solidFill>
              <w14:schemeClr w14:val="tx1"/>
            </w14:solidFill>
          </w14:textFill>
        </w:rPr>
        <w:t>%；住宿和餐饮业增加值</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11.63</w:t>
      </w:r>
      <w:r>
        <w:rPr>
          <w:rFonts w:hint="default" w:ascii="Times New Roman" w:hAnsi="Times New Roman" w:eastAsia="仿宋_GB2312" w:cs="Times New Roman"/>
          <w:color w:val="000000" w:themeColor="text1"/>
          <w:sz w:val="32"/>
          <w:szCs w:val="32"/>
          <w14:textFill>
            <w14:solidFill>
              <w14:schemeClr w14:val="tx1"/>
            </w14:solidFill>
          </w14:textFill>
        </w:rPr>
        <w:t>亿元，</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14:textFill>
            <w14:solidFill>
              <w14:schemeClr w14:val="tx1"/>
            </w14:solidFill>
          </w14:textFill>
        </w:rPr>
        <w:t>%；金融业增加值</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16.97</w:t>
      </w:r>
      <w:r>
        <w:rPr>
          <w:rFonts w:hint="default" w:ascii="Times New Roman" w:hAnsi="Times New Roman" w:eastAsia="仿宋_GB2312" w:cs="Times New Roman"/>
          <w:color w:val="000000" w:themeColor="text1"/>
          <w:sz w:val="32"/>
          <w:szCs w:val="32"/>
          <w14:textFill>
            <w14:solidFill>
              <w14:schemeClr w14:val="tx1"/>
            </w14:solidFill>
          </w14:textFill>
        </w:rPr>
        <w:t>亿元，增长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4.9</w:t>
      </w:r>
      <w:r>
        <w:rPr>
          <w:rFonts w:hint="default" w:ascii="Times New Roman" w:hAnsi="Times New Roman" w:eastAsia="仿宋_GB2312" w:cs="Times New Roman"/>
          <w:color w:val="000000" w:themeColor="text1"/>
          <w:sz w:val="32"/>
          <w:szCs w:val="32"/>
          <w14:textFill>
            <w14:solidFill>
              <w14:schemeClr w14:val="tx1"/>
            </w14:solidFill>
          </w14:textFill>
        </w:rPr>
        <w:t>%；房地产业增加值</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42.84</w:t>
      </w:r>
      <w:r>
        <w:rPr>
          <w:rFonts w:hint="default" w:ascii="Times New Roman" w:hAnsi="Times New Roman" w:eastAsia="仿宋_GB2312" w:cs="Times New Roman"/>
          <w:color w:val="000000" w:themeColor="text1"/>
          <w:sz w:val="32"/>
          <w:szCs w:val="32"/>
          <w14:textFill>
            <w14:solidFill>
              <w14:schemeClr w14:val="tx1"/>
            </w14:solidFill>
          </w14:textFill>
        </w:rPr>
        <w:t>亿元，增长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5.7</w:t>
      </w:r>
      <w:r>
        <w:rPr>
          <w:rFonts w:hint="default" w:ascii="Times New Roman" w:hAnsi="Times New Roman" w:eastAsia="仿宋_GB2312" w:cs="Times New Roman"/>
          <w:color w:val="000000" w:themeColor="text1"/>
          <w:sz w:val="32"/>
          <w:szCs w:val="32"/>
          <w14:textFill>
            <w14:solidFill>
              <w14:schemeClr w14:val="tx1"/>
            </w14:solidFill>
          </w14:textFill>
        </w:rPr>
        <w:t>%；其他服务业增加值</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101.32</w:t>
      </w:r>
      <w:r>
        <w:rPr>
          <w:rFonts w:hint="default" w:ascii="Times New Roman" w:hAnsi="Times New Roman" w:eastAsia="仿宋_GB2312" w:cs="Times New Roman"/>
          <w:color w:val="000000" w:themeColor="text1"/>
          <w:sz w:val="32"/>
          <w:szCs w:val="32"/>
          <w14:textFill>
            <w14:solidFill>
              <w14:schemeClr w14:val="tx1"/>
            </w14:solidFill>
          </w14:textFill>
        </w:rPr>
        <w:t>亿元，增长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4.2</w:t>
      </w:r>
      <w:r>
        <w:rPr>
          <w:rFonts w:hint="default" w:ascii="Times New Roman" w:hAnsi="Times New Roman" w:eastAsia="仿宋_GB2312" w:cs="Times New Roman"/>
          <w:color w:val="000000" w:themeColor="text1"/>
          <w:sz w:val="32"/>
          <w:szCs w:val="32"/>
          <w14:textFill>
            <w14:solidFill>
              <w14:schemeClr w14:val="tx1"/>
            </w14:solidFill>
          </w14:textFill>
        </w:rPr>
        <w:t>%。全年规模以上服务业企业营业收入比上年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下降2.1</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6F689247">
      <w:pPr>
        <w:tabs>
          <w:tab w:val="left" w:pos="726"/>
        </w:tabs>
        <w:spacing w:line="520" w:lineRule="exact"/>
        <w:ind w:firstLine="640" w:firstLineChars="200"/>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全年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全市</w:t>
      </w:r>
      <w:r>
        <w:rPr>
          <w:rFonts w:hint="default" w:ascii="Times New Roman" w:hAnsi="Times New Roman" w:eastAsia="仿宋_GB2312" w:cs="Times New Roman"/>
          <w:color w:val="000000" w:themeColor="text1"/>
          <w:sz w:val="32"/>
          <w:szCs w:val="32"/>
          <w14:textFill>
            <w14:solidFill>
              <w14:schemeClr w14:val="tx1"/>
            </w14:solidFill>
          </w14:textFill>
        </w:rPr>
        <w:t>货物运输量477.68万吨，货物运输周转量14219万吨公里。全年旅客运输量</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145</w:t>
      </w:r>
      <w:r>
        <w:rPr>
          <w:rFonts w:hint="default" w:ascii="Times New Roman" w:hAnsi="Times New Roman" w:eastAsia="仿宋_GB2312" w:cs="Times New Roman"/>
          <w:color w:val="000000" w:themeColor="text1"/>
          <w:sz w:val="32"/>
          <w:szCs w:val="32"/>
          <w14:textFill>
            <w14:solidFill>
              <w14:schemeClr w14:val="tx1"/>
            </w14:solidFill>
          </w14:textFill>
        </w:rPr>
        <w:t>万人，旅客运输周转量224.12万人公里。全年博鳌机场旅客吞吐量</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99.04</w:t>
      </w:r>
      <w:r>
        <w:rPr>
          <w:rFonts w:hint="default" w:ascii="Times New Roman" w:hAnsi="Times New Roman" w:eastAsia="仿宋_GB2312" w:cs="Times New Roman"/>
          <w:color w:val="000000" w:themeColor="text1"/>
          <w:sz w:val="32"/>
          <w:szCs w:val="32"/>
          <w14:textFill>
            <w14:solidFill>
              <w14:schemeClr w14:val="tx1"/>
            </w14:solidFill>
          </w14:textFill>
        </w:rPr>
        <w:t>万人次，比上年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4.1</w:t>
      </w:r>
      <w:r>
        <w:rPr>
          <w:rFonts w:hint="default" w:ascii="Times New Roman" w:hAnsi="Times New Roman" w:eastAsia="仿宋_GB2312" w:cs="Times New Roman"/>
          <w:color w:val="000000" w:themeColor="text1"/>
          <w:sz w:val="32"/>
          <w:szCs w:val="32"/>
          <w14:textFill>
            <w14:solidFill>
              <w14:schemeClr w14:val="tx1"/>
            </w14:solidFill>
          </w14:textFill>
        </w:rPr>
        <w:t>%；货邮吞吐量</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2541.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14:textFill>
            <w14:solidFill>
              <w14:schemeClr w14:val="tx1"/>
            </w14:solidFill>
          </w14:textFill>
        </w:rPr>
        <w:t>吨，增长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17.8</w:t>
      </w:r>
      <w:r>
        <w:rPr>
          <w:rFonts w:hint="default" w:ascii="Times New Roman" w:hAnsi="Times New Roman" w:eastAsia="仿宋_GB2312" w:cs="Times New Roman"/>
          <w:color w:val="000000" w:themeColor="text1"/>
          <w:sz w:val="32"/>
          <w:szCs w:val="32"/>
          <w14:textFill>
            <w14:solidFill>
              <w14:schemeClr w14:val="tx1"/>
            </w14:solidFill>
          </w14:textFill>
        </w:rPr>
        <w:t>%。</w:t>
      </w:r>
    </w:p>
    <w:tbl>
      <w:tblPr>
        <w:tblStyle w:val="12"/>
        <w:tblW w:w="8300" w:type="dxa"/>
        <w:jc w:val="center"/>
        <w:tblLayout w:type="fixed"/>
        <w:tblCellMar>
          <w:top w:w="0" w:type="dxa"/>
          <w:left w:w="0" w:type="dxa"/>
          <w:bottom w:w="0" w:type="dxa"/>
          <w:right w:w="0" w:type="dxa"/>
        </w:tblCellMar>
      </w:tblPr>
      <w:tblGrid>
        <w:gridCol w:w="2538"/>
        <w:gridCol w:w="1469"/>
        <w:gridCol w:w="1563"/>
        <w:gridCol w:w="2730"/>
      </w:tblGrid>
      <w:tr w14:paraId="5345BA6F">
        <w:tblPrEx>
          <w:tblCellMar>
            <w:top w:w="0" w:type="dxa"/>
            <w:left w:w="0" w:type="dxa"/>
            <w:bottom w:w="0" w:type="dxa"/>
            <w:right w:w="0" w:type="dxa"/>
          </w:tblCellMar>
        </w:tblPrEx>
        <w:trPr>
          <w:trHeight w:val="706" w:hRule="atLeast"/>
          <w:jc w:val="center"/>
        </w:trPr>
        <w:tc>
          <w:tcPr>
            <w:tcW w:w="8300" w:type="dxa"/>
            <w:gridSpan w:val="4"/>
            <w:tcBorders>
              <w:top w:val="nil"/>
              <w:left w:val="nil"/>
              <w:bottom w:val="single" w:color="auto" w:sz="12" w:space="0"/>
              <w:right w:val="nil"/>
            </w:tcBorders>
            <w:shd w:val="clear" w:color="auto" w:fill="auto"/>
            <w:noWrap/>
            <w:tcMar>
              <w:top w:w="15" w:type="dxa"/>
              <w:left w:w="15" w:type="dxa"/>
              <w:right w:w="15" w:type="dxa"/>
            </w:tcMar>
            <w:vAlign w:val="center"/>
          </w:tcPr>
          <w:p w14:paraId="6A32DFBC">
            <w:pPr>
              <w:widowControl/>
              <w:spacing w:line="560" w:lineRule="exact"/>
              <w:jc w:val="center"/>
              <w:textAlignment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kern w:val="0"/>
                <w:sz w:val="30"/>
                <w:szCs w:val="30"/>
                <w:lang w:bidi="ar"/>
                <w14:textFill>
                  <w14:solidFill>
                    <w14:schemeClr w14:val="tx1"/>
                  </w14:solidFill>
                </w14:textFill>
              </w:rPr>
              <w:t>表4   202</w:t>
            </w:r>
            <w:r>
              <w:rPr>
                <w:rFonts w:hint="eastAsia" w:ascii="Times New Roman" w:hAnsi="Times New Roman" w:eastAsia="黑体" w:cs="Times New Roman"/>
                <w:color w:val="000000" w:themeColor="text1"/>
                <w:kern w:val="0"/>
                <w:sz w:val="30"/>
                <w:szCs w:val="30"/>
                <w:lang w:val="en-US" w:eastAsia="zh-CN" w:bidi="ar"/>
                <w14:textFill>
                  <w14:solidFill>
                    <w14:schemeClr w14:val="tx1"/>
                  </w14:solidFill>
                </w14:textFill>
              </w:rPr>
              <w:t>4</w:t>
            </w:r>
            <w:r>
              <w:rPr>
                <w:rFonts w:hint="default" w:ascii="Times New Roman" w:hAnsi="Times New Roman" w:eastAsia="黑体" w:cs="Times New Roman"/>
                <w:color w:val="000000" w:themeColor="text1"/>
                <w:kern w:val="0"/>
                <w:sz w:val="30"/>
                <w:szCs w:val="30"/>
                <w:lang w:bidi="ar"/>
                <w14:textFill>
                  <w14:solidFill>
                    <w14:schemeClr w14:val="tx1"/>
                  </w14:solidFill>
                </w14:textFill>
              </w:rPr>
              <w:t>年运输方式旅客和货物运输情况</w:t>
            </w:r>
          </w:p>
        </w:tc>
      </w:tr>
      <w:tr w14:paraId="4101DD7A">
        <w:tblPrEx>
          <w:tblCellMar>
            <w:top w:w="0" w:type="dxa"/>
            <w:left w:w="0" w:type="dxa"/>
            <w:bottom w:w="0" w:type="dxa"/>
            <w:right w:w="0" w:type="dxa"/>
          </w:tblCellMar>
        </w:tblPrEx>
        <w:trPr>
          <w:trHeight w:val="651" w:hRule="atLeast"/>
          <w:jc w:val="center"/>
        </w:trPr>
        <w:tc>
          <w:tcPr>
            <w:tcW w:w="2538" w:type="dxa"/>
            <w:tcBorders>
              <w:top w:val="single" w:color="auto" w:sz="12" w:space="0"/>
              <w:left w:val="nil"/>
              <w:bottom w:val="single" w:color="000000" w:sz="4" w:space="0"/>
              <w:right w:val="single" w:color="000000" w:sz="4" w:space="0"/>
            </w:tcBorders>
            <w:shd w:val="clear" w:color="auto" w:fill="auto"/>
            <w:noWrap/>
            <w:tcMar>
              <w:top w:w="15" w:type="dxa"/>
              <w:left w:w="15" w:type="dxa"/>
              <w:right w:w="15" w:type="dxa"/>
            </w:tcMar>
            <w:vAlign w:val="center"/>
          </w:tcPr>
          <w:p w14:paraId="62FCA901">
            <w:pPr>
              <w:widowControl/>
              <w:spacing w:line="560" w:lineRule="exact"/>
              <w:jc w:val="center"/>
              <w:textAlignment w:val="center"/>
              <w:rPr>
                <w:rFonts w:hint="default" w:ascii="Times New Roman" w:hAnsi="Times New Roman" w:eastAsia="宋体" w:cs="Times New Roman"/>
                <w:b/>
                <w:color w:val="000000" w:themeColor="text1"/>
                <w:sz w:val="24"/>
                <w14:textFill>
                  <w14:solidFill>
                    <w14:schemeClr w14:val="tx1"/>
                  </w14:solidFill>
                </w14:textFill>
              </w:rPr>
            </w:pPr>
            <w:r>
              <w:rPr>
                <w:rFonts w:hint="default" w:ascii="Times New Roman" w:hAnsi="Times New Roman" w:eastAsia="宋体" w:cs="Times New Roman"/>
                <w:b/>
                <w:color w:val="000000" w:themeColor="text1"/>
                <w:kern w:val="0"/>
                <w:sz w:val="24"/>
                <w:lang w:bidi="ar"/>
                <w14:textFill>
                  <w14:solidFill>
                    <w14:schemeClr w14:val="tx1"/>
                  </w14:solidFill>
                </w14:textFill>
              </w:rPr>
              <w:t>指标</w:t>
            </w:r>
          </w:p>
        </w:tc>
        <w:tc>
          <w:tcPr>
            <w:tcW w:w="1469" w:type="dxa"/>
            <w:tcBorders>
              <w:top w:val="single" w:color="auto" w:sz="12" w:space="0"/>
              <w:left w:val="nil"/>
              <w:bottom w:val="single" w:color="000000" w:sz="4" w:space="0"/>
              <w:right w:val="single" w:color="000000" w:sz="4" w:space="0"/>
            </w:tcBorders>
            <w:shd w:val="clear" w:color="auto" w:fill="auto"/>
            <w:noWrap/>
            <w:tcMar>
              <w:top w:w="15" w:type="dxa"/>
              <w:left w:w="15" w:type="dxa"/>
              <w:right w:w="15" w:type="dxa"/>
            </w:tcMar>
            <w:vAlign w:val="center"/>
          </w:tcPr>
          <w:p w14:paraId="699717A1">
            <w:pPr>
              <w:widowControl/>
              <w:spacing w:line="560" w:lineRule="exact"/>
              <w:jc w:val="center"/>
              <w:textAlignment w:val="center"/>
              <w:rPr>
                <w:rFonts w:hint="default" w:ascii="Times New Roman" w:hAnsi="Times New Roman" w:eastAsia="宋体" w:cs="Times New Roman"/>
                <w:b/>
                <w:color w:val="000000" w:themeColor="text1"/>
                <w:sz w:val="24"/>
                <w14:textFill>
                  <w14:solidFill>
                    <w14:schemeClr w14:val="tx1"/>
                  </w14:solidFill>
                </w14:textFill>
              </w:rPr>
            </w:pPr>
            <w:r>
              <w:rPr>
                <w:rFonts w:hint="default" w:ascii="Times New Roman" w:hAnsi="Times New Roman" w:eastAsia="宋体" w:cs="Times New Roman"/>
                <w:b/>
                <w:color w:val="000000" w:themeColor="text1"/>
                <w:kern w:val="0"/>
                <w:sz w:val="24"/>
                <w:lang w:bidi="ar"/>
                <w14:textFill>
                  <w14:solidFill>
                    <w14:schemeClr w14:val="tx1"/>
                  </w14:solidFill>
                </w14:textFill>
              </w:rPr>
              <w:t>单位</w:t>
            </w:r>
          </w:p>
        </w:tc>
        <w:tc>
          <w:tcPr>
            <w:tcW w:w="1563" w:type="dxa"/>
            <w:tcBorders>
              <w:top w:val="single" w:color="auto" w:sz="12" w:space="0"/>
              <w:left w:val="single" w:color="000000" w:sz="4" w:space="0"/>
              <w:bottom w:val="single" w:color="000000" w:sz="4" w:space="0"/>
              <w:right w:val="nil"/>
            </w:tcBorders>
            <w:shd w:val="clear" w:color="auto" w:fill="auto"/>
            <w:noWrap/>
            <w:tcMar>
              <w:top w:w="15" w:type="dxa"/>
              <w:left w:w="15" w:type="dxa"/>
              <w:right w:w="15" w:type="dxa"/>
            </w:tcMar>
            <w:vAlign w:val="center"/>
          </w:tcPr>
          <w:p w14:paraId="70822788">
            <w:pPr>
              <w:widowControl/>
              <w:spacing w:line="560" w:lineRule="exact"/>
              <w:jc w:val="center"/>
              <w:textAlignment w:val="center"/>
              <w:rPr>
                <w:rFonts w:hint="default" w:ascii="Times New Roman" w:hAnsi="Times New Roman" w:eastAsia="宋体" w:cs="Times New Roman"/>
                <w:b/>
                <w:color w:val="000000" w:themeColor="text1"/>
                <w:sz w:val="24"/>
                <w14:textFill>
                  <w14:solidFill>
                    <w14:schemeClr w14:val="tx1"/>
                  </w14:solidFill>
                </w14:textFill>
              </w:rPr>
            </w:pPr>
            <w:r>
              <w:rPr>
                <w:rFonts w:hint="default" w:ascii="Times New Roman" w:hAnsi="Times New Roman" w:eastAsia="宋体" w:cs="Times New Roman"/>
                <w:b/>
                <w:color w:val="000000" w:themeColor="text1"/>
                <w:kern w:val="0"/>
                <w:sz w:val="24"/>
                <w:lang w:bidi="ar"/>
                <w14:textFill>
                  <w14:solidFill>
                    <w14:schemeClr w14:val="tx1"/>
                  </w14:solidFill>
                </w14:textFill>
              </w:rPr>
              <w:t>绝对数</w:t>
            </w:r>
          </w:p>
        </w:tc>
        <w:tc>
          <w:tcPr>
            <w:tcW w:w="2730" w:type="dxa"/>
            <w:tcBorders>
              <w:top w:val="single" w:color="auto" w:sz="12" w:space="0"/>
              <w:left w:val="single" w:color="000000" w:sz="4" w:space="0"/>
              <w:bottom w:val="single" w:color="000000" w:sz="4" w:space="0"/>
              <w:right w:val="nil"/>
            </w:tcBorders>
            <w:shd w:val="clear" w:color="auto" w:fill="auto"/>
            <w:noWrap/>
            <w:tcMar>
              <w:top w:w="15" w:type="dxa"/>
              <w:left w:w="15" w:type="dxa"/>
              <w:right w:w="15" w:type="dxa"/>
            </w:tcMar>
            <w:vAlign w:val="center"/>
          </w:tcPr>
          <w:p w14:paraId="182F2E8B">
            <w:pPr>
              <w:widowControl/>
              <w:spacing w:line="560" w:lineRule="exact"/>
              <w:jc w:val="center"/>
              <w:textAlignment w:val="center"/>
              <w:rPr>
                <w:rFonts w:hint="default" w:ascii="Times New Roman" w:hAnsi="Times New Roman" w:eastAsia="宋体" w:cs="Times New Roman"/>
                <w:b/>
                <w:color w:val="000000" w:themeColor="text1"/>
                <w:sz w:val="24"/>
                <w14:textFill>
                  <w14:solidFill>
                    <w14:schemeClr w14:val="tx1"/>
                  </w14:solidFill>
                </w14:textFill>
              </w:rPr>
            </w:pPr>
            <w:r>
              <w:rPr>
                <w:rFonts w:hint="default" w:ascii="Times New Roman" w:hAnsi="Times New Roman" w:eastAsia="宋体" w:cs="Times New Roman"/>
                <w:b/>
                <w:color w:val="000000" w:themeColor="text1"/>
                <w:kern w:val="0"/>
                <w:sz w:val="24"/>
                <w:lang w:bidi="ar"/>
                <w14:textFill>
                  <w14:solidFill>
                    <w14:schemeClr w14:val="tx1"/>
                  </w14:solidFill>
                </w14:textFill>
              </w:rPr>
              <w:t>比上年增减（%）</w:t>
            </w:r>
          </w:p>
        </w:tc>
      </w:tr>
      <w:tr w14:paraId="7A01AA9B">
        <w:tblPrEx>
          <w:tblCellMar>
            <w:top w:w="0" w:type="dxa"/>
            <w:left w:w="0" w:type="dxa"/>
            <w:bottom w:w="0" w:type="dxa"/>
            <w:right w:w="0" w:type="dxa"/>
          </w:tblCellMar>
        </w:tblPrEx>
        <w:trPr>
          <w:trHeight w:val="591" w:hRule="atLeast"/>
          <w:jc w:val="center"/>
        </w:trPr>
        <w:tc>
          <w:tcPr>
            <w:tcW w:w="2538" w:type="dxa"/>
            <w:tcBorders>
              <w:top w:val="nil"/>
              <w:left w:val="nil"/>
              <w:bottom w:val="nil"/>
              <w:right w:val="nil"/>
            </w:tcBorders>
            <w:shd w:val="clear" w:color="auto" w:fill="auto"/>
            <w:noWrap/>
            <w:tcMar>
              <w:top w:w="15" w:type="dxa"/>
              <w:left w:w="15" w:type="dxa"/>
              <w:right w:w="15" w:type="dxa"/>
            </w:tcMar>
            <w:vAlign w:val="bottom"/>
          </w:tcPr>
          <w:p w14:paraId="2ADB2685">
            <w:pPr>
              <w:widowControl/>
              <w:spacing w:line="560" w:lineRule="exact"/>
              <w:jc w:val="left"/>
              <w:textAlignment w:val="bottom"/>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一、公路</w:t>
            </w:r>
          </w:p>
        </w:tc>
        <w:tc>
          <w:tcPr>
            <w:tcW w:w="1469"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14:paraId="2ABCE57F">
            <w:pPr>
              <w:spacing w:line="560" w:lineRule="exact"/>
              <w:jc w:val="center"/>
              <w:rPr>
                <w:rFonts w:hint="default" w:ascii="Times New Roman" w:hAnsi="Times New Roman" w:eastAsia="宋体" w:cs="Times New Roman"/>
                <w:color w:val="000000" w:themeColor="text1"/>
                <w:sz w:val="24"/>
                <w14:textFill>
                  <w14:solidFill>
                    <w14:schemeClr w14:val="tx1"/>
                  </w14:solidFill>
                </w14:textFill>
              </w:rPr>
            </w:pPr>
          </w:p>
        </w:tc>
        <w:tc>
          <w:tcPr>
            <w:tcW w:w="1563" w:type="dxa"/>
            <w:tcBorders>
              <w:top w:val="nil"/>
              <w:left w:val="nil"/>
              <w:bottom w:val="nil"/>
              <w:right w:val="single" w:color="000000" w:sz="4" w:space="0"/>
            </w:tcBorders>
            <w:shd w:val="clear" w:color="auto" w:fill="auto"/>
            <w:noWrap/>
            <w:tcMar>
              <w:top w:w="15" w:type="dxa"/>
              <w:left w:w="15" w:type="dxa"/>
              <w:right w:w="15" w:type="dxa"/>
            </w:tcMar>
            <w:vAlign w:val="bottom"/>
          </w:tcPr>
          <w:p w14:paraId="7EE4BE85">
            <w:pPr>
              <w:spacing w:line="560" w:lineRule="exact"/>
              <w:jc w:val="right"/>
              <w:rPr>
                <w:rFonts w:hint="default" w:ascii="Times New Roman" w:hAnsi="Times New Roman" w:eastAsia="宋体" w:cs="Times New Roman"/>
                <w:color w:val="000000" w:themeColor="text1"/>
                <w:sz w:val="24"/>
                <w14:textFill>
                  <w14:solidFill>
                    <w14:schemeClr w14:val="tx1"/>
                  </w14:solidFill>
                </w14:textFill>
              </w:rPr>
            </w:pPr>
          </w:p>
        </w:tc>
        <w:tc>
          <w:tcPr>
            <w:tcW w:w="2730" w:type="dxa"/>
            <w:tcBorders>
              <w:top w:val="nil"/>
              <w:left w:val="nil"/>
              <w:bottom w:val="nil"/>
              <w:right w:val="nil"/>
            </w:tcBorders>
            <w:shd w:val="clear" w:color="auto" w:fill="auto"/>
            <w:noWrap/>
            <w:tcMar>
              <w:top w:w="15" w:type="dxa"/>
              <w:left w:w="15" w:type="dxa"/>
              <w:right w:w="15" w:type="dxa"/>
            </w:tcMar>
            <w:vAlign w:val="center"/>
          </w:tcPr>
          <w:p w14:paraId="3E602770">
            <w:pPr>
              <w:spacing w:line="560" w:lineRule="exact"/>
              <w:jc w:val="right"/>
              <w:rPr>
                <w:rFonts w:hint="default" w:ascii="Times New Roman" w:hAnsi="Times New Roman" w:eastAsia="宋体" w:cs="Times New Roman"/>
                <w:color w:val="000000" w:themeColor="text1"/>
                <w:sz w:val="24"/>
                <w14:textFill>
                  <w14:solidFill>
                    <w14:schemeClr w14:val="tx1"/>
                  </w14:solidFill>
                </w14:textFill>
              </w:rPr>
            </w:pPr>
          </w:p>
        </w:tc>
      </w:tr>
      <w:tr w14:paraId="42FE0124">
        <w:tblPrEx>
          <w:tblCellMar>
            <w:top w:w="0" w:type="dxa"/>
            <w:left w:w="0" w:type="dxa"/>
            <w:bottom w:w="0" w:type="dxa"/>
            <w:right w:w="0" w:type="dxa"/>
          </w:tblCellMar>
        </w:tblPrEx>
        <w:trPr>
          <w:trHeight w:val="591" w:hRule="atLeast"/>
          <w:jc w:val="center"/>
        </w:trPr>
        <w:tc>
          <w:tcPr>
            <w:tcW w:w="2538" w:type="dxa"/>
            <w:tcBorders>
              <w:top w:val="nil"/>
              <w:left w:val="nil"/>
              <w:bottom w:val="nil"/>
              <w:right w:val="nil"/>
            </w:tcBorders>
            <w:shd w:val="clear" w:color="auto" w:fill="auto"/>
            <w:noWrap/>
            <w:tcMar>
              <w:top w:w="15" w:type="dxa"/>
              <w:left w:w="15" w:type="dxa"/>
              <w:right w:w="15" w:type="dxa"/>
            </w:tcMar>
            <w:vAlign w:val="bottom"/>
          </w:tcPr>
          <w:p w14:paraId="53D702A2">
            <w:pPr>
              <w:widowControl/>
              <w:spacing w:line="560" w:lineRule="exact"/>
              <w:jc w:val="left"/>
              <w:textAlignment w:val="bottom"/>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 xml:space="preserve">    货运量</w:t>
            </w:r>
          </w:p>
        </w:tc>
        <w:tc>
          <w:tcPr>
            <w:tcW w:w="1469"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14:paraId="052C9969">
            <w:pPr>
              <w:widowControl/>
              <w:spacing w:line="560" w:lineRule="exact"/>
              <w:jc w:val="center"/>
              <w:textAlignment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万吨</w:t>
            </w:r>
          </w:p>
        </w:tc>
        <w:tc>
          <w:tcPr>
            <w:tcW w:w="1563" w:type="dxa"/>
            <w:tcBorders>
              <w:top w:val="nil"/>
              <w:left w:val="nil"/>
              <w:bottom w:val="nil"/>
              <w:right w:val="single" w:color="000000" w:sz="4" w:space="0"/>
            </w:tcBorders>
            <w:shd w:val="clear" w:color="auto" w:fill="auto"/>
            <w:noWrap/>
            <w:tcMar>
              <w:top w:w="15" w:type="dxa"/>
              <w:left w:w="15" w:type="dxa"/>
              <w:right w:w="15" w:type="dxa"/>
            </w:tcMar>
            <w:vAlign w:val="center"/>
          </w:tcPr>
          <w:p w14:paraId="6193A487">
            <w:pPr>
              <w:widowControl/>
              <w:spacing w:line="560" w:lineRule="exact"/>
              <w:jc w:val="right"/>
              <w:textAlignment w:val="center"/>
              <w:rPr>
                <w:rFonts w:hint="default"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 xml:space="preserve">277 </w:t>
            </w:r>
          </w:p>
        </w:tc>
        <w:tc>
          <w:tcPr>
            <w:tcW w:w="2730" w:type="dxa"/>
            <w:tcBorders>
              <w:top w:val="nil"/>
              <w:left w:val="nil"/>
              <w:bottom w:val="nil"/>
              <w:right w:val="nil"/>
            </w:tcBorders>
            <w:shd w:val="clear" w:color="auto" w:fill="auto"/>
            <w:noWrap/>
            <w:tcMar>
              <w:top w:w="15" w:type="dxa"/>
              <w:left w:w="15" w:type="dxa"/>
              <w:right w:w="15" w:type="dxa"/>
            </w:tcMar>
            <w:vAlign w:val="center"/>
          </w:tcPr>
          <w:p w14:paraId="20F1B10C">
            <w:pPr>
              <w:widowControl/>
              <w:spacing w:line="560" w:lineRule="exact"/>
              <w:jc w:val="right"/>
              <w:textAlignment w:val="center"/>
              <w:rPr>
                <w:rFonts w:hint="default" w:ascii="Times New Roman" w:hAnsi="Times New Roman" w:eastAsia="宋体" w:cs="Times New Roman"/>
                <w:color w:val="000000" w:themeColor="text1"/>
                <w:kern w:val="0"/>
                <w:sz w:val="24"/>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4"/>
                <w:lang w:val="en-US" w:eastAsia="zh-CN" w:bidi="ar"/>
                <w14:textFill>
                  <w14:solidFill>
                    <w14:schemeClr w14:val="tx1"/>
                  </w14:solidFill>
                </w14:textFill>
              </w:rPr>
              <w:t xml:space="preserve">8.8 </w:t>
            </w:r>
          </w:p>
        </w:tc>
      </w:tr>
      <w:tr w14:paraId="2E1BBDAC">
        <w:tblPrEx>
          <w:tblCellMar>
            <w:top w:w="0" w:type="dxa"/>
            <w:left w:w="0" w:type="dxa"/>
            <w:bottom w:w="0" w:type="dxa"/>
            <w:right w:w="0" w:type="dxa"/>
          </w:tblCellMar>
        </w:tblPrEx>
        <w:trPr>
          <w:trHeight w:val="591" w:hRule="atLeast"/>
          <w:jc w:val="center"/>
        </w:trPr>
        <w:tc>
          <w:tcPr>
            <w:tcW w:w="2538" w:type="dxa"/>
            <w:tcBorders>
              <w:top w:val="nil"/>
              <w:left w:val="nil"/>
              <w:bottom w:val="nil"/>
              <w:right w:val="nil"/>
            </w:tcBorders>
            <w:shd w:val="clear" w:color="auto" w:fill="auto"/>
            <w:noWrap/>
            <w:tcMar>
              <w:top w:w="15" w:type="dxa"/>
              <w:left w:w="15" w:type="dxa"/>
              <w:right w:w="15" w:type="dxa"/>
            </w:tcMar>
            <w:vAlign w:val="bottom"/>
          </w:tcPr>
          <w:p w14:paraId="7A6D6F4A">
            <w:pPr>
              <w:widowControl/>
              <w:spacing w:line="560" w:lineRule="exact"/>
              <w:jc w:val="left"/>
              <w:textAlignment w:val="bottom"/>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 xml:space="preserve">    货物周转量</w:t>
            </w:r>
          </w:p>
        </w:tc>
        <w:tc>
          <w:tcPr>
            <w:tcW w:w="1469"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14:paraId="6136B209">
            <w:pPr>
              <w:widowControl/>
              <w:spacing w:line="560" w:lineRule="exact"/>
              <w:jc w:val="center"/>
              <w:textAlignment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万吨公里</w:t>
            </w:r>
          </w:p>
        </w:tc>
        <w:tc>
          <w:tcPr>
            <w:tcW w:w="1563" w:type="dxa"/>
            <w:tcBorders>
              <w:top w:val="nil"/>
              <w:left w:val="nil"/>
              <w:bottom w:val="nil"/>
              <w:right w:val="single" w:color="000000" w:sz="4" w:space="0"/>
            </w:tcBorders>
            <w:shd w:val="clear" w:color="auto" w:fill="auto"/>
            <w:noWrap/>
            <w:tcMar>
              <w:top w:w="15" w:type="dxa"/>
              <w:left w:w="15" w:type="dxa"/>
              <w:right w:w="15" w:type="dxa"/>
            </w:tcMar>
            <w:vAlign w:val="center"/>
          </w:tcPr>
          <w:p w14:paraId="3C9D7A05">
            <w:pPr>
              <w:widowControl/>
              <w:spacing w:line="560" w:lineRule="exact"/>
              <w:jc w:val="right"/>
              <w:textAlignment w:val="center"/>
              <w:rPr>
                <w:rFonts w:hint="default"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 xml:space="preserve">14219 </w:t>
            </w:r>
          </w:p>
        </w:tc>
        <w:tc>
          <w:tcPr>
            <w:tcW w:w="2730" w:type="dxa"/>
            <w:tcBorders>
              <w:top w:val="nil"/>
              <w:left w:val="nil"/>
              <w:bottom w:val="nil"/>
              <w:right w:val="nil"/>
            </w:tcBorders>
            <w:shd w:val="clear" w:color="auto" w:fill="auto"/>
            <w:noWrap/>
            <w:tcMar>
              <w:top w:w="15" w:type="dxa"/>
              <w:left w:w="15" w:type="dxa"/>
              <w:right w:w="15" w:type="dxa"/>
            </w:tcMar>
            <w:vAlign w:val="center"/>
          </w:tcPr>
          <w:p w14:paraId="65F931B8">
            <w:pPr>
              <w:widowControl/>
              <w:spacing w:line="560" w:lineRule="exact"/>
              <w:jc w:val="right"/>
              <w:textAlignment w:val="center"/>
              <w:rPr>
                <w:rFonts w:hint="default" w:ascii="Times New Roman" w:hAnsi="Times New Roman" w:eastAsia="宋体" w:cs="Times New Roman"/>
                <w:color w:val="000000" w:themeColor="text1"/>
                <w:kern w:val="0"/>
                <w:sz w:val="24"/>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4"/>
                <w:lang w:val="en-US" w:eastAsia="zh-CN" w:bidi="ar"/>
                <w14:textFill>
                  <w14:solidFill>
                    <w14:schemeClr w14:val="tx1"/>
                  </w14:solidFill>
                </w14:textFill>
              </w:rPr>
              <w:t xml:space="preserve">11.2 </w:t>
            </w:r>
          </w:p>
        </w:tc>
      </w:tr>
      <w:tr w14:paraId="5EA8E2EC">
        <w:tblPrEx>
          <w:tblCellMar>
            <w:top w:w="0" w:type="dxa"/>
            <w:left w:w="0" w:type="dxa"/>
            <w:bottom w:w="0" w:type="dxa"/>
            <w:right w:w="0" w:type="dxa"/>
          </w:tblCellMar>
        </w:tblPrEx>
        <w:trPr>
          <w:trHeight w:val="591" w:hRule="atLeast"/>
          <w:jc w:val="center"/>
        </w:trPr>
        <w:tc>
          <w:tcPr>
            <w:tcW w:w="2538" w:type="dxa"/>
            <w:tcBorders>
              <w:top w:val="nil"/>
              <w:left w:val="nil"/>
              <w:bottom w:val="nil"/>
              <w:right w:val="nil"/>
            </w:tcBorders>
            <w:shd w:val="clear" w:color="auto" w:fill="auto"/>
            <w:noWrap/>
            <w:tcMar>
              <w:top w:w="15" w:type="dxa"/>
              <w:left w:w="15" w:type="dxa"/>
              <w:right w:w="15" w:type="dxa"/>
            </w:tcMar>
            <w:vAlign w:val="bottom"/>
          </w:tcPr>
          <w:p w14:paraId="4164685A">
            <w:pPr>
              <w:widowControl/>
              <w:spacing w:line="560" w:lineRule="exact"/>
              <w:jc w:val="left"/>
              <w:textAlignment w:val="bottom"/>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 xml:space="preserve">    客运量</w:t>
            </w:r>
          </w:p>
        </w:tc>
        <w:tc>
          <w:tcPr>
            <w:tcW w:w="1469"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14:paraId="6C57F887">
            <w:pPr>
              <w:widowControl/>
              <w:spacing w:line="560" w:lineRule="exact"/>
              <w:jc w:val="center"/>
              <w:textAlignment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万人</w:t>
            </w:r>
          </w:p>
        </w:tc>
        <w:tc>
          <w:tcPr>
            <w:tcW w:w="1563" w:type="dxa"/>
            <w:tcBorders>
              <w:top w:val="nil"/>
              <w:left w:val="nil"/>
              <w:bottom w:val="nil"/>
              <w:right w:val="single" w:color="000000" w:sz="4" w:space="0"/>
            </w:tcBorders>
            <w:shd w:val="clear" w:color="auto" w:fill="auto"/>
            <w:noWrap/>
            <w:tcMar>
              <w:top w:w="15" w:type="dxa"/>
              <w:left w:w="15" w:type="dxa"/>
              <w:right w:w="15" w:type="dxa"/>
            </w:tcMar>
            <w:vAlign w:val="center"/>
          </w:tcPr>
          <w:p w14:paraId="1A6F27A2">
            <w:pPr>
              <w:widowControl/>
              <w:spacing w:line="560" w:lineRule="exact"/>
              <w:jc w:val="right"/>
              <w:textAlignment w:val="center"/>
              <w:rPr>
                <w:rFonts w:hint="default"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 xml:space="preserve">117.72 </w:t>
            </w:r>
          </w:p>
        </w:tc>
        <w:tc>
          <w:tcPr>
            <w:tcW w:w="2730" w:type="dxa"/>
            <w:tcBorders>
              <w:top w:val="nil"/>
              <w:left w:val="nil"/>
              <w:bottom w:val="nil"/>
              <w:right w:val="nil"/>
            </w:tcBorders>
            <w:shd w:val="clear" w:color="auto" w:fill="auto"/>
            <w:noWrap/>
            <w:tcMar>
              <w:top w:w="15" w:type="dxa"/>
              <w:left w:w="15" w:type="dxa"/>
              <w:right w:w="15" w:type="dxa"/>
            </w:tcMar>
            <w:vAlign w:val="center"/>
          </w:tcPr>
          <w:p w14:paraId="1E3FC99F">
            <w:pPr>
              <w:widowControl/>
              <w:spacing w:line="560" w:lineRule="exact"/>
              <w:jc w:val="right"/>
              <w:textAlignment w:val="center"/>
              <w:rPr>
                <w:rFonts w:hint="default" w:ascii="Times New Roman" w:hAnsi="Times New Roman" w:eastAsia="宋体" w:cs="Times New Roman"/>
                <w:color w:val="000000" w:themeColor="text1"/>
                <w:kern w:val="0"/>
                <w:sz w:val="24"/>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4"/>
                <w:lang w:val="en-US" w:eastAsia="zh-CN" w:bidi="ar"/>
                <w14:textFill>
                  <w14:solidFill>
                    <w14:schemeClr w14:val="tx1"/>
                  </w14:solidFill>
                </w14:textFill>
              </w:rPr>
              <w:t xml:space="preserve">-2.8 </w:t>
            </w:r>
          </w:p>
        </w:tc>
      </w:tr>
      <w:tr w14:paraId="30DAC4FF">
        <w:tblPrEx>
          <w:tblCellMar>
            <w:top w:w="0" w:type="dxa"/>
            <w:left w:w="0" w:type="dxa"/>
            <w:bottom w:w="0" w:type="dxa"/>
            <w:right w:w="0" w:type="dxa"/>
          </w:tblCellMar>
        </w:tblPrEx>
        <w:trPr>
          <w:trHeight w:val="591" w:hRule="atLeast"/>
          <w:jc w:val="center"/>
        </w:trPr>
        <w:tc>
          <w:tcPr>
            <w:tcW w:w="2538" w:type="dxa"/>
            <w:tcBorders>
              <w:top w:val="nil"/>
              <w:left w:val="nil"/>
              <w:bottom w:val="nil"/>
              <w:right w:val="nil"/>
            </w:tcBorders>
            <w:shd w:val="clear" w:color="auto" w:fill="auto"/>
            <w:noWrap/>
            <w:tcMar>
              <w:top w:w="15" w:type="dxa"/>
              <w:left w:w="15" w:type="dxa"/>
              <w:right w:w="15" w:type="dxa"/>
            </w:tcMar>
            <w:vAlign w:val="bottom"/>
          </w:tcPr>
          <w:p w14:paraId="4DE686F6">
            <w:pPr>
              <w:widowControl/>
              <w:spacing w:line="560" w:lineRule="exact"/>
              <w:jc w:val="left"/>
              <w:textAlignment w:val="bottom"/>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 xml:space="preserve">    旅客周转量</w:t>
            </w:r>
          </w:p>
        </w:tc>
        <w:tc>
          <w:tcPr>
            <w:tcW w:w="1469"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14:paraId="7320EDC9">
            <w:pPr>
              <w:widowControl/>
              <w:spacing w:line="560" w:lineRule="exact"/>
              <w:jc w:val="center"/>
              <w:textAlignment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万人公里</w:t>
            </w:r>
          </w:p>
        </w:tc>
        <w:tc>
          <w:tcPr>
            <w:tcW w:w="1563" w:type="dxa"/>
            <w:tcBorders>
              <w:top w:val="nil"/>
              <w:left w:val="nil"/>
              <w:bottom w:val="nil"/>
              <w:right w:val="single" w:color="000000" w:sz="4" w:space="0"/>
            </w:tcBorders>
            <w:shd w:val="clear" w:color="auto" w:fill="auto"/>
            <w:noWrap/>
            <w:tcMar>
              <w:top w:w="15" w:type="dxa"/>
              <w:left w:w="15" w:type="dxa"/>
              <w:right w:w="15" w:type="dxa"/>
            </w:tcMar>
            <w:vAlign w:val="center"/>
          </w:tcPr>
          <w:p w14:paraId="05BF1A21">
            <w:pPr>
              <w:widowControl/>
              <w:spacing w:line="560" w:lineRule="exact"/>
              <w:jc w:val="right"/>
              <w:textAlignment w:val="center"/>
              <w:rPr>
                <w:rFonts w:hint="default"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 xml:space="preserve">13183 </w:t>
            </w:r>
          </w:p>
        </w:tc>
        <w:tc>
          <w:tcPr>
            <w:tcW w:w="2730" w:type="dxa"/>
            <w:tcBorders>
              <w:top w:val="nil"/>
              <w:left w:val="nil"/>
              <w:bottom w:val="nil"/>
              <w:right w:val="nil"/>
            </w:tcBorders>
            <w:shd w:val="clear" w:color="auto" w:fill="auto"/>
            <w:noWrap/>
            <w:tcMar>
              <w:top w:w="15" w:type="dxa"/>
              <w:left w:w="15" w:type="dxa"/>
              <w:right w:w="15" w:type="dxa"/>
            </w:tcMar>
            <w:vAlign w:val="center"/>
          </w:tcPr>
          <w:p w14:paraId="6EA8191D">
            <w:pPr>
              <w:widowControl/>
              <w:spacing w:line="560" w:lineRule="exact"/>
              <w:jc w:val="right"/>
              <w:textAlignment w:val="center"/>
              <w:rPr>
                <w:rFonts w:hint="default" w:ascii="Times New Roman" w:hAnsi="Times New Roman" w:eastAsia="宋体" w:cs="Times New Roman"/>
                <w:color w:val="000000" w:themeColor="text1"/>
                <w:kern w:val="0"/>
                <w:sz w:val="24"/>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4"/>
                <w:lang w:val="en-US" w:eastAsia="zh-CN" w:bidi="ar"/>
                <w14:textFill>
                  <w14:solidFill>
                    <w14:schemeClr w14:val="tx1"/>
                  </w14:solidFill>
                </w14:textFill>
              </w:rPr>
              <w:t xml:space="preserve">2.4 </w:t>
            </w:r>
          </w:p>
        </w:tc>
      </w:tr>
      <w:tr w14:paraId="11737BA8">
        <w:tblPrEx>
          <w:tblCellMar>
            <w:top w:w="0" w:type="dxa"/>
            <w:left w:w="0" w:type="dxa"/>
            <w:bottom w:w="0" w:type="dxa"/>
            <w:right w:w="0" w:type="dxa"/>
          </w:tblCellMar>
        </w:tblPrEx>
        <w:trPr>
          <w:trHeight w:val="591" w:hRule="atLeast"/>
          <w:jc w:val="center"/>
        </w:trPr>
        <w:tc>
          <w:tcPr>
            <w:tcW w:w="2538" w:type="dxa"/>
            <w:tcBorders>
              <w:top w:val="nil"/>
              <w:left w:val="nil"/>
              <w:bottom w:val="nil"/>
              <w:right w:val="nil"/>
            </w:tcBorders>
            <w:shd w:val="clear" w:color="auto" w:fill="auto"/>
            <w:noWrap/>
            <w:tcMar>
              <w:top w:w="15" w:type="dxa"/>
              <w:left w:w="15" w:type="dxa"/>
              <w:right w:w="15" w:type="dxa"/>
            </w:tcMar>
            <w:vAlign w:val="bottom"/>
          </w:tcPr>
          <w:p w14:paraId="53DF6FF7">
            <w:pPr>
              <w:widowControl/>
              <w:spacing w:line="560" w:lineRule="exact"/>
              <w:jc w:val="left"/>
              <w:textAlignment w:val="bottom"/>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二、水运</w:t>
            </w:r>
          </w:p>
        </w:tc>
        <w:tc>
          <w:tcPr>
            <w:tcW w:w="1469"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14:paraId="4F15549E">
            <w:pPr>
              <w:spacing w:line="560" w:lineRule="exact"/>
              <w:jc w:val="center"/>
              <w:rPr>
                <w:rFonts w:hint="default" w:ascii="Times New Roman" w:hAnsi="Times New Roman" w:eastAsia="宋体" w:cs="Times New Roman"/>
                <w:color w:val="000000" w:themeColor="text1"/>
                <w:sz w:val="24"/>
                <w14:textFill>
                  <w14:solidFill>
                    <w14:schemeClr w14:val="tx1"/>
                  </w14:solidFill>
                </w14:textFill>
              </w:rPr>
            </w:pPr>
          </w:p>
        </w:tc>
        <w:tc>
          <w:tcPr>
            <w:tcW w:w="1563" w:type="dxa"/>
            <w:tcBorders>
              <w:top w:val="nil"/>
              <w:left w:val="nil"/>
              <w:bottom w:val="nil"/>
              <w:right w:val="single" w:color="000000" w:sz="4" w:space="0"/>
            </w:tcBorders>
            <w:shd w:val="clear" w:color="auto" w:fill="auto"/>
            <w:noWrap/>
            <w:tcMar>
              <w:top w:w="15" w:type="dxa"/>
              <w:left w:w="15" w:type="dxa"/>
              <w:right w:w="15" w:type="dxa"/>
            </w:tcMar>
            <w:vAlign w:val="center"/>
          </w:tcPr>
          <w:p w14:paraId="4B17589C">
            <w:pPr>
              <w:spacing w:line="560" w:lineRule="exact"/>
              <w:jc w:val="right"/>
              <w:rPr>
                <w:rFonts w:hint="default" w:ascii="Times New Roman" w:hAnsi="Times New Roman" w:eastAsia="宋体" w:cs="Times New Roman"/>
                <w:color w:val="000000" w:themeColor="text1"/>
                <w:sz w:val="24"/>
                <w14:textFill>
                  <w14:solidFill>
                    <w14:schemeClr w14:val="tx1"/>
                  </w14:solidFill>
                </w14:textFill>
              </w:rPr>
            </w:pPr>
          </w:p>
        </w:tc>
        <w:tc>
          <w:tcPr>
            <w:tcW w:w="2730" w:type="dxa"/>
            <w:tcBorders>
              <w:top w:val="nil"/>
              <w:left w:val="nil"/>
              <w:bottom w:val="nil"/>
              <w:right w:val="nil"/>
            </w:tcBorders>
            <w:shd w:val="clear" w:color="auto" w:fill="auto"/>
            <w:noWrap/>
            <w:tcMar>
              <w:top w:w="15" w:type="dxa"/>
              <w:left w:w="15" w:type="dxa"/>
              <w:right w:w="15" w:type="dxa"/>
            </w:tcMar>
            <w:vAlign w:val="center"/>
          </w:tcPr>
          <w:p w14:paraId="0D81715B">
            <w:pPr>
              <w:spacing w:line="560" w:lineRule="exact"/>
              <w:jc w:val="right"/>
              <w:rPr>
                <w:rFonts w:hint="default" w:ascii="Times New Roman" w:hAnsi="Times New Roman" w:eastAsia="宋体" w:cs="Times New Roman"/>
                <w:color w:val="000000" w:themeColor="text1"/>
                <w:sz w:val="24"/>
                <w14:textFill>
                  <w14:solidFill>
                    <w14:schemeClr w14:val="tx1"/>
                  </w14:solidFill>
                </w14:textFill>
              </w:rPr>
            </w:pPr>
          </w:p>
        </w:tc>
      </w:tr>
      <w:tr w14:paraId="4D0CC250">
        <w:tblPrEx>
          <w:tblCellMar>
            <w:top w:w="0" w:type="dxa"/>
            <w:left w:w="0" w:type="dxa"/>
            <w:bottom w:w="0" w:type="dxa"/>
            <w:right w:w="0" w:type="dxa"/>
          </w:tblCellMar>
        </w:tblPrEx>
        <w:trPr>
          <w:trHeight w:val="591" w:hRule="atLeast"/>
          <w:jc w:val="center"/>
        </w:trPr>
        <w:tc>
          <w:tcPr>
            <w:tcW w:w="2538" w:type="dxa"/>
            <w:tcBorders>
              <w:top w:val="nil"/>
              <w:left w:val="nil"/>
              <w:bottom w:val="nil"/>
              <w:right w:val="nil"/>
            </w:tcBorders>
            <w:shd w:val="clear" w:color="auto" w:fill="auto"/>
            <w:noWrap/>
            <w:tcMar>
              <w:top w:w="15" w:type="dxa"/>
              <w:left w:w="15" w:type="dxa"/>
              <w:right w:w="15" w:type="dxa"/>
            </w:tcMar>
            <w:vAlign w:val="bottom"/>
          </w:tcPr>
          <w:p w14:paraId="2CE70F96">
            <w:pPr>
              <w:widowControl/>
              <w:spacing w:line="560" w:lineRule="exact"/>
              <w:jc w:val="left"/>
              <w:textAlignment w:val="bottom"/>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 xml:space="preserve">    货运量</w:t>
            </w:r>
          </w:p>
        </w:tc>
        <w:tc>
          <w:tcPr>
            <w:tcW w:w="1469"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14:paraId="68AACB6C">
            <w:pPr>
              <w:widowControl/>
              <w:spacing w:line="560" w:lineRule="exact"/>
              <w:jc w:val="center"/>
              <w:textAlignment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万吨</w:t>
            </w:r>
          </w:p>
        </w:tc>
        <w:tc>
          <w:tcPr>
            <w:tcW w:w="1563" w:type="dxa"/>
            <w:tcBorders>
              <w:top w:val="nil"/>
              <w:left w:val="nil"/>
              <w:bottom w:val="nil"/>
              <w:right w:val="single" w:color="000000" w:sz="4" w:space="0"/>
            </w:tcBorders>
            <w:shd w:val="clear" w:color="auto" w:fill="auto"/>
            <w:noWrap/>
            <w:tcMar>
              <w:top w:w="15" w:type="dxa"/>
              <w:left w:w="15" w:type="dxa"/>
              <w:right w:w="15" w:type="dxa"/>
            </w:tcMar>
            <w:vAlign w:val="center"/>
          </w:tcPr>
          <w:p w14:paraId="1555B291">
            <w:pPr>
              <w:widowControl/>
              <w:spacing w:line="560" w:lineRule="exact"/>
              <w:jc w:val="right"/>
              <w:textAlignment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199.71</w:t>
            </w:r>
          </w:p>
        </w:tc>
        <w:tc>
          <w:tcPr>
            <w:tcW w:w="2730" w:type="dxa"/>
            <w:tcBorders>
              <w:top w:val="nil"/>
              <w:left w:val="nil"/>
              <w:bottom w:val="nil"/>
              <w:right w:val="nil"/>
            </w:tcBorders>
            <w:shd w:val="clear" w:color="auto" w:fill="auto"/>
            <w:noWrap/>
            <w:tcMar>
              <w:top w:w="15" w:type="dxa"/>
              <w:left w:w="15" w:type="dxa"/>
              <w:right w:w="15" w:type="dxa"/>
            </w:tcMar>
            <w:vAlign w:val="center"/>
          </w:tcPr>
          <w:p w14:paraId="3731D194">
            <w:pPr>
              <w:widowControl/>
              <w:spacing w:line="560" w:lineRule="exact"/>
              <w:jc w:val="right"/>
              <w:textAlignment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lang w:val="en-US" w:eastAsia="zh-CN" w:bidi="ar"/>
                <w14:textFill>
                  <w14:solidFill>
                    <w14:schemeClr w14:val="tx1"/>
                  </w14:solidFill>
                </w14:textFill>
              </w:rPr>
              <w:t>6.4</w:t>
            </w:r>
          </w:p>
        </w:tc>
      </w:tr>
      <w:tr w14:paraId="641C519A">
        <w:tblPrEx>
          <w:tblCellMar>
            <w:top w:w="0" w:type="dxa"/>
            <w:left w:w="0" w:type="dxa"/>
            <w:bottom w:w="0" w:type="dxa"/>
            <w:right w:w="0" w:type="dxa"/>
          </w:tblCellMar>
        </w:tblPrEx>
        <w:trPr>
          <w:trHeight w:val="591" w:hRule="atLeast"/>
          <w:jc w:val="center"/>
        </w:trPr>
        <w:tc>
          <w:tcPr>
            <w:tcW w:w="2538" w:type="dxa"/>
            <w:tcBorders>
              <w:top w:val="nil"/>
              <w:left w:val="nil"/>
              <w:bottom w:val="nil"/>
              <w:right w:val="nil"/>
            </w:tcBorders>
            <w:shd w:val="clear" w:color="auto" w:fill="auto"/>
            <w:noWrap/>
            <w:tcMar>
              <w:top w:w="15" w:type="dxa"/>
              <w:left w:w="15" w:type="dxa"/>
              <w:right w:w="15" w:type="dxa"/>
            </w:tcMar>
            <w:vAlign w:val="bottom"/>
          </w:tcPr>
          <w:p w14:paraId="582549FE">
            <w:pPr>
              <w:widowControl/>
              <w:spacing w:line="560" w:lineRule="exact"/>
              <w:jc w:val="left"/>
              <w:textAlignment w:val="bottom"/>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 xml:space="preserve">    货物周转量</w:t>
            </w:r>
          </w:p>
        </w:tc>
        <w:tc>
          <w:tcPr>
            <w:tcW w:w="1469"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14:paraId="7077F5F3">
            <w:pPr>
              <w:widowControl/>
              <w:spacing w:line="560" w:lineRule="exact"/>
              <w:jc w:val="center"/>
              <w:textAlignment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万吨公里</w:t>
            </w:r>
          </w:p>
        </w:tc>
        <w:tc>
          <w:tcPr>
            <w:tcW w:w="1563" w:type="dxa"/>
            <w:tcBorders>
              <w:top w:val="nil"/>
              <w:left w:val="nil"/>
              <w:bottom w:val="nil"/>
              <w:right w:val="single" w:color="000000" w:sz="4" w:space="0"/>
            </w:tcBorders>
            <w:shd w:val="clear" w:color="auto" w:fill="auto"/>
            <w:noWrap/>
            <w:tcMar>
              <w:top w:w="15" w:type="dxa"/>
              <w:left w:w="15" w:type="dxa"/>
              <w:right w:w="15" w:type="dxa"/>
            </w:tcMar>
            <w:vAlign w:val="center"/>
          </w:tcPr>
          <w:p w14:paraId="7063DA15">
            <w:pPr>
              <w:widowControl/>
              <w:spacing w:line="560" w:lineRule="exact"/>
              <w:jc w:val="right"/>
              <w:textAlignment w:val="center"/>
              <w:rPr>
                <w:rFonts w:hint="default" w:ascii="Times New Roman" w:hAnsi="Times New Roman" w:eastAsia="宋体" w:cs="Times New Roman"/>
                <w:color w:val="000000" w:themeColor="text1"/>
                <w:kern w:val="0"/>
                <w:sz w:val="24"/>
                <w:lang w:bidi="ar"/>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w:t>
            </w:r>
          </w:p>
        </w:tc>
        <w:tc>
          <w:tcPr>
            <w:tcW w:w="2730" w:type="dxa"/>
            <w:tcBorders>
              <w:top w:val="nil"/>
              <w:left w:val="nil"/>
              <w:bottom w:val="nil"/>
              <w:right w:val="nil"/>
            </w:tcBorders>
            <w:shd w:val="clear" w:color="auto" w:fill="auto"/>
            <w:noWrap/>
            <w:tcMar>
              <w:top w:w="15" w:type="dxa"/>
              <w:left w:w="15" w:type="dxa"/>
              <w:right w:w="15" w:type="dxa"/>
            </w:tcMar>
            <w:vAlign w:val="center"/>
          </w:tcPr>
          <w:p w14:paraId="0B2BFD95">
            <w:pPr>
              <w:widowControl/>
              <w:spacing w:line="560" w:lineRule="exact"/>
              <w:jc w:val="right"/>
              <w:textAlignment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w:t>
            </w:r>
          </w:p>
        </w:tc>
      </w:tr>
      <w:tr w14:paraId="3B9363A6">
        <w:tblPrEx>
          <w:tblCellMar>
            <w:top w:w="0" w:type="dxa"/>
            <w:left w:w="0" w:type="dxa"/>
            <w:bottom w:w="0" w:type="dxa"/>
            <w:right w:w="0" w:type="dxa"/>
          </w:tblCellMar>
        </w:tblPrEx>
        <w:trPr>
          <w:trHeight w:val="591" w:hRule="atLeast"/>
          <w:jc w:val="center"/>
        </w:trPr>
        <w:tc>
          <w:tcPr>
            <w:tcW w:w="2538" w:type="dxa"/>
            <w:tcBorders>
              <w:top w:val="nil"/>
              <w:left w:val="nil"/>
              <w:bottom w:val="nil"/>
              <w:right w:val="nil"/>
            </w:tcBorders>
            <w:shd w:val="clear" w:color="auto" w:fill="auto"/>
            <w:noWrap/>
            <w:tcMar>
              <w:top w:w="15" w:type="dxa"/>
              <w:left w:w="15" w:type="dxa"/>
              <w:right w:w="15" w:type="dxa"/>
            </w:tcMar>
            <w:vAlign w:val="bottom"/>
          </w:tcPr>
          <w:p w14:paraId="11862058">
            <w:pPr>
              <w:widowControl/>
              <w:spacing w:line="560" w:lineRule="exact"/>
              <w:jc w:val="left"/>
              <w:textAlignment w:val="bottom"/>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 xml:space="preserve">    客运量</w:t>
            </w:r>
          </w:p>
        </w:tc>
        <w:tc>
          <w:tcPr>
            <w:tcW w:w="1469"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14:paraId="6E7BB0A9">
            <w:pPr>
              <w:widowControl/>
              <w:spacing w:line="560" w:lineRule="exact"/>
              <w:jc w:val="center"/>
              <w:textAlignment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万人</w:t>
            </w:r>
          </w:p>
        </w:tc>
        <w:tc>
          <w:tcPr>
            <w:tcW w:w="1563" w:type="dxa"/>
            <w:tcBorders>
              <w:top w:val="nil"/>
              <w:left w:val="nil"/>
              <w:bottom w:val="nil"/>
              <w:right w:val="single" w:color="000000" w:sz="4" w:space="0"/>
            </w:tcBorders>
            <w:shd w:val="clear" w:color="auto" w:fill="auto"/>
            <w:noWrap/>
            <w:tcMar>
              <w:top w:w="15" w:type="dxa"/>
              <w:left w:w="15" w:type="dxa"/>
              <w:right w:w="15" w:type="dxa"/>
            </w:tcMar>
            <w:vAlign w:val="center"/>
          </w:tcPr>
          <w:p w14:paraId="43DDC843">
            <w:pPr>
              <w:widowControl/>
              <w:spacing w:line="560" w:lineRule="exact"/>
              <w:jc w:val="right"/>
              <w:textAlignment w:val="center"/>
              <w:rPr>
                <w:rFonts w:hint="default"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 xml:space="preserve">27.36 </w:t>
            </w:r>
          </w:p>
        </w:tc>
        <w:tc>
          <w:tcPr>
            <w:tcW w:w="2730" w:type="dxa"/>
            <w:tcBorders>
              <w:top w:val="nil"/>
              <w:left w:val="nil"/>
              <w:bottom w:val="nil"/>
              <w:right w:val="nil"/>
            </w:tcBorders>
            <w:shd w:val="clear" w:color="auto" w:fill="auto"/>
            <w:noWrap/>
            <w:tcMar>
              <w:top w:w="15" w:type="dxa"/>
              <w:left w:w="15" w:type="dxa"/>
              <w:right w:w="15" w:type="dxa"/>
            </w:tcMar>
            <w:vAlign w:val="center"/>
          </w:tcPr>
          <w:p w14:paraId="6F847001">
            <w:pPr>
              <w:widowControl/>
              <w:spacing w:line="560" w:lineRule="exact"/>
              <w:jc w:val="right"/>
              <w:textAlignment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 xml:space="preserve">-40.4 </w:t>
            </w:r>
          </w:p>
        </w:tc>
      </w:tr>
      <w:tr w14:paraId="31A470F0">
        <w:tblPrEx>
          <w:tblCellMar>
            <w:top w:w="0" w:type="dxa"/>
            <w:left w:w="0" w:type="dxa"/>
            <w:bottom w:w="0" w:type="dxa"/>
            <w:right w:w="0" w:type="dxa"/>
          </w:tblCellMar>
        </w:tblPrEx>
        <w:trPr>
          <w:trHeight w:val="591" w:hRule="atLeast"/>
          <w:jc w:val="center"/>
        </w:trPr>
        <w:tc>
          <w:tcPr>
            <w:tcW w:w="2538" w:type="dxa"/>
            <w:tcBorders>
              <w:top w:val="nil"/>
              <w:left w:val="nil"/>
              <w:bottom w:val="nil"/>
              <w:right w:val="nil"/>
            </w:tcBorders>
            <w:shd w:val="clear" w:color="auto" w:fill="auto"/>
            <w:noWrap/>
            <w:tcMar>
              <w:top w:w="15" w:type="dxa"/>
              <w:left w:w="15" w:type="dxa"/>
              <w:right w:w="15" w:type="dxa"/>
            </w:tcMar>
            <w:vAlign w:val="bottom"/>
          </w:tcPr>
          <w:p w14:paraId="36A57303">
            <w:pPr>
              <w:widowControl/>
              <w:spacing w:line="560" w:lineRule="exact"/>
              <w:jc w:val="left"/>
              <w:textAlignment w:val="bottom"/>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 xml:space="preserve">    旅客周转量</w:t>
            </w:r>
          </w:p>
        </w:tc>
        <w:tc>
          <w:tcPr>
            <w:tcW w:w="1469"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14:paraId="3DE1120A">
            <w:pPr>
              <w:widowControl/>
              <w:spacing w:line="560" w:lineRule="exact"/>
              <w:jc w:val="center"/>
              <w:textAlignment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万人公里</w:t>
            </w:r>
          </w:p>
        </w:tc>
        <w:tc>
          <w:tcPr>
            <w:tcW w:w="1563" w:type="dxa"/>
            <w:tcBorders>
              <w:top w:val="nil"/>
              <w:left w:val="nil"/>
              <w:bottom w:val="nil"/>
              <w:right w:val="single" w:color="000000" w:sz="4" w:space="0"/>
            </w:tcBorders>
            <w:shd w:val="clear" w:color="auto" w:fill="auto"/>
            <w:noWrap/>
            <w:tcMar>
              <w:top w:w="15" w:type="dxa"/>
              <w:left w:w="15" w:type="dxa"/>
              <w:right w:w="15" w:type="dxa"/>
            </w:tcMar>
            <w:vAlign w:val="center"/>
          </w:tcPr>
          <w:p w14:paraId="70A34137">
            <w:pPr>
              <w:widowControl/>
              <w:spacing w:line="560" w:lineRule="exact"/>
              <w:jc w:val="right"/>
              <w:textAlignment w:val="center"/>
              <w:rPr>
                <w:rFonts w:hint="default"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 xml:space="preserve">94.48 </w:t>
            </w:r>
          </w:p>
        </w:tc>
        <w:tc>
          <w:tcPr>
            <w:tcW w:w="2730" w:type="dxa"/>
            <w:tcBorders>
              <w:top w:val="nil"/>
              <w:left w:val="nil"/>
              <w:bottom w:val="nil"/>
              <w:right w:val="nil"/>
            </w:tcBorders>
            <w:shd w:val="clear" w:color="auto" w:fill="auto"/>
            <w:noWrap/>
            <w:tcMar>
              <w:top w:w="15" w:type="dxa"/>
              <w:left w:w="15" w:type="dxa"/>
              <w:right w:w="15" w:type="dxa"/>
            </w:tcMar>
            <w:vAlign w:val="center"/>
          </w:tcPr>
          <w:p w14:paraId="01F741B2">
            <w:pPr>
              <w:widowControl/>
              <w:spacing w:line="560" w:lineRule="exact"/>
              <w:jc w:val="right"/>
              <w:textAlignment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 xml:space="preserve">-40 </w:t>
            </w:r>
          </w:p>
        </w:tc>
      </w:tr>
      <w:tr w14:paraId="0EEE546D">
        <w:tblPrEx>
          <w:tblCellMar>
            <w:top w:w="0" w:type="dxa"/>
            <w:left w:w="0" w:type="dxa"/>
            <w:bottom w:w="0" w:type="dxa"/>
            <w:right w:w="0" w:type="dxa"/>
          </w:tblCellMar>
        </w:tblPrEx>
        <w:trPr>
          <w:trHeight w:val="591" w:hRule="atLeast"/>
          <w:jc w:val="center"/>
        </w:trPr>
        <w:tc>
          <w:tcPr>
            <w:tcW w:w="2538" w:type="dxa"/>
            <w:tcBorders>
              <w:top w:val="nil"/>
              <w:left w:val="nil"/>
              <w:bottom w:val="nil"/>
              <w:right w:val="nil"/>
            </w:tcBorders>
            <w:shd w:val="clear" w:color="auto" w:fill="auto"/>
            <w:noWrap/>
            <w:tcMar>
              <w:top w:w="15" w:type="dxa"/>
              <w:left w:w="15" w:type="dxa"/>
              <w:right w:w="15" w:type="dxa"/>
            </w:tcMar>
            <w:vAlign w:val="center"/>
          </w:tcPr>
          <w:p w14:paraId="0564DEEE">
            <w:pPr>
              <w:widowControl/>
              <w:spacing w:line="560" w:lineRule="exact"/>
              <w:jc w:val="left"/>
              <w:textAlignment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三、空运</w:t>
            </w:r>
          </w:p>
        </w:tc>
        <w:tc>
          <w:tcPr>
            <w:tcW w:w="1469"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14:paraId="560B0D3C">
            <w:pPr>
              <w:spacing w:line="560" w:lineRule="exact"/>
              <w:jc w:val="center"/>
              <w:rPr>
                <w:rFonts w:hint="default" w:ascii="Times New Roman" w:hAnsi="Times New Roman" w:eastAsia="宋体" w:cs="Times New Roman"/>
                <w:color w:val="000000" w:themeColor="text1"/>
                <w:sz w:val="24"/>
                <w14:textFill>
                  <w14:solidFill>
                    <w14:schemeClr w14:val="tx1"/>
                  </w14:solidFill>
                </w14:textFill>
              </w:rPr>
            </w:pPr>
          </w:p>
        </w:tc>
        <w:tc>
          <w:tcPr>
            <w:tcW w:w="1563" w:type="dxa"/>
            <w:tcBorders>
              <w:top w:val="nil"/>
              <w:left w:val="nil"/>
              <w:bottom w:val="nil"/>
              <w:right w:val="single" w:color="000000" w:sz="4" w:space="0"/>
            </w:tcBorders>
            <w:shd w:val="clear" w:color="auto" w:fill="auto"/>
            <w:noWrap/>
            <w:tcMar>
              <w:top w:w="15" w:type="dxa"/>
              <w:left w:w="15" w:type="dxa"/>
              <w:right w:w="15" w:type="dxa"/>
            </w:tcMar>
            <w:vAlign w:val="center"/>
          </w:tcPr>
          <w:p w14:paraId="5F6416AE">
            <w:pPr>
              <w:spacing w:line="560" w:lineRule="exact"/>
              <w:jc w:val="right"/>
              <w:rPr>
                <w:rFonts w:hint="default" w:ascii="Times New Roman" w:hAnsi="Times New Roman" w:eastAsia="宋体" w:cs="Times New Roman"/>
                <w:color w:val="000000" w:themeColor="text1"/>
                <w:sz w:val="24"/>
                <w14:textFill>
                  <w14:solidFill>
                    <w14:schemeClr w14:val="tx1"/>
                  </w14:solidFill>
                </w14:textFill>
              </w:rPr>
            </w:pPr>
          </w:p>
        </w:tc>
        <w:tc>
          <w:tcPr>
            <w:tcW w:w="2730" w:type="dxa"/>
            <w:tcBorders>
              <w:top w:val="nil"/>
              <w:left w:val="nil"/>
              <w:bottom w:val="nil"/>
              <w:right w:val="nil"/>
            </w:tcBorders>
            <w:shd w:val="clear" w:color="auto" w:fill="auto"/>
            <w:noWrap/>
            <w:tcMar>
              <w:top w:w="15" w:type="dxa"/>
              <w:left w:w="15" w:type="dxa"/>
              <w:right w:w="15" w:type="dxa"/>
            </w:tcMar>
            <w:vAlign w:val="center"/>
          </w:tcPr>
          <w:p w14:paraId="495484C6">
            <w:pPr>
              <w:spacing w:line="560" w:lineRule="exact"/>
              <w:jc w:val="right"/>
              <w:rPr>
                <w:rFonts w:hint="default" w:ascii="Times New Roman" w:hAnsi="Times New Roman" w:eastAsia="宋体" w:cs="Times New Roman"/>
                <w:color w:val="000000" w:themeColor="text1"/>
                <w:sz w:val="24"/>
                <w14:textFill>
                  <w14:solidFill>
                    <w14:schemeClr w14:val="tx1"/>
                  </w14:solidFill>
                </w14:textFill>
              </w:rPr>
            </w:pPr>
          </w:p>
        </w:tc>
      </w:tr>
      <w:tr w14:paraId="199D9E5A">
        <w:tblPrEx>
          <w:tblCellMar>
            <w:top w:w="0" w:type="dxa"/>
            <w:left w:w="0" w:type="dxa"/>
            <w:bottom w:w="0" w:type="dxa"/>
            <w:right w:w="0" w:type="dxa"/>
          </w:tblCellMar>
        </w:tblPrEx>
        <w:trPr>
          <w:trHeight w:val="591" w:hRule="atLeast"/>
          <w:jc w:val="center"/>
        </w:trPr>
        <w:tc>
          <w:tcPr>
            <w:tcW w:w="2538" w:type="dxa"/>
            <w:tcBorders>
              <w:top w:val="nil"/>
              <w:left w:val="nil"/>
              <w:bottom w:val="nil"/>
              <w:right w:val="nil"/>
            </w:tcBorders>
            <w:shd w:val="clear" w:color="auto" w:fill="auto"/>
            <w:noWrap/>
            <w:tcMar>
              <w:top w:w="15" w:type="dxa"/>
              <w:left w:w="15" w:type="dxa"/>
              <w:right w:w="15" w:type="dxa"/>
            </w:tcMar>
            <w:vAlign w:val="center"/>
          </w:tcPr>
          <w:p w14:paraId="55561021">
            <w:pPr>
              <w:widowControl/>
              <w:spacing w:line="560" w:lineRule="exact"/>
              <w:jc w:val="left"/>
              <w:textAlignment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 xml:space="preserve">    旅客吞吐量</w:t>
            </w:r>
          </w:p>
        </w:tc>
        <w:tc>
          <w:tcPr>
            <w:tcW w:w="1469"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14:paraId="29BD3F18">
            <w:pPr>
              <w:widowControl/>
              <w:spacing w:line="560" w:lineRule="exact"/>
              <w:jc w:val="center"/>
              <w:textAlignment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万人次</w:t>
            </w:r>
          </w:p>
        </w:tc>
        <w:tc>
          <w:tcPr>
            <w:tcW w:w="1563" w:type="dxa"/>
            <w:tcBorders>
              <w:top w:val="nil"/>
              <w:left w:val="nil"/>
              <w:bottom w:val="nil"/>
              <w:right w:val="single" w:color="000000" w:sz="4" w:space="0"/>
            </w:tcBorders>
            <w:shd w:val="clear" w:color="auto" w:fill="auto"/>
            <w:tcMar>
              <w:top w:w="15" w:type="dxa"/>
              <w:left w:w="15" w:type="dxa"/>
              <w:right w:w="15" w:type="dxa"/>
            </w:tcMar>
            <w:vAlign w:val="bottom"/>
          </w:tcPr>
          <w:p w14:paraId="7112DA09">
            <w:pPr>
              <w:widowControl/>
              <w:spacing w:line="560" w:lineRule="exact"/>
              <w:jc w:val="right"/>
              <w:textAlignment w:val="bottom"/>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99.04</w:t>
            </w:r>
          </w:p>
        </w:tc>
        <w:tc>
          <w:tcPr>
            <w:tcW w:w="2730" w:type="dxa"/>
            <w:tcBorders>
              <w:top w:val="nil"/>
              <w:left w:val="nil"/>
              <w:bottom w:val="nil"/>
              <w:right w:val="nil"/>
            </w:tcBorders>
            <w:shd w:val="clear" w:color="auto" w:fill="auto"/>
            <w:noWrap/>
            <w:tcMar>
              <w:top w:w="15" w:type="dxa"/>
              <w:left w:w="15" w:type="dxa"/>
              <w:right w:w="15" w:type="dxa"/>
            </w:tcMar>
            <w:vAlign w:val="center"/>
          </w:tcPr>
          <w:p w14:paraId="0EB116C1">
            <w:pPr>
              <w:widowControl/>
              <w:spacing w:line="560" w:lineRule="exact"/>
              <w:jc w:val="right"/>
              <w:textAlignment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4.1</w:t>
            </w:r>
          </w:p>
        </w:tc>
      </w:tr>
      <w:tr w14:paraId="412785E4">
        <w:tblPrEx>
          <w:tblCellMar>
            <w:top w:w="0" w:type="dxa"/>
            <w:left w:w="0" w:type="dxa"/>
            <w:bottom w:w="0" w:type="dxa"/>
            <w:right w:w="0" w:type="dxa"/>
          </w:tblCellMar>
        </w:tblPrEx>
        <w:trPr>
          <w:trHeight w:val="651" w:hRule="atLeast"/>
          <w:jc w:val="center"/>
        </w:trPr>
        <w:tc>
          <w:tcPr>
            <w:tcW w:w="2538" w:type="dxa"/>
            <w:tcBorders>
              <w:top w:val="nil"/>
              <w:left w:val="nil"/>
              <w:bottom w:val="single" w:color="auto" w:sz="12" w:space="0"/>
              <w:right w:val="nil"/>
            </w:tcBorders>
            <w:shd w:val="clear" w:color="auto" w:fill="auto"/>
            <w:noWrap/>
            <w:tcMar>
              <w:top w:w="15" w:type="dxa"/>
              <w:left w:w="15" w:type="dxa"/>
              <w:right w:w="15" w:type="dxa"/>
            </w:tcMar>
            <w:vAlign w:val="center"/>
          </w:tcPr>
          <w:p w14:paraId="4376C802">
            <w:pPr>
              <w:widowControl/>
              <w:spacing w:line="560" w:lineRule="exact"/>
              <w:jc w:val="left"/>
              <w:textAlignment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 xml:space="preserve">    货邮吞吐量</w:t>
            </w:r>
          </w:p>
        </w:tc>
        <w:tc>
          <w:tcPr>
            <w:tcW w:w="1469" w:type="dxa"/>
            <w:tcBorders>
              <w:top w:val="nil"/>
              <w:left w:val="single" w:color="000000" w:sz="4" w:space="0"/>
              <w:bottom w:val="single" w:color="auto" w:sz="12" w:space="0"/>
              <w:right w:val="single" w:color="000000" w:sz="4" w:space="0"/>
            </w:tcBorders>
            <w:shd w:val="clear" w:color="auto" w:fill="auto"/>
            <w:noWrap/>
            <w:tcMar>
              <w:top w:w="15" w:type="dxa"/>
              <w:left w:w="15" w:type="dxa"/>
              <w:right w:w="15" w:type="dxa"/>
            </w:tcMar>
            <w:vAlign w:val="center"/>
          </w:tcPr>
          <w:p w14:paraId="7B7EA385">
            <w:pPr>
              <w:widowControl/>
              <w:spacing w:line="560" w:lineRule="exact"/>
              <w:jc w:val="center"/>
              <w:textAlignment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kern w:val="0"/>
                <w:sz w:val="24"/>
                <w:lang w:bidi="ar"/>
                <w14:textFill>
                  <w14:solidFill>
                    <w14:schemeClr w14:val="tx1"/>
                  </w14:solidFill>
                </w14:textFill>
              </w:rPr>
              <w:t>吨</w:t>
            </w:r>
          </w:p>
        </w:tc>
        <w:tc>
          <w:tcPr>
            <w:tcW w:w="1563" w:type="dxa"/>
            <w:tcBorders>
              <w:top w:val="nil"/>
              <w:left w:val="nil"/>
              <w:bottom w:val="single" w:color="auto" w:sz="12" w:space="0"/>
              <w:right w:val="single" w:color="000000" w:sz="4" w:space="0"/>
            </w:tcBorders>
            <w:shd w:val="clear" w:color="auto" w:fill="auto"/>
            <w:tcMar>
              <w:top w:w="15" w:type="dxa"/>
              <w:left w:w="15" w:type="dxa"/>
              <w:right w:w="15" w:type="dxa"/>
            </w:tcMar>
            <w:vAlign w:val="bottom"/>
          </w:tcPr>
          <w:p w14:paraId="1B4A64AC">
            <w:pPr>
              <w:widowControl/>
              <w:spacing w:line="560" w:lineRule="exact"/>
              <w:jc w:val="right"/>
              <w:textAlignment w:val="bottom"/>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kern w:val="0"/>
                <w:sz w:val="24"/>
                <w:lang w:val="en-US" w:eastAsia="zh-CN" w:bidi="ar"/>
                <w14:textFill>
                  <w14:solidFill>
                    <w14:schemeClr w14:val="tx1"/>
                  </w14:solidFill>
                </w14:textFill>
              </w:rPr>
              <w:t>2541.</w:t>
            </w:r>
            <w:r>
              <w:rPr>
                <w:rFonts w:hint="eastAsia" w:ascii="Times New Roman" w:hAnsi="Times New Roman" w:eastAsia="宋体" w:cs="Times New Roman"/>
                <w:color w:val="000000" w:themeColor="text1"/>
                <w:kern w:val="0"/>
                <w:sz w:val="24"/>
                <w:lang w:val="en-US" w:eastAsia="zh-CN" w:bidi="ar"/>
                <w14:textFill>
                  <w14:solidFill>
                    <w14:schemeClr w14:val="tx1"/>
                  </w14:solidFill>
                </w14:textFill>
              </w:rPr>
              <w:t>7</w:t>
            </w:r>
          </w:p>
        </w:tc>
        <w:tc>
          <w:tcPr>
            <w:tcW w:w="2730" w:type="dxa"/>
            <w:tcBorders>
              <w:top w:val="nil"/>
              <w:left w:val="nil"/>
              <w:bottom w:val="single" w:color="auto" w:sz="12" w:space="0"/>
              <w:right w:val="nil"/>
            </w:tcBorders>
            <w:shd w:val="clear" w:color="auto" w:fill="auto"/>
            <w:noWrap/>
            <w:tcMar>
              <w:top w:w="15" w:type="dxa"/>
              <w:left w:w="15" w:type="dxa"/>
              <w:right w:w="15" w:type="dxa"/>
            </w:tcMar>
            <w:vAlign w:val="center"/>
          </w:tcPr>
          <w:p w14:paraId="2D09EAF4">
            <w:pPr>
              <w:widowControl/>
              <w:spacing w:line="560" w:lineRule="exact"/>
              <w:jc w:val="right"/>
              <w:textAlignment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17.8</w:t>
            </w:r>
          </w:p>
        </w:tc>
      </w:tr>
    </w:tbl>
    <w:p w14:paraId="3616005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年末全市民用汽车保有量262284辆，比上年增长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.4%。其中新能源车9538辆。</w:t>
      </w:r>
    </w:p>
    <w:p w14:paraId="0C35C9D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FF"/>
          <w:sz w:val="32"/>
          <w:szCs w:val="32"/>
          <w:lang w:val="en-US" w:eastAsia="zh-CN"/>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全年全市邮政行业寄递业务总量完成1289.91万件，比上年增长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%；邮政行业业务收入（不包括邮政储蓄银行直接营业收入）完成1.9</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亿元。全年完成电信业务总量</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56235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万元。年末移动电话基站数</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3862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个，其中4G基站</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2574</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个，5G基站</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1790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个。全市电话用户总数</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402929</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户，其中移动电话用户</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714706</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户。</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固定互联网宽带接入用户377227户，比上年末增加16456户，其中100M速率及以上的宽带接入用户274274户，增加20096户。蜂窝物联网终端用户221760户，增加30257户。互联网上网人数711732人，其中手机上网人数477668人。全年移动互联网用户接入流量6938.95万GB，比上年增长3.4%。</w:t>
      </w:r>
    </w:p>
    <w:p w14:paraId="4682E01F">
      <w:pPr>
        <w:numPr>
          <w:ilvl w:val="0"/>
          <w:numId w:val="0"/>
        </w:numPr>
        <w:spacing w:line="520" w:lineRule="exact"/>
        <w:ind w:firstLine="672" w:firstLineChars="200"/>
        <w:jc w:val="left"/>
        <w:rPr>
          <w:rStyle w:val="14"/>
          <w:rFonts w:hint="default" w:ascii="Times New Roman" w:hAnsi="Times New Roman" w:eastAsia="黑体" w:cs="Times New Roman"/>
          <w:b w:val="0"/>
          <w:color w:val="000000" w:themeColor="text1"/>
          <w:spacing w:val="8"/>
          <w:sz w:val="32"/>
          <w:szCs w:val="32"/>
          <w14:textFill>
            <w14:solidFill>
              <w14:schemeClr w14:val="tx1"/>
            </w14:solidFill>
          </w14:textFill>
        </w:rPr>
      </w:pPr>
      <w:r>
        <w:rPr>
          <w:rStyle w:val="14"/>
          <w:rFonts w:hint="default" w:ascii="Times New Roman" w:hAnsi="Times New Roman" w:eastAsia="黑体" w:cs="Times New Roman"/>
          <w:b w:val="0"/>
          <w:color w:val="000000" w:themeColor="text1"/>
          <w:spacing w:val="8"/>
          <w:sz w:val="32"/>
          <w:szCs w:val="32"/>
          <w:lang w:val="en-US" w:eastAsia="zh-CN"/>
          <w14:textFill>
            <w14:solidFill>
              <w14:schemeClr w14:val="tx1"/>
            </w14:solidFill>
          </w14:textFill>
        </w:rPr>
        <w:t>五、</w:t>
      </w:r>
      <w:r>
        <w:rPr>
          <w:rStyle w:val="14"/>
          <w:rFonts w:hint="default" w:ascii="Times New Roman" w:hAnsi="Times New Roman" w:eastAsia="黑体" w:cs="Times New Roman"/>
          <w:b w:val="0"/>
          <w:color w:val="000000" w:themeColor="text1"/>
          <w:spacing w:val="8"/>
          <w:sz w:val="32"/>
          <w:szCs w:val="32"/>
          <w14:textFill>
            <w14:solidFill>
              <w14:schemeClr w14:val="tx1"/>
            </w14:solidFill>
          </w14:textFill>
        </w:rPr>
        <w:t>国内贸易</w:t>
      </w:r>
    </w:p>
    <w:p w14:paraId="23051C0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全年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全市</w:t>
      </w:r>
      <w:r>
        <w:rPr>
          <w:rFonts w:hint="default" w:ascii="Times New Roman" w:hAnsi="Times New Roman" w:eastAsia="仿宋_GB2312" w:cs="Times New Roman"/>
          <w:color w:val="000000" w:themeColor="text1"/>
          <w:sz w:val="32"/>
          <w:szCs w:val="32"/>
          <w14:textFill>
            <w14:solidFill>
              <w14:schemeClr w14:val="tx1"/>
            </w14:solidFill>
          </w14:textFill>
        </w:rPr>
        <w:t>社会消费品零售总额12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1.98</w:t>
      </w:r>
      <w:r>
        <w:rPr>
          <w:rFonts w:hint="default" w:ascii="Times New Roman" w:hAnsi="Times New Roman" w:eastAsia="仿宋_GB2312" w:cs="Times New Roman"/>
          <w:color w:val="000000" w:themeColor="text1"/>
          <w:sz w:val="32"/>
          <w:szCs w:val="32"/>
          <w14:textFill>
            <w14:solidFill>
              <w14:schemeClr w14:val="tx1"/>
            </w14:solidFill>
          </w14:textFill>
        </w:rPr>
        <w:t>亿元，比上年增长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1.1</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按经营地统计，城镇消费品零售额</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111.07</w:t>
      </w:r>
      <w:r>
        <w:rPr>
          <w:rFonts w:hint="default" w:ascii="Times New Roman" w:hAnsi="Times New Roman" w:eastAsia="仿宋_GB2312" w:cs="Times New Roman"/>
          <w:color w:val="000000" w:themeColor="text1"/>
          <w:sz w:val="32"/>
          <w:szCs w:val="32"/>
          <w14:textFill>
            <w14:solidFill>
              <w14:schemeClr w14:val="tx1"/>
            </w14:solidFill>
          </w14:textFill>
        </w:rPr>
        <w:t>亿元，增长1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%；乡村消费品零售额10.</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91</w:t>
      </w:r>
      <w:r>
        <w:rPr>
          <w:rFonts w:hint="default" w:ascii="Times New Roman" w:hAnsi="Times New Roman" w:eastAsia="仿宋_GB2312" w:cs="Times New Roman"/>
          <w:color w:val="000000" w:themeColor="text1"/>
          <w:sz w:val="32"/>
          <w:szCs w:val="32"/>
          <w14:textFill>
            <w14:solidFill>
              <w14:schemeClr w14:val="tx1"/>
            </w14:solidFill>
          </w14:textFill>
        </w:rPr>
        <w:t>亿元，增长0.</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%。按消费类型统计，商品零售额</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101.35</w:t>
      </w:r>
      <w:r>
        <w:rPr>
          <w:rFonts w:hint="default" w:ascii="Times New Roman" w:hAnsi="Times New Roman" w:eastAsia="仿宋_GB2312" w:cs="Times New Roman"/>
          <w:color w:val="000000" w:themeColor="text1"/>
          <w:sz w:val="32"/>
          <w:szCs w:val="32"/>
          <w14:textFill>
            <w14:solidFill>
              <w14:schemeClr w14:val="tx1"/>
            </w14:solidFill>
          </w14:textFill>
        </w:rPr>
        <w:t>亿元，增长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1.3</w:t>
      </w:r>
      <w:r>
        <w:rPr>
          <w:rFonts w:hint="default" w:ascii="Times New Roman" w:hAnsi="Times New Roman" w:eastAsia="仿宋_GB2312" w:cs="Times New Roman"/>
          <w:color w:val="000000" w:themeColor="text1"/>
          <w:sz w:val="32"/>
          <w:szCs w:val="32"/>
          <w14:textFill>
            <w14:solidFill>
              <w14:schemeClr w14:val="tx1"/>
            </w14:solidFill>
          </w14:textFill>
        </w:rPr>
        <w:t>%；餐饮收入额20.6</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亿元，增长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0.4</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63B14E2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限额以上企业商品零售中，粮油食品类零售额比上年增长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10.4</w:t>
      </w:r>
      <w:r>
        <w:rPr>
          <w:rFonts w:hint="default" w:ascii="Times New Roman" w:hAnsi="Times New Roman" w:eastAsia="仿宋_GB2312" w:cs="Times New Roman"/>
          <w:color w:val="000000" w:themeColor="text1"/>
          <w:sz w:val="32"/>
          <w:szCs w:val="32"/>
          <w14:textFill>
            <w14:solidFill>
              <w14:schemeClr w14:val="tx1"/>
            </w14:solidFill>
          </w14:textFill>
        </w:rPr>
        <w:t>%，饮料类下降</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6.7</w:t>
      </w:r>
      <w:r>
        <w:rPr>
          <w:rFonts w:hint="default" w:ascii="Times New Roman" w:hAnsi="Times New Roman" w:eastAsia="仿宋_GB2312" w:cs="Times New Roman"/>
          <w:color w:val="000000" w:themeColor="text1"/>
          <w:sz w:val="32"/>
          <w:szCs w:val="32"/>
          <w:lang w:val="en-US"/>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，烟酒类</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77.2</w:t>
      </w:r>
      <w:r>
        <w:rPr>
          <w:rFonts w:hint="default" w:ascii="Times New Roman" w:hAnsi="Times New Roman" w:eastAsia="仿宋_GB2312" w:cs="Times New Roman"/>
          <w:color w:val="000000" w:themeColor="text1"/>
          <w:sz w:val="32"/>
          <w:szCs w:val="32"/>
          <w:lang w:val="en-US"/>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，服装鞋帽针纺织品类增长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93.5</w:t>
      </w:r>
      <w:r>
        <w:rPr>
          <w:rFonts w:hint="default" w:ascii="Times New Roman" w:hAnsi="Times New Roman" w:eastAsia="仿宋_GB2312" w:cs="Times New Roman"/>
          <w:color w:val="000000" w:themeColor="text1"/>
          <w:sz w:val="32"/>
          <w:szCs w:val="32"/>
          <w14:textFill>
            <w14:solidFill>
              <w14:schemeClr w14:val="tx1"/>
            </w14:solidFill>
          </w14:textFill>
        </w:rPr>
        <w:t>%，化妆品类下降</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25.6</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金银珠宝类下降</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6.7</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日用品类下降</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17.3</w:t>
      </w:r>
      <w:r>
        <w:rPr>
          <w:rFonts w:hint="default" w:ascii="Times New Roman" w:hAnsi="Times New Roman" w:eastAsia="仿宋_GB2312" w:cs="Times New Roman"/>
          <w:color w:val="000000" w:themeColor="text1"/>
          <w:sz w:val="32"/>
          <w:szCs w:val="32"/>
          <w14:textFill>
            <w14:solidFill>
              <w14:schemeClr w14:val="tx1"/>
            </w14:solidFill>
          </w14:textFill>
        </w:rPr>
        <w:t>%，家用电器和音像器材类</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4.7</w:t>
      </w:r>
      <w:r>
        <w:rPr>
          <w:rFonts w:hint="default" w:ascii="Times New Roman" w:hAnsi="Times New Roman" w:eastAsia="仿宋_GB2312" w:cs="Times New Roman"/>
          <w:color w:val="000000" w:themeColor="text1"/>
          <w:sz w:val="32"/>
          <w:szCs w:val="32"/>
          <w14:textFill>
            <w14:solidFill>
              <w14:schemeClr w14:val="tx1"/>
            </w14:solidFill>
          </w14:textFill>
        </w:rPr>
        <w:t>%，通讯器材类增长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93.7</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石油及制品类</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下降</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39.3</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，汽车类增长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4.1</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797E75E3">
      <w:pPr>
        <w:tabs>
          <w:tab w:val="left" w:pos="741"/>
        </w:tabs>
        <w:spacing w:line="520" w:lineRule="exact"/>
        <w:rPr>
          <w:rStyle w:val="14"/>
          <w:rFonts w:hint="default" w:ascii="Times New Roman" w:hAnsi="Times New Roman" w:eastAsia="黑体" w:cs="Times New Roman"/>
          <w:b w:val="0"/>
          <w:color w:val="000000" w:themeColor="text1"/>
          <w:spacing w:val="8"/>
          <w:sz w:val="32"/>
          <w:szCs w:val="32"/>
          <w14:textFill>
            <w14:solidFill>
              <w14:schemeClr w14:val="tx1"/>
            </w14:solidFill>
          </w14:textFill>
        </w:rPr>
      </w:pPr>
      <w:r>
        <w:rPr>
          <w:rFonts w:hint="default" w:ascii="Times New Roman" w:hAnsi="Times New Roman" w:eastAsia="仿宋" w:cs="Times New Roman"/>
          <w:color w:val="0000FF"/>
          <w:sz w:val="32"/>
          <w:szCs w:val="32"/>
          <w:lang w:val="en-US" w:eastAsia="zh-CN"/>
        </w:rPr>
        <w:t xml:space="preserve">    </w:t>
      </w:r>
      <w:r>
        <w:rPr>
          <w:rStyle w:val="14"/>
          <w:rFonts w:hint="default" w:ascii="Times New Roman" w:hAnsi="Times New Roman" w:eastAsia="黑体" w:cs="Times New Roman"/>
          <w:b w:val="0"/>
          <w:color w:val="000000" w:themeColor="text1"/>
          <w:spacing w:val="8"/>
          <w:sz w:val="32"/>
          <w:szCs w:val="32"/>
          <w14:textFill>
            <w14:solidFill>
              <w14:schemeClr w14:val="tx1"/>
            </w14:solidFill>
          </w14:textFill>
        </w:rPr>
        <w:t>六、固定资产投资</w:t>
      </w:r>
    </w:p>
    <w:p w14:paraId="3807320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全年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全市</w:t>
      </w:r>
      <w:r>
        <w:rPr>
          <w:rFonts w:hint="default" w:ascii="Times New Roman" w:hAnsi="Times New Roman" w:eastAsia="仿宋_GB2312" w:cs="Times New Roman"/>
          <w:color w:val="000000" w:themeColor="text1"/>
          <w:sz w:val="32"/>
          <w:szCs w:val="32"/>
          <w14:textFill>
            <w14:solidFill>
              <w14:schemeClr w14:val="tx1"/>
            </w14:solidFill>
          </w14:textFill>
        </w:rPr>
        <w:t>固定资产投资比上年增长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10.3</w:t>
      </w:r>
      <w:r>
        <w:rPr>
          <w:rFonts w:hint="default" w:ascii="Times New Roman" w:hAnsi="Times New Roman" w:eastAsia="仿宋_GB2312" w:cs="Times New Roman"/>
          <w:color w:val="000000" w:themeColor="text1"/>
          <w:sz w:val="32"/>
          <w:szCs w:val="32"/>
          <w14:textFill>
            <w14:solidFill>
              <w14:schemeClr w14:val="tx1"/>
            </w14:solidFill>
          </w14:textFill>
        </w:rPr>
        <w:t>%。其中，房地产开发投资增长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19.6</w:t>
      </w:r>
      <w:r>
        <w:rPr>
          <w:rFonts w:hint="default" w:ascii="Times New Roman" w:hAnsi="Times New Roman" w:eastAsia="仿宋_GB2312" w:cs="Times New Roman"/>
          <w:color w:val="000000" w:themeColor="text1"/>
          <w:sz w:val="32"/>
          <w:szCs w:val="32"/>
          <w14:textFill>
            <w14:solidFill>
              <w14:schemeClr w14:val="tx1"/>
            </w14:solidFill>
          </w14:textFill>
        </w:rPr>
        <w:t>%，其他投资增长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6.6</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基础设施投资增长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52.5</w:t>
      </w:r>
      <w:r>
        <w:rPr>
          <w:rFonts w:hint="default" w:ascii="Times New Roman" w:hAnsi="Times New Roman" w:eastAsia="仿宋_GB2312" w:cs="Times New Roman"/>
          <w:color w:val="000000" w:themeColor="text1"/>
          <w:sz w:val="32"/>
          <w:szCs w:val="32"/>
          <w14:textFill>
            <w14:solidFill>
              <w14:schemeClr w14:val="tx1"/>
            </w14:solidFill>
          </w14:textFill>
        </w:rPr>
        <w:t>%，产业投资下降</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21.5</w:t>
      </w:r>
      <w:r>
        <w:rPr>
          <w:rFonts w:hint="default" w:ascii="Times New Roman" w:hAnsi="Times New Roman" w:eastAsia="仿宋_GB2312" w:cs="Times New Roman"/>
          <w:color w:val="000000" w:themeColor="text1"/>
          <w:sz w:val="32"/>
          <w:szCs w:val="32"/>
          <w14:textFill>
            <w14:solidFill>
              <w14:schemeClr w14:val="tx1"/>
            </w14:solidFill>
          </w14:textFill>
        </w:rPr>
        <w:t>%，民间投资下降</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0.4</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0287666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FF"/>
          <w:sz w:val="32"/>
          <w:szCs w:val="32"/>
          <w:shd w:val="clear" w:color="auto" w:fill="FFFFFF"/>
        </w:rPr>
      </w:pPr>
      <w:r>
        <w:rPr>
          <w:rFonts w:hint="default" w:ascii="Times New Roman" w:hAnsi="Times New Roman" w:eastAsia="仿宋_GB2312" w:cs="Times New Roman"/>
          <w:color w:val="000000" w:themeColor="text1"/>
          <w:sz w:val="32"/>
          <w:szCs w:val="32"/>
          <w14:textFill>
            <w14:solidFill>
              <w14:schemeClr w14:val="tx1"/>
            </w14:solidFill>
          </w14:textFill>
        </w:rPr>
        <w:t>全年房地产项目房屋施工面积</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272.93</w:t>
      </w:r>
      <w:r>
        <w:rPr>
          <w:rFonts w:hint="default" w:ascii="Times New Roman" w:hAnsi="Times New Roman" w:eastAsia="仿宋_GB2312" w:cs="Times New Roman"/>
          <w:color w:val="000000" w:themeColor="text1"/>
          <w:sz w:val="32"/>
          <w:szCs w:val="32"/>
          <w14:textFill>
            <w14:solidFill>
              <w14:schemeClr w14:val="tx1"/>
            </w14:solidFill>
          </w14:textFill>
        </w:rPr>
        <w:t>万平方米，下降</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9.4</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其中本年新开工面积</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40.28</w:t>
      </w:r>
      <w:r>
        <w:rPr>
          <w:rFonts w:hint="default" w:ascii="Times New Roman" w:hAnsi="Times New Roman" w:eastAsia="仿宋_GB2312" w:cs="Times New Roman"/>
          <w:color w:val="000000" w:themeColor="text1"/>
          <w:sz w:val="32"/>
          <w:szCs w:val="32"/>
          <w14:textFill>
            <w14:solidFill>
              <w14:schemeClr w14:val="tx1"/>
            </w14:solidFill>
          </w14:textFill>
        </w:rPr>
        <w:t>万平方米，增长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2.2</w:t>
      </w:r>
      <w:r>
        <w:rPr>
          <w:rFonts w:hint="default" w:ascii="Times New Roman" w:hAnsi="Times New Roman" w:eastAsia="仿宋_GB2312" w:cs="Times New Roman"/>
          <w:color w:val="000000" w:themeColor="text1"/>
          <w:sz w:val="32"/>
          <w:szCs w:val="32"/>
          <w14:textFill>
            <w14:solidFill>
              <w14:schemeClr w14:val="tx1"/>
            </w14:solidFill>
          </w14:textFill>
        </w:rPr>
        <w:t>%。房屋销售面积</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44.62</w:t>
      </w:r>
      <w:r>
        <w:rPr>
          <w:rFonts w:hint="default" w:ascii="Times New Roman" w:hAnsi="Times New Roman" w:eastAsia="仿宋_GB2312" w:cs="Times New Roman"/>
          <w:color w:val="000000" w:themeColor="text1"/>
          <w:sz w:val="32"/>
          <w:szCs w:val="32"/>
          <w14:textFill>
            <w14:solidFill>
              <w14:schemeClr w14:val="tx1"/>
            </w14:solidFill>
          </w14:textFill>
        </w:rPr>
        <w:t>万平方米，增长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14.8</w:t>
      </w:r>
      <w:r>
        <w:rPr>
          <w:rFonts w:hint="default" w:ascii="Times New Roman" w:hAnsi="Times New Roman" w:eastAsia="仿宋_GB2312" w:cs="Times New Roman"/>
          <w:color w:val="000000" w:themeColor="text1"/>
          <w:sz w:val="32"/>
          <w:szCs w:val="32"/>
          <w14:textFill>
            <w14:solidFill>
              <w14:schemeClr w14:val="tx1"/>
            </w14:solidFill>
          </w14:textFill>
        </w:rPr>
        <w:t>%；房屋销售额</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58.11</w:t>
      </w:r>
      <w:r>
        <w:rPr>
          <w:rFonts w:hint="default" w:ascii="Times New Roman" w:hAnsi="Times New Roman" w:eastAsia="仿宋_GB2312" w:cs="Times New Roman"/>
          <w:color w:val="000000" w:themeColor="text1"/>
          <w:sz w:val="32"/>
          <w:szCs w:val="32"/>
          <w14:textFill>
            <w14:solidFill>
              <w14:schemeClr w14:val="tx1"/>
            </w14:solidFill>
          </w14:textFill>
        </w:rPr>
        <w:t>亿元，增长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15.2</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4D16BB87">
      <w:pPr>
        <w:spacing w:line="520" w:lineRule="exact"/>
        <w:ind w:firstLine="672" w:firstLineChars="200"/>
        <w:jc w:val="left"/>
        <w:rPr>
          <w:rStyle w:val="14"/>
          <w:rFonts w:hint="default" w:ascii="Times New Roman" w:hAnsi="Times New Roman" w:eastAsia="黑体" w:cs="Times New Roman"/>
          <w:b w:val="0"/>
          <w:color w:val="000000" w:themeColor="text1"/>
          <w:spacing w:val="8"/>
          <w:sz w:val="32"/>
          <w:szCs w:val="32"/>
          <w14:textFill>
            <w14:solidFill>
              <w14:schemeClr w14:val="tx1"/>
            </w14:solidFill>
          </w14:textFill>
        </w:rPr>
      </w:pPr>
      <w:r>
        <w:rPr>
          <w:rFonts w:hint="default" w:ascii="Times New Roman" w:hAnsi="Times New Roman" w:eastAsia="黑体" w:cs="Times New Roman"/>
          <w:color w:val="000000" w:themeColor="text1"/>
          <w:spacing w:val="8"/>
          <w:sz w:val="32"/>
          <w:szCs w:val="32"/>
          <w:shd w:val="clear" w:color="auto" w:fill="FFFFFF"/>
          <w14:textFill>
            <w14:solidFill>
              <w14:schemeClr w14:val="tx1"/>
            </w14:solidFill>
          </w14:textFill>
        </w:rPr>
        <w:t>七、</w:t>
      </w:r>
      <w:r>
        <w:rPr>
          <w:rStyle w:val="14"/>
          <w:rFonts w:hint="default" w:ascii="Times New Roman" w:hAnsi="Times New Roman" w:eastAsia="黑体" w:cs="Times New Roman"/>
          <w:b w:val="0"/>
          <w:color w:val="000000" w:themeColor="text1"/>
          <w:spacing w:val="8"/>
          <w:sz w:val="32"/>
          <w:szCs w:val="32"/>
          <w14:textFill>
            <w14:solidFill>
              <w14:schemeClr w14:val="tx1"/>
            </w14:solidFill>
          </w14:textFill>
        </w:rPr>
        <w:t>对外经济</w:t>
      </w:r>
    </w:p>
    <w:p w14:paraId="017FAE6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FF"/>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全年全市货物进出口总额</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10.37</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亿</w:t>
      </w:r>
      <w:r>
        <w:rPr>
          <w:rFonts w:hint="default" w:ascii="Times New Roman" w:hAnsi="Times New Roman" w:eastAsia="仿宋_GB2312" w:cs="Times New Roman"/>
          <w:color w:val="000000" w:themeColor="text1"/>
          <w:sz w:val="32"/>
          <w:szCs w:val="32"/>
          <w14:textFill>
            <w14:solidFill>
              <w14:schemeClr w14:val="tx1"/>
            </w14:solidFill>
          </w14:textFill>
        </w:rPr>
        <w:t>元，比上年增长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72.1</w:t>
      </w:r>
      <w:r>
        <w:rPr>
          <w:rFonts w:hint="default" w:ascii="Times New Roman" w:hAnsi="Times New Roman" w:eastAsia="仿宋_GB2312" w:cs="Times New Roman"/>
          <w:color w:val="000000" w:themeColor="text1"/>
          <w:sz w:val="32"/>
          <w:szCs w:val="32"/>
          <w14:textFill>
            <w14:solidFill>
              <w14:schemeClr w14:val="tx1"/>
            </w14:solidFill>
          </w14:textFill>
        </w:rPr>
        <w:t>%。其中，出口0.</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14:textFill>
            <w14:solidFill>
              <w14:schemeClr w14:val="tx1"/>
            </w14:solidFill>
          </w14:textFill>
        </w:rPr>
        <w:t>亿元，增长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24.6</w:t>
      </w:r>
      <w:r>
        <w:rPr>
          <w:rFonts w:hint="default" w:ascii="Times New Roman" w:hAnsi="Times New Roman" w:eastAsia="仿宋_GB2312" w:cs="Times New Roman"/>
          <w:color w:val="000000" w:themeColor="text1"/>
          <w:sz w:val="32"/>
          <w:szCs w:val="32"/>
          <w14:textFill>
            <w14:solidFill>
              <w14:schemeClr w14:val="tx1"/>
            </w14:solidFill>
          </w14:textFill>
        </w:rPr>
        <w:t>9%；进口</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9.77</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亿</w:t>
      </w:r>
      <w:r>
        <w:rPr>
          <w:rFonts w:hint="default" w:ascii="Times New Roman" w:hAnsi="Times New Roman" w:eastAsia="仿宋_GB2312" w:cs="Times New Roman"/>
          <w:color w:val="000000" w:themeColor="text1"/>
          <w:sz w:val="32"/>
          <w:szCs w:val="32"/>
          <w14:textFill>
            <w14:solidFill>
              <w14:schemeClr w14:val="tx1"/>
            </w14:solidFill>
          </w14:textFill>
        </w:rPr>
        <w:t>元，增长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76.2</w:t>
      </w:r>
      <w:r>
        <w:rPr>
          <w:rFonts w:hint="default" w:ascii="Times New Roman" w:hAnsi="Times New Roman" w:eastAsia="仿宋_GB2312" w:cs="Times New Roman"/>
          <w:color w:val="000000" w:themeColor="text1"/>
          <w:sz w:val="32"/>
          <w:szCs w:val="32"/>
          <w14:textFill>
            <w14:solidFill>
              <w14:schemeClr w14:val="tx1"/>
            </w14:solidFill>
          </w14:textFill>
        </w:rPr>
        <w:t>%。货物进出口逆差</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9.17</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亿元</w:t>
      </w:r>
      <w:r>
        <w:rPr>
          <w:rFonts w:hint="default" w:ascii="Times New Roman" w:hAnsi="Times New Roman" w:eastAsia="仿宋_GB2312" w:cs="Times New Roman"/>
          <w:color w:val="000000" w:themeColor="text1"/>
          <w:sz w:val="32"/>
          <w:szCs w:val="32"/>
          <w14:textFill>
            <w14:solidFill>
              <w14:schemeClr w14:val="tx1"/>
            </w14:solidFill>
          </w14:textFill>
        </w:rPr>
        <w:t>。全年外商直接投资新设立企业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32</w:t>
      </w:r>
      <w:r>
        <w:rPr>
          <w:rFonts w:hint="default" w:ascii="Times New Roman" w:hAnsi="Times New Roman" w:eastAsia="仿宋_GB2312" w:cs="Times New Roman"/>
          <w:color w:val="000000" w:themeColor="text1"/>
          <w:sz w:val="32"/>
          <w:szCs w:val="32"/>
          <w14:textFill>
            <w14:solidFill>
              <w14:schemeClr w14:val="tx1"/>
            </w14:solidFill>
          </w14:textFill>
        </w:rPr>
        <w:t>家，实际使用外商直接投资金额5272.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14:textFill>
            <w14:solidFill>
              <w14:schemeClr w14:val="tx1"/>
            </w14:solidFill>
          </w14:textFill>
        </w:rPr>
        <w:t>万美元。</w:t>
      </w:r>
    </w:p>
    <w:p w14:paraId="7F19B2C8">
      <w:pPr>
        <w:spacing w:line="520" w:lineRule="exact"/>
        <w:ind w:firstLine="672" w:firstLineChars="200"/>
        <w:jc w:val="left"/>
        <w:rPr>
          <w:rStyle w:val="14"/>
          <w:rFonts w:hint="default" w:ascii="Times New Roman" w:hAnsi="Times New Roman" w:eastAsia="黑体" w:cs="Times New Roman"/>
          <w:b w:val="0"/>
          <w:color w:val="000000" w:themeColor="text1"/>
          <w:spacing w:val="8"/>
          <w:sz w:val="32"/>
          <w:szCs w:val="32"/>
          <w14:textFill>
            <w14:solidFill>
              <w14:schemeClr w14:val="tx1"/>
            </w14:solidFill>
          </w14:textFill>
        </w:rPr>
      </w:pPr>
      <w:r>
        <w:rPr>
          <w:rStyle w:val="14"/>
          <w:rFonts w:hint="default" w:ascii="Times New Roman" w:hAnsi="Times New Roman" w:eastAsia="黑体" w:cs="Times New Roman"/>
          <w:b w:val="0"/>
          <w:color w:val="000000" w:themeColor="text1"/>
          <w:spacing w:val="8"/>
          <w:sz w:val="32"/>
          <w:szCs w:val="32"/>
          <w14:textFill>
            <w14:solidFill>
              <w14:schemeClr w14:val="tx1"/>
            </w14:solidFill>
          </w14:textFill>
        </w:rPr>
        <w:t>八、财政金融</w:t>
      </w:r>
    </w:p>
    <w:p w14:paraId="0E5F1EC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全年全市地方一般公共预算收入13.</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64</w:t>
      </w:r>
      <w:r>
        <w:rPr>
          <w:rFonts w:hint="default" w:ascii="Times New Roman" w:hAnsi="Times New Roman" w:eastAsia="仿宋_GB2312" w:cs="Times New Roman"/>
          <w:color w:val="000000" w:themeColor="text1"/>
          <w:sz w:val="32"/>
          <w:szCs w:val="32"/>
          <w14:textFill>
            <w14:solidFill>
              <w14:schemeClr w14:val="tx1"/>
            </w14:solidFill>
          </w14:textFill>
        </w:rPr>
        <w:t>亿元，比上年增长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0.8</w:t>
      </w:r>
      <w:r>
        <w:rPr>
          <w:rFonts w:hint="default" w:ascii="Times New Roman" w:hAnsi="Times New Roman" w:eastAsia="仿宋_GB2312" w:cs="Times New Roman"/>
          <w:color w:val="000000" w:themeColor="text1"/>
          <w:sz w:val="32"/>
          <w:szCs w:val="32"/>
          <w14:textFill>
            <w14:solidFill>
              <w14:schemeClr w14:val="tx1"/>
            </w14:solidFill>
          </w14:textFill>
        </w:rPr>
        <w:t>%。其中，税收收入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10.</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14:textFill>
            <w14:solidFill>
              <w14:schemeClr w14:val="tx1"/>
            </w14:solidFill>
          </w14:textFill>
        </w:rPr>
        <w:t>亿元，增长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0.9</w:t>
      </w:r>
      <w:r>
        <w:rPr>
          <w:rFonts w:hint="default" w:ascii="Times New Roman" w:hAnsi="Times New Roman" w:eastAsia="仿宋_GB2312" w:cs="Times New Roman"/>
          <w:color w:val="000000" w:themeColor="text1"/>
          <w:sz w:val="32"/>
          <w:szCs w:val="32"/>
          <w14:textFill>
            <w14:solidFill>
              <w14:schemeClr w14:val="tx1"/>
            </w14:solidFill>
          </w14:textFill>
        </w:rPr>
        <w:t>%。全市地方一般公共预算支出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68.2</w:t>
      </w:r>
      <w:r>
        <w:rPr>
          <w:rFonts w:hint="default" w:ascii="Times New Roman" w:hAnsi="Times New Roman" w:eastAsia="仿宋_GB2312" w:cs="Times New Roman"/>
          <w:color w:val="000000" w:themeColor="text1"/>
          <w:sz w:val="32"/>
          <w:szCs w:val="32"/>
          <w14:textFill>
            <w14:solidFill>
              <w14:schemeClr w14:val="tx1"/>
            </w14:solidFill>
          </w14:textFill>
        </w:rPr>
        <w:t>亿元，比上年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14.5</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7036533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年末全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部</w:t>
      </w:r>
      <w:r>
        <w:rPr>
          <w:rFonts w:hint="default" w:ascii="Times New Roman" w:hAnsi="Times New Roman" w:eastAsia="仿宋_GB2312" w:cs="Times New Roman"/>
          <w:color w:val="000000" w:themeColor="text1"/>
          <w:sz w:val="32"/>
          <w:szCs w:val="32"/>
          <w14:textFill>
            <w14:solidFill>
              <w14:schemeClr w14:val="tx1"/>
            </w14:solidFill>
          </w14:textFill>
        </w:rPr>
        <w:t>金融机构本外币各项存款余额</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521.96</w:t>
      </w:r>
      <w:r>
        <w:rPr>
          <w:rFonts w:hint="default" w:ascii="Times New Roman" w:hAnsi="Times New Roman" w:eastAsia="仿宋_GB2312" w:cs="Times New Roman"/>
          <w:color w:val="000000" w:themeColor="text1"/>
          <w:sz w:val="32"/>
          <w:szCs w:val="32"/>
          <w14:textFill>
            <w14:solidFill>
              <w14:schemeClr w14:val="tx1"/>
            </w14:solidFill>
          </w14:textFill>
        </w:rPr>
        <w:t>亿元，比上年增长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7.9</w:t>
      </w:r>
      <w:r>
        <w:rPr>
          <w:rFonts w:hint="default" w:ascii="Times New Roman" w:hAnsi="Times New Roman" w:eastAsia="仿宋_GB2312" w:cs="Times New Roman"/>
          <w:color w:val="000000" w:themeColor="text1"/>
          <w:sz w:val="32"/>
          <w:szCs w:val="32"/>
          <w14:textFill>
            <w14:solidFill>
              <w14:schemeClr w14:val="tx1"/>
            </w14:solidFill>
          </w14:textFill>
        </w:rPr>
        <w:t>%。全部金融机构本外币各项贷款余额</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308.97</w:t>
      </w:r>
      <w:r>
        <w:rPr>
          <w:rFonts w:hint="default" w:ascii="Times New Roman" w:hAnsi="Times New Roman" w:eastAsia="仿宋_GB2312" w:cs="Times New Roman"/>
          <w:color w:val="000000" w:themeColor="text1"/>
          <w:sz w:val="32"/>
          <w:szCs w:val="32"/>
          <w14:textFill>
            <w14:solidFill>
              <w14:schemeClr w14:val="tx1"/>
            </w14:solidFill>
          </w14:textFill>
        </w:rPr>
        <w:t>亿元，下降</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1.8</w:t>
      </w:r>
      <w:r>
        <w:rPr>
          <w:rFonts w:hint="default" w:ascii="Times New Roman" w:hAnsi="Times New Roman" w:eastAsia="仿宋_GB2312" w:cs="Times New Roman"/>
          <w:color w:val="000000" w:themeColor="text1"/>
          <w:sz w:val="32"/>
          <w:szCs w:val="32"/>
          <w14:textFill>
            <w14:solidFill>
              <w14:schemeClr w14:val="tx1"/>
            </w14:solidFill>
          </w14:textFill>
        </w:rPr>
        <w:t>%。其中，住户贷款</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154.66</w:t>
      </w:r>
      <w:r>
        <w:rPr>
          <w:rFonts w:hint="default" w:ascii="Times New Roman" w:hAnsi="Times New Roman" w:eastAsia="仿宋_GB2312" w:cs="Times New Roman"/>
          <w:color w:val="000000" w:themeColor="text1"/>
          <w:sz w:val="32"/>
          <w:szCs w:val="32"/>
          <w14:textFill>
            <w14:solidFill>
              <w14:schemeClr w14:val="tx1"/>
            </w14:solidFill>
          </w14:textFill>
        </w:rPr>
        <w:t>亿元，增长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3.6</w:t>
      </w:r>
      <w:r>
        <w:rPr>
          <w:rFonts w:hint="default" w:ascii="Times New Roman" w:hAnsi="Times New Roman" w:eastAsia="仿宋_GB2312" w:cs="Times New Roman"/>
          <w:color w:val="000000" w:themeColor="text1"/>
          <w:sz w:val="32"/>
          <w:szCs w:val="32"/>
          <w14:textFill>
            <w14:solidFill>
              <w14:schemeClr w14:val="tx1"/>
            </w14:solidFill>
          </w14:textFill>
        </w:rPr>
        <w:t>%；非金融企业及机关团体贷款</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153.97</w:t>
      </w:r>
      <w:r>
        <w:rPr>
          <w:rFonts w:hint="default" w:ascii="Times New Roman" w:hAnsi="Times New Roman" w:eastAsia="仿宋_GB2312" w:cs="Times New Roman"/>
          <w:color w:val="000000" w:themeColor="text1"/>
          <w:sz w:val="32"/>
          <w:szCs w:val="32"/>
          <w14:textFill>
            <w14:solidFill>
              <w14:schemeClr w14:val="tx1"/>
            </w14:solidFill>
          </w14:textFill>
        </w:rPr>
        <w:t>亿元，下降</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6.9</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0E221A7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年末全市</w:t>
      </w:r>
      <w:r>
        <w:rPr>
          <w:rFonts w:hint="default" w:ascii="Times New Roman" w:hAnsi="Times New Roman" w:eastAsia="仿宋_GB2312" w:cs="Times New Roman"/>
          <w:i w:val="0"/>
          <w:iCs w:val="0"/>
          <w:caps w:val="0"/>
          <w:color w:val="000000" w:themeColor="text1"/>
          <w:spacing w:val="0"/>
          <w:sz w:val="31"/>
          <w:szCs w:val="31"/>
          <w:shd w:val="clear" w:fill="FFFFFF"/>
          <w14:textFill>
            <w14:solidFill>
              <w14:schemeClr w14:val="tx1"/>
            </w14:solidFill>
          </w14:textFill>
        </w:rPr>
        <w:t>银行业</w:t>
      </w:r>
      <w:r>
        <w:rPr>
          <w:rFonts w:hint="default" w:ascii="Times New Roman" w:hAnsi="Times New Roman" w:eastAsia="仿宋_GB2312" w:cs="Times New Roman"/>
          <w:color w:val="000000" w:themeColor="text1"/>
          <w:sz w:val="32"/>
          <w:szCs w:val="32"/>
          <w14:textFill>
            <w14:solidFill>
              <w14:schemeClr w14:val="tx1"/>
            </w14:solidFill>
          </w14:textFill>
        </w:rPr>
        <w:t>金融机构资产总额</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631.37</w:t>
      </w:r>
      <w:r>
        <w:rPr>
          <w:rFonts w:hint="default" w:ascii="Times New Roman" w:hAnsi="Times New Roman" w:eastAsia="仿宋_GB2312" w:cs="Times New Roman"/>
          <w:color w:val="000000" w:themeColor="text1"/>
          <w:sz w:val="32"/>
          <w:szCs w:val="32"/>
          <w14:textFill>
            <w14:solidFill>
              <w14:schemeClr w14:val="tx1"/>
            </w14:solidFill>
          </w14:textFill>
        </w:rPr>
        <w:t>亿元，比上年增长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1.8</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1"/>
          <w:szCs w:val="31"/>
          <w:shd w:val="clear" w:fill="FFFFFF"/>
          <w14:textFill>
            <w14:solidFill>
              <w14:schemeClr w14:val="tx1"/>
            </w14:solidFill>
          </w14:textFill>
        </w:rPr>
        <w:t>银行业</w:t>
      </w:r>
      <w:r>
        <w:rPr>
          <w:rFonts w:hint="default" w:ascii="Times New Roman" w:hAnsi="Times New Roman" w:eastAsia="仿宋_GB2312" w:cs="Times New Roman"/>
          <w:color w:val="000000" w:themeColor="text1"/>
          <w:sz w:val="32"/>
          <w:szCs w:val="32"/>
          <w14:textFill>
            <w14:solidFill>
              <w14:schemeClr w14:val="tx1"/>
            </w14:solidFill>
          </w14:textFill>
        </w:rPr>
        <w:t>金融机构负债总额</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630.13</w:t>
      </w:r>
      <w:r>
        <w:rPr>
          <w:rFonts w:hint="default" w:ascii="Times New Roman" w:hAnsi="Times New Roman" w:eastAsia="仿宋_GB2312" w:cs="Times New Roman"/>
          <w:color w:val="000000" w:themeColor="text1"/>
          <w:sz w:val="32"/>
          <w:szCs w:val="32"/>
          <w14:textFill>
            <w14:solidFill>
              <w14:schemeClr w14:val="tx1"/>
            </w14:solidFill>
          </w14:textFill>
        </w:rPr>
        <w:t>亿元，增长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3.8</w:t>
      </w:r>
      <w:r>
        <w:rPr>
          <w:rFonts w:hint="default" w:ascii="Times New Roman" w:hAnsi="Times New Roman" w:eastAsia="仿宋_GB2312" w:cs="Times New Roman"/>
          <w:color w:val="000000" w:themeColor="text1"/>
          <w:sz w:val="32"/>
          <w:szCs w:val="32"/>
          <w14:textFill>
            <w14:solidFill>
              <w14:schemeClr w14:val="tx1"/>
            </w14:solidFill>
          </w14:textFill>
        </w:rPr>
        <w:t>%。银行业金融机构利润总额</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0.59</w:t>
      </w:r>
      <w:r>
        <w:rPr>
          <w:rFonts w:hint="default" w:ascii="Times New Roman" w:hAnsi="Times New Roman" w:eastAsia="仿宋_GB2312" w:cs="Times New Roman"/>
          <w:color w:val="000000" w:themeColor="text1"/>
          <w:sz w:val="32"/>
          <w:szCs w:val="32"/>
          <w14:textFill>
            <w14:solidFill>
              <w14:schemeClr w14:val="tx1"/>
            </w14:solidFill>
          </w14:textFill>
        </w:rPr>
        <w:t>亿元，下降</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87.1</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32E786A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全年股票市价总值</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17.36</w:t>
      </w:r>
      <w:r>
        <w:rPr>
          <w:rFonts w:hint="default" w:ascii="Times New Roman" w:hAnsi="Times New Roman" w:eastAsia="仿宋_GB2312" w:cs="Times New Roman"/>
          <w:color w:val="000000" w:themeColor="text1"/>
          <w:sz w:val="32"/>
          <w:szCs w:val="32"/>
          <w14:textFill>
            <w14:solidFill>
              <w14:schemeClr w14:val="tx1"/>
            </w14:solidFill>
          </w14:textFill>
        </w:rPr>
        <w:t>亿元，比上年增长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27.1</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证券和期货交易</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916.74</w:t>
      </w:r>
      <w:r>
        <w:rPr>
          <w:rFonts w:hint="default" w:ascii="Times New Roman" w:hAnsi="Times New Roman" w:eastAsia="仿宋_GB2312" w:cs="Times New Roman"/>
          <w:color w:val="000000" w:themeColor="text1"/>
          <w:sz w:val="32"/>
          <w:szCs w:val="32"/>
          <w14:textFill>
            <w14:solidFill>
              <w14:schemeClr w14:val="tx1"/>
            </w14:solidFill>
          </w14:textFill>
        </w:rPr>
        <w:t>亿元，增长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22.8</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39C1293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全年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保险公司</w:t>
      </w:r>
      <w:r>
        <w:rPr>
          <w:rFonts w:hint="default" w:ascii="Times New Roman" w:hAnsi="Times New Roman" w:eastAsia="仿宋_GB2312" w:cs="Times New Roman"/>
          <w:color w:val="000000" w:themeColor="text1"/>
          <w:sz w:val="32"/>
          <w:szCs w:val="32"/>
          <w14:textFill>
            <w14:solidFill>
              <w14:schemeClr w14:val="tx1"/>
            </w14:solidFill>
          </w14:textFill>
        </w:rPr>
        <w:t>原保险保费收入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97</w:t>
      </w:r>
      <w:r>
        <w:rPr>
          <w:rFonts w:hint="default" w:ascii="Times New Roman" w:hAnsi="Times New Roman" w:eastAsia="仿宋_GB2312" w:cs="Times New Roman"/>
          <w:color w:val="000000" w:themeColor="text1"/>
          <w:sz w:val="32"/>
          <w:szCs w:val="32"/>
          <w14:textFill>
            <w14:solidFill>
              <w14:schemeClr w14:val="tx1"/>
            </w14:solidFill>
          </w14:textFill>
        </w:rPr>
        <w:t>亿元，比上年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3.9</w:t>
      </w:r>
      <w:r>
        <w:rPr>
          <w:rFonts w:hint="default" w:ascii="Times New Roman" w:hAnsi="Times New Roman" w:eastAsia="仿宋_GB2312" w:cs="Times New Roman"/>
          <w:color w:val="000000" w:themeColor="text1"/>
          <w:sz w:val="32"/>
          <w:szCs w:val="32"/>
          <w14:textFill>
            <w14:solidFill>
              <w14:schemeClr w14:val="tx1"/>
            </w14:solidFill>
          </w14:textFill>
        </w:rPr>
        <w:t>%。其中，财产险业务收入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98</w:t>
      </w:r>
      <w:r>
        <w:rPr>
          <w:rFonts w:hint="default" w:ascii="Times New Roman" w:hAnsi="Times New Roman" w:eastAsia="仿宋_GB2312" w:cs="Times New Roman"/>
          <w:color w:val="000000" w:themeColor="text1"/>
          <w:sz w:val="32"/>
          <w:szCs w:val="32"/>
          <w14:textFill>
            <w14:solidFill>
              <w14:schemeClr w14:val="tx1"/>
            </w14:solidFill>
          </w14:textFill>
        </w:rPr>
        <w:t>亿元，寿险收入</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2.02</w:t>
      </w:r>
      <w:r>
        <w:rPr>
          <w:rFonts w:hint="default" w:ascii="Times New Roman" w:hAnsi="Times New Roman" w:eastAsia="仿宋_GB2312" w:cs="Times New Roman"/>
          <w:color w:val="000000" w:themeColor="text1"/>
          <w:sz w:val="32"/>
          <w:szCs w:val="32"/>
          <w14:textFill>
            <w14:solidFill>
              <w14:schemeClr w14:val="tx1"/>
            </w14:solidFill>
          </w14:textFill>
        </w:rPr>
        <w:t>亿元，健康险和意外险业务收入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97</w:t>
      </w:r>
      <w:r>
        <w:rPr>
          <w:rFonts w:hint="default" w:ascii="Times New Roman" w:hAnsi="Times New Roman" w:eastAsia="仿宋_GB2312" w:cs="Times New Roman"/>
          <w:color w:val="000000" w:themeColor="text1"/>
          <w:sz w:val="32"/>
          <w:szCs w:val="32"/>
          <w14:textFill>
            <w14:solidFill>
              <w14:schemeClr w14:val="tx1"/>
            </w14:solidFill>
          </w14:textFill>
        </w:rPr>
        <w:t>亿元。支付各类赔款及给付</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3.3</w:t>
      </w:r>
      <w:r>
        <w:rPr>
          <w:rFonts w:hint="default" w:ascii="Times New Roman" w:hAnsi="Times New Roman" w:eastAsia="仿宋_GB2312" w:cs="Times New Roman"/>
          <w:color w:val="000000" w:themeColor="text1"/>
          <w:sz w:val="32"/>
          <w:szCs w:val="32"/>
          <w14:textFill>
            <w14:solidFill>
              <w14:schemeClr w14:val="tx1"/>
            </w14:solidFill>
          </w14:textFill>
        </w:rPr>
        <w:t>亿元。其中，财产险业务赔款</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2.51</w:t>
      </w:r>
      <w:r>
        <w:rPr>
          <w:rFonts w:hint="default" w:ascii="Times New Roman" w:hAnsi="Times New Roman" w:eastAsia="仿宋_GB2312" w:cs="Times New Roman"/>
          <w:color w:val="000000" w:themeColor="text1"/>
          <w:sz w:val="32"/>
          <w:szCs w:val="32"/>
          <w14:textFill>
            <w14:solidFill>
              <w14:schemeClr w14:val="tx1"/>
            </w14:solidFill>
          </w14:textFill>
        </w:rPr>
        <w:t>亿元，寿险业务给付0.</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52</w:t>
      </w:r>
      <w:r>
        <w:rPr>
          <w:rFonts w:hint="default" w:ascii="Times New Roman" w:hAnsi="Times New Roman" w:eastAsia="仿宋_GB2312" w:cs="Times New Roman"/>
          <w:color w:val="000000" w:themeColor="text1"/>
          <w:sz w:val="32"/>
          <w:szCs w:val="32"/>
          <w14:textFill>
            <w14:solidFill>
              <w14:schemeClr w14:val="tx1"/>
            </w14:solidFill>
          </w14:textFill>
        </w:rPr>
        <w:t>亿元，健康险和意外伤害险业务赔款及给付</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28</w:t>
      </w:r>
      <w:r>
        <w:rPr>
          <w:rFonts w:hint="default" w:ascii="Times New Roman" w:hAnsi="Times New Roman" w:eastAsia="仿宋_GB2312" w:cs="Times New Roman"/>
          <w:color w:val="000000" w:themeColor="text1"/>
          <w:sz w:val="32"/>
          <w:szCs w:val="32"/>
          <w14:textFill>
            <w14:solidFill>
              <w14:schemeClr w14:val="tx1"/>
            </w14:solidFill>
          </w14:textFill>
        </w:rPr>
        <w:t>亿元。</w:t>
      </w:r>
    </w:p>
    <w:p w14:paraId="2EA32A93">
      <w:pPr>
        <w:numPr>
          <w:ilvl w:val="0"/>
          <w:numId w:val="0"/>
        </w:numPr>
        <w:spacing w:line="520" w:lineRule="exact"/>
        <w:ind w:firstLine="672" w:firstLineChars="200"/>
        <w:jc w:val="left"/>
        <w:rPr>
          <w:rFonts w:hint="default" w:ascii="Times New Roman" w:hAnsi="Times New Roman" w:eastAsia="仿宋_GB2312" w:cs="Times New Roman"/>
          <w:color w:val="000000" w:themeColor="text1"/>
          <w:kern w:val="2"/>
          <w:sz w:val="32"/>
          <w:szCs w:val="32"/>
          <w:shd w:val="clear" w:color="auto" w:fill="FFFFFF"/>
          <w:lang w:val="en-US" w:eastAsia="zh-CN" w:bidi="ar-SA"/>
          <w14:textFill>
            <w14:solidFill>
              <w14:schemeClr w14:val="tx1"/>
            </w14:solidFill>
          </w14:textFill>
        </w:rPr>
      </w:pPr>
      <w:r>
        <w:rPr>
          <w:rStyle w:val="14"/>
          <w:rFonts w:hint="default" w:ascii="Times New Roman" w:hAnsi="Times New Roman" w:eastAsia="黑体" w:cs="Times New Roman"/>
          <w:b w:val="0"/>
          <w:color w:val="000000" w:themeColor="text1"/>
          <w:spacing w:val="8"/>
          <w:sz w:val="32"/>
          <w:szCs w:val="32"/>
          <w:lang w:val="en-US" w:eastAsia="zh-CN"/>
          <w14:textFill>
            <w14:solidFill>
              <w14:schemeClr w14:val="tx1"/>
            </w14:solidFill>
          </w14:textFill>
        </w:rPr>
        <w:t>九、</w:t>
      </w:r>
      <w:r>
        <w:rPr>
          <w:rStyle w:val="14"/>
          <w:rFonts w:hint="default" w:ascii="Times New Roman" w:hAnsi="Times New Roman" w:eastAsia="黑体" w:cs="Times New Roman"/>
          <w:b w:val="0"/>
          <w:color w:val="000000" w:themeColor="text1"/>
          <w:spacing w:val="8"/>
          <w:sz w:val="32"/>
          <w:szCs w:val="32"/>
          <w14:textFill>
            <w14:solidFill>
              <w14:schemeClr w14:val="tx1"/>
            </w14:solidFill>
          </w14:textFill>
        </w:rPr>
        <w:t>居民收入和社会保障</w:t>
      </w:r>
    </w:p>
    <w:p w14:paraId="6B8D8E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FF"/>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全年全市居民人均可支配收入33441元，比上年增长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5.6</w:t>
      </w:r>
      <w:r>
        <w:rPr>
          <w:rFonts w:hint="default" w:ascii="Times New Roman" w:hAnsi="Times New Roman" w:eastAsia="仿宋_GB2312" w:cs="Times New Roman"/>
          <w:color w:val="000000" w:themeColor="text1"/>
          <w:sz w:val="32"/>
          <w:szCs w:val="32"/>
          <w14:textFill>
            <w14:solidFill>
              <w14:schemeClr w14:val="tx1"/>
            </w14:solidFill>
          </w14:textFill>
        </w:rPr>
        <w:t>%。按常住地分，城镇常住居民人均可支配收入42578元，增长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3.5</w:t>
      </w:r>
      <w:r>
        <w:rPr>
          <w:rFonts w:hint="default" w:ascii="Times New Roman" w:hAnsi="Times New Roman" w:eastAsia="仿宋_GB2312" w:cs="Times New Roman"/>
          <w:color w:val="000000" w:themeColor="text1"/>
          <w:sz w:val="32"/>
          <w:szCs w:val="32"/>
          <w14:textFill>
            <w14:solidFill>
              <w14:schemeClr w14:val="tx1"/>
            </w14:solidFill>
          </w14:textFill>
        </w:rPr>
        <w:t>%；农村常住居民人均可支配收入24300元，增长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6.2</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全年全市居民人均消费支出24635元，比上年增长9.5%。</w:t>
      </w:r>
    </w:p>
    <w:p w14:paraId="1A6A9FB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年末全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市</w:t>
      </w:r>
      <w:r>
        <w:rPr>
          <w:rFonts w:hint="default" w:ascii="Times New Roman" w:hAnsi="Times New Roman" w:eastAsia="仿宋_GB2312" w:cs="Times New Roman"/>
          <w:color w:val="000000" w:themeColor="text1"/>
          <w:sz w:val="32"/>
          <w:szCs w:val="32"/>
          <w14:textFill>
            <w14:solidFill>
              <w14:schemeClr w14:val="tx1"/>
            </w14:solidFill>
          </w14:textFill>
        </w:rPr>
        <w:t>参加养老保险人数</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37.85</w:t>
      </w:r>
      <w:r>
        <w:rPr>
          <w:rFonts w:hint="default" w:ascii="Times New Roman" w:hAnsi="Times New Roman" w:eastAsia="仿宋_GB2312" w:cs="Times New Roman"/>
          <w:color w:val="000000" w:themeColor="text1"/>
          <w:sz w:val="32"/>
          <w:szCs w:val="32"/>
          <w14:textFill>
            <w14:solidFill>
              <w14:schemeClr w14:val="tx1"/>
            </w14:solidFill>
          </w14:textFill>
        </w:rPr>
        <w:t>万人，比上年增长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4.2</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其中</w:t>
      </w:r>
      <w:r>
        <w:rPr>
          <w:rFonts w:hint="default" w:ascii="Times New Roman" w:hAnsi="Times New Roman" w:eastAsia="仿宋_GB2312" w:cs="Times New Roman"/>
          <w:color w:val="000000" w:themeColor="text1"/>
          <w:sz w:val="32"/>
          <w:szCs w:val="32"/>
          <w14:textFill>
            <w14:solidFill>
              <w14:schemeClr w14:val="tx1"/>
            </w14:solidFill>
          </w14:textFill>
        </w:rPr>
        <w:t>参加城镇职工基本养老保险人数</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13.</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69</w:t>
      </w:r>
      <w:r>
        <w:rPr>
          <w:rFonts w:hint="default" w:ascii="Times New Roman" w:hAnsi="Times New Roman" w:eastAsia="仿宋_GB2312" w:cs="Times New Roman"/>
          <w:color w:val="000000" w:themeColor="text1"/>
          <w:sz w:val="32"/>
          <w:szCs w:val="32"/>
          <w14:textFill>
            <w14:solidFill>
              <w14:schemeClr w14:val="tx1"/>
            </w14:solidFill>
          </w14:textFill>
        </w:rPr>
        <w:t>万人，参加城乡居民基本养老保险人数2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4.16</w:t>
      </w:r>
      <w:r>
        <w:rPr>
          <w:rFonts w:hint="default" w:ascii="Times New Roman" w:hAnsi="Times New Roman" w:eastAsia="仿宋_GB2312" w:cs="Times New Roman"/>
          <w:color w:val="000000" w:themeColor="text1"/>
          <w:sz w:val="32"/>
          <w:szCs w:val="32"/>
          <w14:textFill>
            <w14:solidFill>
              <w14:schemeClr w14:val="tx1"/>
            </w14:solidFill>
          </w14:textFill>
        </w:rPr>
        <w:t>万人。参加基本医疗保险人数48.</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02</w:t>
      </w:r>
      <w:r>
        <w:rPr>
          <w:rFonts w:hint="default" w:ascii="Times New Roman" w:hAnsi="Times New Roman" w:eastAsia="仿宋_GB2312" w:cs="Times New Roman"/>
          <w:color w:val="000000" w:themeColor="text1"/>
          <w:sz w:val="32"/>
          <w:szCs w:val="32"/>
          <w14:textFill>
            <w14:solidFill>
              <w14:schemeClr w14:val="tx1"/>
            </w14:solidFill>
          </w14:textFill>
        </w:rPr>
        <w:t>万人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下降</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其中参加职工基本医疗保险人数</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9.</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17</w:t>
      </w:r>
      <w:r>
        <w:rPr>
          <w:rFonts w:hint="default" w:ascii="Times New Roman" w:hAnsi="Times New Roman" w:eastAsia="仿宋_GB2312" w:cs="Times New Roman"/>
          <w:color w:val="000000" w:themeColor="text1"/>
          <w:sz w:val="32"/>
          <w:szCs w:val="32"/>
          <w14:textFill>
            <w14:solidFill>
              <w14:schemeClr w14:val="tx1"/>
            </w14:solidFill>
          </w14:textFill>
        </w:rPr>
        <w:t>万人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参加城乡居民基本医疗保险人数</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38.85</w:t>
      </w:r>
      <w:r>
        <w:rPr>
          <w:rFonts w:hint="default" w:ascii="Times New Roman" w:hAnsi="Times New Roman" w:eastAsia="仿宋_GB2312" w:cs="Times New Roman"/>
          <w:color w:val="000000" w:themeColor="text1"/>
          <w:sz w:val="32"/>
          <w:szCs w:val="32"/>
          <w14:textFill>
            <w14:solidFill>
              <w14:schemeClr w14:val="tx1"/>
            </w14:solidFill>
          </w14:textFill>
        </w:rPr>
        <w:t>万人。参加失业保险人数</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7.4</w:t>
      </w:r>
      <w:r>
        <w:rPr>
          <w:rFonts w:hint="default" w:ascii="Times New Roman" w:hAnsi="Times New Roman" w:eastAsia="仿宋_GB2312" w:cs="Times New Roman"/>
          <w:color w:val="000000" w:themeColor="text1"/>
          <w:sz w:val="32"/>
          <w:szCs w:val="32"/>
          <w14:textFill>
            <w14:solidFill>
              <w14:schemeClr w14:val="tx1"/>
            </w14:solidFill>
          </w14:textFill>
        </w:rPr>
        <w:t>万人，比上年增长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0.02</w:t>
      </w:r>
      <w:r>
        <w:rPr>
          <w:rFonts w:hint="default" w:ascii="Times New Roman" w:hAnsi="Times New Roman" w:eastAsia="仿宋_GB2312" w:cs="Times New Roman"/>
          <w:color w:val="000000" w:themeColor="text1"/>
          <w:sz w:val="32"/>
          <w:szCs w:val="32"/>
          <w14:textFill>
            <w14:solidFill>
              <w14:schemeClr w14:val="tx1"/>
            </w14:solidFill>
          </w14:textFill>
        </w:rPr>
        <w:t>%。参加工伤保险人数</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5.96</w:t>
      </w:r>
      <w:r>
        <w:rPr>
          <w:rFonts w:hint="default" w:ascii="Times New Roman" w:hAnsi="Times New Roman" w:eastAsia="仿宋_GB2312" w:cs="Times New Roman"/>
          <w:color w:val="000000" w:themeColor="text1"/>
          <w:sz w:val="32"/>
          <w:szCs w:val="32"/>
          <w14:textFill>
            <w14:solidFill>
              <w14:schemeClr w14:val="tx1"/>
            </w14:solidFill>
          </w14:textFill>
        </w:rPr>
        <w:t>万人，增长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1.7</w:t>
      </w:r>
      <w:r>
        <w:rPr>
          <w:rFonts w:hint="default" w:ascii="Times New Roman" w:hAnsi="Times New Roman" w:eastAsia="仿宋_GB2312" w:cs="Times New Roman"/>
          <w:color w:val="000000" w:themeColor="text1"/>
          <w:sz w:val="32"/>
          <w:szCs w:val="32"/>
          <w14:textFill>
            <w14:solidFill>
              <w14:schemeClr w14:val="tx1"/>
            </w14:solidFill>
          </w14:textFill>
        </w:rPr>
        <w:t>%。参加生育保险人数5.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9</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万人，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下降1.2</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1053E68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FF"/>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年末全市有</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14</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81</w:t>
      </w:r>
      <w:r>
        <w:rPr>
          <w:rFonts w:hint="default" w:ascii="Times New Roman" w:hAnsi="Times New Roman" w:eastAsia="仿宋_GB2312" w:cs="Times New Roman"/>
          <w:color w:val="000000" w:themeColor="text1"/>
          <w:sz w:val="32"/>
          <w:szCs w:val="32"/>
          <w14:textFill>
            <w14:solidFill>
              <w14:schemeClr w14:val="tx1"/>
            </w14:solidFill>
          </w14:textFill>
        </w:rPr>
        <w:t>人享受城镇居民最低生活保障，8687人享受农村居民最低生活保障，2519人享受农村特困人员救助供养。全年临时救助6657人次。全年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领取</w:t>
      </w:r>
      <w:r>
        <w:rPr>
          <w:rFonts w:hint="default" w:ascii="Times New Roman" w:hAnsi="Times New Roman" w:eastAsia="仿宋_GB2312" w:cs="Times New Roman"/>
          <w:color w:val="000000" w:themeColor="text1"/>
          <w:sz w:val="32"/>
          <w:szCs w:val="32"/>
          <w14:textFill>
            <w14:solidFill>
              <w14:schemeClr w14:val="tx1"/>
            </w14:solidFill>
          </w14:textFill>
        </w:rPr>
        <w:t>定期抚恤金、定期生活补助金的退役军人和其他优抚对象2665人。全年销售社会福利彩票2811.2万元，筹集社会福利彩票公益金183.</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14:textFill>
            <w14:solidFill>
              <w14:schemeClr w14:val="tx1"/>
            </w14:solidFill>
          </w14:textFill>
        </w:rPr>
        <w:t>万元，直接接收社会捐赠款</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1205</w:t>
      </w:r>
      <w:r>
        <w:rPr>
          <w:rFonts w:hint="default" w:ascii="Times New Roman" w:hAnsi="Times New Roman" w:eastAsia="仿宋_GB2312" w:cs="Times New Roman"/>
          <w:color w:val="000000" w:themeColor="text1"/>
          <w:sz w:val="32"/>
          <w:szCs w:val="32"/>
          <w14:textFill>
            <w14:solidFill>
              <w14:schemeClr w14:val="tx1"/>
            </w14:solidFill>
          </w14:textFill>
        </w:rPr>
        <w:t>万元。</w:t>
      </w:r>
    </w:p>
    <w:p w14:paraId="63031E4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年末全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市</w:t>
      </w:r>
      <w:r>
        <w:rPr>
          <w:rFonts w:hint="default" w:ascii="Times New Roman" w:hAnsi="Times New Roman" w:eastAsia="仿宋_GB2312" w:cs="Times New Roman"/>
          <w:color w:val="000000" w:themeColor="text1"/>
          <w:sz w:val="32"/>
          <w:szCs w:val="32"/>
          <w14:textFill>
            <w14:solidFill>
              <w14:schemeClr w14:val="tx1"/>
            </w14:solidFill>
          </w14:textFill>
        </w:rPr>
        <w:t>共有各类提供住宿的民政服务机构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个，其中养老机构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14:textFill>
            <w14:solidFill>
              <w14:schemeClr w14:val="tx1"/>
            </w14:solidFill>
          </w14:textFill>
        </w:rPr>
        <w:t>个，儿童福利和救助保护机构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个。民政服务床位682张，其中养老服务床位613张，儿童福利和救助保护机构床位</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69</w:t>
      </w:r>
      <w:r>
        <w:rPr>
          <w:rFonts w:hint="default" w:ascii="Times New Roman" w:hAnsi="Times New Roman" w:eastAsia="仿宋_GB2312" w:cs="Times New Roman"/>
          <w:color w:val="000000" w:themeColor="text1"/>
          <w:sz w:val="32"/>
          <w:szCs w:val="32"/>
          <w14:textFill>
            <w14:solidFill>
              <w14:schemeClr w14:val="tx1"/>
            </w14:solidFill>
          </w14:textFill>
        </w:rPr>
        <w:t>张。</w:t>
      </w:r>
    </w:p>
    <w:p w14:paraId="760397E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全年全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市</w:t>
      </w:r>
      <w:r>
        <w:rPr>
          <w:rFonts w:hint="default" w:ascii="Times New Roman" w:hAnsi="Times New Roman" w:eastAsia="仿宋_GB2312" w:cs="Times New Roman"/>
          <w:color w:val="000000" w:themeColor="text1"/>
          <w:sz w:val="32"/>
          <w:szCs w:val="32"/>
          <w14:textFill>
            <w14:solidFill>
              <w14:schemeClr w14:val="tx1"/>
            </w14:solidFill>
          </w14:textFill>
        </w:rPr>
        <w:t>保障性租赁住房开工建设和筹集360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套（间）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新开工改造城镇老旧小区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14:textFill>
            <w14:solidFill>
              <w14:schemeClr w14:val="tx1"/>
            </w14:solidFill>
          </w14:textFill>
        </w:rPr>
        <w:t>个。</w:t>
      </w:r>
    </w:p>
    <w:p w14:paraId="30F6547E">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left"/>
        <w:textAlignment w:val="auto"/>
        <w:rPr>
          <w:rStyle w:val="14"/>
          <w:rFonts w:hint="default" w:ascii="Times New Roman" w:hAnsi="Times New Roman" w:eastAsia="黑体" w:cs="Times New Roman"/>
          <w:b w:val="0"/>
          <w:color w:val="000000" w:themeColor="text1"/>
          <w:spacing w:val="8"/>
          <w:sz w:val="32"/>
          <w:szCs w:val="32"/>
          <w14:textFill>
            <w14:solidFill>
              <w14:schemeClr w14:val="tx1"/>
            </w14:solidFill>
          </w14:textFill>
        </w:rPr>
      </w:pPr>
      <w:r>
        <w:rPr>
          <w:rStyle w:val="14"/>
          <w:rFonts w:hint="default" w:ascii="Times New Roman" w:hAnsi="Times New Roman" w:eastAsia="黑体" w:cs="Times New Roman"/>
          <w:b w:val="0"/>
          <w:color w:val="000000" w:themeColor="text1"/>
          <w:spacing w:val="8"/>
          <w:sz w:val="32"/>
          <w:szCs w:val="32"/>
          <w14:textFill>
            <w14:solidFill>
              <w14:schemeClr w14:val="tx1"/>
            </w14:solidFill>
          </w14:textFill>
        </w:rPr>
        <w:t>十、科学技术和教育</w:t>
      </w:r>
    </w:p>
    <w:p w14:paraId="0BF44EC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全年</w:t>
      </w:r>
      <w:r>
        <w:rPr>
          <w:rFonts w:hint="default" w:ascii="Times New Roman" w:hAnsi="Times New Roman" w:eastAsia="仿宋_GB2312" w:cs="Times New Roman"/>
          <w:color w:val="000000" w:themeColor="text1"/>
          <w:sz w:val="32"/>
          <w:szCs w:val="32"/>
          <w14:textFill>
            <w14:solidFill>
              <w14:schemeClr w14:val="tx1"/>
            </w14:solidFill>
          </w14:textFill>
        </w:rPr>
        <w:t>新认定高新技术企业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家。</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全年累计省级“专精特新”中小企业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家。</w:t>
      </w:r>
      <w:r>
        <w:rPr>
          <w:rFonts w:hint="default" w:ascii="Times New Roman" w:hAnsi="Times New Roman" w:eastAsia="仿宋_GB2312" w:cs="Times New Roman"/>
          <w:color w:val="000000" w:themeColor="text1"/>
          <w:sz w:val="32"/>
          <w:szCs w:val="32"/>
          <w14:textFill>
            <w14:solidFill>
              <w14:schemeClr w14:val="tx1"/>
            </w14:solidFill>
          </w14:textFill>
        </w:rPr>
        <w:t>全年全市申请专利获得授权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218</w:t>
      </w:r>
      <w:r>
        <w:rPr>
          <w:rFonts w:hint="default" w:ascii="Times New Roman" w:hAnsi="Times New Roman" w:eastAsia="仿宋_GB2312" w:cs="Times New Roman"/>
          <w:color w:val="000000" w:themeColor="text1"/>
          <w:sz w:val="32"/>
          <w:szCs w:val="32"/>
          <w14:textFill>
            <w14:solidFill>
              <w14:schemeClr w14:val="tx1"/>
            </w14:solidFill>
          </w14:textFill>
        </w:rPr>
        <w:t>项。全年新增商标申请1704件</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比上年增长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36.0</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全年</w:t>
      </w:r>
      <w:r>
        <w:rPr>
          <w:rFonts w:hint="default" w:ascii="Times New Roman" w:hAnsi="Times New Roman" w:eastAsia="仿宋_GB2312" w:cs="Times New Roman"/>
          <w:color w:val="000000" w:themeColor="text1"/>
          <w:sz w:val="32"/>
          <w:szCs w:val="32"/>
          <w14:textFill>
            <w14:solidFill>
              <w14:schemeClr w14:val="tx1"/>
            </w14:solidFill>
          </w14:textFill>
        </w:rPr>
        <w:t>商标有效注册6144件，比上年增长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13.7</w:t>
      </w:r>
      <w:r>
        <w:rPr>
          <w:rFonts w:hint="default" w:ascii="Times New Roman" w:hAnsi="Times New Roman" w:eastAsia="仿宋_GB2312" w:cs="Times New Roman"/>
          <w:color w:val="000000" w:themeColor="text1"/>
          <w:sz w:val="32"/>
          <w:szCs w:val="32"/>
          <w14:textFill>
            <w14:solidFill>
              <w14:schemeClr w14:val="tx1"/>
            </w14:solidFill>
          </w14:textFill>
        </w:rPr>
        <w:t>%。全年新登记市场主体</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0.86</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万</w:t>
      </w:r>
      <w:r>
        <w:rPr>
          <w:rFonts w:hint="default" w:ascii="Times New Roman" w:hAnsi="Times New Roman" w:eastAsia="仿宋_GB2312" w:cs="Times New Roman"/>
          <w:color w:val="000000" w:themeColor="text1"/>
          <w:sz w:val="32"/>
          <w:szCs w:val="32"/>
          <w14:textFill>
            <w14:solidFill>
              <w14:schemeClr w14:val="tx1"/>
            </w14:solidFill>
          </w14:textFill>
        </w:rPr>
        <w:t>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比上年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下降46.5</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1E1791F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FF"/>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年末普通高中10所，专任教师1096人，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比上年</w:t>
      </w:r>
      <w:r>
        <w:rPr>
          <w:rFonts w:hint="default" w:ascii="Times New Roman" w:hAnsi="Times New Roman" w:eastAsia="仿宋_GB2312" w:cs="Times New Roman"/>
          <w:color w:val="000000" w:themeColor="text1"/>
          <w:sz w:val="32"/>
          <w:szCs w:val="32"/>
          <w14:textFill>
            <w14:solidFill>
              <w14:schemeClr w14:val="tx1"/>
            </w14:solidFill>
          </w14:textFill>
        </w:rPr>
        <w:t>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8.5</w:t>
      </w:r>
      <w:r>
        <w:rPr>
          <w:rFonts w:hint="default" w:ascii="Times New Roman" w:hAnsi="Times New Roman" w:eastAsia="仿宋_GB2312" w:cs="Times New Roman"/>
          <w:color w:val="000000" w:themeColor="text1"/>
          <w:sz w:val="32"/>
          <w:szCs w:val="32"/>
          <w14:textFill>
            <w14:solidFill>
              <w14:schemeClr w14:val="tx1"/>
            </w14:solidFill>
          </w14:textFill>
        </w:rPr>
        <w:t>%；招生4862人，增长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3.5</w:t>
      </w:r>
      <w:r>
        <w:rPr>
          <w:rFonts w:hint="default" w:ascii="Times New Roman" w:hAnsi="Times New Roman" w:eastAsia="仿宋_GB2312" w:cs="Times New Roman"/>
          <w:color w:val="000000" w:themeColor="text1"/>
          <w:sz w:val="32"/>
          <w:szCs w:val="32"/>
          <w14:textFill>
            <w14:solidFill>
              <w14:schemeClr w14:val="tx1"/>
            </w14:solidFill>
          </w14:textFill>
        </w:rPr>
        <w:t>%；在校学生13872人，增长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6.7</w:t>
      </w:r>
      <w:r>
        <w:rPr>
          <w:rFonts w:hint="default" w:ascii="Times New Roman" w:hAnsi="Times New Roman" w:eastAsia="仿宋_GB2312" w:cs="Times New Roman"/>
          <w:color w:val="000000" w:themeColor="text1"/>
          <w:sz w:val="32"/>
          <w:szCs w:val="32"/>
          <w14:textFill>
            <w14:solidFill>
              <w14:schemeClr w14:val="tx1"/>
            </w14:solidFill>
          </w14:textFill>
        </w:rPr>
        <w:t>%；毕业生3993人，增长1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%；高中毛入学率95.1%。中等职业教育学校2所，招生1798人，下降</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2.5</w:t>
      </w:r>
      <w:r>
        <w:rPr>
          <w:rFonts w:hint="default" w:ascii="Times New Roman" w:hAnsi="Times New Roman" w:eastAsia="仿宋_GB2312" w:cs="Times New Roman"/>
          <w:color w:val="000000" w:themeColor="text1"/>
          <w:sz w:val="32"/>
          <w:szCs w:val="32"/>
          <w14:textFill>
            <w14:solidFill>
              <w14:schemeClr w14:val="tx1"/>
            </w14:solidFill>
          </w14:textFill>
        </w:rPr>
        <w:t>%；在校学生5187人，下降</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14:textFill>
            <w14:solidFill>
              <w14:schemeClr w14:val="tx1"/>
            </w14:solidFill>
          </w14:textFill>
        </w:rPr>
        <w:t>%。普通初中19所，专任教师1745人，与上年持平；招生7870人，增长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3.6</w:t>
      </w:r>
      <w:r>
        <w:rPr>
          <w:rFonts w:hint="default" w:ascii="Times New Roman" w:hAnsi="Times New Roman" w:eastAsia="仿宋_GB2312" w:cs="Times New Roman"/>
          <w:color w:val="000000" w:themeColor="text1"/>
          <w:sz w:val="32"/>
          <w:szCs w:val="32"/>
          <w14:textFill>
            <w14:solidFill>
              <w14:schemeClr w14:val="tx1"/>
            </w14:solidFill>
          </w14:textFill>
        </w:rPr>
        <w:t>%；在校学生23160人，增长0.</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9</w:t>
      </w:r>
      <w:r>
        <w:rPr>
          <w:rFonts w:hint="default" w:ascii="Times New Roman" w:hAnsi="Times New Roman" w:eastAsia="仿宋_GB2312" w:cs="Times New Roman"/>
          <w:color w:val="000000" w:themeColor="text1"/>
          <w:sz w:val="32"/>
          <w:szCs w:val="32"/>
          <w14:textFill>
            <w14:solidFill>
              <w14:schemeClr w14:val="tx1"/>
            </w14:solidFill>
          </w14:textFill>
        </w:rPr>
        <w:t>%；毕业生7570人，与上年持平；初中毛入学率115.</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9</w:t>
      </w:r>
      <w:r>
        <w:rPr>
          <w:rFonts w:hint="default" w:ascii="Times New Roman" w:hAnsi="Times New Roman" w:eastAsia="仿宋_GB2312" w:cs="Times New Roman"/>
          <w:color w:val="000000" w:themeColor="text1"/>
          <w:sz w:val="32"/>
          <w:szCs w:val="32"/>
          <w14:textFill>
            <w14:solidFill>
              <w14:schemeClr w14:val="tx1"/>
            </w14:solidFill>
          </w14:textFill>
        </w:rPr>
        <w:t>%。普通小学8</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所，专任教师2855人，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下降3.</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%；招生5929人，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下降</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10.2</w:t>
      </w:r>
      <w:r>
        <w:rPr>
          <w:rFonts w:hint="default" w:ascii="Times New Roman" w:hAnsi="Times New Roman" w:eastAsia="仿宋_GB2312" w:cs="Times New Roman"/>
          <w:color w:val="000000" w:themeColor="text1"/>
          <w:sz w:val="32"/>
          <w:szCs w:val="32"/>
          <w14:textFill>
            <w14:solidFill>
              <w14:schemeClr w14:val="tx1"/>
            </w14:solidFill>
          </w14:textFill>
        </w:rPr>
        <w:t>%；在校学生</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41032</w:t>
      </w:r>
      <w:r>
        <w:rPr>
          <w:rFonts w:hint="default" w:ascii="Times New Roman" w:hAnsi="Times New Roman" w:eastAsia="仿宋_GB2312" w:cs="Times New Roman"/>
          <w:color w:val="000000" w:themeColor="text1"/>
          <w:sz w:val="32"/>
          <w:szCs w:val="32"/>
          <w14:textFill>
            <w14:solidFill>
              <w14:schemeClr w14:val="tx1"/>
            </w14:solidFill>
          </w14:textFill>
        </w:rPr>
        <w:t>人，下降</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3.9</w:t>
      </w:r>
      <w:r>
        <w:rPr>
          <w:rFonts w:hint="default" w:ascii="Times New Roman" w:hAnsi="Times New Roman" w:eastAsia="仿宋_GB2312" w:cs="Times New Roman"/>
          <w:color w:val="000000" w:themeColor="text1"/>
          <w:sz w:val="32"/>
          <w:szCs w:val="32"/>
          <w14:textFill>
            <w14:solidFill>
              <w14:schemeClr w14:val="tx1"/>
            </w14:solidFill>
          </w14:textFill>
        </w:rPr>
        <w:t>%；毕业生7648人，增长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5.2</w:t>
      </w:r>
      <w:r>
        <w:rPr>
          <w:rFonts w:hint="default" w:ascii="Times New Roman" w:hAnsi="Times New Roman" w:eastAsia="仿宋_GB2312" w:cs="Times New Roman"/>
          <w:color w:val="000000" w:themeColor="text1"/>
          <w:sz w:val="32"/>
          <w:szCs w:val="32"/>
          <w14:textFill>
            <w14:solidFill>
              <w14:schemeClr w14:val="tx1"/>
            </w14:solidFill>
          </w14:textFill>
        </w:rPr>
        <w:t>%；小学净入学率99.</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9</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50DEC2AE">
      <w:pPr>
        <w:keepNext w:val="0"/>
        <w:keepLines w:val="0"/>
        <w:pageBreakBefore w:val="0"/>
        <w:widowControl w:val="0"/>
        <w:kinsoku/>
        <w:wordWrap/>
        <w:overflowPunct/>
        <w:topLinePunct w:val="0"/>
        <w:autoSpaceDE/>
        <w:autoSpaceDN/>
        <w:bidi w:val="0"/>
        <w:adjustRightInd/>
        <w:snapToGrid/>
        <w:spacing w:line="520" w:lineRule="exact"/>
        <w:ind w:firstLine="672" w:firstLineChars="200"/>
        <w:jc w:val="left"/>
        <w:textAlignment w:val="auto"/>
        <w:rPr>
          <w:rStyle w:val="14"/>
          <w:rFonts w:hint="default" w:ascii="Times New Roman" w:hAnsi="Times New Roman" w:eastAsia="黑体" w:cs="Times New Roman"/>
          <w:b w:val="0"/>
          <w:color w:val="000000" w:themeColor="text1"/>
          <w:spacing w:val="8"/>
          <w:sz w:val="32"/>
          <w:szCs w:val="32"/>
          <w14:textFill>
            <w14:solidFill>
              <w14:schemeClr w14:val="tx1"/>
            </w14:solidFill>
          </w14:textFill>
        </w:rPr>
      </w:pPr>
      <w:r>
        <w:rPr>
          <w:rStyle w:val="14"/>
          <w:rFonts w:hint="default" w:ascii="Times New Roman" w:hAnsi="Times New Roman" w:eastAsia="黑体" w:cs="Times New Roman"/>
          <w:b w:val="0"/>
          <w:color w:val="000000" w:themeColor="text1"/>
          <w:spacing w:val="8"/>
          <w:sz w:val="32"/>
          <w:szCs w:val="32"/>
          <w14:textFill>
            <w14:solidFill>
              <w14:schemeClr w14:val="tx1"/>
            </w14:solidFill>
          </w14:textFill>
        </w:rPr>
        <w:t>十一、文化旅游、卫生健康和体育</w:t>
      </w:r>
    </w:p>
    <w:p w14:paraId="4F74F6B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FF"/>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年末全市共有各类艺术表演团体1个，文化艺术馆</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个，公共图书馆1个</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博物馆</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个。全市广播电视台1座，广播综合人口覆盖率和电视综合人口覆盖率</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均</w:t>
      </w:r>
      <w:r>
        <w:rPr>
          <w:rFonts w:hint="default" w:ascii="Times New Roman" w:hAnsi="Times New Roman" w:eastAsia="仿宋_GB2312" w:cs="Times New Roman"/>
          <w:color w:val="000000" w:themeColor="text1"/>
          <w:sz w:val="32"/>
          <w:szCs w:val="32"/>
          <w14:textFill>
            <w14:solidFill>
              <w14:schemeClr w14:val="tx1"/>
            </w14:solidFill>
          </w14:textFill>
        </w:rPr>
        <w:t>达</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到100</w:t>
      </w:r>
      <w:r>
        <w:rPr>
          <w:rFonts w:hint="default" w:ascii="Times New Roman" w:hAnsi="Times New Roman" w:eastAsia="仿宋_GB2312" w:cs="Times New Roman"/>
          <w:color w:val="000000" w:themeColor="text1"/>
          <w:sz w:val="32"/>
          <w:szCs w:val="32"/>
          <w14:textFill>
            <w14:solidFill>
              <w14:schemeClr w14:val="tx1"/>
            </w14:solidFill>
          </w14:textFill>
        </w:rPr>
        <w:t>%。年末全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市</w:t>
      </w:r>
      <w:r>
        <w:rPr>
          <w:rFonts w:hint="default" w:ascii="Times New Roman" w:hAnsi="Times New Roman" w:eastAsia="仿宋_GB2312" w:cs="Times New Roman"/>
          <w:color w:val="000000" w:themeColor="text1"/>
          <w:sz w:val="32"/>
          <w:szCs w:val="32"/>
          <w14:textFill>
            <w14:solidFill>
              <w14:schemeClr w14:val="tx1"/>
            </w14:solidFill>
          </w14:textFill>
        </w:rPr>
        <w:t>共有档案馆</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个，已开放各类档案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9036</w:t>
      </w:r>
      <w:r>
        <w:rPr>
          <w:rFonts w:hint="default" w:ascii="Times New Roman" w:hAnsi="Times New Roman" w:eastAsia="仿宋_GB2312" w:cs="Times New Roman"/>
          <w:color w:val="000000" w:themeColor="text1"/>
          <w:sz w:val="32"/>
          <w:szCs w:val="32"/>
          <w14:textFill>
            <w14:solidFill>
              <w14:schemeClr w14:val="tx1"/>
            </w14:solidFill>
          </w14:textFill>
        </w:rPr>
        <w:t>件。</w:t>
      </w:r>
    </w:p>
    <w:p w14:paraId="1D965A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全年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全市</w:t>
      </w:r>
      <w:r>
        <w:rPr>
          <w:rFonts w:hint="default" w:ascii="Times New Roman" w:hAnsi="Times New Roman" w:eastAsia="仿宋_GB2312" w:cs="Times New Roman"/>
          <w:color w:val="000000" w:themeColor="text1"/>
          <w:sz w:val="32"/>
          <w:szCs w:val="32"/>
          <w14:textFill>
            <w14:solidFill>
              <w14:schemeClr w14:val="tx1"/>
            </w14:solidFill>
          </w14:textFill>
        </w:rPr>
        <w:t>接待游客1028.1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万人次，比上年增长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10.6</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%。其中，</w:t>
      </w:r>
      <w:r>
        <w:rPr>
          <w:rFonts w:hint="default" w:ascii="Times New Roman" w:hAnsi="Times New Roman" w:eastAsia="仿宋_GB2312" w:cs="Times New Roman"/>
          <w:color w:val="000000" w:themeColor="text1"/>
          <w:sz w:val="32"/>
          <w:szCs w:val="32"/>
          <w14:textFill>
            <w14:solidFill>
              <w14:schemeClr w14:val="tx1"/>
            </w14:solidFill>
          </w14:textFill>
        </w:rPr>
        <w:t>接待</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过夜</w:t>
      </w:r>
      <w:r>
        <w:rPr>
          <w:rFonts w:hint="default" w:ascii="Times New Roman" w:hAnsi="Times New Roman" w:eastAsia="仿宋_GB2312" w:cs="Times New Roman"/>
          <w:color w:val="000000" w:themeColor="text1"/>
          <w:sz w:val="32"/>
          <w:szCs w:val="32"/>
          <w14:textFill>
            <w14:solidFill>
              <w14:schemeClr w14:val="tx1"/>
            </w14:solidFill>
          </w14:textFill>
        </w:rPr>
        <w:t>游客</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616.26</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万人次，比上年增长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7.4</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游客总花费</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100.1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8亿元，增长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14.7</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14:paraId="66B4EB2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年末全市共有医疗卫生机构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303</w:t>
      </w:r>
      <w:r>
        <w:rPr>
          <w:rFonts w:hint="default" w:ascii="Times New Roman" w:hAnsi="Times New Roman" w:eastAsia="仿宋_GB2312" w:cs="Times New Roman"/>
          <w:color w:val="000000" w:themeColor="text1"/>
          <w:sz w:val="32"/>
          <w:szCs w:val="32"/>
          <w14:textFill>
            <w14:solidFill>
              <w14:schemeClr w14:val="tx1"/>
            </w14:solidFill>
          </w14:textFill>
        </w:rPr>
        <w:t>个，其中医院（卫生院）26个，农村乡（镇）卫生院1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9</w:t>
      </w:r>
      <w:r>
        <w:rPr>
          <w:rFonts w:hint="default" w:ascii="Times New Roman" w:hAnsi="Times New Roman" w:eastAsia="仿宋_GB2312" w:cs="Times New Roman"/>
          <w:color w:val="000000" w:themeColor="text1"/>
          <w:sz w:val="32"/>
          <w:szCs w:val="32"/>
          <w14:textFill>
            <w14:solidFill>
              <w14:schemeClr w14:val="tx1"/>
            </w14:solidFill>
          </w14:textFill>
        </w:rPr>
        <w:t>个，社区卫生服务中心（站）</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9</w:t>
      </w:r>
      <w:r>
        <w:rPr>
          <w:rFonts w:hint="default" w:ascii="Times New Roman" w:hAnsi="Times New Roman" w:eastAsia="仿宋_GB2312" w:cs="Times New Roman"/>
          <w:color w:val="000000" w:themeColor="text1"/>
          <w:sz w:val="32"/>
          <w:szCs w:val="32"/>
          <w14:textFill>
            <w14:solidFill>
              <w14:schemeClr w14:val="tx1"/>
            </w14:solidFill>
          </w14:textFill>
        </w:rPr>
        <w:t>个；疾病预防控制中心1个，妇幼保健院1个，专科疾病防治机构1个。年末卫生技术人员3748人，其中执业医师和执业助理医师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1501</w:t>
      </w:r>
      <w:r>
        <w:rPr>
          <w:rFonts w:hint="default" w:ascii="Times New Roman" w:hAnsi="Times New Roman" w:eastAsia="仿宋_GB2312" w:cs="Times New Roman"/>
          <w:color w:val="000000" w:themeColor="text1"/>
          <w:sz w:val="32"/>
          <w:szCs w:val="32"/>
          <w14:textFill>
            <w14:solidFill>
              <w14:schemeClr w14:val="tx1"/>
            </w14:solidFill>
          </w14:textFill>
        </w:rPr>
        <w:t>人，注册护士1754人。医疗卫生机构床位19</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66</w:t>
      </w:r>
      <w:r>
        <w:rPr>
          <w:rFonts w:hint="default" w:ascii="Times New Roman" w:hAnsi="Times New Roman" w:eastAsia="仿宋_GB2312" w:cs="Times New Roman"/>
          <w:color w:val="000000" w:themeColor="text1"/>
          <w:sz w:val="32"/>
          <w:szCs w:val="32"/>
          <w14:textFill>
            <w14:solidFill>
              <w14:schemeClr w14:val="tx1"/>
            </w14:solidFill>
          </w14:textFill>
        </w:rPr>
        <w:t>张，其中医院（卫生院）1755张。全年总诊疗人次374</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0</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万人次，出院人数</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52</w:t>
      </w:r>
      <w:r>
        <w:rPr>
          <w:rFonts w:hint="default" w:ascii="Times New Roman" w:hAnsi="Times New Roman" w:eastAsia="仿宋_GB2312" w:cs="Times New Roman"/>
          <w:color w:val="000000" w:themeColor="text1"/>
          <w:sz w:val="32"/>
          <w:szCs w:val="32"/>
          <w14:textFill>
            <w14:solidFill>
              <w14:schemeClr w14:val="tx1"/>
            </w14:solidFill>
          </w14:textFill>
        </w:rPr>
        <w:t>万人。</w:t>
      </w:r>
    </w:p>
    <w:p w14:paraId="7608A88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Style w:val="14"/>
          <w:rFonts w:hint="default" w:ascii="Times New Roman" w:hAnsi="Times New Roman" w:eastAsia="黑体" w:cs="Times New Roman"/>
          <w:b w:val="0"/>
          <w:color w:val="0000FF"/>
          <w:spacing w:val="8"/>
          <w:sz w:val="32"/>
          <w:szCs w:val="32"/>
        </w:rPr>
      </w:pPr>
      <w:r>
        <w:rPr>
          <w:rFonts w:hint="default"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年末全</w:t>
      </w: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市</w:t>
      </w:r>
      <w:r>
        <w:rPr>
          <w:rFonts w:hint="default"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共有体育场地1524个，体育场地面积</w:t>
      </w: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363.2万</w:t>
      </w:r>
      <w:r>
        <w:rPr>
          <w:rFonts w:hint="default"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平方米，人均体育场地面积</w:t>
      </w: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6.85</w:t>
      </w:r>
      <w:r>
        <w:rPr>
          <w:rFonts w:hint="default"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平方米。</w:t>
      </w: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全力筹办</w:t>
      </w:r>
      <w:r>
        <w:rPr>
          <w:rFonts w:hint="default"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海南省第七届运动会，海南首个教育部白皮书体育赛事落地</w:t>
      </w: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琼海，</w:t>
      </w:r>
      <w:r>
        <w:rPr>
          <w:rFonts w:hint="default"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42场国际国内赛事活动</w:t>
      </w: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成功举办</w:t>
      </w:r>
      <w:r>
        <w:rPr>
          <w:rFonts w:hint="default"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。代表海南省参加大地流彩·2024全国乡村篮球(村BA)文化展演活动获得</w:t>
      </w: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三等奖</w:t>
      </w:r>
      <w:r>
        <w:rPr>
          <w:rFonts w:hint="default"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w:t>
      </w:r>
    </w:p>
    <w:p w14:paraId="0C7A0A17">
      <w:pPr>
        <w:keepNext w:val="0"/>
        <w:keepLines w:val="0"/>
        <w:pageBreakBefore w:val="0"/>
        <w:widowControl w:val="0"/>
        <w:kinsoku/>
        <w:wordWrap/>
        <w:overflowPunct/>
        <w:topLinePunct w:val="0"/>
        <w:autoSpaceDE/>
        <w:autoSpaceDN/>
        <w:bidi w:val="0"/>
        <w:adjustRightInd/>
        <w:snapToGrid/>
        <w:spacing w:line="520" w:lineRule="exact"/>
        <w:ind w:firstLine="672" w:firstLineChars="200"/>
        <w:jc w:val="left"/>
        <w:textAlignment w:val="auto"/>
        <w:rPr>
          <w:rStyle w:val="14"/>
          <w:rFonts w:hint="default" w:ascii="Times New Roman" w:hAnsi="Times New Roman" w:eastAsia="黑体" w:cs="Times New Roman"/>
          <w:b w:val="0"/>
          <w:color w:val="000000" w:themeColor="text1"/>
          <w:spacing w:val="8"/>
          <w:sz w:val="32"/>
          <w:szCs w:val="32"/>
          <w14:textFill>
            <w14:solidFill>
              <w14:schemeClr w14:val="tx1"/>
            </w14:solidFill>
          </w14:textFill>
        </w:rPr>
      </w:pPr>
      <w:r>
        <w:rPr>
          <w:rStyle w:val="14"/>
          <w:rFonts w:hint="default" w:ascii="Times New Roman" w:hAnsi="Times New Roman" w:eastAsia="黑体" w:cs="Times New Roman"/>
          <w:b w:val="0"/>
          <w:color w:val="000000" w:themeColor="text1"/>
          <w:spacing w:val="8"/>
          <w:sz w:val="32"/>
          <w:szCs w:val="32"/>
          <w14:textFill>
            <w14:solidFill>
              <w14:schemeClr w14:val="tx1"/>
            </w14:solidFill>
          </w14:textFill>
        </w:rPr>
        <w:t>十二、资源、环境和应急管理</w:t>
      </w:r>
    </w:p>
    <w:p w14:paraId="14C1D76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初步核算，全年全市规模以上工业综合能源消费量</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10.4</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万吨标准煤，比上年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下降36.3</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14:paraId="455766D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全年全市造林面积10430亩。年度闲置土地处置率16.</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%。全市自然保护区2个，总面积7935.77公顷。</w:t>
      </w:r>
    </w:p>
    <w:p w14:paraId="0FB4C32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FF"/>
          <w:sz w:val="32"/>
          <w:szCs w:val="32"/>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全市</w:t>
      </w:r>
      <w:r>
        <w:rPr>
          <w:rFonts w:hint="default" w:ascii="Times New Roman" w:hAnsi="Times New Roman" w:eastAsia="仿宋_GB2312" w:cs="Times New Roman"/>
          <w:color w:val="000000" w:themeColor="text1"/>
          <w:sz w:val="32"/>
          <w:szCs w:val="32"/>
          <w14:textFill>
            <w14:solidFill>
              <w14:schemeClr w14:val="tx1"/>
            </w14:solidFill>
          </w14:textFill>
        </w:rPr>
        <w:t>近岸海域水质优良率100%。城市饮用水水源地水质达标率</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为</w:t>
      </w:r>
      <w:r>
        <w:rPr>
          <w:rFonts w:hint="default" w:ascii="Times New Roman" w:hAnsi="Times New Roman" w:eastAsia="仿宋_GB2312" w:cs="Times New Roman"/>
          <w:color w:val="000000" w:themeColor="text1"/>
          <w:sz w:val="32"/>
          <w:szCs w:val="32"/>
          <w14:textFill>
            <w14:solidFill>
              <w14:schemeClr w14:val="tx1"/>
            </w14:solidFill>
          </w14:textFill>
        </w:rPr>
        <w:t>100%。城镇内河（湖）水污染治理完成比例</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100</w:t>
      </w:r>
      <w:r>
        <w:rPr>
          <w:rFonts w:hint="default" w:ascii="Times New Roman" w:hAnsi="Times New Roman" w:eastAsia="仿宋_GB2312" w:cs="Times New Roman"/>
          <w:color w:val="000000" w:themeColor="text1"/>
          <w:sz w:val="32"/>
          <w:szCs w:val="32"/>
          <w14:textFill>
            <w14:solidFill>
              <w14:schemeClr w14:val="tx1"/>
            </w14:solidFill>
          </w14:textFill>
        </w:rPr>
        <w:t>%。农村自来水普及率97.1%。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全年全市环境空气质量优良率99.</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%。细颗粒物（PM2.5）平均浓度</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14.6</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微克/立方米，可吸入颗粒物（PM10）平均浓度2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微克/立方米。</w:t>
      </w:r>
    </w:p>
    <w:p w14:paraId="4713459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FF"/>
          <w:sz w:val="32"/>
          <w:szCs w:val="32"/>
          <w:lang w:val="en-US" w:eastAsia="zh-CN"/>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全年新增和改造城镇污水管网</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13</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公里，</w:t>
      </w:r>
      <w:r>
        <w:rPr>
          <w:rFonts w:hint="default" w:ascii="Times New Roman" w:hAnsi="Times New Roman" w:eastAsia="仿宋_GB2312" w:cs="Times New Roman"/>
          <w:color w:val="000000" w:themeColor="text1"/>
          <w:sz w:val="32"/>
          <w:szCs w:val="32"/>
          <w14:textFill>
            <w14:solidFill>
              <w14:schemeClr w14:val="tx1"/>
            </w14:solidFill>
          </w14:textFill>
        </w:rPr>
        <w:t>年末城镇污水日处理能力</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14:textFill>
            <w14:solidFill>
              <w14:schemeClr w14:val="tx1"/>
            </w14:solidFill>
          </w14:textFill>
        </w:rPr>
        <w:t>万立方米，</w:t>
      </w:r>
      <w:r>
        <w:rPr>
          <w:rFonts w:hint="default" w:ascii="Times New Roman" w:hAnsi="Times New Roman" w:eastAsia="仿宋_GB2312" w:cs="Times New Roman"/>
          <w:i w:val="0"/>
          <w:iCs w:val="0"/>
          <w:caps w:val="0"/>
          <w:color w:val="000000" w:themeColor="text1"/>
          <w:spacing w:val="0"/>
          <w:sz w:val="31"/>
          <w:szCs w:val="31"/>
          <w:shd w:val="clear" w:fill="FFFFFF"/>
          <w14:textFill>
            <w14:solidFill>
              <w14:schemeClr w14:val="tx1"/>
            </w14:solidFill>
          </w14:textFill>
        </w:rPr>
        <w:t>城市（县城）</w:t>
      </w:r>
      <w:r>
        <w:rPr>
          <w:rFonts w:hint="default" w:ascii="Times New Roman" w:hAnsi="Times New Roman" w:eastAsia="仿宋_GB2312" w:cs="Times New Roman"/>
          <w:i w:val="0"/>
          <w:iCs w:val="0"/>
          <w:caps w:val="0"/>
          <w:color w:val="000000" w:themeColor="text1"/>
          <w:spacing w:val="0"/>
          <w:sz w:val="31"/>
          <w:szCs w:val="31"/>
          <w:shd w:val="clear" w:fill="FFFFFF"/>
          <w:lang w:val="en-US" w:eastAsia="zh-CN"/>
          <w14:textFill>
            <w14:solidFill>
              <w14:schemeClr w14:val="tx1"/>
            </w14:solidFill>
          </w14:textFill>
        </w:rPr>
        <w:t>生活</w:t>
      </w:r>
      <w:r>
        <w:rPr>
          <w:rFonts w:hint="default" w:ascii="Times New Roman" w:hAnsi="Times New Roman" w:eastAsia="仿宋_GB2312" w:cs="Times New Roman"/>
          <w:color w:val="000000" w:themeColor="text1"/>
          <w:sz w:val="32"/>
          <w:szCs w:val="32"/>
          <w14:textFill>
            <w14:solidFill>
              <w14:schemeClr w14:val="tx1"/>
            </w14:solidFill>
          </w14:textFill>
        </w:rPr>
        <w:t>污水集中处理率115.2%。建制镇污水处理设施覆盖率</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100%，</w:t>
      </w:r>
      <w:r>
        <w:rPr>
          <w:rFonts w:hint="default" w:ascii="Times New Roman" w:hAnsi="Times New Roman" w:eastAsia="仿宋_GB2312" w:cs="Times New Roman"/>
          <w:color w:val="000000" w:themeColor="text1"/>
          <w:sz w:val="32"/>
          <w:szCs w:val="32"/>
          <w14:textFill>
            <w14:solidFill>
              <w14:schemeClr w14:val="tx1"/>
            </w14:solidFill>
          </w14:textFill>
        </w:rPr>
        <w:t>农村生活污水处理设施覆盖率80.21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现有生活垃圾处理设施</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个，城镇生活垃圾日处理能力</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1200</w:t>
      </w:r>
      <w:r>
        <w:rPr>
          <w:rFonts w:hint="default" w:ascii="Times New Roman" w:hAnsi="Times New Roman" w:eastAsia="仿宋_GB2312" w:cs="Times New Roman"/>
          <w:color w:val="000000" w:themeColor="text1"/>
          <w:sz w:val="32"/>
          <w:szCs w:val="32"/>
          <w14:textFill>
            <w14:solidFill>
              <w14:schemeClr w14:val="tx1"/>
            </w14:solidFill>
          </w14:textFill>
        </w:rPr>
        <w:t>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城市生活垃圾无害化处理率</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100</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建筑垃圾综合利用率</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8</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w:t>
      </w:r>
    </w:p>
    <w:p w14:paraId="7D6E806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全年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各类</w:t>
      </w:r>
      <w:r>
        <w:rPr>
          <w:rFonts w:hint="default" w:ascii="Times New Roman" w:hAnsi="Times New Roman" w:eastAsia="仿宋_GB2312" w:cs="Times New Roman"/>
          <w:color w:val="000000" w:themeColor="text1"/>
          <w:sz w:val="32"/>
          <w:szCs w:val="32"/>
          <w14:textFill>
            <w14:solidFill>
              <w14:schemeClr w14:val="tx1"/>
            </w14:solidFill>
          </w14:textFill>
        </w:rPr>
        <w:t>生产安全事故</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共</w:t>
      </w:r>
      <w:r>
        <w:rPr>
          <w:rFonts w:hint="default" w:ascii="Times New Roman" w:hAnsi="Times New Roman" w:eastAsia="仿宋_GB2312" w:cs="Times New Roman"/>
          <w:color w:val="000000" w:themeColor="text1"/>
          <w:sz w:val="32"/>
          <w:szCs w:val="32"/>
          <w14:textFill>
            <w14:solidFill>
              <w14:schemeClr w14:val="tx1"/>
            </w14:solidFill>
          </w14:textFill>
        </w:rPr>
        <w:t>死亡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人，比上年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下降</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28.6</w:t>
      </w:r>
      <w:r>
        <w:rPr>
          <w:rFonts w:hint="default" w:ascii="Times New Roman" w:hAnsi="Times New Roman" w:eastAsia="仿宋_GB2312" w:cs="Times New Roman"/>
          <w:color w:val="000000" w:themeColor="text1"/>
          <w:sz w:val="32"/>
          <w:szCs w:val="32"/>
          <w14:textFill>
            <w14:solidFill>
              <w14:schemeClr w14:val="tx1"/>
            </w14:solidFill>
          </w14:textFill>
        </w:rPr>
        <w:t>%。其中，生产经营性道路交通事故死亡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14:textFill>
            <w14:solidFill>
              <w14:schemeClr w14:val="tx1"/>
            </w14:solidFill>
          </w14:textFill>
        </w:rPr>
        <w:t>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工矿商贸生产经营性安全事故死亡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人。亿元地区生产总值生产安全事故死亡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0.01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人。道路交通事故万车死亡人数</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0.99</w:t>
      </w:r>
      <w:r>
        <w:rPr>
          <w:rFonts w:hint="default" w:ascii="Times New Roman" w:hAnsi="Times New Roman" w:eastAsia="仿宋_GB2312" w:cs="Times New Roman"/>
          <w:color w:val="000000" w:themeColor="text1"/>
          <w:sz w:val="32"/>
          <w:szCs w:val="32"/>
          <w14:textFill>
            <w14:solidFill>
              <w14:schemeClr w14:val="tx1"/>
            </w14:solidFill>
          </w14:textFill>
        </w:rPr>
        <w:t>人，比上年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下降31.3</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。全年发生火灾事故</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323</w:t>
      </w:r>
      <w:r>
        <w:rPr>
          <w:rFonts w:hint="default" w:ascii="Times New Roman" w:hAnsi="Times New Roman" w:eastAsia="仿宋_GB2312" w:cs="Times New Roman"/>
          <w:color w:val="000000" w:themeColor="text1"/>
          <w:sz w:val="32"/>
          <w:szCs w:val="32"/>
          <w14:textFill>
            <w14:solidFill>
              <w14:schemeClr w14:val="tx1"/>
            </w14:solidFill>
          </w14:textFill>
        </w:rPr>
        <w:t>起，造成直接经济损失</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375.67</w:t>
      </w:r>
      <w:r>
        <w:rPr>
          <w:rFonts w:hint="default" w:ascii="Times New Roman" w:hAnsi="Times New Roman" w:eastAsia="仿宋_GB2312" w:cs="Times New Roman"/>
          <w:color w:val="000000" w:themeColor="text1"/>
          <w:sz w:val="32"/>
          <w:szCs w:val="32"/>
          <w14:textFill>
            <w14:solidFill>
              <w14:schemeClr w14:val="tx1"/>
            </w14:solidFill>
          </w14:textFill>
        </w:rPr>
        <w:t>万元。</w:t>
      </w:r>
    </w:p>
    <w:p w14:paraId="3B17006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14:paraId="3715FFF7">
      <w:pPr>
        <w:pStyle w:val="2"/>
        <w:rPr>
          <w:rFonts w:hint="default" w:ascii="Times New Roman" w:hAnsi="Times New Roman" w:eastAsia="仿宋_GB2312" w:cs="Times New Roman"/>
          <w:color w:val="000000" w:themeColor="text1"/>
          <w:sz w:val="32"/>
          <w:szCs w:val="32"/>
          <w14:textFill>
            <w14:solidFill>
              <w14:schemeClr w14:val="tx1"/>
            </w14:solidFill>
          </w14:textFill>
        </w:rPr>
      </w:pPr>
    </w:p>
    <w:p w14:paraId="26622CC7">
      <w:pPr>
        <w:pStyle w:val="2"/>
        <w:rPr>
          <w:rFonts w:hint="default" w:ascii="Times New Roman" w:hAnsi="Times New Roman" w:eastAsia="仿宋_GB2312" w:cs="Times New Roman"/>
          <w:color w:val="000000" w:themeColor="text1"/>
          <w:sz w:val="32"/>
          <w:szCs w:val="32"/>
          <w14:textFill>
            <w14:solidFill>
              <w14:schemeClr w14:val="tx1"/>
            </w14:solidFill>
          </w14:textFill>
        </w:rPr>
      </w:pPr>
    </w:p>
    <w:p w14:paraId="05F25BFD">
      <w:pPr>
        <w:pStyle w:val="2"/>
        <w:rPr>
          <w:rFonts w:hint="default" w:ascii="Times New Roman" w:hAnsi="Times New Roman" w:eastAsia="仿宋_GB2312" w:cs="Times New Roman"/>
          <w:color w:val="000000" w:themeColor="text1"/>
          <w:sz w:val="32"/>
          <w:szCs w:val="32"/>
          <w14:textFill>
            <w14:solidFill>
              <w14:schemeClr w14:val="tx1"/>
            </w14:solidFill>
          </w14:textFill>
        </w:rPr>
      </w:pPr>
    </w:p>
    <w:p w14:paraId="121143B7">
      <w:pPr>
        <w:pStyle w:val="2"/>
        <w:rPr>
          <w:rFonts w:hint="default" w:ascii="Times New Roman" w:hAnsi="Times New Roman" w:eastAsia="仿宋_GB2312" w:cs="Times New Roman"/>
          <w:color w:val="000000" w:themeColor="text1"/>
          <w:sz w:val="32"/>
          <w:szCs w:val="32"/>
          <w14:textFill>
            <w14:solidFill>
              <w14:schemeClr w14:val="tx1"/>
            </w14:solidFill>
          </w14:textFill>
        </w:rPr>
      </w:pPr>
    </w:p>
    <w:p w14:paraId="7EB27BA4">
      <w:pPr>
        <w:pStyle w:val="2"/>
        <w:rPr>
          <w:rFonts w:hint="default" w:ascii="Times New Roman" w:hAnsi="Times New Roman" w:eastAsia="仿宋_GB2312" w:cs="Times New Roman"/>
          <w:color w:val="000000" w:themeColor="text1"/>
          <w:sz w:val="32"/>
          <w:szCs w:val="32"/>
          <w14:textFill>
            <w14:solidFill>
              <w14:schemeClr w14:val="tx1"/>
            </w14:solidFill>
          </w14:textFill>
        </w:rPr>
      </w:pPr>
    </w:p>
    <w:p w14:paraId="55B2B2A0">
      <w:pPr>
        <w:pStyle w:val="2"/>
        <w:rPr>
          <w:rFonts w:hint="default" w:ascii="Times New Roman" w:hAnsi="Times New Roman" w:eastAsia="仿宋_GB2312" w:cs="Times New Roman"/>
          <w:color w:val="000000" w:themeColor="text1"/>
          <w:sz w:val="32"/>
          <w:szCs w:val="32"/>
          <w14:textFill>
            <w14:solidFill>
              <w14:schemeClr w14:val="tx1"/>
            </w14:solidFill>
          </w14:textFill>
        </w:rPr>
      </w:pPr>
    </w:p>
    <w:p w14:paraId="264EF617">
      <w:pPr>
        <w:pStyle w:val="2"/>
        <w:rPr>
          <w:rFonts w:hint="default" w:ascii="Times New Roman" w:hAnsi="Times New Roman" w:eastAsia="仿宋_GB2312" w:cs="Times New Roman"/>
          <w:color w:val="000000" w:themeColor="text1"/>
          <w:sz w:val="32"/>
          <w:szCs w:val="32"/>
          <w14:textFill>
            <w14:solidFill>
              <w14:schemeClr w14:val="tx1"/>
            </w14:solidFill>
          </w14:textFill>
        </w:rPr>
      </w:pPr>
    </w:p>
    <w:p w14:paraId="110F5EBB">
      <w:pPr>
        <w:pStyle w:val="2"/>
        <w:rPr>
          <w:rFonts w:hint="default" w:ascii="Times New Roman" w:hAnsi="Times New Roman" w:eastAsia="仿宋_GB2312" w:cs="Times New Roman"/>
          <w:color w:val="000000" w:themeColor="text1"/>
          <w:sz w:val="32"/>
          <w:szCs w:val="32"/>
          <w14:textFill>
            <w14:solidFill>
              <w14:schemeClr w14:val="tx1"/>
            </w14:solidFill>
          </w14:textFill>
        </w:rPr>
      </w:pPr>
    </w:p>
    <w:p w14:paraId="5E21C8CF">
      <w:pPr>
        <w:pStyle w:val="2"/>
        <w:rPr>
          <w:rFonts w:hint="default" w:ascii="Times New Roman" w:hAnsi="Times New Roman" w:eastAsia="仿宋_GB2312" w:cs="Times New Roman"/>
          <w:color w:val="000000" w:themeColor="text1"/>
          <w:sz w:val="32"/>
          <w:szCs w:val="32"/>
          <w14:textFill>
            <w14:solidFill>
              <w14:schemeClr w14:val="tx1"/>
            </w14:solidFill>
          </w14:textFill>
        </w:rPr>
      </w:pPr>
    </w:p>
    <w:p w14:paraId="1DDAFC05">
      <w:pPr>
        <w:pStyle w:val="2"/>
        <w:rPr>
          <w:rFonts w:hint="default" w:ascii="Times New Roman" w:hAnsi="Times New Roman" w:eastAsia="仿宋_GB2312" w:cs="Times New Roman"/>
          <w:color w:val="000000" w:themeColor="text1"/>
          <w:sz w:val="32"/>
          <w:szCs w:val="32"/>
          <w14:textFill>
            <w14:solidFill>
              <w14:schemeClr w14:val="tx1"/>
            </w14:solidFill>
          </w14:textFill>
        </w:rPr>
      </w:pPr>
    </w:p>
    <w:p w14:paraId="73AB2AB9">
      <w:pPr>
        <w:pStyle w:val="2"/>
        <w:rPr>
          <w:rFonts w:hint="default" w:ascii="Times New Roman" w:hAnsi="Times New Roman" w:eastAsia="仿宋_GB2312" w:cs="Times New Roman"/>
          <w:color w:val="000000" w:themeColor="text1"/>
          <w:sz w:val="32"/>
          <w:szCs w:val="32"/>
          <w14:textFill>
            <w14:solidFill>
              <w14:schemeClr w14:val="tx1"/>
            </w14:solidFill>
          </w14:textFill>
        </w:rPr>
      </w:pPr>
    </w:p>
    <w:p w14:paraId="7E57535A">
      <w:pPr>
        <w:pStyle w:val="2"/>
        <w:rPr>
          <w:rFonts w:hint="default" w:ascii="Times New Roman" w:hAnsi="Times New Roman" w:eastAsia="仿宋_GB2312" w:cs="Times New Roman"/>
          <w:color w:val="000000" w:themeColor="text1"/>
          <w:sz w:val="32"/>
          <w:szCs w:val="32"/>
          <w14:textFill>
            <w14:solidFill>
              <w14:schemeClr w14:val="tx1"/>
            </w14:solidFill>
          </w14:textFill>
        </w:rPr>
      </w:pPr>
    </w:p>
    <w:p w14:paraId="3526F2E6">
      <w:pPr>
        <w:pStyle w:val="2"/>
        <w:rPr>
          <w:rFonts w:hint="default" w:ascii="Times New Roman" w:hAnsi="Times New Roman" w:eastAsia="仿宋_GB2312" w:cs="Times New Roman"/>
          <w:color w:val="000000" w:themeColor="text1"/>
          <w:sz w:val="32"/>
          <w:szCs w:val="32"/>
          <w14:textFill>
            <w14:solidFill>
              <w14:schemeClr w14:val="tx1"/>
            </w14:solidFill>
          </w14:textFill>
        </w:rPr>
      </w:pPr>
    </w:p>
    <w:p w14:paraId="1CC3B898">
      <w:pPr>
        <w:pStyle w:val="2"/>
        <w:rPr>
          <w:rFonts w:hint="default" w:ascii="Times New Roman" w:hAnsi="Times New Roman" w:eastAsia="仿宋_GB2312" w:cs="Times New Roman"/>
          <w:color w:val="000000" w:themeColor="text1"/>
          <w:sz w:val="32"/>
          <w:szCs w:val="32"/>
          <w14:textFill>
            <w14:solidFill>
              <w14:schemeClr w14:val="tx1"/>
            </w14:solidFill>
          </w14:textFill>
        </w:rPr>
      </w:pPr>
    </w:p>
    <w:p w14:paraId="6A2DA8B6">
      <w:pPr>
        <w:pStyle w:val="2"/>
        <w:rPr>
          <w:rFonts w:hint="default" w:ascii="Times New Roman" w:hAnsi="Times New Roman" w:eastAsia="仿宋_GB2312" w:cs="Times New Roman"/>
          <w:color w:val="000000" w:themeColor="text1"/>
          <w:sz w:val="32"/>
          <w:szCs w:val="32"/>
          <w14:textFill>
            <w14:solidFill>
              <w14:schemeClr w14:val="tx1"/>
            </w14:solidFill>
          </w14:textFill>
        </w:rPr>
      </w:pPr>
    </w:p>
    <w:p w14:paraId="3537E5FE">
      <w:pPr>
        <w:pStyle w:val="2"/>
        <w:rPr>
          <w:rFonts w:hint="default" w:ascii="Times New Roman" w:hAnsi="Times New Roman" w:eastAsia="仿宋_GB2312" w:cs="Times New Roman"/>
          <w:color w:val="000000" w:themeColor="text1"/>
          <w:sz w:val="32"/>
          <w:szCs w:val="32"/>
          <w14:textFill>
            <w14:solidFill>
              <w14:schemeClr w14:val="tx1"/>
            </w14:solidFill>
          </w14:textFill>
        </w:rPr>
      </w:pPr>
    </w:p>
    <w:p w14:paraId="3743E3B7">
      <w:pPr>
        <w:pStyle w:val="2"/>
        <w:rPr>
          <w:rFonts w:hint="default" w:ascii="Times New Roman" w:hAnsi="Times New Roman" w:eastAsia="仿宋_GB2312" w:cs="Times New Roman"/>
          <w:color w:val="000000" w:themeColor="text1"/>
          <w:sz w:val="32"/>
          <w:szCs w:val="32"/>
          <w14:textFill>
            <w14:solidFill>
              <w14:schemeClr w14:val="tx1"/>
            </w14:solidFill>
          </w14:textFill>
        </w:rPr>
      </w:pPr>
    </w:p>
    <w:p w14:paraId="4E934028">
      <w:pPr>
        <w:pStyle w:val="2"/>
        <w:rPr>
          <w:rFonts w:hint="default" w:ascii="Times New Roman" w:hAnsi="Times New Roman" w:eastAsia="仿宋_GB2312" w:cs="Times New Roman"/>
          <w:color w:val="000000" w:themeColor="text1"/>
          <w:sz w:val="32"/>
          <w:szCs w:val="32"/>
          <w14:textFill>
            <w14:solidFill>
              <w14:schemeClr w14:val="tx1"/>
            </w14:solidFill>
          </w14:textFill>
        </w:rPr>
      </w:pPr>
    </w:p>
    <w:p w14:paraId="60B42F0A">
      <w:pPr>
        <w:pStyle w:val="2"/>
        <w:rPr>
          <w:rFonts w:hint="default" w:ascii="Times New Roman" w:hAnsi="Times New Roman" w:eastAsia="仿宋_GB2312" w:cs="Times New Roman"/>
          <w:color w:val="000000" w:themeColor="text1"/>
          <w:sz w:val="32"/>
          <w:szCs w:val="32"/>
          <w14:textFill>
            <w14:solidFill>
              <w14:schemeClr w14:val="tx1"/>
            </w14:solidFill>
          </w14:textFill>
        </w:rPr>
      </w:pPr>
    </w:p>
    <w:p w14:paraId="0018E640">
      <w:pPr>
        <w:pStyle w:val="10"/>
        <w:widowControl/>
        <w:spacing w:before="16" w:beforeAutospacing="0" w:after="200" w:afterAutospacing="0" w:line="560" w:lineRule="exact"/>
        <w:jc w:val="center"/>
        <w:textAlignment w:val="baseline"/>
        <w:rPr>
          <w:rFonts w:hint="default" w:ascii="Times New Roman" w:hAnsi="Times New Roman" w:eastAsia="方正小标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小标宋_GBK" w:cs="Times New Roman"/>
          <w:color w:val="000000" w:themeColor="text1"/>
          <w:sz w:val="32"/>
          <w:szCs w:val="32"/>
          <w:shd w:val="clear" w:color="auto" w:fill="FFFFFF"/>
          <w14:textFill>
            <w14:solidFill>
              <w14:schemeClr w14:val="tx1"/>
            </w14:solidFill>
          </w14:textFill>
        </w:rPr>
        <w:t>注  释</w:t>
      </w:r>
    </w:p>
    <w:p w14:paraId="3127EE94">
      <w:pPr>
        <w:pStyle w:val="10"/>
        <w:widowControl/>
        <w:shd w:val="clear" w:color="auto" w:fill="FFFFFF"/>
        <w:spacing w:beforeAutospacing="0" w:after="200" w:afterAutospacing="0" w:line="360" w:lineRule="atLeast"/>
        <w:ind w:firstLine="480" w:firstLineChars="200"/>
        <w:textAlignment w:val="baseline"/>
        <w:rPr>
          <w:rFonts w:hint="default" w:ascii="Times New Roman" w:hAnsi="Times New Roman" w:cs="Times New Roman"/>
          <w:color w:val="000000" w:themeColor="text1"/>
          <w:shd w:val="clear" w:color="auto" w:fill="FFFFFF"/>
          <w14:textFill>
            <w14:solidFill>
              <w14:schemeClr w14:val="tx1"/>
            </w14:solidFill>
          </w14:textFill>
        </w:rPr>
      </w:pPr>
      <w:r>
        <w:rPr>
          <w:rFonts w:hint="default" w:ascii="Times New Roman" w:hAnsi="Times New Roman" w:cs="Times New Roman"/>
          <w:color w:val="000000" w:themeColor="text1"/>
          <w:shd w:val="clear" w:color="auto" w:fill="FFFFFF"/>
          <w14:textFill>
            <w14:solidFill>
              <w14:schemeClr w14:val="tx1"/>
            </w14:solidFill>
          </w14:textFill>
        </w:rPr>
        <w:t>1.本公报部分数据为初步统计数，部分数据为预计数，最终核实数以《琼海统计年鉴-202</w:t>
      </w:r>
      <w:r>
        <w:rPr>
          <w:rFonts w:hint="eastAsia" w:ascii="Times New Roman" w:hAnsi="Times New Roman" w:cs="Times New Roman"/>
          <w:color w:val="000000" w:themeColor="text1"/>
          <w:shd w:val="clear" w:color="auto" w:fill="FFFFFF"/>
          <w:lang w:val="en-US" w:eastAsia="zh-CN"/>
          <w14:textFill>
            <w14:solidFill>
              <w14:schemeClr w14:val="tx1"/>
            </w14:solidFill>
          </w14:textFill>
        </w:rPr>
        <w:t>5</w:t>
      </w:r>
      <w:r>
        <w:rPr>
          <w:rFonts w:hint="default" w:ascii="Times New Roman" w:hAnsi="Times New Roman" w:cs="Times New Roman"/>
          <w:color w:val="000000" w:themeColor="text1"/>
          <w:shd w:val="clear" w:color="auto" w:fill="FFFFFF"/>
          <w14:textFill>
            <w14:solidFill>
              <w14:schemeClr w14:val="tx1"/>
            </w14:solidFill>
          </w14:textFill>
        </w:rPr>
        <w:t>》公布的数据为准；</w:t>
      </w:r>
    </w:p>
    <w:p w14:paraId="4F00F2CE">
      <w:pPr>
        <w:pStyle w:val="10"/>
        <w:widowControl/>
        <w:shd w:val="clear" w:color="auto" w:fill="FFFFFF"/>
        <w:spacing w:beforeAutospacing="0" w:after="200" w:afterAutospacing="0" w:line="360" w:lineRule="atLeast"/>
        <w:ind w:firstLine="480" w:firstLineChars="200"/>
        <w:textAlignment w:val="baseline"/>
        <w:rPr>
          <w:rFonts w:hint="default" w:ascii="Times New Roman" w:hAnsi="Times New Roman" w:cs="Times New Roman"/>
          <w:color w:val="000000" w:themeColor="text1"/>
          <w:shd w:val="clear" w:color="auto" w:fill="FFFFFF"/>
          <w14:textFill>
            <w14:solidFill>
              <w14:schemeClr w14:val="tx1"/>
            </w14:solidFill>
          </w14:textFill>
        </w:rPr>
      </w:pPr>
      <w:r>
        <w:rPr>
          <w:rFonts w:hint="default" w:ascii="Times New Roman" w:hAnsi="Times New Roman" w:cs="Times New Roman"/>
          <w:color w:val="000000" w:themeColor="text1"/>
          <w:shd w:val="clear" w:color="auto" w:fill="FFFFFF"/>
          <w14:textFill>
            <w14:solidFill>
              <w14:schemeClr w14:val="tx1"/>
            </w14:solidFill>
          </w14:textFill>
        </w:rPr>
        <w:t>2.地区生产总值和各产业增加值绝对数按现行价格计算，增长速度按不变价格计算。根据《国民经济行业分类》（GB/T4754-2017）对三次产业进行划分。</w:t>
      </w:r>
    </w:p>
    <w:p w14:paraId="1BC38B34">
      <w:pPr>
        <w:pStyle w:val="10"/>
        <w:widowControl/>
        <w:shd w:val="clear" w:color="auto" w:fill="FFFFFF"/>
        <w:spacing w:beforeAutospacing="0" w:after="200" w:afterAutospacing="0" w:line="360" w:lineRule="atLeast"/>
        <w:ind w:firstLine="480" w:firstLineChars="200"/>
        <w:textAlignment w:val="baseline"/>
        <w:rPr>
          <w:rFonts w:hint="default" w:ascii="Times New Roman" w:hAnsi="Times New Roman" w:cs="Times New Roman"/>
          <w:color w:val="000000" w:themeColor="text1"/>
          <w:shd w:val="clear" w:color="auto" w:fill="FFFFFF"/>
          <w14:textFill>
            <w14:solidFill>
              <w14:schemeClr w14:val="tx1"/>
            </w14:solidFill>
          </w14:textFill>
        </w:rPr>
      </w:pPr>
      <w:r>
        <w:rPr>
          <w:rFonts w:hint="default" w:ascii="Times New Roman" w:hAnsi="Times New Roman" w:cs="Times New Roman"/>
          <w:color w:val="000000" w:themeColor="text1"/>
          <w:shd w:val="clear" w:color="auto" w:fill="FFFFFF"/>
          <w14:textFill>
            <w14:solidFill>
              <w14:schemeClr w14:val="tx1"/>
            </w14:solidFill>
          </w14:textFill>
        </w:rPr>
        <w:t>3.本公报中部分指标合计数与分项数有出入主要是由于四舍五入的原因，均未作机械调整。</w:t>
      </w:r>
    </w:p>
    <w:p w14:paraId="6E54358E">
      <w:pPr>
        <w:pStyle w:val="10"/>
        <w:widowControl/>
        <w:spacing w:before="16" w:beforeAutospacing="0" w:after="16" w:afterAutospacing="0" w:line="560" w:lineRule="exact"/>
        <w:jc w:val="both"/>
        <w:textAlignment w:val="baseline"/>
        <w:rPr>
          <w:rFonts w:hint="default" w:ascii="Times New Roman" w:hAnsi="Times New Roman" w:eastAsia="楷体" w:cs="Times New Roman"/>
          <w:color w:val="000000" w:themeColor="text1"/>
          <w:sz w:val="30"/>
          <w:szCs w:val="30"/>
          <w:shd w:val="clear" w:color="auto" w:fill="FFFFFF"/>
          <w14:textFill>
            <w14:solidFill>
              <w14:schemeClr w14:val="tx1"/>
            </w14:solidFill>
          </w14:textFill>
        </w:rPr>
      </w:pPr>
    </w:p>
    <w:p w14:paraId="050F2313">
      <w:pPr>
        <w:pStyle w:val="10"/>
        <w:widowControl/>
        <w:spacing w:before="16" w:beforeAutospacing="0" w:after="16" w:afterAutospacing="0" w:line="560" w:lineRule="exact"/>
        <w:jc w:val="both"/>
        <w:textAlignment w:val="baseline"/>
        <w:rPr>
          <w:rFonts w:hint="default" w:ascii="Times New Roman" w:hAnsi="Times New Roman" w:eastAsia="楷体" w:cs="Times New Roman"/>
          <w:color w:val="000000" w:themeColor="text1"/>
          <w:sz w:val="30"/>
          <w:szCs w:val="30"/>
          <w:shd w:val="clear" w:color="auto" w:fill="FFFFFF"/>
          <w14:textFill>
            <w14:solidFill>
              <w14:schemeClr w14:val="tx1"/>
            </w14:solidFill>
          </w14:textFill>
        </w:rPr>
      </w:pPr>
    </w:p>
    <w:p w14:paraId="3C54238A">
      <w:pPr>
        <w:pStyle w:val="10"/>
        <w:widowControl/>
        <w:spacing w:before="16" w:beforeAutospacing="0" w:after="16" w:afterAutospacing="0" w:line="560" w:lineRule="exact"/>
        <w:jc w:val="both"/>
        <w:textAlignment w:val="baseline"/>
        <w:rPr>
          <w:rFonts w:hint="default" w:ascii="Times New Roman" w:hAnsi="Times New Roman" w:eastAsia="楷体" w:cs="Times New Roman"/>
          <w:color w:val="000000" w:themeColor="text1"/>
          <w:sz w:val="30"/>
          <w:szCs w:val="30"/>
          <w:shd w:val="clear" w:color="auto" w:fill="FFFFFF"/>
          <w14:textFill>
            <w14:solidFill>
              <w14:schemeClr w14:val="tx1"/>
            </w14:solidFill>
          </w14:textFill>
        </w:rPr>
      </w:pPr>
    </w:p>
    <w:p w14:paraId="05037E3B">
      <w:pPr>
        <w:pStyle w:val="10"/>
        <w:widowControl/>
        <w:spacing w:before="16" w:beforeAutospacing="0" w:after="16" w:afterAutospacing="0" w:line="560" w:lineRule="exact"/>
        <w:jc w:val="both"/>
        <w:textAlignment w:val="baseline"/>
        <w:rPr>
          <w:rFonts w:hint="default" w:ascii="Times New Roman" w:hAnsi="Times New Roman" w:eastAsia="楷体" w:cs="Times New Roman"/>
          <w:color w:val="000000" w:themeColor="text1"/>
          <w:sz w:val="30"/>
          <w:szCs w:val="30"/>
          <w:shd w:val="clear" w:color="auto" w:fill="FFFFFF"/>
          <w14:textFill>
            <w14:solidFill>
              <w14:schemeClr w14:val="tx1"/>
            </w14:solidFill>
          </w14:textFill>
        </w:rPr>
      </w:pPr>
    </w:p>
    <w:p w14:paraId="3C401B15">
      <w:pPr>
        <w:pStyle w:val="10"/>
        <w:widowControl/>
        <w:spacing w:before="16" w:beforeAutospacing="0" w:after="16" w:afterAutospacing="0" w:line="560" w:lineRule="exact"/>
        <w:jc w:val="both"/>
        <w:textAlignment w:val="baseline"/>
        <w:rPr>
          <w:rFonts w:hint="default" w:ascii="Times New Roman" w:hAnsi="Times New Roman" w:eastAsia="楷体" w:cs="Times New Roman"/>
          <w:color w:val="000000" w:themeColor="text1"/>
          <w:sz w:val="30"/>
          <w:szCs w:val="30"/>
          <w:shd w:val="clear" w:color="auto" w:fill="FFFFFF"/>
          <w14:textFill>
            <w14:solidFill>
              <w14:schemeClr w14:val="tx1"/>
            </w14:solidFill>
          </w14:textFill>
        </w:rPr>
      </w:pPr>
    </w:p>
    <w:p w14:paraId="576F546B">
      <w:pPr>
        <w:pStyle w:val="10"/>
        <w:widowControl/>
        <w:spacing w:before="16" w:beforeAutospacing="0" w:after="16" w:afterAutospacing="0" w:line="560" w:lineRule="exact"/>
        <w:jc w:val="both"/>
        <w:textAlignment w:val="baseline"/>
        <w:rPr>
          <w:rFonts w:hint="default" w:ascii="Times New Roman" w:hAnsi="Times New Roman" w:eastAsia="楷体" w:cs="Times New Roman"/>
          <w:color w:val="000000" w:themeColor="text1"/>
          <w:sz w:val="30"/>
          <w:szCs w:val="30"/>
          <w:shd w:val="clear" w:color="auto" w:fill="FFFFFF"/>
          <w14:textFill>
            <w14:solidFill>
              <w14:schemeClr w14:val="tx1"/>
            </w14:solidFill>
          </w14:textFill>
        </w:rPr>
      </w:pPr>
    </w:p>
    <w:p w14:paraId="6D94C2A3">
      <w:pPr>
        <w:pStyle w:val="10"/>
        <w:widowControl/>
        <w:spacing w:before="16" w:beforeAutospacing="0" w:after="16" w:afterAutospacing="0" w:line="560" w:lineRule="exact"/>
        <w:jc w:val="both"/>
        <w:textAlignment w:val="baseline"/>
        <w:rPr>
          <w:rFonts w:hint="default" w:ascii="Times New Roman" w:hAnsi="Times New Roman" w:eastAsia="楷体" w:cs="Times New Roman"/>
          <w:color w:val="000000" w:themeColor="text1"/>
          <w:sz w:val="30"/>
          <w:szCs w:val="30"/>
          <w:shd w:val="clear" w:color="auto" w:fill="FFFFFF"/>
          <w14:textFill>
            <w14:solidFill>
              <w14:schemeClr w14:val="tx1"/>
            </w14:solidFill>
          </w14:textFill>
        </w:rPr>
      </w:pPr>
    </w:p>
    <w:p w14:paraId="23086A66">
      <w:pPr>
        <w:pStyle w:val="10"/>
        <w:widowControl/>
        <w:spacing w:before="16" w:beforeAutospacing="0" w:after="16" w:afterAutospacing="0" w:line="560" w:lineRule="exact"/>
        <w:jc w:val="both"/>
        <w:textAlignment w:val="baseline"/>
        <w:rPr>
          <w:rFonts w:hint="default" w:ascii="Times New Roman" w:hAnsi="Times New Roman" w:eastAsia="楷体" w:cs="Times New Roman"/>
          <w:color w:val="000000" w:themeColor="text1"/>
          <w:sz w:val="30"/>
          <w:szCs w:val="30"/>
          <w:shd w:val="clear" w:color="auto" w:fill="FFFFFF"/>
          <w14:textFill>
            <w14:solidFill>
              <w14:schemeClr w14:val="tx1"/>
            </w14:solidFill>
          </w14:textFill>
        </w:rPr>
      </w:pPr>
    </w:p>
    <w:p w14:paraId="6AA23F7C">
      <w:pPr>
        <w:pStyle w:val="10"/>
        <w:widowControl/>
        <w:spacing w:before="16" w:beforeAutospacing="0" w:after="16" w:afterAutospacing="0" w:line="560" w:lineRule="exact"/>
        <w:jc w:val="both"/>
        <w:textAlignment w:val="baseline"/>
        <w:rPr>
          <w:rFonts w:hint="default" w:ascii="Times New Roman" w:hAnsi="Times New Roman" w:eastAsia="楷体" w:cs="Times New Roman"/>
          <w:color w:val="000000" w:themeColor="text1"/>
          <w:sz w:val="30"/>
          <w:szCs w:val="30"/>
          <w:shd w:val="clear" w:color="auto" w:fill="FFFFFF"/>
          <w14:textFill>
            <w14:solidFill>
              <w14:schemeClr w14:val="tx1"/>
            </w14:solidFill>
          </w14:textFill>
        </w:rPr>
      </w:pPr>
    </w:p>
    <w:p w14:paraId="36D806D2">
      <w:pPr>
        <w:pStyle w:val="10"/>
        <w:widowControl/>
        <w:spacing w:before="16" w:beforeAutospacing="0" w:after="16" w:afterAutospacing="0" w:line="560" w:lineRule="exact"/>
        <w:jc w:val="both"/>
        <w:textAlignment w:val="baseline"/>
        <w:rPr>
          <w:rFonts w:hint="default" w:ascii="Times New Roman" w:hAnsi="Times New Roman" w:eastAsia="楷体" w:cs="Times New Roman"/>
          <w:color w:val="000000" w:themeColor="text1"/>
          <w:sz w:val="30"/>
          <w:szCs w:val="30"/>
          <w:shd w:val="clear" w:color="auto" w:fill="FFFFFF"/>
          <w14:textFill>
            <w14:solidFill>
              <w14:schemeClr w14:val="tx1"/>
            </w14:solidFill>
          </w14:textFill>
        </w:rPr>
      </w:pPr>
    </w:p>
    <w:p w14:paraId="5D054B64">
      <w:pPr>
        <w:pStyle w:val="10"/>
        <w:widowControl/>
        <w:spacing w:before="16" w:beforeAutospacing="0" w:after="16" w:afterAutospacing="0" w:line="560" w:lineRule="exact"/>
        <w:jc w:val="both"/>
        <w:textAlignment w:val="baseline"/>
        <w:rPr>
          <w:rFonts w:hint="default" w:ascii="Times New Roman" w:hAnsi="Times New Roman" w:eastAsia="楷体" w:cs="Times New Roman"/>
          <w:color w:val="000000" w:themeColor="text1"/>
          <w:sz w:val="30"/>
          <w:szCs w:val="30"/>
          <w:shd w:val="clear" w:color="auto" w:fill="FFFFFF"/>
          <w14:textFill>
            <w14:solidFill>
              <w14:schemeClr w14:val="tx1"/>
            </w14:solidFill>
          </w14:textFill>
        </w:rPr>
      </w:pPr>
    </w:p>
    <w:p w14:paraId="5A35E1AE">
      <w:pPr>
        <w:pStyle w:val="10"/>
        <w:widowControl/>
        <w:spacing w:before="16" w:beforeAutospacing="0" w:after="16" w:afterAutospacing="0" w:line="560" w:lineRule="exact"/>
        <w:jc w:val="both"/>
        <w:textAlignment w:val="baseline"/>
        <w:rPr>
          <w:rFonts w:hint="default" w:ascii="Times New Roman" w:hAnsi="Times New Roman" w:eastAsia="楷体" w:cs="Times New Roman"/>
          <w:color w:val="000000" w:themeColor="text1"/>
          <w:sz w:val="30"/>
          <w:szCs w:val="30"/>
          <w:shd w:val="clear" w:color="auto" w:fill="FFFFFF"/>
          <w14:textFill>
            <w14:solidFill>
              <w14:schemeClr w14:val="tx1"/>
            </w14:solidFill>
          </w14:textFill>
        </w:rPr>
      </w:pPr>
    </w:p>
    <w:p w14:paraId="08751368">
      <w:pPr>
        <w:pStyle w:val="10"/>
        <w:widowControl/>
        <w:spacing w:before="16" w:beforeAutospacing="0" w:after="16" w:afterAutospacing="0" w:line="560" w:lineRule="exact"/>
        <w:jc w:val="both"/>
        <w:textAlignment w:val="baseline"/>
        <w:rPr>
          <w:rFonts w:hint="default" w:ascii="Times New Roman" w:hAnsi="Times New Roman" w:eastAsia="楷体" w:cs="Times New Roman"/>
          <w:color w:val="000000" w:themeColor="text1"/>
          <w:sz w:val="30"/>
          <w:szCs w:val="30"/>
          <w:shd w:val="clear" w:color="auto" w:fill="FFFFFF"/>
          <w14:textFill>
            <w14:solidFill>
              <w14:schemeClr w14:val="tx1"/>
            </w14:solidFill>
          </w14:textFill>
        </w:rPr>
      </w:pPr>
    </w:p>
    <w:p w14:paraId="2DB408DE">
      <w:pPr>
        <w:pStyle w:val="10"/>
        <w:widowControl/>
        <w:spacing w:before="16" w:beforeAutospacing="0" w:after="16" w:afterAutospacing="0" w:line="560" w:lineRule="exact"/>
        <w:jc w:val="both"/>
        <w:textAlignment w:val="baseline"/>
        <w:rPr>
          <w:rFonts w:hint="default" w:ascii="Times New Roman" w:hAnsi="Times New Roman" w:eastAsia="楷体" w:cs="Times New Roman"/>
          <w:color w:val="000000" w:themeColor="text1"/>
          <w:sz w:val="30"/>
          <w:szCs w:val="30"/>
          <w:shd w:val="clear" w:color="auto" w:fill="FFFFFF"/>
          <w14:textFill>
            <w14:solidFill>
              <w14:schemeClr w14:val="tx1"/>
            </w14:solidFill>
          </w14:textFill>
        </w:rPr>
      </w:pPr>
    </w:p>
    <w:p w14:paraId="70F6703F">
      <w:pPr>
        <w:pStyle w:val="10"/>
        <w:widowControl/>
        <w:spacing w:before="16" w:beforeAutospacing="0" w:after="16" w:afterAutospacing="0" w:line="560" w:lineRule="exact"/>
        <w:jc w:val="both"/>
        <w:textAlignment w:val="baseline"/>
        <w:rPr>
          <w:rFonts w:hint="default" w:ascii="Times New Roman" w:hAnsi="Times New Roman" w:eastAsia="楷体" w:cs="Times New Roman"/>
          <w:color w:val="000000" w:themeColor="text1"/>
          <w:sz w:val="30"/>
          <w:szCs w:val="30"/>
          <w:shd w:val="clear" w:color="auto" w:fill="FFFFFF"/>
          <w14:textFill>
            <w14:solidFill>
              <w14:schemeClr w14:val="tx1"/>
            </w14:solidFill>
          </w14:textFill>
        </w:rPr>
      </w:pPr>
    </w:p>
    <w:p w14:paraId="31404505">
      <w:pPr>
        <w:pStyle w:val="10"/>
        <w:widowControl/>
        <w:spacing w:before="16" w:beforeAutospacing="0" w:after="16" w:afterAutospacing="0" w:line="560" w:lineRule="exact"/>
        <w:jc w:val="both"/>
        <w:textAlignment w:val="baseline"/>
        <w:rPr>
          <w:rFonts w:hint="default" w:ascii="Times New Roman" w:hAnsi="Times New Roman" w:eastAsia="楷体" w:cs="Times New Roman"/>
          <w:color w:val="000000" w:themeColor="text1"/>
          <w:sz w:val="30"/>
          <w:szCs w:val="30"/>
          <w:shd w:val="clear" w:color="auto" w:fill="FFFFFF"/>
          <w14:textFill>
            <w14:solidFill>
              <w14:schemeClr w14:val="tx1"/>
            </w14:solidFill>
          </w14:textFill>
        </w:rPr>
      </w:pPr>
    </w:p>
    <w:p w14:paraId="38008D8C">
      <w:pPr>
        <w:pStyle w:val="10"/>
        <w:widowControl/>
        <w:spacing w:before="16" w:beforeAutospacing="0" w:after="16" w:afterAutospacing="0" w:line="560" w:lineRule="exact"/>
        <w:jc w:val="both"/>
        <w:textAlignment w:val="baseline"/>
        <w:rPr>
          <w:rFonts w:hint="default" w:ascii="Times New Roman" w:hAnsi="Times New Roman" w:eastAsia="楷体" w:cs="Times New Roman"/>
          <w:color w:val="000000" w:themeColor="text1"/>
          <w:sz w:val="30"/>
          <w:szCs w:val="30"/>
          <w:shd w:val="clear" w:color="auto" w:fill="FFFFFF"/>
          <w14:textFill>
            <w14:solidFill>
              <w14:schemeClr w14:val="tx1"/>
            </w14:solidFill>
          </w14:textFill>
        </w:rPr>
      </w:pPr>
    </w:p>
    <w:p w14:paraId="003737B5">
      <w:pPr>
        <w:pStyle w:val="10"/>
        <w:widowControl/>
        <w:spacing w:before="16" w:beforeAutospacing="0" w:after="16" w:afterAutospacing="0" w:line="560" w:lineRule="exact"/>
        <w:jc w:val="both"/>
        <w:textAlignment w:val="baseline"/>
        <w:rPr>
          <w:rFonts w:hint="default" w:ascii="Times New Roman" w:hAnsi="Times New Roman" w:eastAsia="楷体" w:cs="Times New Roman"/>
          <w:color w:val="000000" w:themeColor="text1"/>
          <w:sz w:val="30"/>
          <w:szCs w:val="30"/>
          <w:shd w:val="clear" w:color="auto" w:fill="FFFFFF"/>
          <w14:textFill>
            <w14:solidFill>
              <w14:schemeClr w14:val="tx1"/>
            </w14:solidFill>
          </w14:textFill>
        </w:rPr>
      </w:pPr>
    </w:p>
    <w:p w14:paraId="2467B3EF">
      <w:pPr>
        <w:pStyle w:val="10"/>
        <w:widowControl/>
        <w:spacing w:before="16" w:beforeAutospacing="0" w:after="200" w:afterAutospacing="0" w:line="560" w:lineRule="exact"/>
        <w:jc w:val="center"/>
        <w:textAlignment w:val="baseline"/>
        <w:rPr>
          <w:rFonts w:hint="default" w:ascii="Times New Roman" w:hAnsi="Times New Roman" w:eastAsia="方正小标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小标宋_GBK" w:cs="Times New Roman"/>
          <w:color w:val="000000" w:themeColor="text1"/>
          <w:sz w:val="32"/>
          <w:szCs w:val="32"/>
          <w:shd w:val="clear" w:color="auto" w:fill="FFFFFF"/>
          <w14:textFill>
            <w14:solidFill>
              <w14:schemeClr w14:val="tx1"/>
            </w14:solidFill>
          </w14:textFill>
        </w:rPr>
        <w:t>资料来源</w:t>
      </w:r>
    </w:p>
    <w:p w14:paraId="68F7FB3C">
      <w:pPr>
        <w:pStyle w:val="10"/>
        <w:widowControl/>
        <w:shd w:val="clear" w:color="auto" w:fill="FFFFFF"/>
        <w:spacing w:beforeAutospacing="0" w:after="375" w:afterAutospacing="0" w:line="360" w:lineRule="atLeast"/>
        <w:ind w:firstLine="480" w:firstLineChars="200"/>
        <w:textAlignment w:val="baseline"/>
        <w:rPr>
          <w:rFonts w:hint="default" w:ascii="Times New Roman" w:hAnsi="Times New Roman" w:cs="Times New Roman"/>
          <w:color w:val="000000" w:themeColor="text1"/>
          <w:shd w:val="clear" w:color="auto" w:fill="FFFFFF"/>
          <w14:textFill>
            <w14:solidFill>
              <w14:schemeClr w14:val="tx1"/>
            </w14:solidFill>
          </w14:textFill>
        </w:rPr>
      </w:pPr>
      <w:r>
        <w:rPr>
          <w:rFonts w:hint="default" w:ascii="Times New Roman" w:hAnsi="Times New Roman" w:cs="Times New Roman"/>
          <w:color w:val="000000" w:themeColor="text1"/>
          <w:shd w:val="clear" w:color="auto" w:fill="FFFFFF"/>
          <w14:textFill>
            <w14:solidFill>
              <w14:schemeClr w14:val="tx1"/>
            </w14:solidFill>
          </w14:textFill>
        </w:rPr>
        <w:t>本公报中财政数据来自市财政局，造林面积</w:t>
      </w:r>
      <w:r>
        <w:rPr>
          <w:rFonts w:hint="default" w:ascii="Times New Roman" w:hAnsi="Times New Roman" w:cs="Times New Roman"/>
          <w:color w:val="000000" w:themeColor="text1"/>
          <w:shd w:val="clear" w:color="auto" w:fill="FFFFFF"/>
          <w:lang w:eastAsia="zh-CN"/>
          <w14:textFill>
            <w14:solidFill>
              <w14:schemeClr w14:val="tx1"/>
            </w14:solidFill>
          </w14:textFill>
        </w:rPr>
        <w:t>、</w:t>
      </w:r>
      <w:r>
        <w:rPr>
          <w:rFonts w:hint="default" w:ascii="Times New Roman" w:hAnsi="Times New Roman" w:cs="Times New Roman"/>
          <w:color w:val="000000" w:themeColor="text1"/>
          <w:shd w:val="clear" w:color="auto" w:fill="FFFFFF"/>
          <w:lang w:val="en-US" w:eastAsia="zh-CN"/>
          <w14:textFill>
            <w14:solidFill>
              <w14:schemeClr w14:val="tx1"/>
            </w14:solidFill>
          </w14:textFill>
        </w:rPr>
        <w:t>土地、自然保护区</w:t>
      </w:r>
      <w:r>
        <w:rPr>
          <w:rFonts w:hint="default" w:ascii="Times New Roman" w:hAnsi="Times New Roman" w:cs="Times New Roman"/>
          <w:color w:val="000000" w:themeColor="text1"/>
          <w:shd w:val="clear" w:color="auto" w:fill="FFFFFF"/>
          <w14:textFill>
            <w14:solidFill>
              <w14:schemeClr w14:val="tx1"/>
            </w14:solidFill>
          </w14:textFill>
        </w:rPr>
        <w:t>数据来自市资规局，客货运输和周转量</w:t>
      </w:r>
      <w:r>
        <w:rPr>
          <w:rFonts w:hint="default" w:ascii="Times New Roman" w:hAnsi="Times New Roman" w:cs="Times New Roman"/>
          <w:color w:val="000000" w:themeColor="text1"/>
          <w:shd w:val="clear" w:color="auto" w:fill="FFFFFF"/>
          <w:lang w:eastAsia="zh-CN"/>
          <w14:textFill>
            <w14:solidFill>
              <w14:schemeClr w14:val="tx1"/>
            </w14:solidFill>
          </w14:textFill>
        </w:rPr>
        <w:t>、</w:t>
      </w:r>
      <w:r>
        <w:rPr>
          <w:rFonts w:hint="default" w:ascii="Times New Roman" w:hAnsi="Times New Roman" w:cs="Times New Roman"/>
          <w:color w:val="000000" w:themeColor="text1"/>
          <w:shd w:val="clear" w:color="auto" w:fill="FFFFFF"/>
          <w:lang w:val="en-US" w:eastAsia="zh-CN"/>
          <w14:textFill>
            <w14:solidFill>
              <w14:schemeClr w14:val="tx1"/>
            </w14:solidFill>
          </w14:textFill>
        </w:rPr>
        <w:t>博鳌机场</w:t>
      </w:r>
      <w:r>
        <w:rPr>
          <w:rFonts w:hint="default" w:ascii="Times New Roman" w:hAnsi="Times New Roman" w:cs="Times New Roman"/>
          <w:color w:val="000000" w:themeColor="text1"/>
          <w:shd w:val="clear" w:color="auto" w:fill="FFFFFF"/>
          <w14:textFill>
            <w14:solidFill>
              <w14:schemeClr w14:val="tx1"/>
            </w14:solidFill>
          </w14:textFill>
        </w:rPr>
        <w:t>数据来自市交运局，高新技术企业、</w:t>
      </w:r>
      <w:r>
        <w:rPr>
          <w:rFonts w:hint="default" w:ascii="Times New Roman" w:hAnsi="Times New Roman" w:cs="Times New Roman"/>
          <w:color w:val="000000" w:themeColor="text1"/>
          <w:shd w:val="clear" w:color="auto" w:fill="FFFFFF"/>
          <w:lang w:val="en-US" w:eastAsia="zh-CN"/>
          <w14:textFill>
            <w14:solidFill>
              <w14:schemeClr w14:val="tx1"/>
            </w14:solidFill>
          </w14:textFill>
        </w:rPr>
        <w:t>电信业务、电话用户</w:t>
      </w:r>
      <w:r>
        <w:rPr>
          <w:rFonts w:hint="default" w:ascii="Times New Roman" w:hAnsi="Times New Roman" w:cs="Times New Roman"/>
          <w:color w:val="000000" w:themeColor="text1"/>
          <w:shd w:val="clear" w:color="auto" w:fill="FFFFFF"/>
          <w14:textFill>
            <w14:solidFill>
              <w14:schemeClr w14:val="tx1"/>
            </w14:solidFill>
          </w14:textFill>
        </w:rPr>
        <w:t>数据来自市科工信局，货物进出口数据来自</w:t>
      </w:r>
      <w:r>
        <w:rPr>
          <w:rFonts w:hint="eastAsia" w:ascii="Times New Roman" w:hAnsi="Times New Roman" w:cs="Times New Roman"/>
          <w:color w:val="000000" w:themeColor="text1"/>
          <w:shd w:val="clear" w:color="auto" w:fill="FFFFFF"/>
          <w:lang w:val="en-US" w:eastAsia="zh-CN"/>
          <w14:textFill>
            <w14:solidFill>
              <w14:schemeClr w14:val="tx1"/>
            </w14:solidFill>
          </w14:textFill>
        </w:rPr>
        <w:t>海口海关</w:t>
      </w:r>
      <w:r>
        <w:rPr>
          <w:rFonts w:hint="default" w:ascii="Times New Roman" w:hAnsi="Times New Roman" w:cs="Times New Roman"/>
          <w:color w:val="000000" w:themeColor="text1"/>
          <w:shd w:val="clear" w:color="auto" w:fill="FFFFFF"/>
          <w14:textFill>
            <w14:solidFill>
              <w14:schemeClr w14:val="tx1"/>
            </w14:solidFill>
          </w14:textFill>
        </w:rPr>
        <w:t>；新设外商投资企业、实际使用外资数据来自市商务局，保障性住房、城镇老旧小区改造、城</w:t>
      </w:r>
      <w:r>
        <w:rPr>
          <w:rFonts w:hint="default" w:ascii="Times New Roman" w:hAnsi="Times New Roman" w:cs="Times New Roman"/>
          <w:color w:val="000000" w:themeColor="text1"/>
          <w:shd w:val="clear" w:color="auto" w:fill="FFFFFF"/>
          <w:lang w:val="en-US" w:eastAsia="zh-CN"/>
          <w14:textFill>
            <w14:solidFill>
              <w14:schemeClr w14:val="tx1"/>
            </w14:solidFill>
          </w14:textFill>
        </w:rPr>
        <w:t>乡</w:t>
      </w:r>
      <w:r>
        <w:rPr>
          <w:rFonts w:hint="default" w:ascii="Times New Roman" w:hAnsi="Times New Roman" w:cs="Times New Roman"/>
          <w:color w:val="000000" w:themeColor="text1"/>
          <w:shd w:val="clear" w:color="auto" w:fill="FFFFFF"/>
          <w14:textFill>
            <w14:solidFill>
              <w14:schemeClr w14:val="tx1"/>
            </w14:solidFill>
          </w14:textFill>
        </w:rPr>
        <w:t>垃圾处理数据来自市住建局，城镇污水处理数据来自市水务局，城乡低保、农村特困人员救助供养、临时救助、民政服务数据来自市民政局，</w:t>
      </w:r>
      <w:r>
        <w:rPr>
          <w:rFonts w:hint="default" w:ascii="Times New Roman" w:hAnsi="Times New Roman" w:cs="Times New Roman"/>
          <w:color w:val="000000" w:themeColor="text1"/>
          <w:shd w:val="clear" w:color="auto" w:fill="FFFFFF"/>
          <w:lang w:val="en-US" w:eastAsia="zh-CN"/>
          <w14:textFill>
            <w14:solidFill>
              <w14:schemeClr w14:val="tx1"/>
            </w14:solidFill>
          </w14:textFill>
        </w:rPr>
        <w:t>市场主体、知识产权、专利</w:t>
      </w:r>
      <w:r>
        <w:rPr>
          <w:rFonts w:hint="default" w:ascii="Times New Roman" w:hAnsi="Times New Roman" w:cs="Times New Roman"/>
          <w:color w:val="000000" w:themeColor="text1"/>
          <w:shd w:val="clear" w:color="auto" w:fill="FFFFFF"/>
          <w14:textFill>
            <w14:solidFill>
              <w14:schemeClr w14:val="tx1"/>
            </w14:solidFill>
          </w14:textFill>
        </w:rPr>
        <w:t>数据来自市市场监督管理局，档案数据来自</w:t>
      </w:r>
      <w:r>
        <w:rPr>
          <w:rFonts w:hint="eastAsia" w:ascii="Times New Roman" w:hAnsi="Times New Roman" w:cs="Times New Roman"/>
          <w:color w:val="000000" w:themeColor="text1"/>
          <w:shd w:val="clear" w:color="auto" w:fill="FFFFFF"/>
          <w:lang w:val="en-US" w:eastAsia="zh-CN"/>
          <w14:textFill>
            <w14:solidFill>
              <w14:schemeClr w14:val="tx1"/>
            </w14:solidFill>
          </w14:textFill>
        </w:rPr>
        <w:t>市档案馆，</w:t>
      </w:r>
      <w:r>
        <w:rPr>
          <w:rFonts w:hint="default" w:ascii="Times New Roman" w:hAnsi="Times New Roman" w:cs="Times New Roman"/>
          <w:color w:val="000000" w:themeColor="text1"/>
          <w:shd w:val="clear" w:color="auto" w:fill="FFFFFF"/>
          <w14:textFill>
            <w14:solidFill>
              <w14:schemeClr w14:val="tx1"/>
            </w14:solidFill>
          </w14:textFill>
        </w:rPr>
        <w:t>教育数据来自市教育局，文化旅游体育等数据来自市旅文局，环境质量数据来自市生态环境局，安全生产</w:t>
      </w:r>
      <w:r>
        <w:rPr>
          <w:rFonts w:hint="eastAsia" w:ascii="Times New Roman" w:hAnsi="Times New Roman" w:cs="Times New Roman"/>
          <w:color w:val="000000" w:themeColor="text1"/>
          <w:shd w:val="clear" w:color="auto" w:fill="FFFFFF"/>
          <w:lang w:eastAsia="zh-CN"/>
          <w14:textFill>
            <w14:solidFill>
              <w14:schemeClr w14:val="tx1"/>
            </w14:solidFill>
          </w14:textFill>
        </w:rPr>
        <w:t>、</w:t>
      </w:r>
      <w:r>
        <w:rPr>
          <w:rFonts w:hint="eastAsia" w:ascii="Times New Roman" w:hAnsi="Times New Roman" w:cs="Times New Roman"/>
          <w:color w:val="000000" w:themeColor="text1"/>
          <w:shd w:val="clear" w:color="auto" w:fill="FFFFFF"/>
          <w:lang w:val="en-US" w:eastAsia="zh-CN"/>
          <w14:textFill>
            <w14:solidFill>
              <w14:schemeClr w14:val="tx1"/>
            </w14:solidFill>
          </w14:textFill>
        </w:rPr>
        <w:t>社会救助</w:t>
      </w:r>
      <w:r>
        <w:rPr>
          <w:rFonts w:hint="default" w:ascii="Times New Roman" w:hAnsi="Times New Roman" w:cs="Times New Roman"/>
          <w:color w:val="000000" w:themeColor="text1"/>
          <w:shd w:val="clear" w:color="auto" w:fill="FFFFFF"/>
          <w14:textFill>
            <w14:solidFill>
              <w14:schemeClr w14:val="tx1"/>
            </w14:solidFill>
          </w14:textFill>
        </w:rPr>
        <w:t>数据来自市应急局，卫生数据来自市卫生健康委，就业、失业保险数据来自市</w:t>
      </w:r>
      <w:r>
        <w:rPr>
          <w:rFonts w:hint="default" w:ascii="Times New Roman" w:hAnsi="Times New Roman" w:cs="Times New Roman"/>
          <w:color w:val="000000" w:themeColor="text1"/>
          <w:shd w:val="clear" w:color="auto" w:fill="FFFFFF"/>
          <w:lang w:val="en-US" w:eastAsia="zh-CN"/>
          <w14:textFill>
            <w14:solidFill>
              <w14:schemeClr w14:val="tx1"/>
            </w14:solidFill>
          </w14:textFill>
        </w:rPr>
        <w:t>人社</w:t>
      </w:r>
      <w:r>
        <w:rPr>
          <w:rFonts w:hint="default" w:ascii="Times New Roman" w:hAnsi="Times New Roman" w:cs="Times New Roman"/>
          <w:color w:val="000000" w:themeColor="text1"/>
          <w:shd w:val="clear" w:color="auto" w:fill="FFFFFF"/>
          <w14:textFill>
            <w14:solidFill>
              <w14:schemeClr w14:val="tx1"/>
            </w14:solidFill>
          </w14:textFill>
        </w:rPr>
        <w:t>局，社会保险数据来自市社保服务中心，医疗保险数据来自市医疗保障局，</w:t>
      </w:r>
      <w:r>
        <w:rPr>
          <w:rFonts w:hint="default" w:ascii="Times New Roman" w:hAnsi="Times New Roman" w:cs="Times New Roman"/>
          <w:color w:val="000000" w:themeColor="text1"/>
          <w:shd w:val="clear" w:color="auto" w:fill="FFFFFF"/>
          <w:lang w:val="en-US" w:eastAsia="zh-CN"/>
          <w14:textFill>
            <w14:solidFill>
              <w14:schemeClr w14:val="tx1"/>
            </w14:solidFill>
          </w14:textFill>
        </w:rPr>
        <w:t>退役军人、</w:t>
      </w:r>
      <w:r>
        <w:rPr>
          <w:rFonts w:hint="default" w:ascii="Times New Roman" w:hAnsi="Times New Roman" w:cs="Times New Roman"/>
          <w:color w:val="000000" w:themeColor="text1"/>
          <w:shd w:val="clear" w:color="auto" w:fill="FFFFFF"/>
          <w14:textFill>
            <w14:solidFill>
              <w14:schemeClr w14:val="tx1"/>
            </w14:solidFill>
          </w14:textFill>
        </w:rPr>
        <w:t>优抚对象数据来自市退役军人事务局，金融机构存贷款、股票</w:t>
      </w:r>
      <w:r>
        <w:rPr>
          <w:rFonts w:hint="default" w:ascii="Times New Roman" w:hAnsi="Times New Roman" w:cs="Times New Roman"/>
          <w:color w:val="000000" w:themeColor="text1"/>
          <w:shd w:val="clear" w:color="auto" w:fill="FFFFFF"/>
          <w:lang w:eastAsia="zh-CN"/>
          <w14:textFill>
            <w14:solidFill>
              <w14:schemeClr w14:val="tx1"/>
            </w14:solidFill>
          </w14:textFill>
        </w:rPr>
        <w:t>、</w:t>
      </w:r>
      <w:r>
        <w:rPr>
          <w:rFonts w:hint="default" w:ascii="Times New Roman" w:hAnsi="Times New Roman" w:cs="Times New Roman"/>
          <w:color w:val="000000" w:themeColor="text1"/>
          <w:shd w:val="clear" w:color="auto" w:fill="FFFFFF"/>
          <w14:textFill>
            <w14:solidFill>
              <w14:schemeClr w14:val="tx1"/>
            </w14:solidFill>
          </w14:textFill>
        </w:rPr>
        <w:t>证券期货交易额数据来自人行琼海支行，银行业、保险业数据来自琼海银监办，民用汽车保有量、道路交通数据来自市</w:t>
      </w:r>
      <w:r>
        <w:rPr>
          <w:rFonts w:hint="default" w:ascii="Times New Roman" w:hAnsi="Times New Roman" w:cs="Times New Roman"/>
          <w:color w:val="000000" w:themeColor="text1"/>
          <w:shd w:val="clear" w:color="auto" w:fill="FFFFFF"/>
          <w:lang w:val="en-US" w:eastAsia="zh-CN"/>
          <w14:textFill>
            <w14:solidFill>
              <w14:schemeClr w14:val="tx1"/>
            </w14:solidFill>
          </w14:textFill>
        </w:rPr>
        <w:t>公安局</w:t>
      </w:r>
      <w:r>
        <w:rPr>
          <w:rFonts w:hint="default" w:ascii="Times New Roman" w:hAnsi="Times New Roman" w:cs="Times New Roman"/>
          <w:color w:val="000000" w:themeColor="text1"/>
          <w:shd w:val="clear" w:color="auto" w:fill="FFFFFF"/>
          <w14:textFill>
            <w14:solidFill>
              <w14:schemeClr w14:val="tx1"/>
            </w14:solidFill>
          </w14:textFill>
        </w:rPr>
        <w:t>，火灾数据来自市消防救援支队，其他数据来自市统计局。</w:t>
      </w:r>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66CA0">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298A3D">
                          <w:pPr>
                            <w:pStyle w:val="8"/>
                          </w:pP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hint="eastAsia" w:ascii="宋体" w:hAnsi="宋体" w:eastAsia="宋体" w:cs="宋体"/>
                              <w:sz w:val="24"/>
                            </w:rPr>
                            <w:t>1</w:t>
                          </w:r>
                          <w:r>
                            <w:rPr>
                              <w:rFonts w:hint="eastAsia" w:ascii="宋体" w:hAnsi="宋体" w:eastAsia="宋体" w:cs="宋体"/>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5298A3D">
                    <w:pPr>
                      <w:pStyle w:val="8"/>
                    </w:pP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hint="eastAsia" w:ascii="宋体" w:hAnsi="宋体" w:eastAsia="宋体" w:cs="宋体"/>
                        <w:sz w:val="24"/>
                      </w:rPr>
                      <w:t>1</w:t>
                    </w:r>
                    <w:r>
                      <w:rPr>
                        <w:rFonts w:hint="eastAsia" w:ascii="宋体" w:hAnsi="宋体" w:eastAsia="宋体" w:cs="宋体"/>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3YWIyODcwMzBmM2NiMTNhODljMjJkMmIwZTA2M2MifQ=="/>
    <w:docVar w:name="KSO_WPS_MARK_KEY" w:val="58e09e4e-f6e3-4f84-b15b-49c61d2b1530"/>
  </w:docVars>
  <w:rsids>
    <w:rsidRoot w:val="00172A27"/>
    <w:rsid w:val="000109AC"/>
    <w:rsid w:val="00012147"/>
    <w:rsid w:val="000176DB"/>
    <w:rsid w:val="00040000"/>
    <w:rsid w:val="00051163"/>
    <w:rsid w:val="00053663"/>
    <w:rsid w:val="00057093"/>
    <w:rsid w:val="00060285"/>
    <w:rsid w:val="00071112"/>
    <w:rsid w:val="00074997"/>
    <w:rsid w:val="00095A91"/>
    <w:rsid w:val="0010153B"/>
    <w:rsid w:val="00113801"/>
    <w:rsid w:val="001150B4"/>
    <w:rsid w:val="00157A5A"/>
    <w:rsid w:val="00173507"/>
    <w:rsid w:val="00185822"/>
    <w:rsid w:val="00193BC2"/>
    <w:rsid w:val="001D7B14"/>
    <w:rsid w:val="00210A9D"/>
    <w:rsid w:val="00255B96"/>
    <w:rsid w:val="00267770"/>
    <w:rsid w:val="002868CA"/>
    <w:rsid w:val="00292038"/>
    <w:rsid w:val="002D6A63"/>
    <w:rsid w:val="002E1148"/>
    <w:rsid w:val="002F2BEB"/>
    <w:rsid w:val="00301F29"/>
    <w:rsid w:val="003027CE"/>
    <w:rsid w:val="0032025E"/>
    <w:rsid w:val="00337AA2"/>
    <w:rsid w:val="00343153"/>
    <w:rsid w:val="003567A1"/>
    <w:rsid w:val="003711DB"/>
    <w:rsid w:val="00386A80"/>
    <w:rsid w:val="003938EF"/>
    <w:rsid w:val="003A1305"/>
    <w:rsid w:val="003A4F64"/>
    <w:rsid w:val="003A748C"/>
    <w:rsid w:val="003C580C"/>
    <w:rsid w:val="003D1D9B"/>
    <w:rsid w:val="003E04CA"/>
    <w:rsid w:val="003E287C"/>
    <w:rsid w:val="003F036D"/>
    <w:rsid w:val="00420452"/>
    <w:rsid w:val="00435310"/>
    <w:rsid w:val="0045145B"/>
    <w:rsid w:val="00451597"/>
    <w:rsid w:val="004559DD"/>
    <w:rsid w:val="004671DB"/>
    <w:rsid w:val="004A2FE1"/>
    <w:rsid w:val="004A6249"/>
    <w:rsid w:val="004B2861"/>
    <w:rsid w:val="004C21D6"/>
    <w:rsid w:val="004D11E8"/>
    <w:rsid w:val="004E045C"/>
    <w:rsid w:val="004F39C0"/>
    <w:rsid w:val="004F67F7"/>
    <w:rsid w:val="00522FCD"/>
    <w:rsid w:val="00536582"/>
    <w:rsid w:val="005856F5"/>
    <w:rsid w:val="00591FE1"/>
    <w:rsid w:val="005A1DBF"/>
    <w:rsid w:val="005B0B45"/>
    <w:rsid w:val="005B39CD"/>
    <w:rsid w:val="005C3826"/>
    <w:rsid w:val="005D4657"/>
    <w:rsid w:val="005E04D3"/>
    <w:rsid w:val="005E6BC2"/>
    <w:rsid w:val="005F1DD3"/>
    <w:rsid w:val="00634649"/>
    <w:rsid w:val="00635882"/>
    <w:rsid w:val="00640EB3"/>
    <w:rsid w:val="006416E0"/>
    <w:rsid w:val="00646DF1"/>
    <w:rsid w:val="006506D3"/>
    <w:rsid w:val="00662629"/>
    <w:rsid w:val="00676C12"/>
    <w:rsid w:val="00695FFD"/>
    <w:rsid w:val="006A183E"/>
    <w:rsid w:val="006C5EE8"/>
    <w:rsid w:val="006F57B6"/>
    <w:rsid w:val="00720826"/>
    <w:rsid w:val="00722A77"/>
    <w:rsid w:val="00731F21"/>
    <w:rsid w:val="00745643"/>
    <w:rsid w:val="00746C46"/>
    <w:rsid w:val="00773099"/>
    <w:rsid w:val="0079534D"/>
    <w:rsid w:val="00796E44"/>
    <w:rsid w:val="007E4301"/>
    <w:rsid w:val="007F3B72"/>
    <w:rsid w:val="0080620F"/>
    <w:rsid w:val="008359FD"/>
    <w:rsid w:val="0083604C"/>
    <w:rsid w:val="00840ED2"/>
    <w:rsid w:val="00844C6D"/>
    <w:rsid w:val="00862DAC"/>
    <w:rsid w:val="00885AC0"/>
    <w:rsid w:val="008873CD"/>
    <w:rsid w:val="008874F4"/>
    <w:rsid w:val="008A2E2C"/>
    <w:rsid w:val="008C432C"/>
    <w:rsid w:val="008F3D07"/>
    <w:rsid w:val="008F3F0A"/>
    <w:rsid w:val="008F42BF"/>
    <w:rsid w:val="00911C06"/>
    <w:rsid w:val="0092313C"/>
    <w:rsid w:val="009350BC"/>
    <w:rsid w:val="00942CD6"/>
    <w:rsid w:val="00944D19"/>
    <w:rsid w:val="0095216D"/>
    <w:rsid w:val="009743C0"/>
    <w:rsid w:val="009A50E9"/>
    <w:rsid w:val="009A5DC1"/>
    <w:rsid w:val="009B5DFE"/>
    <w:rsid w:val="009C3E78"/>
    <w:rsid w:val="009C47E3"/>
    <w:rsid w:val="009D5DFC"/>
    <w:rsid w:val="00A05926"/>
    <w:rsid w:val="00A53FFB"/>
    <w:rsid w:val="00A759EB"/>
    <w:rsid w:val="00A90CB2"/>
    <w:rsid w:val="00AB4378"/>
    <w:rsid w:val="00AC14E5"/>
    <w:rsid w:val="00AC38C2"/>
    <w:rsid w:val="00AD4D50"/>
    <w:rsid w:val="00AE25A6"/>
    <w:rsid w:val="00AF20F9"/>
    <w:rsid w:val="00B15AE4"/>
    <w:rsid w:val="00B44AA4"/>
    <w:rsid w:val="00B76A1C"/>
    <w:rsid w:val="00BB42AC"/>
    <w:rsid w:val="00BB49ED"/>
    <w:rsid w:val="00BC618E"/>
    <w:rsid w:val="00BD3215"/>
    <w:rsid w:val="00BE3F9A"/>
    <w:rsid w:val="00BF42C1"/>
    <w:rsid w:val="00C01347"/>
    <w:rsid w:val="00C12EAD"/>
    <w:rsid w:val="00C22A43"/>
    <w:rsid w:val="00C478D8"/>
    <w:rsid w:val="00C53BD9"/>
    <w:rsid w:val="00C5426B"/>
    <w:rsid w:val="00C55430"/>
    <w:rsid w:val="00C57855"/>
    <w:rsid w:val="00C60F8B"/>
    <w:rsid w:val="00C62778"/>
    <w:rsid w:val="00C630ED"/>
    <w:rsid w:val="00CA1247"/>
    <w:rsid w:val="00CE3753"/>
    <w:rsid w:val="00CE39C2"/>
    <w:rsid w:val="00D048EB"/>
    <w:rsid w:val="00D12E23"/>
    <w:rsid w:val="00D33D42"/>
    <w:rsid w:val="00D33F6A"/>
    <w:rsid w:val="00D40BD4"/>
    <w:rsid w:val="00D428B5"/>
    <w:rsid w:val="00D4712E"/>
    <w:rsid w:val="00D57F78"/>
    <w:rsid w:val="00D7691A"/>
    <w:rsid w:val="00D93449"/>
    <w:rsid w:val="00DA5928"/>
    <w:rsid w:val="00DE747F"/>
    <w:rsid w:val="00E24004"/>
    <w:rsid w:val="00E345A6"/>
    <w:rsid w:val="00E368C6"/>
    <w:rsid w:val="00E64049"/>
    <w:rsid w:val="00E859F5"/>
    <w:rsid w:val="00EB51F2"/>
    <w:rsid w:val="00EC6650"/>
    <w:rsid w:val="00EE78B5"/>
    <w:rsid w:val="00EF7CC4"/>
    <w:rsid w:val="00F11656"/>
    <w:rsid w:val="00F75005"/>
    <w:rsid w:val="00F804BA"/>
    <w:rsid w:val="00F841F0"/>
    <w:rsid w:val="00F94BBC"/>
    <w:rsid w:val="00F94E6A"/>
    <w:rsid w:val="00FA386E"/>
    <w:rsid w:val="00FF5C51"/>
    <w:rsid w:val="0122214C"/>
    <w:rsid w:val="0153717C"/>
    <w:rsid w:val="016872FF"/>
    <w:rsid w:val="01696D03"/>
    <w:rsid w:val="016F1855"/>
    <w:rsid w:val="01877E8E"/>
    <w:rsid w:val="01BA73E4"/>
    <w:rsid w:val="01FC6AF3"/>
    <w:rsid w:val="02322145"/>
    <w:rsid w:val="02A65A3B"/>
    <w:rsid w:val="02D30A83"/>
    <w:rsid w:val="02E83254"/>
    <w:rsid w:val="03160B21"/>
    <w:rsid w:val="03461681"/>
    <w:rsid w:val="0397546F"/>
    <w:rsid w:val="03E90772"/>
    <w:rsid w:val="03F52422"/>
    <w:rsid w:val="03FE7BCE"/>
    <w:rsid w:val="04B16216"/>
    <w:rsid w:val="04CA2BDC"/>
    <w:rsid w:val="04DC246C"/>
    <w:rsid w:val="053A3164"/>
    <w:rsid w:val="056D7EDB"/>
    <w:rsid w:val="059E1546"/>
    <w:rsid w:val="05E409C7"/>
    <w:rsid w:val="05EC252A"/>
    <w:rsid w:val="064307C8"/>
    <w:rsid w:val="0669417D"/>
    <w:rsid w:val="066D4513"/>
    <w:rsid w:val="068A4D2F"/>
    <w:rsid w:val="0742222F"/>
    <w:rsid w:val="07671328"/>
    <w:rsid w:val="0770794D"/>
    <w:rsid w:val="078C4F13"/>
    <w:rsid w:val="078F300F"/>
    <w:rsid w:val="07F328AE"/>
    <w:rsid w:val="080B4969"/>
    <w:rsid w:val="08BD5113"/>
    <w:rsid w:val="08D720EE"/>
    <w:rsid w:val="08F56CB1"/>
    <w:rsid w:val="09744EC8"/>
    <w:rsid w:val="09CF1BC0"/>
    <w:rsid w:val="09D01719"/>
    <w:rsid w:val="0A0F1415"/>
    <w:rsid w:val="0A6D7B38"/>
    <w:rsid w:val="0ACC6E41"/>
    <w:rsid w:val="0B104C38"/>
    <w:rsid w:val="0B6B7E04"/>
    <w:rsid w:val="0C164723"/>
    <w:rsid w:val="0C5C5CF4"/>
    <w:rsid w:val="0C6C00A7"/>
    <w:rsid w:val="0C796D37"/>
    <w:rsid w:val="0CEF2C0F"/>
    <w:rsid w:val="0D832DB8"/>
    <w:rsid w:val="0DA42EC9"/>
    <w:rsid w:val="0E33255C"/>
    <w:rsid w:val="0E3C0D52"/>
    <w:rsid w:val="0E9469EC"/>
    <w:rsid w:val="0F71204C"/>
    <w:rsid w:val="0FEA4360"/>
    <w:rsid w:val="0FFD6402"/>
    <w:rsid w:val="102D755F"/>
    <w:rsid w:val="10757085"/>
    <w:rsid w:val="10D12BCF"/>
    <w:rsid w:val="10ED0F79"/>
    <w:rsid w:val="112458CC"/>
    <w:rsid w:val="11695CA6"/>
    <w:rsid w:val="118612F1"/>
    <w:rsid w:val="11964800"/>
    <w:rsid w:val="11D30074"/>
    <w:rsid w:val="12AB56A1"/>
    <w:rsid w:val="12FB15B9"/>
    <w:rsid w:val="132B29B3"/>
    <w:rsid w:val="133E2532"/>
    <w:rsid w:val="135B1543"/>
    <w:rsid w:val="13C4667A"/>
    <w:rsid w:val="13F912D9"/>
    <w:rsid w:val="14337E9E"/>
    <w:rsid w:val="14BB09E7"/>
    <w:rsid w:val="1544101F"/>
    <w:rsid w:val="157B77AD"/>
    <w:rsid w:val="15966EA2"/>
    <w:rsid w:val="15BD4B01"/>
    <w:rsid w:val="15F32F2F"/>
    <w:rsid w:val="15FA2F04"/>
    <w:rsid w:val="161866D6"/>
    <w:rsid w:val="161C21CE"/>
    <w:rsid w:val="16471047"/>
    <w:rsid w:val="165D5D88"/>
    <w:rsid w:val="169741CF"/>
    <w:rsid w:val="16B343ED"/>
    <w:rsid w:val="16FB6C5D"/>
    <w:rsid w:val="16FD29E5"/>
    <w:rsid w:val="17161BCD"/>
    <w:rsid w:val="17494E6E"/>
    <w:rsid w:val="17C90ED7"/>
    <w:rsid w:val="17CE6BC6"/>
    <w:rsid w:val="17EB6A4A"/>
    <w:rsid w:val="18464363"/>
    <w:rsid w:val="1885028C"/>
    <w:rsid w:val="18C60F44"/>
    <w:rsid w:val="19597555"/>
    <w:rsid w:val="196374BC"/>
    <w:rsid w:val="19A97245"/>
    <w:rsid w:val="19B56F89"/>
    <w:rsid w:val="19D366A7"/>
    <w:rsid w:val="1A284625"/>
    <w:rsid w:val="1A5328A6"/>
    <w:rsid w:val="1A5605E9"/>
    <w:rsid w:val="1A782BD1"/>
    <w:rsid w:val="1A9818E4"/>
    <w:rsid w:val="1C4F0AEB"/>
    <w:rsid w:val="1CA92D4A"/>
    <w:rsid w:val="1CCF177F"/>
    <w:rsid w:val="1D255B9E"/>
    <w:rsid w:val="1D3064AA"/>
    <w:rsid w:val="1DFE0F86"/>
    <w:rsid w:val="1E0761EC"/>
    <w:rsid w:val="1F224D22"/>
    <w:rsid w:val="1F5100CD"/>
    <w:rsid w:val="1FE4013D"/>
    <w:rsid w:val="2000596A"/>
    <w:rsid w:val="2043643C"/>
    <w:rsid w:val="20546C12"/>
    <w:rsid w:val="205954DC"/>
    <w:rsid w:val="20A14065"/>
    <w:rsid w:val="20EB299E"/>
    <w:rsid w:val="214051CA"/>
    <w:rsid w:val="216052DE"/>
    <w:rsid w:val="22010E3A"/>
    <w:rsid w:val="23372615"/>
    <w:rsid w:val="236C6787"/>
    <w:rsid w:val="23850E10"/>
    <w:rsid w:val="23A414B8"/>
    <w:rsid w:val="23BB708A"/>
    <w:rsid w:val="23E9602A"/>
    <w:rsid w:val="23EE2029"/>
    <w:rsid w:val="24134827"/>
    <w:rsid w:val="24523BCF"/>
    <w:rsid w:val="247D145B"/>
    <w:rsid w:val="257B78E8"/>
    <w:rsid w:val="25BA4171"/>
    <w:rsid w:val="266F0A68"/>
    <w:rsid w:val="26786A00"/>
    <w:rsid w:val="26D40A20"/>
    <w:rsid w:val="27177820"/>
    <w:rsid w:val="272A5FC5"/>
    <w:rsid w:val="274171D6"/>
    <w:rsid w:val="27D47A7E"/>
    <w:rsid w:val="2834474A"/>
    <w:rsid w:val="288C38AC"/>
    <w:rsid w:val="288D1C4D"/>
    <w:rsid w:val="294108C9"/>
    <w:rsid w:val="29460124"/>
    <w:rsid w:val="29691044"/>
    <w:rsid w:val="298E7457"/>
    <w:rsid w:val="299D5172"/>
    <w:rsid w:val="29ED6E20"/>
    <w:rsid w:val="29F37D1B"/>
    <w:rsid w:val="2A2D22E1"/>
    <w:rsid w:val="2A552293"/>
    <w:rsid w:val="2B4B7599"/>
    <w:rsid w:val="2B681F2A"/>
    <w:rsid w:val="2BCA0567"/>
    <w:rsid w:val="2C071743"/>
    <w:rsid w:val="2C1F38D9"/>
    <w:rsid w:val="2C5C4F83"/>
    <w:rsid w:val="2C912247"/>
    <w:rsid w:val="2CBD7298"/>
    <w:rsid w:val="2CCB451E"/>
    <w:rsid w:val="2D2105E2"/>
    <w:rsid w:val="2D2D5AE6"/>
    <w:rsid w:val="2D426ED6"/>
    <w:rsid w:val="2D792EEB"/>
    <w:rsid w:val="2DB651CE"/>
    <w:rsid w:val="2E6B49AB"/>
    <w:rsid w:val="2EC60A4A"/>
    <w:rsid w:val="2F076F75"/>
    <w:rsid w:val="2F110ABD"/>
    <w:rsid w:val="2F9652B7"/>
    <w:rsid w:val="303D5733"/>
    <w:rsid w:val="305B07D6"/>
    <w:rsid w:val="307958F4"/>
    <w:rsid w:val="30844B3D"/>
    <w:rsid w:val="30865563"/>
    <w:rsid w:val="321F606A"/>
    <w:rsid w:val="32345346"/>
    <w:rsid w:val="32807B59"/>
    <w:rsid w:val="328F69F2"/>
    <w:rsid w:val="32C87E4E"/>
    <w:rsid w:val="32D46FA2"/>
    <w:rsid w:val="33233306"/>
    <w:rsid w:val="3337290D"/>
    <w:rsid w:val="33572FB0"/>
    <w:rsid w:val="336930CF"/>
    <w:rsid w:val="33832011"/>
    <w:rsid w:val="33D53184"/>
    <w:rsid w:val="347C5EBC"/>
    <w:rsid w:val="34B27A13"/>
    <w:rsid w:val="34CC64E1"/>
    <w:rsid w:val="34D72A4E"/>
    <w:rsid w:val="350C3DEF"/>
    <w:rsid w:val="3548328C"/>
    <w:rsid w:val="35511AE2"/>
    <w:rsid w:val="356B57F2"/>
    <w:rsid w:val="35753BC1"/>
    <w:rsid w:val="35823B77"/>
    <w:rsid w:val="35935DF5"/>
    <w:rsid w:val="35BB1B87"/>
    <w:rsid w:val="35CA7D0F"/>
    <w:rsid w:val="363B355F"/>
    <w:rsid w:val="364739E8"/>
    <w:rsid w:val="369844CD"/>
    <w:rsid w:val="36DA1F9A"/>
    <w:rsid w:val="36E21366"/>
    <w:rsid w:val="37692CB3"/>
    <w:rsid w:val="37CE1367"/>
    <w:rsid w:val="38712827"/>
    <w:rsid w:val="387437AC"/>
    <w:rsid w:val="39A64CD9"/>
    <w:rsid w:val="39C419CA"/>
    <w:rsid w:val="39FD77D9"/>
    <w:rsid w:val="3AD267E6"/>
    <w:rsid w:val="3AD84098"/>
    <w:rsid w:val="3B377147"/>
    <w:rsid w:val="3B961912"/>
    <w:rsid w:val="3BF0101A"/>
    <w:rsid w:val="3C09460C"/>
    <w:rsid w:val="3C535E5E"/>
    <w:rsid w:val="3C574020"/>
    <w:rsid w:val="3CB250E9"/>
    <w:rsid w:val="3CBE6309"/>
    <w:rsid w:val="3CF14EFA"/>
    <w:rsid w:val="3D2404A5"/>
    <w:rsid w:val="3DB55EFD"/>
    <w:rsid w:val="3E3E52AA"/>
    <w:rsid w:val="3E5D15DE"/>
    <w:rsid w:val="3E7A22A6"/>
    <w:rsid w:val="3EB924F2"/>
    <w:rsid w:val="3ED00568"/>
    <w:rsid w:val="3F3353B4"/>
    <w:rsid w:val="3F413317"/>
    <w:rsid w:val="3F9D10D1"/>
    <w:rsid w:val="3F9D548B"/>
    <w:rsid w:val="3FDB5C96"/>
    <w:rsid w:val="3FF56F3E"/>
    <w:rsid w:val="401034BC"/>
    <w:rsid w:val="40660886"/>
    <w:rsid w:val="407611E3"/>
    <w:rsid w:val="40C31CC2"/>
    <w:rsid w:val="40E126CF"/>
    <w:rsid w:val="41512C34"/>
    <w:rsid w:val="41870F04"/>
    <w:rsid w:val="418878DA"/>
    <w:rsid w:val="41BB6F81"/>
    <w:rsid w:val="41EE0F83"/>
    <w:rsid w:val="420F6469"/>
    <w:rsid w:val="42162288"/>
    <w:rsid w:val="42170C1B"/>
    <w:rsid w:val="426E3024"/>
    <w:rsid w:val="42870A90"/>
    <w:rsid w:val="42933C9E"/>
    <w:rsid w:val="42A15857"/>
    <w:rsid w:val="435A5FDB"/>
    <w:rsid w:val="435E4B8F"/>
    <w:rsid w:val="44487F9C"/>
    <w:rsid w:val="44657940"/>
    <w:rsid w:val="447A1697"/>
    <w:rsid w:val="44B2296B"/>
    <w:rsid w:val="44B51BB1"/>
    <w:rsid w:val="44BE6AB2"/>
    <w:rsid w:val="457F2A0F"/>
    <w:rsid w:val="45FF7226"/>
    <w:rsid w:val="46301337"/>
    <w:rsid w:val="46806EC2"/>
    <w:rsid w:val="46914C20"/>
    <w:rsid w:val="46A832CD"/>
    <w:rsid w:val="46C459CB"/>
    <w:rsid w:val="471807AD"/>
    <w:rsid w:val="471C3E9C"/>
    <w:rsid w:val="47402328"/>
    <w:rsid w:val="47D80C81"/>
    <w:rsid w:val="483503B2"/>
    <w:rsid w:val="485C1842"/>
    <w:rsid w:val="48B20897"/>
    <w:rsid w:val="498B5FBA"/>
    <w:rsid w:val="49E2478A"/>
    <w:rsid w:val="49EC0814"/>
    <w:rsid w:val="4A4A0D21"/>
    <w:rsid w:val="4AB41CA3"/>
    <w:rsid w:val="4ABB7DC2"/>
    <w:rsid w:val="4AE44CD1"/>
    <w:rsid w:val="4B8D3E74"/>
    <w:rsid w:val="4BD752D3"/>
    <w:rsid w:val="4BDB6507"/>
    <w:rsid w:val="4BEB57F7"/>
    <w:rsid w:val="4C0716A3"/>
    <w:rsid w:val="4C946313"/>
    <w:rsid w:val="4CA30922"/>
    <w:rsid w:val="4D363171"/>
    <w:rsid w:val="4D567C7E"/>
    <w:rsid w:val="4D744307"/>
    <w:rsid w:val="4D7A7388"/>
    <w:rsid w:val="4DC90B68"/>
    <w:rsid w:val="4DD44688"/>
    <w:rsid w:val="4DD876C9"/>
    <w:rsid w:val="4DEF0378"/>
    <w:rsid w:val="4E845A93"/>
    <w:rsid w:val="4EBB5457"/>
    <w:rsid w:val="4ED16403"/>
    <w:rsid w:val="4F6133B7"/>
    <w:rsid w:val="4F652159"/>
    <w:rsid w:val="4F8157BD"/>
    <w:rsid w:val="4FE37F89"/>
    <w:rsid w:val="50AD2C32"/>
    <w:rsid w:val="516C4E0B"/>
    <w:rsid w:val="519117B4"/>
    <w:rsid w:val="51A2607D"/>
    <w:rsid w:val="51E66270"/>
    <w:rsid w:val="51F06651"/>
    <w:rsid w:val="5227220E"/>
    <w:rsid w:val="52EB5CD5"/>
    <w:rsid w:val="52F932E4"/>
    <w:rsid w:val="53420EC1"/>
    <w:rsid w:val="534B763C"/>
    <w:rsid w:val="537B1C37"/>
    <w:rsid w:val="53BF251B"/>
    <w:rsid w:val="54035676"/>
    <w:rsid w:val="542D5C77"/>
    <w:rsid w:val="544B1C82"/>
    <w:rsid w:val="55972E32"/>
    <w:rsid w:val="55BC67CA"/>
    <w:rsid w:val="55FB7065"/>
    <w:rsid w:val="564D0B14"/>
    <w:rsid w:val="56EF6E93"/>
    <w:rsid w:val="57016C0B"/>
    <w:rsid w:val="5728028D"/>
    <w:rsid w:val="5741067D"/>
    <w:rsid w:val="57BC55C5"/>
    <w:rsid w:val="58240F80"/>
    <w:rsid w:val="58AC65F4"/>
    <w:rsid w:val="59317DEF"/>
    <w:rsid w:val="593566E9"/>
    <w:rsid w:val="59443E40"/>
    <w:rsid w:val="59736593"/>
    <w:rsid w:val="59900A76"/>
    <w:rsid w:val="59E20D5C"/>
    <w:rsid w:val="59FC4822"/>
    <w:rsid w:val="5A037804"/>
    <w:rsid w:val="5A1A65EB"/>
    <w:rsid w:val="5A2A3674"/>
    <w:rsid w:val="5A341FEC"/>
    <w:rsid w:val="5A533C21"/>
    <w:rsid w:val="5ACA6FAA"/>
    <w:rsid w:val="5AD17F87"/>
    <w:rsid w:val="5AF25C89"/>
    <w:rsid w:val="5B186F7E"/>
    <w:rsid w:val="5B283C3C"/>
    <w:rsid w:val="5B2B3B0A"/>
    <w:rsid w:val="5B76387C"/>
    <w:rsid w:val="5BAC145C"/>
    <w:rsid w:val="5BB128D2"/>
    <w:rsid w:val="5BB61B6F"/>
    <w:rsid w:val="5BD75AAB"/>
    <w:rsid w:val="5BE80F91"/>
    <w:rsid w:val="5BEA0E37"/>
    <w:rsid w:val="5BFD3E6D"/>
    <w:rsid w:val="5C7C3F61"/>
    <w:rsid w:val="5CB862E4"/>
    <w:rsid w:val="5CED0FBA"/>
    <w:rsid w:val="5CF106DF"/>
    <w:rsid w:val="5D246925"/>
    <w:rsid w:val="5DDC3B99"/>
    <w:rsid w:val="5DF452AC"/>
    <w:rsid w:val="5DF867DD"/>
    <w:rsid w:val="5E086705"/>
    <w:rsid w:val="5E0943D3"/>
    <w:rsid w:val="5E0F60B1"/>
    <w:rsid w:val="5E162CE7"/>
    <w:rsid w:val="5F3F2D02"/>
    <w:rsid w:val="5F491C4E"/>
    <w:rsid w:val="5F6D7E98"/>
    <w:rsid w:val="5FC64B86"/>
    <w:rsid w:val="601018BE"/>
    <w:rsid w:val="60302DE2"/>
    <w:rsid w:val="603E670B"/>
    <w:rsid w:val="60532435"/>
    <w:rsid w:val="60556F44"/>
    <w:rsid w:val="60716150"/>
    <w:rsid w:val="61243AF6"/>
    <w:rsid w:val="616A39F8"/>
    <w:rsid w:val="61A84B02"/>
    <w:rsid w:val="61A86268"/>
    <w:rsid w:val="61B66372"/>
    <w:rsid w:val="61D308A1"/>
    <w:rsid w:val="623F6839"/>
    <w:rsid w:val="624F2EE9"/>
    <w:rsid w:val="627D72D4"/>
    <w:rsid w:val="627F68C5"/>
    <w:rsid w:val="6291049F"/>
    <w:rsid w:val="631C34A7"/>
    <w:rsid w:val="63D542F8"/>
    <w:rsid w:val="640C0C27"/>
    <w:rsid w:val="641558A2"/>
    <w:rsid w:val="641902EB"/>
    <w:rsid w:val="64347F8C"/>
    <w:rsid w:val="644934EF"/>
    <w:rsid w:val="64571C4E"/>
    <w:rsid w:val="646E0C39"/>
    <w:rsid w:val="64B452BD"/>
    <w:rsid w:val="65076700"/>
    <w:rsid w:val="65A059FA"/>
    <w:rsid w:val="65AA5CDF"/>
    <w:rsid w:val="65B648F6"/>
    <w:rsid w:val="661A0F34"/>
    <w:rsid w:val="66580774"/>
    <w:rsid w:val="66B87F58"/>
    <w:rsid w:val="66E26DFB"/>
    <w:rsid w:val="66E42BA0"/>
    <w:rsid w:val="67C61772"/>
    <w:rsid w:val="67F8502C"/>
    <w:rsid w:val="682E4E14"/>
    <w:rsid w:val="685A030E"/>
    <w:rsid w:val="68D15451"/>
    <w:rsid w:val="68F85E61"/>
    <w:rsid w:val="69622F0D"/>
    <w:rsid w:val="69BF1287"/>
    <w:rsid w:val="69CD3DDA"/>
    <w:rsid w:val="69F34A25"/>
    <w:rsid w:val="69FB134C"/>
    <w:rsid w:val="6A253CDA"/>
    <w:rsid w:val="6A667BA0"/>
    <w:rsid w:val="6AAC2C66"/>
    <w:rsid w:val="6ACC12AA"/>
    <w:rsid w:val="6B473625"/>
    <w:rsid w:val="6BD407F6"/>
    <w:rsid w:val="6BF70C11"/>
    <w:rsid w:val="6C120DEE"/>
    <w:rsid w:val="6C2751C9"/>
    <w:rsid w:val="6C8746A5"/>
    <w:rsid w:val="6C8B10B3"/>
    <w:rsid w:val="6CF000EA"/>
    <w:rsid w:val="6D2F7BD6"/>
    <w:rsid w:val="6D326DE0"/>
    <w:rsid w:val="6D3764E7"/>
    <w:rsid w:val="6D6E13CA"/>
    <w:rsid w:val="6DE504F6"/>
    <w:rsid w:val="6E2A16E5"/>
    <w:rsid w:val="6E3F6517"/>
    <w:rsid w:val="6E6E2980"/>
    <w:rsid w:val="6ECF5A23"/>
    <w:rsid w:val="6ED57F84"/>
    <w:rsid w:val="6EDE4900"/>
    <w:rsid w:val="6F6C3FBD"/>
    <w:rsid w:val="6F78314D"/>
    <w:rsid w:val="6FD36103"/>
    <w:rsid w:val="702A4277"/>
    <w:rsid w:val="70570A83"/>
    <w:rsid w:val="70577AFD"/>
    <w:rsid w:val="70893414"/>
    <w:rsid w:val="709D1AC8"/>
    <w:rsid w:val="70CF7B35"/>
    <w:rsid w:val="712D0DBA"/>
    <w:rsid w:val="714E2657"/>
    <w:rsid w:val="71CD598A"/>
    <w:rsid w:val="720A68CB"/>
    <w:rsid w:val="723F4D5F"/>
    <w:rsid w:val="72B51D66"/>
    <w:rsid w:val="73174662"/>
    <w:rsid w:val="73421894"/>
    <w:rsid w:val="741119B3"/>
    <w:rsid w:val="741C1783"/>
    <w:rsid w:val="74685B08"/>
    <w:rsid w:val="749939C5"/>
    <w:rsid w:val="74EE481B"/>
    <w:rsid w:val="74F64203"/>
    <w:rsid w:val="753B20B0"/>
    <w:rsid w:val="755651A4"/>
    <w:rsid w:val="75616D9B"/>
    <w:rsid w:val="75754E27"/>
    <w:rsid w:val="75790F49"/>
    <w:rsid w:val="75A03C62"/>
    <w:rsid w:val="75A9248C"/>
    <w:rsid w:val="75C87998"/>
    <w:rsid w:val="75CA2E3C"/>
    <w:rsid w:val="761A5D64"/>
    <w:rsid w:val="762C15C6"/>
    <w:rsid w:val="76517F3F"/>
    <w:rsid w:val="767E6029"/>
    <w:rsid w:val="76965173"/>
    <w:rsid w:val="76A45F0C"/>
    <w:rsid w:val="76C342FE"/>
    <w:rsid w:val="76C71711"/>
    <w:rsid w:val="77494238"/>
    <w:rsid w:val="774B7D02"/>
    <w:rsid w:val="77AD302A"/>
    <w:rsid w:val="77AF6B4D"/>
    <w:rsid w:val="77BE6728"/>
    <w:rsid w:val="78420144"/>
    <w:rsid w:val="78556078"/>
    <w:rsid w:val="78615C19"/>
    <w:rsid w:val="78807F3E"/>
    <w:rsid w:val="78BB27B7"/>
    <w:rsid w:val="79706C4A"/>
    <w:rsid w:val="79757391"/>
    <w:rsid w:val="79A261A1"/>
    <w:rsid w:val="79BA03BF"/>
    <w:rsid w:val="79C426D1"/>
    <w:rsid w:val="79D54E87"/>
    <w:rsid w:val="7AC72A44"/>
    <w:rsid w:val="7AFC1EDC"/>
    <w:rsid w:val="7B38103B"/>
    <w:rsid w:val="7B574B81"/>
    <w:rsid w:val="7BD00161"/>
    <w:rsid w:val="7C000104"/>
    <w:rsid w:val="7C0257F0"/>
    <w:rsid w:val="7C2041AC"/>
    <w:rsid w:val="7C5232F5"/>
    <w:rsid w:val="7CF35F0B"/>
    <w:rsid w:val="7CF5307E"/>
    <w:rsid w:val="7D5954FA"/>
    <w:rsid w:val="7D69448E"/>
    <w:rsid w:val="7D7C0B1C"/>
    <w:rsid w:val="7D8E681D"/>
    <w:rsid w:val="7DB740E8"/>
    <w:rsid w:val="7DC9391A"/>
    <w:rsid w:val="7DD93C31"/>
    <w:rsid w:val="7E03404F"/>
    <w:rsid w:val="7E233080"/>
    <w:rsid w:val="7E80579E"/>
    <w:rsid w:val="7EA618FE"/>
    <w:rsid w:val="7EAB2C65"/>
    <w:rsid w:val="7EAC5562"/>
    <w:rsid w:val="7EBB44F8"/>
    <w:rsid w:val="7EFF1EAB"/>
    <w:rsid w:val="7FCE14D1"/>
    <w:rsid w:val="7FEC2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toa heading"/>
    <w:basedOn w:val="1"/>
    <w:next w:val="1"/>
    <w:autoRedefine/>
    <w:qFormat/>
    <w:uiPriority w:val="0"/>
    <w:pPr>
      <w:spacing w:before="120" w:beforeLines="0"/>
    </w:pPr>
    <w:rPr>
      <w:rFonts w:ascii="Arial" w:hAnsi="Arial" w:eastAsia="宋体" w:cs="Times New Roman"/>
      <w:sz w:val="24"/>
    </w:rPr>
  </w:style>
  <w:style w:type="paragraph" w:styleId="5">
    <w:name w:val="Body Text"/>
    <w:basedOn w:val="1"/>
    <w:next w:val="6"/>
    <w:autoRedefine/>
    <w:qFormat/>
    <w:uiPriority w:val="0"/>
    <w:pPr>
      <w:spacing w:after="120" w:line="360" w:lineRule="auto"/>
    </w:pPr>
    <w:rPr>
      <w:rFonts w:eastAsia="华文中宋"/>
      <w:sz w:val="36"/>
    </w:rPr>
  </w:style>
  <w:style w:type="paragraph" w:styleId="6">
    <w:name w:val="Title"/>
    <w:basedOn w:val="1"/>
    <w:next w:val="1"/>
    <w:autoRedefine/>
    <w:qFormat/>
    <w:uiPriority w:val="0"/>
    <w:pPr>
      <w:spacing w:afterLines="100"/>
      <w:jc w:val="center"/>
      <w:outlineLvl w:val="0"/>
    </w:pPr>
    <w:rPr>
      <w:rFonts w:ascii="Arial" w:hAnsi="Arial" w:eastAsia="方正小标宋_GBK"/>
      <w:kern w:val="0"/>
      <w:sz w:val="24"/>
    </w:rPr>
  </w:style>
  <w:style w:type="paragraph" w:styleId="7">
    <w:name w:val="Body Text Indent"/>
    <w:basedOn w:val="1"/>
    <w:autoRedefine/>
    <w:unhideWhenUsed/>
    <w:qFormat/>
    <w:uiPriority w:val="0"/>
    <w:pPr>
      <w:spacing w:line="480" w:lineRule="exact"/>
      <w:ind w:firstLine="600"/>
    </w:pPr>
    <w:rPr>
      <w:rFonts w:eastAsia="黑体"/>
      <w:bCs/>
      <w:sz w:val="30"/>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autoRedefine/>
    <w:qFormat/>
    <w:uiPriority w:val="0"/>
    <w:pPr>
      <w:spacing w:beforeAutospacing="1" w:afterAutospacing="1"/>
      <w:jc w:val="left"/>
    </w:pPr>
    <w:rPr>
      <w:rFonts w:cs="Times New Roman"/>
      <w:kern w:val="0"/>
      <w:sz w:val="24"/>
    </w:rPr>
  </w:style>
  <w:style w:type="paragraph" w:styleId="11">
    <w:name w:val="Body Text First Indent 2"/>
    <w:basedOn w:val="7"/>
    <w:autoRedefine/>
    <w:qFormat/>
    <w:uiPriority w:val="0"/>
    <w:pPr>
      <w:ind w:firstLine="420"/>
    </w:pPr>
    <w:rPr>
      <w:szCs w:val="21"/>
    </w:rPr>
  </w:style>
  <w:style w:type="character" w:styleId="14">
    <w:name w:val="Strong"/>
    <w:basedOn w:val="13"/>
    <w:autoRedefine/>
    <w:qFormat/>
    <w:uiPriority w:val="22"/>
    <w:rPr>
      <w:b/>
    </w:rPr>
  </w:style>
  <w:style w:type="character" w:styleId="15">
    <w:name w:val="FollowedHyperlink"/>
    <w:basedOn w:val="13"/>
    <w:autoRedefine/>
    <w:qFormat/>
    <w:uiPriority w:val="0"/>
    <w:rPr>
      <w:color w:val="434343"/>
      <w:u w:val="none"/>
    </w:rPr>
  </w:style>
  <w:style w:type="character" w:styleId="16">
    <w:name w:val="Emphasis"/>
    <w:basedOn w:val="13"/>
    <w:autoRedefine/>
    <w:qFormat/>
    <w:uiPriority w:val="0"/>
  </w:style>
  <w:style w:type="character" w:styleId="17">
    <w:name w:val="Hyperlink"/>
    <w:basedOn w:val="13"/>
    <w:autoRedefine/>
    <w:qFormat/>
    <w:uiPriority w:val="0"/>
    <w:rPr>
      <w:color w:val="434343"/>
      <w:u w:val="none"/>
    </w:rPr>
  </w:style>
  <w:style w:type="paragraph" w:customStyle="1" w:styleId="18">
    <w:name w:val="海南化工城正文"/>
    <w:basedOn w:val="1"/>
    <w:autoRedefine/>
    <w:qFormat/>
    <w:uiPriority w:val="0"/>
    <w:pPr>
      <w:spacing w:line="324" w:lineRule="auto"/>
      <w:ind w:firstLine="480" w:firstLineChars="200"/>
    </w:pPr>
    <w:rPr>
      <w:rFonts w:ascii="宋体" w:hAnsi="宋体" w:cs="宋体"/>
      <w:sz w:val="24"/>
      <w:szCs w:val="20"/>
    </w:rPr>
  </w:style>
  <w:style w:type="character" w:customStyle="1" w:styleId="19">
    <w:name w:val="xtb-fr-19"/>
    <w:basedOn w:val="13"/>
    <w:autoRedefine/>
    <w:qFormat/>
    <w:uiPriority w:val="0"/>
  </w:style>
  <w:style w:type="character" w:customStyle="1" w:styleId="20">
    <w:name w:val="zx-span5"/>
    <w:basedOn w:val="13"/>
    <w:autoRedefine/>
    <w:qFormat/>
    <w:uiPriority w:val="0"/>
  </w:style>
  <w:style w:type="character" w:customStyle="1" w:styleId="21">
    <w:name w:val="r-5-l-sp2"/>
    <w:basedOn w:val="13"/>
    <w:autoRedefine/>
    <w:qFormat/>
    <w:uiPriority w:val="0"/>
  </w:style>
  <w:style w:type="character" w:customStyle="1" w:styleId="22">
    <w:name w:val="xtb-fr-08"/>
    <w:basedOn w:val="13"/>
    <w:autoRedefine/>
    <w:qFormat/>
    <w:uiPriority w:val="0"/>
  </w:style>
  <w:style w:type="character" w:customStyle="1" w:styleId="23">
    <w:name w:val="zy-fr-bj6"/>
    <w:basedOn w:val="13"/>
    <w:autoRedefine/>
    <w:qFormat/>
    <w:uiPriority w:val="0"/>
  </w:style>
  <w:style w:type="character" w:customStyle="1" w:styleId="24">
    <w:name w:val="zx-xuan4"/>
    <w:basedOn w:val="13"/>
    <w:autoRedefine/>
    <w:qFormat/>
    <w:uiPriority w:val="0"/>
    <w:rPr>
      <w:shd w:val="clear" w:color="auto" w:fill="FFFFFF"/>
    </w:rPr>
  </w:style>
  <w:style w:type="character" w:customStyle="1" w:styleId="25">
    <w:name w:val="zx-xuan41"/>
    <w:basedOn w:val="13"/>
    <w:autoRedefine/>
    <w:qFormat/>
    <w:uiPriority w:val="0"/>
    <w:rPr>
      <w:shd w:val="clear" w:color="auto" w:fill="FFFFFF"/>
    </w:rPr>
  </w:style>
  <w:style w:type="character" w:customStyle="1" w:styleId="26">
    <w:name w:val="xtb-fr-13"/>
    <w:basedOn w:val="13"/>
    <w:autoRedefine/>
    <w:qFormat/>
    <w:uiPriority w:val="0"/>
  </w:style>
  <w:style w:type="character" w:customStyle="1" w:styleId="27">
    <w:name w:val="hover106"/>
    <w:basedOn w:val="13"/>
    <w:autoRedefine/>
    <w:qFormat/>
    <w:uiPriority w:val="0"/>
    <w:rPr>
      <w:shd w:val="clear" w:color="auto" w:fill="A40000"/>
    </w:rPr>
  </w:style>
  <w:style w:type="character" w:customStyle="1" w:styleId="28">
    <w:name w:val="hover107"/>
    <w:basedOn w:val="13"/>
    <w:autoRedefine/>
    <w:qFormat/>
    <w:uiPriority w:val="0"/>
    <w:rPr>
      <w:color w:val="CA1C1D"/>
    </w:rPr>
  </w:style>
  <w:style w:type="character" w:customStyle="1" w:styleId="29">
    <w:name w:val="bsfw-sp2"/>
    <w:basedOn w:val="13"/>
    <w:autoRedefine/>
    <w:qFormat/>
    <w:uiPriority w:val="0"/>
  </w:style>
  <w:style w:type="character" w:customStyle="1" w:styleId="30">
    <w:name w:val="bsfw-sp21"/>
    <w:basedOn w:val="13"/>
    <w:autoRedefine/>
    <w:qFormat/>
    <w:uiPriority w:val="0"/>
    <w:rPr>
      <w:color w:val="FFFFFF"/>
      <w:shd w:val="clear" w:color="auto" w:fill="CA1C1D"/>
    </w:rPr>
  </w:style>
  <w:style w:type="character" w:customStyle="1" w:styleId="31">
    <w:name w:val="bsfw-sp1"/>
    <w:basedOn w:val="13"/>
    <w:autoRedefine/>
    <w:qFormat/>
    <w:uiPriority w:val="0"/>
  </w:style>
  <w:style w:type="character" w:customStyle="1" w:styleId="32">
    <w:name w:val="bsfw-sp11"/>
    <w:basedOn w:val="13"/>
    <w:autoRedefine/>
    <w:qFormat/>
    <w:uiPriority w:val="0"/>
    <w:rPr>
      <w:color w:val="FFFFFF"/>
      <w:shd w:val="clear" w:color="auto" w:fill="CA1C1D"/>
    </w:rPr>
  </w:style>
  <w:style w:type="character" w:customStyle="1" w:styleId="33">
    <w:name w:val="bsfw-sp3"/>
    <w:basedOn w:val="13"/>
    <w:autoRedefine/>
    <w:qFormat/>
    <w:uiPriority w:val="0"/>
  </w:style>
  <w:style w:type="character" w:customStyle="1" w:styleId="34">
    <w:name w:val="bsfw-sp31"/>
    <w:basedOn w:val="13"/>
    <w:autoRedefine/>
    <w:qFormat/>
    <w:uiPriority w:val="0"/>
    <w:rPr>
      <w:color w:val="FFFFFF"/>
      <w:shd w:val="clear" w:color="auto" w:fill="CA1C1D"/>
    </w:rPr>
  </w:style>
  <w:style w:type="character" w:customStyle="1" w:styleId="35">
    <w:name w:val="zx-span3"/>
    <w:basedOn w:val="13"/>
    <w:autoRedefine/>
    <w:qFormat/>
    <w:uiPriority w:val="0"/>
  </w:style>
  <w:style w:type="character" w:customStyle="1" w:styleId="36">
    <w:name w:val="zx-span2"/>
    <w:basedOn w:val="13"/>
    <w:autoRedefine/>
    <w:qFormat/>
    <w:uiPriority w:val="0"/>
  </w:style>
  <w:style w:type="character" w:customStyle="1" w:styleId="37">
    <w:name w:val="zx-span21"/>
    <w:basedOn w:val="13"/>
    <w:autoRedefine/>
    <w:qFormat/>
    <w:uiPriority w:val="0"/>
    <w:rPr>
      <w:color w:val="FFFFFF"/>
    </w:rPr>
  </w:style>
  <w:style w:type="character" w:customStyle="1" w:styleId="38">
    <w:name w:val="zy-fr-bj3"/>
    <w:basedOn w:val="13"/>
    <w:autoRedefine/>
    <w:qFormat/>
    <w:uiPriority w:val="0"/>
  </w:style>
  <w:style w:type="character" w:customStyle="1" w:styleId="39">
    <w:name w:val="zy-fr-bj9"/>
    <w:basedOn w:val="13"/>
    <w:autoRedefine/>
    <w:qFormat/>
    <w:uiPriority w:val="0"/>
  </w:style>
  <w:style w:type="character" w:customStyle="1" w:styleId="40">
    <w:name w:val="zy-fr-bj17"/>
    <w:basedOn w:val="13"/>
    <w:autoRedefine/>
    <w:qFormat/>
    <w:uiPriority w:val="0"/>
  </w:style>
  <w:style w:type="character" w:customStyle="1" w:styleId="41">
    <w:name w:val="zy-gr-bj20"/>
    <w:basedOn w:val="13"/>
    <w:autoRedefine/>
    <w:qFormat/>
    <w:uiPriority w:val="0"/>
  </w:style>
  <w:style w:type="character" w:customStyle="1" w:styleId="42">
    <w:name w:val="r-5-l-sp3"/>
    <w:basedOn w:val="13"/>
    <w:autoRedefine/>
    <w:qFormat/>
    <w:uiPriority w:val="0"/>
  </w:style>
  <w:style w:type="character" w:customStyle="1" w:styleId="43">
    <w:name w:val="hdjl-x-l-x-sp3"/>
    <w:basedOn w:val="13"/>
    <w:autoRedefine/>
    <w:qFormat/>
    <w:uiPriority w:val="0"/>
    <w:rPr>
      <w:color w:val="BFBFBF"/>
      <w:sz w:val="14"/>
      <w:szCs w:val="14"/>
    </w:rPr>
  </w:style>
  <w:style w:type="character" w:customStyle="1" w:styleId="44">
    <w:name w:val="zx-span4"/>
    <w:basedOn w:val="13"/>
    <w:autoRedefine/>
    <w:qFormat/>
    <w:uiPriority w:val="0"/>
  </w:style>
  <w:style w:type="character" w:customStyle="1" w:styleId="45">
    <w:name w:val="zx-span41"/>
    <w:basedOn w:val="13"/>
    <w:autoRedefine/>
    <w:qFormat/>
    <w:uiPriority w:val="0"/>
    <w:rPr>
      <w:color w:val="FFFFFF"/>
    </w:rPr>
  </w:style>
  <w:style w:type="character" w:customStyle="1" w:styleId="46">
    <w:name w:val="zy-gr-bj17"/>
    <w:basedOn w:val="13"/>
    <w:autoRedefine/>
    <w:qFormat/>
    <w:uiPriority w:val="0"/>
  </w:style>
  <w:style w:type="character" w:customStyle="1" w:styleId="47">
    <w:name w:val="zx-span1"/>
    <w:basedOn w:val="13"/>
    <w:autoRedefine/>
    <w:qFormat/>
    <w:uiPriority w:val="0"/>
  </w:style>
  <w:style w:type="character" w:customStyle="1" w:styleId="48">
    <w:name w:val="zx-span11"/>
    <w:basedOn w:val="13"/>
    <w:autoRedefine/>
    <w:qFormat/>
    <w:uiPriority w:val="0"/>
    <w:rPr>
      <w:color w:val="FFFFFF"/>
    </w:rPr>
  </w:style>
  <w:style w:type="character" w:customStyle="1" w:styleId="49">
    <w:name w:val="zwfw-sp2"/>
    <w:basedOn w:val="13"/>
    <w:autoRedefine/>
    <w:qFormat/>
    <w:uiPriority w:val="0"/>
  </w:style>
  <w:style w:type="character" w:customStyle="1" w:styleId="50">
    <w:name w:val="ndata"/>
    <w:basedOn w:val="13"/>
    <w:autoRedefine/>
    <w:qFormat/>
    <w:uiPriority w:val="0"/>
    <w:rPr>
      <w:color w:val="AAAAAA"/>
    </w:rPr>
  </w:style>
  <w:style w:type="character" w:customStyle="1" w:styleId="51">
    <w:name w:val="zy-gr-bj21"/>
    <w:basedOn w:val="13"/>
    <w:autoRedefine/>
    <w:qFormat/>
    <w:uiPriority w:val="0"/>
  </w:style>
  <w:style w:type="character" w:customStyle="1" w:styleId="52">
    <w:name w:val="zy-fr-bj30"/>
    <w:basedOn w:val="13"/>
    <w:autoRedefine/>
    <w:qFormat/>
    <w:uiPriority w:val="0"/>
  </w:style>
  <w:style w:type="character" w:customStyle="1" w:styleId="53">
    <w:name w:val="r-5-l-sp1"/>
    <w:basedOn w:val="13"/>
    <w:autoRedefine/>
    <w:qFormat/>
    <w:uiPriority w:val="0"/>
  </w:style>
  <w:style w:type="character" w:customStyle="1" w:styleId="54">
    <w:name w:val="xtb-gr-08"/>
    <w:basedOn w:val="13"/>
    <w:autoRedefine/>
    <w:qFormat/>
    <w:uiPriority w:val="0"/>
  </w:style>
  <w:style w:type="character" w:customStyle="1" w:styleId="55">
    <w:name w:val="hdjl-x-l-m-sp4"/>
    <w:basedOn w:val="13"/>
    <w:autoRedefine/>
    <w:qFormat/>
    <w:uiPriority w:val="0"/>
  </w:style>
  <w:style w:type="character" w:customStyle="1" w:styleId="56">
    <w:name w:val="zx-xuan15"/>
    <w:basedOn w:val="13"/>
    <w:autoRedefine/>
    <w:qFormat/>
    <w:uiPriority w:val="0"/>
    <w:rPr>
      <w:color w:val="FFFFFF"/>
    </w:rPr>
  </w:style>
  <w:style w:type="character" w:customStyle="1" w:styleId="57">
    <w:name w:val="xtb-fr-16"/>
    <w:basedOn w:val="13"/>
    <w:autoRedefine/>
    <w:qFormat/>
    <w:uiPriority w:val="0"/>
  </w:style>
  <w:style w:type="character" w:customStyle="1" w:styleId="58">
    <w:name w:val="zy-fr-bj28"/>
    <w:basedOn w:val="13"/>
    <w:autoRedefine/>
    <w:qFormat/>
    <w:uiPriority w:val="0"/>
  </w:style>
  <w:style w:type="character" w:customStyle="1" w:styleId="59">
    <w:name w:val="hdjl-x-l-m-sp3"/>
    <w:basedOn w:val="13"/>
    <w:autoRedefine/>
    <w:qFormat/>
    <w:uiPriority w:val="0"/>
  </w:style>
  <w:style w:type="character" w:customStyle="1" w:styleId="60">
    <w:name w:val="hdjl-x-l-x-sp1"/>
    <w:basedOn w:val="13"/>
    <w:autoRedefine/>
    <w:qFormat/>
    <w:uiPriority w:val="0"/>
    <w:rPr>
      <w:color w:val="BFBFBF"/>
      <w:sz w:val="19"/>
      <w:szCs w:val="19"/>
    </w:rPr>
  </w:style>
  <w:style w:type="character" w:customStyle="1" w:styleId="61">
    <w:name w:val="xtb-fr-07"/>
    <w:basedOn w:val="13"/>
    <w:autoRedefine/>
    <w:qFormat/>
    <w:uiPriority w:val="0"/>
  </w:style>
  <w:style w:type="character" w:customStyle="1" w:styleId="62">
    <w:name w:val="hdjl-x-l-m-sp1"/>
    <w:basedOn w:val="13"/>
    <w:autoRedefine/>
    <w:qFormat/>
    <w:uiPriority w:val="0"/>
  </w:style>
  <w:style w:type="character" w:customStyle="1" w:styleId="63">
    <w:name w:val="hdjl-x-l-m-sp2"/>
    <w:basedOn w:val="13"/>
    <w:autoRedefine/>
    <w:qFormat/>
    <w:uiPriority w:val="0"/>
  </w:style>
  <w:style w:type="character" w:customStyle="1" w:styleId="64">
    <w:name w:val="xtb-gr-02"/>
    <w:basedOn w:val="13"/>
    <w:autoRedefine/>
    <w:qFormat/>
    <w:uiPriority w:val="0"/>
  </w:style>
  <w:style w:type="character" w:customStyle="1" w:styleId="65">
    <w:name w:val="xtb-fr-23"/>
    <w:basedOn w:val="13"/>
    <w:autoRedefine/>
    <w:qFormat/>
    <w:uiPriority w:val="0"/>
  </w:style>
  <w:style w:type="character" w:customStyle="1" w:styleId="66">
    <w:name w:val="hdxdata"/>
    <w:basedOn w:val="13"/>
    <w:autoRedefine/>
    <w:qFormat/>
    <w:uiPriority w:val="0"/>
  </w:style>
  <w:style w:type="character" w:customStyle="1" w:styleId="67">
    <w:name w:val="xtb-gr-18"/>
    <w:basedOn w:val="13"/>
    <w:autoRedefine/>
    <w:qFormat/>
    <w:uiPriority w:val="0"/>
  </w:style>
  <w:style w:type="character" w:customStyle="1" w:styleId="68">
    <w:name w:val="xtb-gr-15"/>
    <w:basedOn w:val="13"/>
    <w:autoRedefine/>
    <w:qFormat/>
    <w:uiPriority w:val="0"/>
  </w:style>
  <w:style w:type="character" w:customStyle="1" w:styleId="69">
    <w:name w:val="xtb-fr-10"/>
    <w:basedOn w:val="13"/>
    <w:autoRedefine/>
    <w:qFormat/>
    <w:uiPriority w:val="0"/>
  </w:style>
  <w:style w:type="character" w:customStyle="1" w:styleId="70">
    <w:name w:val="xtb-fr-09"/>
    <w:basedOn w:val="13"/>
    <w:autoRedefine/>
    <w:qFormat/>
    <w:uiPriority w:val="0"/>
  </w:style>
  <w:style w:type="character" w:customStyle="1" w:styleId="71">
    <w:name w:val="xtb-gr-01"/>
    <w:basedOn w:val="13"/>
    <w:autoRedefine/>
    <w:qFormat/>
    <w:uiPriority w:val="0"/>
  </w:style>
  <w:style w:type="character" w:customStyle="1" w:styleId="72">
    <w:name w:val="xtb-gr-07"/>
    <w:basedOn w:val="13"/>
    <w:autoRedefine/>
    <w:qFormat/>
    <w:uiPriority w:val="0"/>
  </w:style>
  <w:style w:type="character" w:customStyle="1" w:styleId="73">
    <w:name w:val="xtb-gr-03"/>
    <w:basedOn w:val="13"/>
    <w:autoRedefine/>
    <w:qFormat/>
    <w:uiPriority w:val="0"/>
  </w:style>
  <w:style w:type="character" w:customStyle="1" w:styleId="74">
    <w:name w:val="xtb-gr-04"/>
    <w:basedOn w:val="13"/>
    <w:autoRedefine/>
    <w:qFormat/>
    <w:uiPriority w:val="0"/>
  </w:style>
  <w:style w:type="character" w:customStyle="1" w:styleId="75">
    <w:name w:val="xtb-gr-05"/>
    <w:basedOn w:val="13"/>
    <w:autoRedefine/>
    <w:qFormat/>
    <w:uiPriority w:val="0"/>
  </w:style>
  <w:style w:type="character" w:customStyle="1" w:styleId="76">
    <w:name w:val="xtb-gr-06"/>
    <w:basedOn w:val="13"/>
    <w:autoRedefine/>
    <w:qFormat/>
    <w:uiPriority w:val="0"/>
  </w:style>
  <w:style w:type="character" w:customStyle="1" w:styleId="77">
    <w:name w:val="xtb-gr-09"/>
    <w:basedOn w:val="13"/>
    <w:autoRedefine/>
    <w:qFormat/>
    <w:uiPriority w:val="0"/>
  </w:style>
  <w:style w:type="character" w:customStyle="1" w:styleId="78">
    <w:name w:val="xtb-fr-17"/>
    <w:basedOn w:val="13"/>
    <w:autoRedefine/>
    <w:qFormat/>
    <w:uiPriority w:val="0"/>
  </w:style>
  <w:style w:type="character" w:customStyle="1" w:styleId="79">
    <w:name w:val="xtb-gr-10"/>
    <w:basedOn w:val="13"/>
    <w:autoRedefine/>
    <w:qFormat/>
    <w:uiPriority w:val="0"/>
  </w:style>
  <w:style w:type="character" w:customStyle="1" w:styleId="80">
    <w:name w:val="xtb-gr-11"/>
    <w:basedOn w:val="13"/>
    <w:autoRedefine/>
    <w:qFormat/>
    <w:uiPriority w:val="0"/>
  </w:style>
  <w:style w:type="character" w:customStyle="1" w:styleId="81">
    <w:name w:val="xtb-gr-12"/>
    <w:basedOn w:val="13"/>
    <w:autoRedefine/>
    <w:qFormat/>
    <w:uiPriority w:val="0"/>
  </w:style>
  <w:style w:type="character" w:customStyle="1" w:styleId="82">
    <w:name w:val="xtb-gr-13"/>
    <w:basedOn w:val="13"/>
    <w:autoRedefine/>
    <w:qFormat/>
    <w:uiPriority w:val="0"/>
  </w:style>
  <w:style w:type="character" w:customStyle="1" w:styleId="83">
    <w:name w:val="xtb-gr-14"/>
    <w:basedOn w:val="13"/>
    <w:autoRedefine/>
    <w:qFormat/>
    <w:uiPriority w:val="0"/>
  </w:style>
  <w:style w:type="character" w:customStyle="1" w:styleId="84">
    <w:name w:val="xtb-gr-16"/>
    <w:basedOn w:val="13"/>
    <w:autoRedefine/>
    <w:qFormat/>
    <w:uiPriority w:val="0"/>
  </w:style>
  <w:style w:type="character" w:customStyle="1" w:styleId="85">
    <w:name w:val="xtb-gr-17"/>
    <w:basedOn w:val="13"/>
    <w:autoRedefine/>
    <w:qFormat/>
    <w:uiPriority w:val="0"/>
  </w:style>
  <w:style w:type="character" w:customStyle="1" w:styleId="86">
    <w:name w:val="xtb-gr-19"/>
    <w:basedOn w:val="13"/>
    <w:autoRedefine/>
    <w:qFormat/>
    <w:uiPriority w:val="0"/>
  </w:style>
  <w:style w:type="character" w:customStyle="1" w:styleId="87">
    <w:name w:val="xtb-gr-20"/>
    <w:basedOn w:val="13"/>
    <w:autoRedefine/>
    <w:qFormat/>
    <w:uiPriority w:val="0"/>
  </w:style>
  <w:style w:type="character" w:customStyle="1" w:styleId="88">
    <w:name w:val="xtb-fr-01"/>
    <w:basedOn w:val="13"/>
    <w:autoRedefine/>
    <w:qFormat/>
    <w:uiPriority w:val="0"/>
  </w:style>
  <w:style w:type="character" w:customStyle="1" w:styleId="89">
    <w:name w:val="xtb-fr-02"/>
    <w:basedOn w:val="13"/>
    <w:autoRedefine/>
    <w:qFormat/>
    <w:uiPriority w:val="0"/>
  </w:style>
  <w:style w:type="character" w:customStyle="1" w:styleId="90">
    <w:name w:val="xtb-fr-03"/>
    <w:basedOn w:val="13"/>
    <w:autoRedefine/>
    <w:qFormat/>
    <w:uiPriority w:val="0"/>
  </w:style>
  <w:style w:type="character" w:customStyle="1" w:styleId="91">
    <w:name w:val="xtb-fr-04"/>
    <w:basedOn w:val="13"/>
    <w:autoRedefine/>
    <w:qFormat/>
    <w:uiPriority w:val="0"/>
  </w:style>
  <w:style w:type="character" w:customStyle="1" w:styleId="92">
    <w:name w:val="xtb-fr-05"/>
    <w:basedOn w:val="13"/>
    <w:autoRedefine/>
    <w:qFormat/>
    <w:uiPriority w:val="0"/>
  </w:style>
  <w:style w:type="character" w:customStyle="1" w:styleId="93">
    <w:name w:val="xtb-fr-06"/>
    <w:basedOn w:val="13"/>
    <w:autoRedefine/>
    <w:qFormat/>
    <w:uiPriority w:val="0"/>
  </w:style>
  <w:style w:type="character" w:customStyle="1" w:styleId="94">
    <w:name w:val="xtb-fr-24"/>
    <w:basedOn w:val="13"/>
    <w:autoRedefine/>
    <w:qFormat/>
    <w:uiPriority w:val="0"/>
  </w:style>
  <w:style w:type="character" w:customStyle="1" w:styleId="95">
    <w:name w:val="xtb-fr-15"/>
    <w:basedOn w:val="13"/>
    <w:autoRedefine/>
    <w:qFormat/>
    <w:uiPriority w:val="0"/>
  </w:style>
  <w:style w:type="character" w:customStyle="1" w:styleId="96">
    <w:name w:val="xtb-fr-11"/>
    <w:basedOn w:val="13"/>
    <w:autoRedefine/>
    <w:qFormat/>
    <w:uiPriority w:val="0"/>
  </w:style>
  <w:style w:type="character" w:customStyle="1" w:styleId="97">
    <w:name w:val="zy-fr-bj27"/>
    <w:basedOn w:val="13"/>
    <w:autoRedefine/>
    <w:qFormat/>
    <w:uiPriority w:val="0"/>
  </w:style>
  <w:style w:type="character" w:customStyle="1" w:styleId="98">
    <w:name w:val="xtb-fr-12"/>
    <w:basedOn w:val="13"/>
    <w:autoRedefine/>
    <w:qFormat/>
    <w:uiPriority w:val="0"/>
  </w:style>
  <w:style w:type="character" w:customStyle="1" w:styleId="99">
    <w:name w:val="xtb-fr-14"/>
    <w:basedOn w:val="13"/>
    <w:autoRedefine/>
    <w:qFormat/>
    <w:uiPriority w:val="0"/>
  </w:style>
  <w:style w:type="character" w:customStyle="1" w:styleId="100">
    <w:name w:val="xtb-fr-18"/>
    <w:basedOn w:val="13"/>
    <w:autoRedefine/>
    <w:qFormat/>
    <w:uiPriority w:val="0"/>
  </w:style>
  <w:style w:type="character" w:customStyle="1" w:styleId="101">
    <w:name w:val="xtb-fr-20"/>
    <w:basedOn w:val="13"/>
    <w:autoRedefine/>
    <w:qFormat/>
    <w:uiPriority w:val="0"/>
  </w:style>
  <w:style w:type="character" w:customStyle="1" w:styleId="102">
    <w:name w:val="xtb-fr-21"/>
    <w:basedOn w:val="13"/>
    <w:autoRedefine/>
    <w:qFormat/>
    <w:uiPriority w:val="0"/>
  </w:style>
  <w:style w:type="character" w:customStyle="1" w:styleId="103">
    <w:name w:val="xtb-fr-22"/>
    <w:basedOn w:val="13"/>
    <w:autoRedefine/>
    <w:qFormat/>
    <w:uiPriority w:val="0"/>
  </w:style>
  <w:style w:type="character" w:customStyle="1" w:styleId="104">
    <w:name w:val="zy-gr-bj15"/>
    <w:basedOn w:val="13"/>
    <w:autoRedefine/>
    <w:qFormat/>
    <w:uiPriority w:val="0"/>
  </w:style>
  <w:style w:type="character" w:customStyle="1" w:styleId="105">
    <w:name w:val="zy-gr-bj1"/>
    <w:basedOn w:val="13"/>
    <w:autoRedefine/>
    <w:qFormat/>
    <w:uiPriority w:val="0"/>
  </w:style>
  <w:style w:type="character" w:customStyle="1" w:styleId="106">
    <w:name w:val="zy-gr-bj5"/>
    <w:basedOn w:val="13"/>
    <w:autoRedefine/>
    <w:qFormat/>
    <w:uiPriority w:val="0"/>
  </w:style>
  <w:style w:type="character" w:customStyle="1" w:styleId="107">
    <w:name w:val="zy-gr-bj7"/>
    <w:basedOn w:val="13"/>
    <w:autoRedefine/>
    <w:qFormat/>
    <w:uiPriority w:val="0"/>
  </w:style>
  <w:style w:type="character" w:customStyle="1" w:styleId="108">
    <w:name w:val="zy-gr-bj2"/>
    <w:basedOn w:val="13"/>
    <w:autoRedefine/>
    <w:qFormat/>
    <w:uiPriority w:val="0"/>
  </w:style>
  <w:style w:type="character" w:customStyle="1" w:styleId="109">
    <w:name w:val="zy-fr-bj19"/>
    <w:basedOn w:val="13"/>
    <w:autoRedefine/>
    <w:qFormat/>
    <w:uiPriority w:val="0"/>
  </w:style>
  <w:style w:type="character" w:customStyle="1" w:styleId="110">
    <w:name w:val="zy-gr-bj26"/>
    <w:basedOn w:val="13"/>
    <w:autoRedefine/>
    <w:qFormat/>
    <w:uiPriority w:val="0"/>
  </w:style>
  <w:style w:type="character" w:customStyle="1" w:styleId="111">
    <w:name w:val="zy-fr-bj10"/>
    <w:basedOn w:val="13"/>
    <w:autoRedefine/>
    <w:qFormat/>
    <w:uiPriority w:val="0"/>
  </w:style>
  <w:style w:type="character" w:customStyle="1" w:styleId="112">
    <w:name w:val="zy-gr-bj27"/>
    <w:basedOn w:val="13"/>
    <w:autoRedefine/>
    <w:qFormat/>
    <w:uiPriority w:val="0"/>
  </w:style>
  <w:style w:type="character" w:customStyle="1" w:styleId="113">
    <w:name w:val="zy-gr-bj3"/>
    <w:basedOn w:val="13"/>
    <w:autoRedefine/>
    <w:qFormat/>
    <w:uiPriority w:val="0"/>
  </w:style>
  <w:style w:type="character" w:customStyle="1" w:styleId="114">
    <w:name w:val="zy-gr-bj13"/>
    <w:basedOn w:val="13"/>
    <w:autoRedefine/>
    <w:qFormat/>
    <w:uiPriority w:val="0"/>
  </w:style>
  <w:style w:type="character" w:customStyle="1" w:styleId="115">
    <w:name w:val="zy-fr-bj1"/>
    <w:basedOn w:val="13"/>
    <w:autoRedefine/>
    <w:qFormat/>
    <w:uiPriority w:val="0"/>
  </w:style>
  <w:style w:type="character" w:customStyle="1" w:styleId="116">
    <w:name w:val="zy-gr-bj4"/>
    <w:basedOn w:val="13"/>
    <w:autoRedefine/>
    <w:qFormat/>
    <w:uiPriority w:val="0"/>
  </w:style>
  <w:style w:type="character" w:customStyle="1" w:styleId="117">
    <w:name w:val="zy-gr-bj6"/>
    <w:basedOn w:val="13"/>
    <w:autoRedefine/>
    <w:qFormat/>
    <w:uiPriority w:val="0"/>
  </w:style>
  <w:style w:type="character" w:customStyle="1" w:styleId="118">
    <w:name w:val="zy-gr-bj8"/>
    <w:basedOn w:val="13"/>
    <w:autoRedefine/>
    <w:qFormat/>
    <w:uiPriority w:val="0"/>
  </w:style>
  <w:style w:type="character" w:customStyle="1" w:styleId="119">
    <w:name w:val="zy-gr-bj9"/>
    <w:basedOn w:val="13"/>
    <w:autoRedefine/>
    <w:qFormat/>
    <w:uiPriority w:val="0"/>
  </w:style>
  <w:style w:type="character" w:customStyle="1" w:styleId="120">
    <w:name w:val="zy-gr-bj10"/>
    <w:basedOn w:val="13"/>
    <w:autoRedefine/>
    <w:qFormat/>
    <w:uiPriority w:val="0"/>
  </w:style>
  <w:style w:type="character" w:customStyle="1" w:styleId="121">
    <w:name w:val="zy-gr-bj11"/>
    <w:basedOn w:val="13"/>
    <w:autoRedefine/>
    <w:qFormat/>
    <w:uiPriority w:val="0"/>
  </w:style>
  <w:style w:type="character" w:customStyle="1" w:styleId="122">
    <w:name w:val="zy-gr-bj12"/>
    <w:basedOn w:val="13"/>
    <w:autoRedefine/>
    <w:qFormat/>
    <w:uiPriority w:val="0"/>
  </w:style>
  <w:style w:type="character" w:customStyle="1" w:styleId="123">
    <w:name w:val="zy-gr-bj14"/>
    <w:basedOn w:val="13"/>
    <w:autoRedefine/>
    <w:qFormat/>
    <w:uiPriority w:val="0"/>
  </w:style>
  <w:style w:type="character" w:customStyle="1" w:styleId="124">
    <w:name w:val="zy-gr-bj16"/>
    <w:basedOn w:val="13"/>
    <w:autoRedefine/>
    <w:qFormat/>
    <w:uiPriority w:val="0"/>
  </w:style>
  <w:style w:type="character" w:customStyle="1" w:styleId="125">
    <w:name w:val="zy-fr-bj26"/>
    <w:basedOn w:val="13"/>
    <w:autoRedefine/>
    <w:qFormat/>
    <w:uiPriority w:val="0"/>
  </w:style>
  <w:style w:type="character" w:customStyle="1" w:styleId="126">
    <w:name w:val="zy-gr-bj18"/>
    <w:basedOn w:val="13"/>
    <w:autoRedefine/>
    <w:qFormat/>
    <w:uiPriority w:val="0"/>
  </w:style>
  <w:style w:type="character" w:customStyle="1" w:styleId="127">
    <w:name w:val="zy-fr-bj2"/>
    <w:basedOn w:val="13"/>
    <w:autoRedefine/>
    <w:qFormat/>
    <w:uiPriority w:val="0"/>
  </w:style>
  <w:style w:type="character" w:customStyle="1" w:styleId="128">
    <w:name w:val="zy-gr-bj19"/>
    <w:basedOn w:val="13"/>
    <w:autoRedefine/>
    <w:qFormat/>
    <w:uiPriority w:val="0"/>
  </w:style>
  <w:style w:type="character" w:customStyle="1" w:styleId="129">
    <w:name w:val="zy-gr-bj22"/>
    <w:basedOn w:val="13"/>
    <w:autoRedefine/>
    <w:qFormat/>
    <w:uiPriority w:val="0"/>
  </w:style>
  <w:style w:type="character" w:customStyle="1" w:styleId="130">
    <w:name w:val="zy-gr-bj23"/>
    <w:basedOn w:val="13"/>
    <w:autoRedefine/>
    <w:qFormat/>
    <w:uiPriority w:val="0"/>
  </w:style>
  <w:style w:type="character" w:customStyle="1" w:styleId="131">
    <w:name w:val="zy-gr-bj24"/>
    <w:basedOn w:val="13"/>
    <w:autoRedefine/>
    <w:qFormat/>
    <w:uiPriority w:val="0"/>
  </w:style>
  <w:style w:type="character" w:customStyle="1" w:styleId="132">
    <w:name w:val="zy-fr-bj12"/>
    <w:basedOn w:val="13"/>
    <w:autoRedefine/>
    <w:qFormat/>
    <w:uiPriority w:val="0"/>
  </w:style>
  <w:style w:type="character" w:customStyle="1" w:styleId="133">
    <w:name w:val="zy-gr-bj25"/>
    <w:basedOn w:val="13"/>
    <w:autoRedefine/>
    <w:qFormat/>
    <w:uiPriority w:val="0"/>
  </w:style>
  <w:style w:type="character" w:customStyle="1" w:styleId="134">
    <w:name w:val="zy-fr-bj13"/>
    <w:basedOn w:val="13"/>
    <w:autoRedefine/>
    <w:qFormat/>
    <w:uiPriority w:val="0"/>
  </w:style>
  <w:style w:type="character" w:customStyle="1" w:styleId="135">
    <w:name w:val="zy-fr-bj22"/>
    <w:basedOn w:val="13"/>
    <w:autoRedefine/>
    <w:qFormat/>
    <w:uiPriority w:val="0"/>
  </w:style>
  <w:style w:type="character" w:customStyle="1" w:styleId="136">
    <w:name w:val="zy-fr-bj4"/>
    <w:basedOn w:val="13"/>
    <w:autoRedefine/>
    <w:qFormat/>
    <w:uiPriority w:val="0"/>
  </w:style>
  <w:style w:type="character" w:customStyle="1" w:styleId="137">
    <w:name w:val="zy-fr-bj5"/>
    <w:basedOn w:val="13"/>
    <w:autoRedefine/>
    <w:qFormat/>
    <w:uiPriority w:val="0"/>
  </w:style>
  <w:style w:type="character" w:customStyle="1" w:styleId="138">
    <w:name w:val="zy-fr-bj7"/>
    <w:basedOn w:val="13"/>
    <w:autoRedefine/>
    <w:qFormat/>
    <w:uiPriority w:val="0"/>
  </w:style>
  <w:style w:type="character" w:customStyle="1" w:styleId="139">
    <w:name w:val="zy-fr-bj11"/>
    <w:basedOn w:val="13"/>
    <w:autoRedefine/>
    <w:qFormat/>
    <w:uiPriority w:val="0"/>
  </w:style>
  <w:style w:type="character" w:customStyle="1" w:styleId="140">
    <w:name w:val="zy-fr-bj8"/>
    <w:basedOn w:val="13"/>
    <w:autoRedefine/>
    <w:qFormat/>
    <w:uiPriority w:val="0"/>
  </w:style>
  <w:style w:type="character" w:customStyle="1" w:styleId="141">
    <w:name w:val="zy-fr-bj14"/>
    <w:basedOn w:val="13"/>
    <w:autoRedefine/>
    <w:qFormat/>
    <w:uiPriority w:val="0"/>
  </w:style>
  <w:style w:type="character" w:customStyle="1" w:styleId="142">
    <w:name w:val="zy-fr-bj15"/>
    <w:basedOn w:val="13"/>
    <w:autoRedefine/>
    <w:qFormat/>
    <w:uiPriority w:val="0"/>
  </w:style>
  <w:style w:type="character" w:customStyle="1" w:styleId="143">
    <w:name w:val="zy-fr-bj16"/>
    <w:basedOn w:val="13"/>
    <w:autoRedefine/>
    <w:qFormat/>
    <w:uiPriority w:val="0"/>
  </w:style>
  <w:style w:type="character" w:customStyle="1" w:styleId="144">
    <w:name w:val="zy-fr-bj18"/>
    <w:basedOn w:val="13"/>
    <w:autoRedefine/>
    <w:qFormat/>
    <w:uiPriority w:val="0"/>
  </w:style>
  <w:style w:type="character" w:customStyle="1" w:styleId="145">
    <w:name w:val="zy-fr-bj20"/>
    <w:basedOn w:val="13"/>
    <w:autoRedefine/>
    <w:qFormat/>
    <w:uiPriority w:val="0"/>
  </w:style>
  <w:style w:type="character" w:customStyle="1" w:styleId="146">
    <w:name w:val="zy-fr-bj21"/>
    <w:basedOn w:val="13"/>
    <w:autoRedefine/>
    <w:qFormat/>
    <w:uiPriority w:val="0"/>
  </w:style>
  <w:style w:type="character" w:customStyle="1" w:styleId="147">
    <w:name w:val="zy-fr-bj23"/>
    <w:basedOn w:val="13"/>
    <w:autoRedefine/>
    <w:qFormat/>
    <w:uiPriority w:val="0"/>
  </w:style>
  <w:style w:type="character" w:customStyle="1" w:styleId="148">
    <w:name w:val="zy-fr-bj24"/>
    <w:basedOn w:val="13"/>
    <w:autoRedefine/>
    <w:qFormat/>
    <w:uiPriority w:val="0"/>
  </w:style>
  <w:style w:type="character" w:customStyle="1" w:styleId="149">
    <w:name w:val="zy-fr-bj25"/>
    <w:basedOn w:val="13"/>
    <w:autoRedefine/>
    <w:qFormat/>
    <w:uiPriority w:val="0"/>
  </w:style>
  <w:style w:type="character" w:customStyle="1" w:styleId="150">
    <w:name w:val="zy-fr-bj29"/>
    <w:basedOn w:val="13"/>
    <w:autoRedefine/>
    <w:qFormat/>
    <w:uiPriority w:val="0"/>
  </w:style>
  <w:style w:type="character" w:customStyle="1" w:styleId="151">
    <w:name w:val="zx-span31"/>
    <w:basedOn w:val="13"/>
    <w:autoRedefine/>
    <w:qFormat/>
    <w:uiPriority w:val="0"/>
    <w:rPr>
      <w:color w:val="FFFFFF"/>
    </w:rPr>
  </w:style>
  <w:style w:type="character" w:customStyle="1" w:styleId="152">
    <w:name w:val="zx-span51"/>
    <w:basedOn w:val="13"/>
    <w:autoRedefine/>
    <w:qFormat/>
    <w:uiPriority w:val="0"/>
    <w:rPr>
      <w:color w:val="FFFFFF"/>
    </w:rPr>
  </w:style>
  <w:style w:type="character" w:customStyle="1" w:styleId="153">
    <w:name w:val="cur"/>
    <w:basedOn w:val="13"/>
    <w:autoRedefine/>
    <w:qFormat/>
    <w:uiPriority w:val="0"/>
    <w:rPr>
      <w:shd w:val="clear" w:color="auto" w:fill="0168B7"/>
    </w:rPr>
  </w:style>
  <w:style w:type="character" w:customStyle="1" w:styleId="154">
    <w:name w:val="hover75"/>
    <w:basedOn w:val="13"/>
    <w:autoRedefine/>
    <w:qFormat/>
    <w:uiPriority w:val="0"/>
  </w:style>
  <w:style w:type="character" w:customStyle="1" w:styleId="155">
    <w:name w:val="zx-xuan7"/>
    <w:basedOn w:val="13"/>
    <w:autoRedefine/>
    <w:qFormat/>
    <w:uiPriority w:val="0"/>
    <w:rPr>
      <w:color w:val="FFFFFF"/>
    </w:rPr>
  </w:style>
  <w:style w:type="character" w:customStyle="1" w:styleId="156">
    <w:name w:val="r-6-l-sp3"/>
    <w:basedOn w:val="13"/>
    <w:autoRedefine/>
    <w:qFormat/>
    <w:uiPriority w:val="0"/>
  </w:style>
  <w:style w:type="character" w:customStyle="1" w:styleId="157">
    <w:name w:val="r-6-l-sp1"/>
    <w:basedOn w:val="13"/>
    <w:autoRedefine/>
    <w:qFormat/>
    <w:uiPriority w:val="0"/>
  </w:style>
  <w:style w:type="character" w:customStyle="1" w:styleId="158">
    <w:name w:val="r-6-l-sp2"/>
    <w:basedOn w:val="13"/>
    <w:autoRedefine/>
    <w:qFormat/>
    <w:uiPriority w:val="0"/>
  </w:style>
  <w:style w:type="character" w:customStyle="1" w:styleId="159">
    <w:name w:val="hover"/>
    <w:basedOn w:val="13"/>
    <w:autoRedefine/>
    <w:qFormat/>
    <w:uiPriority w:val="0"/>
    <w:rPr>
      <w:shd w:val="clear" w:color="auto" w:fill="A40000"/>
    </w:rPr>
  </w:style>
  <w:style w:type="character" w:customStyle="1" w:styleId="160">
    <w:name w:val="hover1"/>
    <w:basedOn w:val="13"/>
    <w:autoRedefine/>
    <w:qFormat/>
    <w:uiPriority w:val="0"/>
    <w:rPr>
      <w:color w:val="CA1C1D"/>
    </w:rPr>
  </w:style>
  <w:style w:type="character" w:customStyle="1" w:styleId="161">
    <w:name w:val="font41"/>
    <w:basedOn w:val="13"/>
    <w:autoRedefine/>
    <w:qFormat/>
    <w:uiPriority w:val="0"/>
    <w:rPr>
      <w:rFonts w:hint="eastAsia" w:ascii="宋体" w:hAnsi="宋体" w:eastAsia="宋体" w:cs="宋体"/>
      <w:color w:val="000000"/>
      <w:sz w:val="22"/>
      <w:szCs w:val="22"/>
      <w:u w:val="none"/>
    </w:rPr>
  </w:style>
  <w:style w:type="character" w:customStyle="1" w:styleId="162">
    <w:name w:val="font11"/>
    <w:autoRedefine/>
    <w:qFormat/>
    <w:uiPriority w:val="0"/>
    <w:rPr>
      <w:rFonts w:hint="eastAsia" w:ascii="宋体" w:hAnsi="宋体" w:eastAsia="宋体" w:cs="宋体"/>
      <w:color w:val="000000"/>
      <w:sz w:val="24"/>
      <w:szCs w:val="24"/>
      <w:u w:val="none"/>
    </w:rPr>
  </w:style>
  <w:style w:type="paragraph" w:customStyle="1" w:styleId="163">
    <w:name w:val="Char Char Char Char"/>
    <w:basedOn w:val="1"/>
    <w:autoRedefine/>
    <w:qFormat/>
    <w:uiPriority w:val="0"/>
    <w:rPr>
      <w:rFonts w:ascii="Times New Roman" w:hAnsi="Times New Roman" w:eastAsia="宋体" w:cs="Times New Roman"/>
      <w:sz w:val="24"/>
    </w:rPr>
  </w:style>
  <w:style w:type="paragraph" w:customStyle="1" w:styleId="164">
    <w:name w:val="正文-公1"/>
    <w:autoRedefine/>
    <w:qFormat/>
    <w:uiPriority w:val="0"/>
    <w:pPr>
      <w:widowControl w:val="0"/>
      <w:ind w:firstLine="200" w:firstLineChars="200"/>
      <w:jc w:val="both"/>
    </w:pPr>
    <w:rPr>
      <w:rFonts w:ascii="Calibri" w:hAnsi="Calibri" w:eastAsia="宋体" w:cs="Calibri"/>
      <w:color w:val="000000"/>
      <w:kern w:val="2"/>
      <w:sz w:val="32"/>
      <w:szCs w:val="32"/>
      <w:lang w:val="en-US" w:eastAsia="zh-CN" w:bidi="ar-SA"/>
    </w:rPr>
  </w:style>
  <w:style w:type="character" w:customStyle="1" w:styleId="165">
    <w:name w:val="NormalCharacter"/>
    <w:link w:val="166"/>
    <w:autoRedefine/>
    <w:qFormat/>
    <w:uiPriority w:val="0"/>
    <w:rPr>
      <w:rFonts w:ascii="Times New Roman" w:hAnsi="Times New Roman" w:eastAsia="宋体" w:cs="Times New Roman"/>
      <w:sz w:val="24"/>
    </w:rPr>
  </w:style>
  <w:style w:type="paragraph" w:customStyle="1" w:styleId="166">
    <w:name w:val="UserStyle_9"/>
    <w:basedOn w:val="1"/>
    <w:link w:val="165"/>
    <w:autoRedefine/>
    <w:qFormat/>
    <w:uiPriority w:val="0"/>
    <w:rPr>
      <w:rFonts w:ascii="Times New Roman" w:hAnsi="Times New Roman" w:eastAsia="宋体" w:cs="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5358</Words>
  <Characters>6836</Characters>
  <Lines>68</Lines>
  <Paragraphs>19</Paragraphs>
  <TotalTime>3</TotalTime>
  <ScaleCrop>false</ScaleCrop>
  <LinksUpToDate>false</LinksUpToDate>
  <CharactersWithSpaces>7292</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cp:lastModifiedBy>
  <cp:lastPrinted>2024-03-26T10:04:00Z</cp:lastPrinted>
  <dcterms:modified xsi:type="dcterms:W3CDTF">2025-03-26T02:23:22Z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6B41F159AF654D148525EE90119BF596</vt:lpwstr>
  </property>
</Properties>
</file>