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F7CD9">
      <w:pPr>
        <w:rPr>
          <w:sz w:val="84"/>
          <w:szCs w:val="84"/>
          <w:u w:val="single"/>
        </w:rPr>
      </w:pPr>
    </w:p>
    <w:p w14:paraId="467FFF7F">
      <w:pPr>
        <w:rPr>
          <w:sz w:val="84"/>
          <w:szCs w:val="84"/>
          <w:u w:val="single"/>
        </w:rPr>
      </w:pPr>
    </w:p>
    <w:p w14:paraId="7DE24236">
      <w:pPr>
        <w:rPr>
          <w:sz w:val="84"/>
          <w:szCs w:val="84"/>
          <w:u w:val="single"/>
        </w:rPr>
      </w:pPr>
    </w:p>
    <w:p w14:paraId="1201D619">
      <w:pPr>
        <w:rPr>
          <w:sz w:val="84"/>
          <w:szCs w:val="84"/>
          <w:u w:val="single"/>
        </w:rPr>
      </w:pPr>
    </w:p>
    <w:p w14:paraId="42C080F2">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营商环境建设局</w:t>
      </w:r>
    </w:p>
    <w:p w14:paraId="1ED456C8">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w:t>
      </w:r>
      <w:r>
        <w:rPr>
          <w:rFonts w:hint="eastAsia" w:ascii="方正小标宋简体" w:hAnsi="方正小标宋简体" w:eastAsia="方正小标宋简体" w:cs="方正小标宋简体"/>
          <w:sz w:val="52"/>
          <w:szCs w:val="52"/>
          <w:lang w:val="en-US" w:eastAsia="zh-CN"/>
        </w:rPr>
        <w:t>本级</w:t>
      </w:r>
      <w:r>
        <w:rPr>
          <w:rFonts w:hint="eastAsia" w:ascii="方正小标宋简体" w:hAnsi="方正小标宋简体" w:eastAsia="方正小标宋简体" w:cs="方正小标宋简体"/>
          <w:sz w:val="52"/>
          <w:szCs w:val="52"/>
        </w:rPr>
        <w:t>）</w:t>
      </w:r>
      <w:r>
        <w:rPr>
          <w:rFonts w:hint="eastAsia" w:ascii="方正小标宋简体" w:hAnsi="方正小标宋简体" w:eastAsia="方正小标宋简体" w:cs="方正小标宋简体"/>
          <w:sz w:val="52"/>
          <w:szCs w:val="52"/>
          <w:lang w:val="en-US" w:eastAsia="zh-CN"/>
        </w:rPr>
        <w:t>单位</w:t>
      </w:r>
      <w:r>
        <w:rPr>
          <w:rFonts w:hint="eastAsia" w:ascii="方正小标宋简体" w:hAnsi="方正小标宋简体" w:eastAsia="方正小标宋简体" w:cs="方正小标宋简体"/>
          <w:sz w:val="52"/>
          <w:szCs w:val="52"/>
        </w:rPr>
        <w:t>预算</w:t>
      </w:r>
    </w:p>
    <w:p w14:paraId="0B7DFCC8">
      <w:pPr>
        <w:ind w:firstLine="1680"/>
        <w:jc w:val="center"/>
        <w:rPr>
          <w:sz w:val="84"/>
          <w:szCs w:val="84"/>
        </w:rPr>
      </w:pPr>
    </w:p>
    <w:p w14:paraId="75233437">
      <w:pPr>
        <w:ind w:firstLine="1680"/>
        <w:jc w:val="center"/>
        <w:rPr>
          <w:sz w:val="84"/>
          <w:szCs w:val="84"/>
        </w:rPr>
      </w:pPr>
    </w:p>
    <w:p w14:paraId="70B6CD9F">
      <w:pPr>
        <w:ind w:firstLine="1680"/>
        <w:jc w:val="center"/>
        <w:rPr>
          <w:sz w:val="84"/>
          <w:szCs w:val="84"/>
        </w:rPr>
      </w:pPr>
    </w:p>
    <w:p w14:paraId="4AC10A6F">
      <w:pPr>
        <w:ind w:firstLine="1680"/>
        <w:jc w:val="center"/>
        <w:rPr>
          <w:sz w:val="84"/>
          <w:szCs w:val="84"/>
        </w:rPr>
      </w:pPr>
    </w:p>
    <w:p w14:paraId="37CD944D">
      <w:pPr>
        <w:ind w:firstLine="1680"/>
        <w:jc w:val="center"/>
        <w:rPr>
          <w:sz w:val="84"/>
          <w:szCs w:val="84"/>
        </w:rPr>
      </w:pPr>
    </w:p>
    <w:p w14:paraId="52320A60">
      <w:pPr>
        <w:rPr>
          <w:sz w:val="84"/>
          <w:szCs w:val="84"/>
        </w:rPr>
      </w:pPr>
    </w:p>
    <w:p w14:paraId="723F5DD4">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5558417C">
      <w:pPr>
        <w:spacing w:line="578" w:lineRule="exact"/>
        <w:jc w:val="center"/>
        <w:rPr>
          <w:rFonts w:hint="eastAsia" w:ascii="黑体" w:hAnsi="黑体" w:eastAsia="黑体"/>
          <w:sz w:val="52"/>
          <w:szCs w:val="52"/>
        </w:rPr>
      </w:pPr>
    </w:p>
    <w:p w14:paraId="7596D79C">
      <w:pPr>
        <w:spacing w:line="578" w:lineRule="exact"/>
        <w:jc w:val="center"/>
        <w:rPr>
          <w:rFonts w:hint="eastAsia" w:ascii="黑体" w:hAnsi="黑体" w:eastAsia="黑体"/>
          <w:sz w:val="52"/>
          <w:szCs w:val="52"/>
        </w:rPr>
      </w:pPr>
    </w:p>
    <w:p w14:paraId="17A7B54B">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62B8954C">
      <w:pPr>
        <w:spacing w:line="578" w:lineRule="exact"/>
        <w:jc w:val="center"/>
        <w:rPr>
          <w:rFonts w:hint="eastAsia" w:ascii="黑体" w:hAnsi="黑体" w:eastAsia="黑体"/>
          <w:sz w:val="52"/>
          <w:szCs w:val="52"/>
        </w:rPr>
      </w:pPr>
    </w:p>
    <w:p w14:paraId="2C4F2287">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琼海市营商环境建设局（本级）单位</w:t>
      </w:r>
      <w:r>
        <w:rPr>
          <w:rFonts w:hint="eastAsia" w:ascii="黑体" w:hAnsi="黑体" w:eastAsia="黑体"/>
          <w:sz w:val="32"/>
          <w:szCs w:val="32"/>
        </w:rPr>
        <w:t>或概况</w:t>
      </w:r>
    </w:p>
    <w:p w14:paraId="6C1AEA2D">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0CD8B300">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5F020EC7">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琼海市营商环境建设局2025</w:t>
      </w:r>
      <w:r>
        <w:rPr>
          <w:rFonts w:hint="eastAsia" w:ascii="黑体" w:hAnsi="黑体" w:eastAsia="黑体"/>
          <w:sz w:val="32"/>
          <w:szCs w:val="32"/>
        </w:rPr>
        <w:t>年</w:t>
      </w:r>
      <w:r>
        <w:rPr>
          <w:rFonts w:hint="eastAsia" w:ascii="黑体" w:hAnsi="黑体" w:eastAsia="黑体" w:cs="黑体"/>
          <w:sz w:val="32"/>
          <w:szCs w:val="32"/>
          <w:lang w:val="en-US" w:eastAsia="zh-CN"/>
        </w:rPr>
        <w:t>（本级）单位</w:t>
      </w:r>
      <w:r>
        <w:rPr>
          <w:rFonts w:hint="eastAsia" w:ascii="黑体" w:hAnsi="黑体" w:eastAsia="黑体"/>
          <w:sz w:val="32"/>
          <w:szCs w:val="32"/>
        </w:rPr>
        <w:t>预算表</w:t>
      </w:r>
    </w:p>
    <w:p w14:paraId="679EC62E">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23F4E2DC">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2F954A46">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579263F3">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B470442">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4179E369">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6E0FF640">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1A2FFD88">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2CE0F280">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218F87E3">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321CAFA2">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琼海市营商环境建设局2025</w:t>
      </w:r>
      <w:r>
        <w:rPr>
          <w:rFonts w:hint="eastAsia" w:ascii="黑体" w:hAnsi="黑体" w:eastAsia="黑体"/>
          <w:sz w:val="32"/>
          <w:szCs w:val="32"/>
        </w:rPr>
        <w:t>年</w:t>
      </w:r>
      <w:r>
        <w:rPr>
          <w:rFonts w:hint="eastAsia" w:ascii="黑体" w:hAnsi="黑体" w:eastAsia="黑体" w:cs="黑体"/>
          <w:sz w:val="32"/>
          <w:szCs w:val="32"/>
          <w:lang w:val="en-US" w:eastAsia="zh-CN"/>
        </w:rPr>
        <w:t>（本级）单位</w:t>
      </w:r>
      <w:r>
        <w:rPr>
          <w:rFonts w:hint="eastAsia" w:ascii="黑体" w:hAnsi="黑体" w:eastAsia="黑体"/>
          <w:sz w:val="32"/>
          <w:szCs w:val="32"/>
        </w:rPr>
        <w:t>预算情况说明</w:t>
      </w:r>
    </w:p>
    <w:p w14:paraId="2D22EBB0">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4DCDF469">
      <w:pPr>
        <w:spacing w:line="578" w:lineRule="exact"/>
        <w:jc w:val="left"/>
        <w:rPr>
          <w:rFonts w:ascii="黑体" w:hAnsi="黑体" w:eastAsia="黑体"/>
          <w:sz w:val="32"/>
          <w:szCs w:val="32"/>
        </w:rPr>
      </w:pPr>
    </w:p>
    <w:p w14:paraId="53B748DF">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13D7F61A">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琼海市营商环境建设局单位</w:t>
      </w:r>
      <w:r>
        <w:rPr>
          <w:rFonts w:hint="eastAsia" w:ascii="黑体" w:hAnsi="黑体" w:eastAsia="黑体"/>
          <w:sz w:val="32"/>
          <w:szCs w:val="32"/>
        </w:rPr>
        <w:t>概况</w:t>
      </w:r>
    </w:p>
    <w:p w14:paraId="1B2F0BED">
      <w:pPr>
        <w:spacing w:line="578" w:lineRule="exact"/>
        <w:jc w:val="left"/>
        <w:rPr>
          <w:rFonts w:ascii="仿宋_GB2312" w:hAnsi="仿宋_GB2312" w:eastAsia="仿宋_GB2312" w:cs="仿宋_GB2312"/>
          <w:sz w:val="32"/>
          <w:szCs w:val="32"/>
        </w:rPr>
      </w:pPr>
    </w:p>
    <w:p w14:paraId="5D7817AE">
      <w:pPr>
        <w:pStyle w:val="6"/>
        <w:numPr>
          <w:ilvl w:val="0"/>
          <w:numId w:val="0"/>
        </w:numPr>
        <w:spacing w:line="578" w:lineRule="exact"/>
        <w:ind w:left="720" w:hanging="720" w:firstLineChars="0"/>
        <w:jc w:val="left"/>
        <w:rPr>
          <w:rFonts w:ascii="黑体" w:hAnsi="黑体" w:eastAsia="黑体" w:cs="仿宋_GB2312"/>
          <w:sz w:val="32"/>
          <w:szCs w:val="32"/>
        </w:rPr>
      </w:pPr>
      <w:r>
        <w:rPr>
          <w:rFonts w:hint="default"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主要职能</w:t>
      </w:r>
    </w:p>
    <w:p w14:paraId="3E5BAD01">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（一）贯彻落实党中央、国务院关于优化营商环境工作的方针政策和相关法律法规及省委、省政府和市委、市政府决策部署； 研究制定并组织实施全市营商环境建设方面的政策措施、规划计划，推动营商环境领域重点任务和改革措施落实落地，开展营商 环境领域制度集成创新。 </w:t>
      </w:r>
    </w:p>
    <w:p w14:paraId="2AC9CC61">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二）负责全市营商环境建设监督检查工作，建立健全营商环境问题处理跟踪督办机制，协调推动解决营商环境建设中的具体问题；负责汇总分析涉及营商环境方面的基础性、共性事项,推动建立解决问题的长效机制。 </w:t>
      </w:r>
    </w:p>
    <w:p w14:paraId="700B15AD">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（三）负责办理相关市政府工作部门划转的审批事项及其前后置手续或环节的有关事项工作；负责组织划转的行政许可事项及其前后置手续或环节涉及的有关事项的现场踏勘、技术审查和听证论证等工作。 </w:t>
      </w:r>
    </w:p>
    <w:p w14:paraId="58ABA539">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（四）负责协调推进全市政府职能转变和“放管服”改革、行政审批制度改革工作，编制实施政务服务事项清单并进行动态管理，规范、指导、监督行政审批流程再造。 </w:t>
      </w:r>
    </w:p>
    <w:p w14:paraId="794605B7">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（五）负责统筹推进政务服务标准化、规范化、便利化建设， 承担一体化政务服务平台运行管理；负责市政务服务大厅运行管理，对进驻的政务服务事项进行组织协调和监督管理；负责对各镇（区）政务服务工作的指导、监督、考核评估。 </w:t>
      </w:r>
    </w:p>
    <w:p w14:paraId="4197D96F">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六）负责协调推动市级行业主管部门制定完善统一监管规则和标准工作，督促落实“双随机、一公开”监管、联合监管、信用监管和包容审慎监管，建立审批监管执法联动工作机制；推行智慧监管，归集、分析、管理全市各级监管部门监管结果数据。 </w:t>
      </w:r>
    </w:p>
    <w:p w14:paraId="31E831A1">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（七）负责全市政务信息化、数字政府建设工作，拟定并组织实施全市政务信息化、数字政府发展规划和年度计划，承担政务信息化建设项目的管理监督；负责电子政务网络建设管理工作; 负责大数据管理、共享工作，推动大数据资源共享开发利用。 </w:t>
      </w:r>
    </w:p>
    <w:p w14:paraId="147961F4">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（八）负责社会信用体系建设工作，协调指导各行业领域信用体系建设，对信用服务行业进行监管；负责承担信用信息共享平台管理运行，推动全市信用业务协同应用；负责推进信用联合奖惩和信用监管。 </w:t>
      </w:r>
    </w:p>
    <w:p w14:paraId="031948BB">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xml:space="preserve">（九）负责建立健全常态化政企沟通机制，推进惠企政策落实；开展企业服务质量评价工作。 </w:t>
      </w:r>
    </w:p>
    <w:p w14:paraId="0B57ECDC">
      <w:pPr>
        <w:keepNext w:val="0"/>
        <w:keepLines w:val="0"/>
        <w:widowControl/>
        <w:suppressLineNumbers w:val="0"/>
        <w:ind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（十）承办市委、市政府和上级部门交办的其他工作任务。</w:t>
      </w:r>
    </w:p>
    <w:p w14:paraId="70C72CE0">
      <w:pPr>
        <w:keepNext w:val="0"/>
        <w:keepLines w:val="0"/>
        <w:widowControl/>
        <w:suppressLineNumbers w:val="0"/>
        <w:ind w:firstLine="640" w:firstLineChars="200"/>
        <w:jc w:val="left"/>
        <w:rPr>
          <w:rFonts w:hint="eastAsia" w:ascii="仿宋_GB2312" w:hAnsi="黑体" w:eastAsia="仿宋_GB2312" w:cs="黑体"/>
          <w:kern w:val="2"/>
          <w:sz w:val="32"/>
          <w:szCs w:val="32"/>
          <w:lang w:val="en-US" w:eastAsia="zh-CN" w:bidi="ar"/>
        </w:rPr>
      </w:pPr>
    </w:p>
    <w:p w14:paraId="48369F6D">
      <w:pPr>
        <w:pStyle w:val="6"/>
        <w:numPr>
          <w:ilvl w:val="0"/>
          <w:numId w:val="0"/>
        </w:numPr>
        <w:spacing w:line="578" w:lineRule="exact"/>
        <w:ind w:left="0" w:firstLine="0" w:firstLineChars="0"/>
        <w:jc w:val="left"/>
        <w:rPr>
          <w:rFonts w:ascii="黑体" w:hAnsi="黑体" w:eastAsia="黑体" w:cs="仿宋_GB2312"/>
          <w:sz w:val="32"/>
          <w:szCs w:val="32"/>
        </w:rPr>
      </w:pPr>
      <w:r>
        <w:rPr>
          <w:rFonts w:hint="default" w:ascii="黑体" w:hAnsi="黑体" w:eastAsia="黑体" w:cs="仿宋_GB2312"/>
          <w:kern w:val="2"/>
          <w:sz w:val="32"/>
          <w:szCs w:val="32"/>
          <w:lang w:val="en-US" w:eastAsia="zh-CN" w:bidi="ar-SA"/>
        </w:rPr>
        <w:t>二、</w:t>
      </w:r>
      <w:r>
        <w:rPr>
          <w:rFonts w:hint="eastAsia" w:ascii="黑体" w:hAnsi="黑体" w:eastAsia="黑体" w:cs="仿宋_GB2312"/>
          <w:sz w:val="32"/>
          <w:szCs w:val="32"/>
        </w:rPr>
        <w:t>预算单位构成</w:t>
      </w:r>
    </w:p>
    <w:p w14:paraId="117C1DC0">
      <w:pPr>
        <w:pStyle w:val="6"/>
        <w:numPr>
          <w:ilvl w:val="0"/>
          <w:numId w:val="0"/>
        </w:numPr>
        <w:spacing w:line="578" w:lineRule="exact"/>
        <w:ind w:left="72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内设机构：行政管理室、政策法规室、行政效能室、立项规划审批室、工程建设审批室、农林水利审批室、经济事务审批室、社会事务审批室、大数据发展室、信用建设室、监督考核室、企业促进室</w:t>
      </w:r>
    </w:p>
    <w:p w14:paraId="28D6C4DE">
      <w:pPr>
        <w:pStyle w:val="6"/>
        <w:numPr>
          <w:ilvl w:val="0"/>
          <w:numId w:val="0"/>
        </w:numPr>
        <w:spacing w:line="578" w:lineRule="exact"/>
        <w:ind w:left="720" w:firstLine="640" w:firstLineChars="200"/>
        <w:rPr>
          <w:rFonts w:hint="eastAsia" w:ascii="黑体" w:hAnsi="黑体" w:eastAsia="黑体" w:cs="仿宋_GB2312"/>
          <w:sz w:val="32"/>
          <w:szCs w:val="32"/>
          <w:lang w:val="en-US" w:eastAsia="zh-CN"/>
        </w:rPr>
      </w:pPr>
    </w:p>
    <w:p w14:paraId="1BE90BA9">
      <w:pPr>
        <w:spacing w:line="578" w:lineRule="exact"/>
        <w:ind w:firstLine="0" w:firstLineChars="0"/>
        <w:jc w:val="both"/>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琼海市营商环境建设局（本级）单位</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本级</w:t>
      </w:r>
      <w:r>
        <w:rPr>
          <w:rFonts w:hint="eastAsia" w:ascii="黑体" w:hAnsi="黑体" w:eastAsia="黑体"/>
          <w:sz w:val="32"/>
          <w:szCs w:val="32"/>
        </w:rPr>
        <w:t>部门预算表</w:t>
      </w:r>
    </w:p>
    <w:p w14:paraId="7B5D7371">
      <w:pPr>
        <w:spacing w:line="578" w:lineRule="exact"/>
        <w:ind w:left="800"/>
        <w:jc w:val="left"/>
        <w:rPr>
          <w:rFonts w:ascii="黑体" w:hAnsi="黑体" w:eastAsia="黑体"/>
          <w:sz w:val="32"/>
          <w:szCs w:val="32"/>
        </w:rPr>
      </w:pPr>
    </w:p>
    <w:p w14:paraId="735A9AF5">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14:paraId="24478D86">
      <w:pPr>
        <w:spacing w:line="578" w:lineRule="exact"/>
        <w:rPr>
          <w:rFonts w:ascii="黑体" w:hAnsi="黑体" w:eastAsia="黑体"/>
          <w:sz w:val="32"/>
          <w:szCs w:val="32"/>
        </w:rPr>
      </w:pPr>
    </w:p>
    <w:p w14:paraId="42C8A5C7">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琼海市</w:t>
      </w:r>
      <w:r>
        <w:rPr>
          <w:rFonts w:hint="eastAsia" w:ascii="黑体" w:hAnsi="黑体" w:eastAsia="黑体"/>
          <w:sz w:val="32"/>
          <w:szCs w:val="32"/>
          <w:lang w:eastAsia="zh-CN"/>
        </w:rPr>
        <w:t>营商环境建</w:t>
      </w:r>
      <w:r>
        <w:rPr>
          <w:rFonts w:hint="eastAsia" w:ascii="黑体" w:hAnsi="黑体" w:eastAsia="黑体" w:cs="黑体"/>
          <w:sz w:val="32"/>
          <w:szCs w:val="32"/>
          <w:lang w:eastAsia="zh-CN"/>
        </w:rPr>
        <w:t>设</w:t>
      </w:r>
      <w:r>
        <w:rPr>
          <w:rFonts w:hint="eastAsia" w:ascii="黑体" w:hAnsi="黑体" w:eastAsia="黑体" w:cs="黑体"/>
          <w:sz w:val="32"/>
          <w:szCs w:val="32"/>
        </w:rPr>
        <w:t>局</w:t>
      </w:r>
      <w:r>
        <w:rPr>
          <w:rFonts w:hint="eastAsia" w:ascii="黑体" w:hAnsi="黑体" w:eastAsia="黑体" w:cs="黑体"/>
          <w:sz w:val="32"/>
          <w:szCs w:val="32"/>
          <w:lang w:val="en-US" w:eastAsia="zh-CN"/>
        </w:rPr>
        <w:t>本级2025</w:t>
      </w:r>
      <w:r>
        <w:rPr>
          <w:rFonts w:hint="eastAsia" w:ascii="黑体" w:hAnsi="黑体" w:eastAsia="黑体" w:cs="黑体"/>
          <w:sz w:val="32"/>
          <w:szCs w:val="32"/>
        </w:rPr>
        <w:t>年</w:t>
      </w:r>
      <w:r>
        <w:rPr>
          <w:rFonts w:hint="eastAsia" w:ascii="黑体" w:hAnsi="黑体" w:eastAsia="黑体" w:cs="黑体"/>
          <w:sz w:val="32"/>
          <w:szCs w:val="32"/>
          <w:lang w:val="en-US" w:eastAsia="zh-CN"/>
        </w:rPr>
        <w:t>（本级）单位</w:t>
      </w:r>
      <w:r>
        <w:rPr>
          <w:rFonts w:hint="eastAsia" w:ascii="黑体" w:hAnsi="黑体" w:eastAsia="黑体"/>
          <w:sz w:val="32"/>
          <w:szCs w:val="32"/>
        </w:rPr>
        <w:t>预算情况说明</w:t>
      </w:r>
    </w:p>
    <w:p w14:paraId="30DA1EA6">
      <w:pPr>
        <w:spacing w:line="578" w:lineRule="exact"/>
        <w:jc w:val="center"/>
        <w:rPr>
          <w:rFonts w:ascii="黑体" w:hAnsi="黑体" w:eastAsia="黑体"/>
          <w:sz w:val="32"/>
          <w:szCs w:val="32"/>
        </w:rPr>
      </w:pPr>
    </w:p>
    <w:p w14:paraId="7467B80E">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 琼海市</w:t>
      </w:r>
      <w:r>
        <w:rPr>
          <w:rFonts w:hint="eastAsia" w:ascii="黑体" w:hAnsi="黑体" w:eastAsia="黑体"/>
          <w:sz w:val="32"/>
          <w:szCs w:val="32"/>
          <w:lang w:eastAsia="zh-CN"/>
        </w:rPr>
        <w:t>营商环</w:t>
      </w:r>
      <w:r>
        <w:rPr>
          <w:rFonts w:hint="eastAsia" w:ascii="黑体" w:hAnsi="黑体" w:eastAsia="黑体" w:cs="黑体"/>
          <w:sz w:val="32"/>
          <w:szCs w:val="32"/>
          <w:lang w:eastAsia="zh-CN"/>
        </w:rPr>
        <w:t>境建设</w:t>
      </w:r>
      <w:r>
        <w:rPr>
          <w:rFonts w:hint="eastAsia" w:ascii="黑体" w:hAnsi="黑体" w:eastAsia="黑体" w:cs="黑体"/>
          <w:sz w:val="32"/>
          <w:szCs w:val="32"/>
        </w:rPr>
        <w:t>局</w:t>
      </w:r>
      <w:r>
        <w:rPr>
          <w:rFonts w:hint="eastAsia" w:ascii="黑体" w:hAnsi="黑体" w:eastAsia="黑体" w:cs="黑体"/>
          <w:sz w:val="32"/>
          <w:szCs w:val="32"/>
          <w:lang w:val="en-US" w:eastAsia="zh-CN"/>
        </w:rPr>
        <w:t>（本级）单位2025</w:t>
      </w:r>
      <w:r>
        <w:rPr>
          <w:rFonts w:hint="eastAsia" w:ascii="黑体" w:hAnsi="黑体" w:eastAsia="黑体" w:cs="黑体"/>
          <w:sz w:val="32"/>
          <w:szCs w:val="32"/>
        </w:rPr>
        <w:t>年财政拨款收支</w:t>
      </w:r>
      <w:r>
        <w:rPr>
          <w:rFonts w:hint="eastAsia" w:ascii="黑体" w:hAnsi="黑体" w:eastAsia="黑体"/>
          <w:sz w:val="32"/>
          <w:szCs w:val="32"/>
        </w:rPr>
        <w:t>预算情况的总体说明</w:t>
      </w:r>
    </w:p>
    <w:p w14:paraId="1EA8F5ED">
      <w:pPr>
        <w:spacing w:line="57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琼海市</w:t>
      </w:r>
      <w:r>
        <w:rPr>
          <w:rFonts w:hint="eastAsia" w:ascii="仿宋_GB2312" w:hAnsi="仿宋_GB2312" w:eastAsia="仿宋_GB2312" w:cs="仿宋_GB2312"/>
          <w:sz w:val="32"/>
          <w:szCs w:val="32"/>
          <w:lang w:eastAsia="zh-CN"/>
        </w:rPr>
        <w:t>营商环境建设</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（本级）单位2025</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1789.8</w:t>
      </w:r>
      <w:r>
        <w:rPr>
          <w:rFonts w:hint="eastAsia" w:ascii="仿宋_GB2312" w:hAnsi="仿宋_GB2312" w:eastAsia="仿宋_GB2312" w:cs="仿宋_GB2312"/>
          <w:sz w:val="32"/>
          <w:szCs w:val="32"/>
        </w:rPr>
        <w:t>万元。其中，收入总计</w:t>
      </w:r>
      <w:r>
        <w:rPr>
          <w:rFonts w:hint="eastAsia" w:ascii="仿宋_GB2312" w:hAnsi="仿宋_GB2312" w:eastAsia="仿宋_GB2312" w:cs="仿宋_GB2312"/>
          <w:sz w:val="32"/>
          <w:szCs w:val="32"/>
          <w:lang w:val="en-US" w:eastAsia="zh-CN"/>
        </w:rPr>
        <w:t>1789.8</w:t>
      </w:r>
      <w:r>
        <w:rPr>
          <w:rFonts w:hint="eastAsia" w:ascii="仿宋_GB2312" w:hAnsi="仿宋_GB2312" w:eastAsia="仿宋_GB2312" w:cs="仿宋_GB2312"/>
          <w:sz w:val="32"/>
          <w:szCs w:val="32"/>
        </w:rPr>
        <w:t>万元，包括一般公共预算本年收入</w:t>
      </w:r>
      <w:r>
        <w:rPr>
          <w:rFonts w:hint="eastAsia" w:ascii="仿宋_GB2312" w:hAnsi="仿宋_GB2312" w:eastAsia="仿宋_GB2312" w:cs="仿宋_GB2312"/>
          <w:sz w:val="32"/>
          <w:szCs w:val="32"/>
          <w:lang w:val="en-US" w:eastAsia="zh-CN"/>
        </w:rPr>
        <w:t>1417.3</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万元，政府性基金预算本年收入</w:t>
      </w:r>
      <w:r>
        <w:rPr>
          <w:rFonts w:hint="eastAsia" w:ascii="仿宋_GB2312" w:hAnsi="仿宋_GB2312" w:eastAsia="仿宋_GB2312" w:cs="仿宋_GB2312"/>
          <w:sz w:val="32"/>
          <w:szCs w:val="32"/>
          <w:lang w:val="en-US" w:eastAsia="zh-CN"/>
        </w:rPr>
        <w:t>372.5</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1789.8</w:t>
      </w:r>
      <w:r>
        <w:rPr>
          <w:rFonts w:hint="eastAsia" w:ascii="仿宋_GB2312" w:hAnsi="仿宋_GB2312" w:eastAsia="仿宋_GB2312" w:cs="仿宋_GB2312"/>
          <w:sz w:val="32"/>
          <w:szCs w:val="32"/>
        </w:rPr>
        <w:t>万元，包括一般公共服务支出</w:t>
      </w:r>
      <w:r>
        <w:rPr>
          <w:rFonts w:hint="eastAsia" w:ascii="仿宋_GB2312" w:hAnsi="仿宋_GB2312" w:eastAsia="仿宋_GB2312" w:cs="仿宋_GB2312"/>
          <w:sz w:val="32"/>
          <w:szCs w:val="32"/>
          <w:lang w:val="en-US" w:eastAsia="zh-CN"/>
        </w:rPr>
        <w:t>741.53</w:t>
      </w:r>
      <w:r>
        <w:rPr>
          <w:rFonts w:hint="eastAsia" w:ascii="仿宋_GB2312" w:hAnsi="仿宋_GB2312" w:eastAsia="仿宋_GB2312" w:cs="仿宋_GB2312"/>
          <w:sz w:val="32"/>
          <w:szCs w:val="32"/>
        </w:rPr>
        <w:t>万元、科学技术支出</w:t>
      </w:r>
      <w:r>
        <w:rPr>
          <w:rFonts w:hint="eastAsia" w:ascii="仿宋_GB2312" w:hAnsi="仿宋_GB2312" w:eastAsia="仿宋_GB2312" w:cs="仿宋_GB2312"/>
          <w:sz w:val="32"/>
          <w:szCs w:val="32"/>
          <w:lang w:val="en-US" w:eastAsia="zh-CN"/>
        </w:rPr>
        <w:t>437.06</w:t>
      </w:r>
      <w:r>
        <w:rPr>
          <w:rFonts w:hint="eastAsia" w:ascii="仿宋_GB2312" w:hAnsi="仿宋_GB2312" w:eastAsia="仿宋_GB2312" w:cs="仿宋_GB2312"/>
          <w:sz w:val="32"/>
          <w:szCs w:val="32"/>
        </w:rPr>
        <w:t>万元、 社会保障和就业支出</w:t>
      </w:r>
      <w:r>
        <w:rPr>
          <w:rFonts w:hint="eastAsia" w:ascii="仿宋_GB2312" w:hAnsi="仿宋_GB2312" w:eastAsia="仿宋_GB2312" w:cs="仿宋_GB2312"/>
          <w:sz w:val="32"/>
          <w:szCs w:val="32"/>
          <w:lang w:val="en-US" w:eastAsia="zh-CN"/>
        </w:rPr>
        <w:t>112.02</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70.04万元、 城乡社区支出372.5万元、 住房保障支出56.64万元</w:t>
      </w:r>
      <w:r>
        <w:rPr>
          <w:rFonts w:hint="eastAsia" w:ascii="仿宋_GB2312" w:hAnsi="仿宋_GB2312" w:eastAsia="仿宋_GB2312" w:cs="仿宋_GB2312"/>
          <w:sz w:val="32"/>
          <w:szCs w:val="32"/>
        </w:rPr>
        <w:t>，结转下年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7BA54E10">
      <w:pPr>
        <w:spacing w:line="578" w:lineRule="exact"/>
        <w:ind w:firstLine="640"/>
        <w:jc w:val="left"/>
        <w:rPr>
          <w:rFonts w:ascii="黑体" w:hAnsi="黑体" w:eastAsia="黑体"/>
          <w:sz w:val="32"/>
          <w:szCs w:val="32"/>
        </w:rPr>
      </w:pPr>
      <w:r>
        <w:rPr>
          <w:rFonts w:hint="eastAsia" w:ascii="黑体" w:hAnsi="黑体" w:eastAsia="黑体"/>
          <w:sz w:val="32"/>
          <w:szCs w:val="32"/>
        </w:rPr>
        <w:t>二、关</w:t>
      </w:r>
      <w:r>
        <w:rPr>
          <w:rFonts w:hint="eastAsia" w:ascii="黑体" w:hAnsi="黑体" w:eastAsia="黑体" w:cs="黑体"/>
          <w:sz w:val="32"/>
          <w:szCs w:val="32"/>
        </w:rPr>
        <w:t>于</w:t>
      </w:r>
      <w:r>
        <w:rPr>
          <w:rFonts w:hint="eastAsia" w:ascii="黑体" w:hAnsi="黑体" w:eastAsia="黑体" w:cs="黑体"/>
          <w:sz w:val="32"/>
          <w:szCs w:val="32"/>
          <w:lang w:val="en-US" w:eastAsia="zh-CN"/>
        </w:rPr>
        <w:t>琼海市营商环境建设局（本级）单位2025</w:t>
      </w:r>
      <w:r>
        <w:rPr>
          <w:rFonts w:hint="eastAsia" w:ascii="黑体" w:hAnsi="黑体" w:eastAsia="黑体" w:cs="黑体"/>
          <w:sz w:val="32"/>
          <w:szCs w:val="32"/>
        </w:rPr>
        <w:t>年一</w:t>
      </w:r>
      <w:r>
        <w:rPr>
          <w:rFonts w:hint="eastAsia" w:ascii="黑体" w:hAnsi="黑体" w:eastAsia="黑体"/>
          <w:sz w:val="32"/>
          <w:szCs w:val="32"/>
        </w:rPr>
        <w:t>般公共预算当年拨款情况说明</w:t>
      </w:r>
    </w:p>
    <w:p w14:paraId="0849FFD3">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1D8D62D5">
      <w:pPr>
        <w:spacing w:line="578"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1417.3</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195.13</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是编制人员增加，经费有所增长。</w:t>
      </w:r>
    </w:p>
    <w:p w14:paraId="557F6411">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6E7E98A9">
      <w:pPr>
        <w:spacing w:line="578"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val="en-US" w:eastAsia="zh-CN"/>
        </w:rPr>
        <w:t>741.53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占41.43%</w:t>
      </w:r>
      <w:r>
        <w:rPr>
          <w:rFonts w:hint="eastAsia" w:ascii="仿宋_GB2312" w:hAnsi="仿宋_GB2312" w:eastAsia="仿宋_GB2312" w:cs="仿宋_GB2312"/>
          <w:sz w:val="32"/>
          <w:szCs w:val="32"/>
        </w:rPr>
        <w:t>、科学技术支出</w:t>
      </w:r>
      <w:r>
        <w:rPr>
          <w:rFonts w:hint="eastAsia" w:ascii="仿宋_GB2312" w:hAnsi="仿宋_GB2312" w:eastAsia="仿宋_GB2312" w:cs="仿宋_GB2312"/>
          <w:sz w:val="32"/>
          <w:szCs w:val="32"/>
          <w:lang w:val="en-US" w:eastAsia="zh-CN"/>
        </w:rPr>
        <w:t>437.06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占24.42%</w:t>
      </w:r>
      <w:r>
        <w:rPr>
          <w:rFonts w:hint="eastAsia" w:ascii="仿宋_GB2312" w:hAnsi="仿宋_GB2312" w:eastAsia="仿宋_GB2312" w:cs="仿宋_GB2312"/>
          <w:sz w:val="32"/>
          <w:szCs w:val="32"/>
        </w:rPr>
        <w:t>、 社会保障和就业支出</w:t>
      </w:r>
      <w:r>
        <w:rPr>
          <w:rFonts w:hint="eastAsia" w:ascii="仿宋_GB2312" w:hAnsi="仿宋_GB2312" w:eastAsia="仿宋_GB2312" w:cs="仿宋_GB2312"/>
          <w:sz w:val="32"/>
          <w:szCs w:val="32"/>
          <w:lang w:val="en-US" w:eastAsia="zh-CN"/>
        </w:rPr>
        <w:t>112.02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占6.25%</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70.04万元，占3.91%、  住房保障支出56.64万元，占3.16%。</w:t>
      </w:r>
    </w:p>
    <w:p w14:paraId="559A856A">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752EF378">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1.一般公共服务</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（类）政府办公厅（室）及相关机构事务（款）</w:t>
      </w:r>
      <w:r>
        <w:rPr>
          <w:rFonts w:hint="eastAsia" w:ascii="仿宋_GB2312" w:hAnsi="仿宋_GB2312" w:eastAsia="仿宋_GB2312" w:cs="仿宋_GB2312"/>
          <w:sz w:val="32"/>
          <w:szCs w:val="32"/>
          <w:lang w:val="en-US" w:eastAsia="zh-CN"/>
        </w:rPr>
        <w:t>行政运行（项）2025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540.16</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164.87</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是由于编制人员增加，预算增加；</w:t>
      </w:r>
      <w:r>
        <w:rPr>
          <w:rFonts w:hint="eastAsia" w:ascii="仿宋_GB2312" w:hAnsi="仿宋_GB2312" w:eastAsia="仿宋_GB2312" w:cs="仿宋_GB2312"/>
          <w:sz w:val="32"/>
          <w:szCs w:val="32"/>
        </w:rPr>
        <w:t>一般公共服务支出（类）政府办公厅（室）及相关机构事务（款）其他政府办公厅（室）及相关机构事务支出（项）202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201.37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比上年减少15.24万元，</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是由于编制人员增加，相关机构事务减少。</w:t>
      </w:r>
    </w:p>
    <w:p w14:paraId="47C411BD">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科学技术支出（类）其他科学技术支出（款）其他科学技术支出（项）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437.06</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6.94</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是项目经费压减。</w:t>
      </w:r>
    </w:p>
    <w:p w14:paraId="35DB65C5">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社会保障和就业支出（类）行政事业单位养老支出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款）机关事业单位基本养老保险缴费支出（项）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65.72</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18.38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主要由于养老基数变化等；</w:t>
      </w:r>
      <w:r>
        <w:rPr>
          <w:rFonts w:hint="eastAsia" w:ascii="仿宋_GB2312" w:hAnsi="仿宋_GB2312" w:eastAsia="仿宋_GB2312" w:cs="仿宋_GB2312"/>
          <w:sz w:val="32"/>
          <w:szCs w:val="32"/>
        </w:rPr>
        <w:t>社会保障和就业支出（类）行政事业单位养老支出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款）机关事业单位职业年金缴费支出（项）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46.3</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增长6.75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主要由于职业年金基数变化等；</w:t>
      </w:r>
    </w:p>
    <w:p w14:paraId="0092C2FB">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卫生健康支出（类）行政事业单位医疗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款）行政单位医疗（项）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22.84</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增加0.96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主要由于基数变化等；</w:t>
      </w:r>
      <w:r>
        <w:rPr>
          <w:rFonts w:hint="eastAsia" w:ascii="仿宋_GB2312" w:hAnsi="仿宋_GB2312" w:eastAsia="仿宋_GB2312" w:cs="仿宋_GB2312"/>
          <w:sz w:val="32"/>
          <w:szCs w:val="32"/>
        </w:rPr>
        <w:t>卫生健康支出（类）行政事业单位医疗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款）公务员医疗补助（项）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增加11.97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主要由于基数变化等</w:t>
      </w:r>
    </w:p>
    <w:p w14:paraId="54498DF4">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城乡社区支出（类）国有土地使用权出让收入安排的支出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款）其他国有土地使用权出让收入安排的支出（项）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372.5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主要由于项目支出增加等</w:t>
      </w:r>
    </w:p>
    <w:p w14:paraId="42E8E93F">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6.住房保障支出</w:t>
      </w:r>
      <w:r>
        <w:rPr>
          <w:rFonts w:hint="eastAsia" w:ascii="仿宋_GB2312" w:hAnsi="仿宋_GB2312" w:eastAsia="仿宋_GB2312" w:cs="仿宋_GB2312"/>
          <w:sz w:val="32"/>
          <w:szCs w:val="32"/>
        </w:rPr>
        <w:t>（类）住房改革支出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款）住房公积金（项）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56.64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比上年预算数</w:t>
      </w:r>
      <w:r>
        <w:rPr>
          <w:rFonts w:hint="eastAsia" w:ascii="仿宋_GB2312" w:hAnsi="仿宋_GB2312" w:eastAsia="仿宋_GB2312" w:cs="仿宋_GB2312"/>
          <w:sz w:val="32"/>
          <w:szCs w:val="32"/>
          <w:lang w:val="en-US" w:eastAsia="zh-CN"/>
        </w:rPr>
        <w:t>增加14.36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主要由于编制人数增加，人员经费增长。</w:t>
      </w:r>
    </w:p>
    <w:p w14:paraId="2849DC91">
      <w:pPr>
        <w:spacing w:line="578" w:lineRule="exact"/>
        <w:ind w:firstLine="640"/>
        <w:rPr>
          <w:rFonts w:ascii="黑体" w:hAnsi="黑体" w:eastAsia="黑体"/>
          <w:sz w:val="32"/>
          <w:szCs w:val="32"/>
        </w:rPr>
      </w:pPr>
      <w:r>
        <w:rPr>
          <w:rFonts w:hint="eastAsia" w:ascii="黑体" w:hAnsi="黑体" w:eastAsia="黑体"/>
          <w:sz w:val="32"/>
          <w:szCs w:val="32"/>
        </w:rPr>
        <w:t>三、</w:t>
      </w:r>
      <w:r>
        <w:rPr>
          <w:rFonts w:hint="eastAsia" w:ascii="黑体" w:hAnsi="黑体" w:eastAsia="黑体" w:cs="黑体"/>
          <w:sz w:val="32"/>
          <w:szCs w:val="32"/>
        </w:rPr>
        <w:t>关于</w:t>
      </w:r>
      <w:r>
        <w:rPr>
          <w:rFonts w:hint="eastAsia" w:ascii="黑体" w:hAnsi="黑体" w:eastAsia="黑体" w:cs="黑体"/>
          <w:sz w:val="32"/>
          <w:szCs w:val="32"/>
          <w:lang w:val="en-US" w:eastAsia="zh-CN"/>
        </w:rPr>
        <w:t>琼海市营商环境建设局（本级）单位2025</w:t>
      </w:r>
      <w:r>
        <w:rPr>
          <w:rFonts w:hint="eastAsia" w:ascii="黑体" w:hAnsi="黑体" w:eastAsia="黑体" w:cs="黑体"/>
          <w:sz w:val="32"/>
          <w:szCs w:val="32"/>
        </w:rPr>
        <w:t>年一般公共预算基本支出情况说明</w:t>
      </w:r>
    </w:p>
    <w:p w14:paraId="1AE978F5">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年一般公共预算基本支出为</w:t>
      </w:r>
      <w:r>
        <w:rPr>
          <w:rFonts w:hint="eastAsia" w:ascii="仿宋_GB2312" w:hAnsi="仿宋_GB2312" w:eastAsia="仿宋_GB2312" w:cs="仿宋_GB2312"/>
          <w:sz w:val="32"/>
          <w:szCs w:val="32"/>
          <w:lang w:val="en-US" w:eastAsia="zh-CN"/>
        </w:rPr>
        <w:t>778.87</w:t>
      </w:r>
      <w:r>
        <w:rPr>
          <w:rFonts w:hint="eastAsia" w:ascii="仿宋_GB2312" w:hAnsi="仿宋_GB2312" w:eastAsia="仿宋_GB2312" w:cs="仿宋_GB2312"/>
          <w:sz w:val="32"/>
          <w:szCs w:val="32"/>
        </w:rPr>
        <w:t>万元，其中：</w:t>
      </w:r>
    </w:p>
    <w:p w14:paraId="262DDD34">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709.65</w:t>
      </w:r>
      <w:r>
        <w:rPr>
          <w:rFonts w:hint="eastAsia" w:ascii="仿宋_GB2312" w:hAnsi="仿宋_GB2312" w:eastAsia="仿宋_GB2312" w:cs="仿宋_GB2312"/>
          <w:sz w:val="32"/>
          <w:szCs w:val="32"/>
        </w:rPr>
        <w:t>万元，主要包括：基本工资、津贴补贴、奖金、绩效工资</w:t>
      </w:r>
      <w:r>
        <w:rPr>
          <w:rFonts w:hint="eastAsia" w:ascii="仿宋_GB2312" w:hAnsi="仿宋_GB2312" w:eastAsia="仿宋_GB2312" w:cs="仿宋_GB2312"/>
          <w:sz w:val="32"/>
          <w:szCs w:val="32"/>
          <w:lang w:eastAsia="zh-CN"/>
        </w:rPr>
        <w:t>、机关事业单位基本养老保险缴费、职业年金缴费、职工基本医疗保险缴费、公务员医疗补助缴费、其他社会保障缴费、邮电费、其他交通费用；</w:t>
      </w:r>
    </w:p>
    <w:p w14:paraId="17ECF32D">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69.22</w:t>
      </w:r>
      <w:r>
        <w:rPr>
          <w:rFonts w:hint="eastAsia" w:ascii="仿宋_GB2312" w:hAnsi="仿宋_GB2312" w:eastAsia="仿宋_GB2312" w:cs="仿宋_GB2312"/>
          <w:sz w:val="32"/>
          <w:szCs w:val="32"/>
        </w:rPr>
        <w:t>万元，主要包括：其他工资福利支出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办公费、印刷费、手续费、邮电费</w:t>
      </w:r>
      <w:r>
        <w:rPr>
          <w:rFonts w:hint="eastAsia" w:ascii="仿宋_GB2312" w:hAnsi="仿宋_GB2312" w:eastAsia="仿宋_GB2312" w:cs="仿宋_GB2312"/>
          <w:sz w:val="32"/>
          <w:szCs w:val="32"/>
          <w:lang w:eastAsia="zh-CN"/>
        </w:rPr>
        <w:t>、差旅费、维修（护）费、会议费、</w:t>
      </w:r>
      <w:r>
        <w:rPr>
          <w:rFonts w:hint="eastAsia" w:ascii="仿宋_GB2312" w:hAnsi="仿宋_GB2312" w:eastAsia="仿宋_GB2312" w:cs="仿宋_GB2312"/>
          <w:sz w:val="32"/>
          <w:szCs w:val="32"/>
        </w:rPr>
        <w:t>培训费、公务接待费、劳务费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、福利费、其他交通费用、其他商品和服务支出、生活补助、救济费、其他对个人和家庭的补助、</w:t>
      </w:r>
      <w:r>
        <w:rPr>
          <w:rFonts w:hint="eastAsia" w:ascii="仿宋_GB2312" w:hAnsi="仿宋_GB2312" w:eastAsia="仿宋_GB2312" w:cs="仿宋_GB2312"/>
          <w:sz w:val="32"/>
          <w:szCs w:val="32"/>
        </w:rPr>
        <w:t>办公设备购置。</w:t>
      </w:r>
    </w:p>
    <w:p w14:paraId="434B925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val="en-US" w:eastAsia="zh-CN"/>
        </w:rPr>
        <w:t>琼海市营商环境建设局（本级）单位2025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43D28F16">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w:t>
      </w:r>
    </w:p>
    <w:p w14:paraId="64E469DF">
      <w:pPr>
        <w:spacing w:line="578" w:lineRule="exact"/>
        <w:ind w:firstLine="63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，与上年预算持平。公务用车购置及运行费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val="en-US" w:eastAsia="zh-CN"/>
        </w:rPr>
        <w:t>因为我局未有公车编制未有公务用车购置及运行费预算</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hd w:val="clear" w:color="auto" w:fill="FFFFFF"/>
        </w:rPr>
        <w:t>万元，较上年预算增</w:t>
      </w:r>
      <w:r>
        <w:rPr>
          <w:rFonts w:hint="eastAsia" w:ascii="仿宋_GB2312" w:hAnsi="仿宋_GB2312" w:eastAsia="仿宋_GB2312" w:cs="仿宋_GB2312"/>
          <w:sz w:val="32"/>
          <w:shd w:val="clear" w:color="auto" w:fill="FFFFFF"/>
          <w:lang w:val="en-US" w:eastAsia="zh-CN"/>
        </w:rPr>
        <w:t>长100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增长的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val="en-US" w:eastAsia="zh-CN"/>
        </w:rPr>
        <w:t>业务交流活动开展增多</w:t>
      </w:r>
      <w:r>
        <w:rPr>
          <w:rFonts w:hint="eastAsia" w:ascii="仿宋_GB2312" w:hAnsi="仿宋_GB2312" w:eastAsia="仿宋_GB2312" w:cs="仿宋_GB2312"/>
          <w:sz w:val="32"/>
          <w:shd w:val="clear" w:color="auto" w:fill="FFFFFF"/>
        </w:rPr>
        <w:t>，计划接待</w:t>
      </w:r>
      <w:r>
        <w:rPr>
          <w:rFonts w:hint="eastAsia" w:ascii="仿宋_GB2312" w:hAnsi="仿宋_GB2312" w:eastAsia="仿宋_GB2312" w:cs="仿宋_GB2312"/>
          <w:sz w:val="32"/>
          <w:shd w:val="clear" w:color="auto" w:fill="FFFFFF"/>
          <w:lang w:val="en-US" w:eastAsia="zh-CN"/>
        </w:rPr>
        <w:t>5</w:t>
      </w:r>
      <w:r>
        <w:rPr>
          <w:rFonts w:hint="eastAsia" w:ascii="仿宋_GB2312" w:hAnsi="仿宋_GB2312" w:eastAsia="仿宋_GB2312" w:cs="仿宋_GB2312"/>
          <w:sz w:val="32"/>
          <w:szCs w:val="32"/>
        </w:rPr>
        <w:t>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hd w:val="clear" w:color="auto" w:fill="FFFFFF"/>
        </w:rPr>
        <w:t>。</w:t>
      </w:r>
    </w:p>
    <w:p w14:paraId="33F48420">
      <w:pPr>
        <w:spacing w:line="578" w:lineRule="exact"/>
        <w:ind w:firstLine="630"/>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20C5292D">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cs="黑体"/>
          <w:sz w:val="32"/>
          <w:szCs w:val="32"/>
          <w:lang w:val="en-US" w:eastAsia="zh-CN"/>
        </w:rPr>
        <w:t>琼海市营商环境建设局（本级）单位2025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7D03E54E">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7B9D16E2">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年政府性基金预算当年拨款</w:t>
      </w:r>
      <w:r>
        <w:rPr>
          <w:rFonts w:hint="eastAsia" w:ascii="仿宋_GB2312" w:hAnsi="仿宋_GB2312" w:eastAsia="仿宋_GB2312" w:cs="仿宋_GB2312"/>
          <w:sz w:val="32"/>
          <w:szCs w:val="32"/>
          <w:lang w:val="en-US" w:eastAsia="zh-CN"/>
        </w:rPr>
        <w:t>372.5</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39.04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由于财政资金紧张，过好紧日子，将政府性基金项目金额压减</w:t>
      </w:r>
      <w:r>
        <w:rPr>
          <w:rFonts w:hint="eastAsia" w:ascii="仿宋_GB2312" w:hAnsi="仿宋_GB2312" w:eastAsia="仿宋_GB2312" w:cs="仿宋_GB2312"/>
          <w:sz w:val="32"/>
          <w:szCs w:val="32"/>
        </w:rPr>
        <w:t>。</w:t>
      </w:r>
    </w:p>
    <w:p w14:paraId="14EB89BB">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2B4C6B28">
      <w:pPr>
        <w:spacing w:line="578" w:lineRule="exact"/>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城乡社区支出（类）支</w:t>
      </w:r>
      <w:r>
        <w:rPr>
          <w:rFonts w:hint="eastAsia" w:ascii="仿宋_GB2312" w:hAnsi="仿宋_GB2312" w:eastAsia="仿宋_GB2312" w:cs="仿宋_GB2312"/>
          <w:sz w:val="32"/>
          <w:szCs w:val="32"/>
          <w:lang w:val="en-US" w:eastAsia="zh-CN"/>
        </w:rPr>
        <w:t>出373.5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805B593">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4AE41AB5">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 城乡社区支出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国有土地使用权出让收入安排的支出（款）其他国有土地使用权出让收入安排的支出（项）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372.5</w:t>
      </w:r>
      <w:r>
        <w:rPr>
          <w:rFonts w:hint="eastAsia" w:ascii="仿宋_GB2312" w:hAnsi="仿宋_GB2312" w:eastAsia="仿宋_GB2312" w:cs="仿宋_GB2312"/>
          <w:sz w:val="32"/>
          <w:szCs w:val="32"/>
        </w:rPr>
        <w:t>万元，比上年预算数减少</w:t>
      </w:r>
      <w:r>
        <w:rPr>
          <w:rFonts w:hint="eastAsia" w:ascii="仿宋_GB2312" w:hAnsi="仿宋_GB2312" w:eastAsia="仿宋_GB2312" w:cs="仿宋_GB2312"/>
          <w:sz w:val="32"/>
          <w:szCs w:val="32"/>
          <w:lang w:val="en-US" w:eastAsia="zh-CN"/>
        </w:rPr>
        <w:t>39.04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由于财政资金紧张，过好紧日子，将政府性基金项目金额压减。</w:t>
      </w:r>
    </w:p>
    <w:p w14:paraId="6393AE8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琼海市营商环境建设局</w:t>
      </w:r>
      <w:r>
        <w:rPr>
          <w:rFonts w:hint="eastAsia" w:ascii="黑体" w:hAnsi="黑体" w:eastAsia="黑体" w:cs="黑体"/>
          <w:sz w:val="32"/>
          <w:szCs w:val="32"/>
          <w:lang w:val="en-US" w:eastAsia="zh-CN"/>
        </w:rPr>
        <w:t>（本级）单位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3E281C51">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val="en-US" w:eastAsia="zh-CN"/>
        </w:rPr>
        <w:t>琼海市营商环境建设局（本级）单位2025年</w:t>
      </w:r>
      <w:r>
        <w:rPr>
          <w:rFonts w:hint="eastAsia" w:ascii="仿宋_GB2312" w:hAnsi="仿宋_GB2312" w:eastAsia="仿宋_GB2312" w:cs="仿宋_GB2312"/>
          <w:sz w:val="32"/>
          <w:szCs w:val="32"/>
        </w:rPr>
        <w:t>所有收入和支出均纳入部门预算管理。收入包括：一般公共预算收入、政府性基金收入；支出包括：一般公共服务支出、 科学技术支出、社会保障和就业支出、 卫生健康支出、 城乡社区支出、 住房保障支出。</w:t>
      </w:r>
      <w:r>
        <w:rPr>
          <w:rFonts w:hint="eastAsia" w:ascii="仿宋_GB2312" w:hAnsi="仿宋_GB2312" w:eastAsia="仿宋_GB2312" w:cs="仿宋_GB2312"/>
          <w:sz w:val="32"/>
          <w:szCs w:val="32"/>
          <w:lang w:val="en-US" w:eastAsia="zh-CN"/>
        </w:rPr>
        <w:t>琼海市营商环境建设局本级部门2025年</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1789.8</w:t>
      </w:r>
      <w:r>
        <w:rPr>
          <w:rFonts w:hint="eastAsia" w:ascii="仿宋_GB2312" w:hAnsi="仿宋_GB2312" w:eastAsia="仿宋_GB2312" w:cs="仿宋_GB2312"/>
          <w:sz w:val="32"/>
          <w:szCs w:val="32"/>
        </w:rPr>
        <w:t>万元。</w:t>
      </w:r>
    </w:p>
    <w:p w14:paraId="3B164D6B">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琼海市营商环境建设局</w:t>
      </w:r>
      <w:r>
        <w:rPr>
          <w:rFonts w:hint="eastAsia" w:ascii="黑体" w:hAnsi="黑体" w:eastAsia="黑体" w:cs="黑体"/>
          <w:sz w:val="32"/>
          <w:szCs w:val="32"/>
          <w:lang w:val="en-US" w:eastAsia="zh-CN"/>
        </w:rPr>
        <w:t>（本级）单位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350431FA">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hd w:val="clear" w:color="auto" w:fill="FFFFFF"/>
          <w:lang w:val="en-US" w:eastAsia="zh-CN"/>
        </w:rPr>
        <w:t>琼海市营商环境建设局（本级）单位2025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1789.8</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一般公共预算拨款收入收入</w:t>
      </w:r>
      <w:r>
        <w:rPr>
          <w:rFonts w:hint="eastAsia" w:ascii="仿宋_GB2312" w:hAnsi="仿宋_GB2312" w:eastAsia="仿宋_GB2312" w:cs="仿宋_GB2312"/>
          <w:sz w:val="32"/>
          <w:szCs w:val="32"/>
          <w:lang w:val="en-US" w:eastAsia="zh-CN"/>
        </w:rPr>
        <w:t>1417.3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79.19</w:t>
      </w:r>
      <w:r>
        <w:rPr>
          <w:rFonts w:hint="eastAsia" w:ascii="仿宋_GB2312" w:hAnsi="仿宋_GB2312" w:eastAsia="仿宋_GB2312" w:cs="仿宋_GB2312"/>
          <w:sz w:val="32"/>
          <w:szCs w:val="32"/>
        </w:rPr>
        <w:t>%；政府性基金收</w:t>
      </w:r>
      <w:r>
        <w:rPr>
          <w:rFonts w:hint="eastAsia" w:ascii="仿宋_GB2312" w:hAnsi="仿宋_GB2312" w:eastAsia="仿宋_GB2312" w:cs="仿宋_GB2312"/>
          <w:sz w:val="32"/>
          <w:szCs w:val="32"/>
          <w:lang w:val="en-US" w:eastAsia="zh-CN"/>
        </w:rPr>
        <w:t>入372.5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比上年预算数增加</w:t>
      </w:r>
      <w:r>
        <w:rPr>
          <w:rFonts w:hint="eastAsia" w:ascii="仿宋_GB2312" w:hAnsi="仿宋_GB2312" w:eastAsia="仿宋_GB2312" w:cs="仿宋_GB2312"/>
          <w:sz w:val="32"/>
          <w:szCs w:val="32"/>
          <w:lang w:val="en-US" w:eastAsia="zh-CN"/>
        </w:rPr>
        <w:t>156.09</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是2025年一般公共服务性项目增加、人员经费增长等</w:t>
      </w:r>
      <w:r>
        <w:rPr>
          <w:rFonts w:hint="eastAsia" w:ascii="仿宋_GB2312" w:hAnsi="仿宋_GB2312" w:eastAsia="仿宋_GB2312" w:cs="仿宋_GB2312"/>
          <w:sz w:val="32"/>
          <w:szCs w:val="32"/>
        </w:rPr>
        <w:t>。</w:t>
      </w:r>
    </w:p>
    <w:p w14:paraId="07414EE5">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琼海市营商环境建设局</w:t>
      </w:r>
      <w:r>
        <w:rPr>
          <w:rFonts w:hint="eastAsia" w:ascii="黑体" w:hAnsi="黑体" w:eastAsia="黑体" w:cs="黑体"/>
          <w:sz w:val="32"/>
          <w:szCs w:val="32"/>
          <w:lang w:val="en-US" w:eastAsia="zh-CN"/>
        </w:rPr>
        <w:t>（本级）单位</w:t>
      </w:r>
      <w:r>
        <w:rPr>
          <w:rFonts w:hint="eastAsia" w:ascii="黑体" w:hAnsi="黑体" w:eastAsia="黑体" w:cs="Times New Roman"/>
          <w:sz w:val="32"/>
          <w:shd w:val="clear" w:color="auto" w:fill="FFFFFF"/>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3DE1EF66">
      <w:pPr>
        <w:spacing w:line="578" w:lineRule="exact"/>
        <w:ind w:firstLine="640"/>
        <w:jc w:val="left"/>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1789.8</w:t>
      </w:r>
      <w:r>
        <w:rPr>
          <w:rFonts w:hint="eastAsia" w:ascii="仿宋_GB2312" w:hAnsi="仿宋_GB2312" w:eastAsia="仿宋_GB2312" w:cs="仿宋_GB2312"/>
          <w:sz w:val="32"/>
          <w:szCs w:val="32"/>
        </w:rPr>
        <w:t>万元，其中： 一般公共服务支出</w:t>
      </w:r>
      <w:r>
        <w:rPr>
          <w:rFonts w:hint="eastAsia" w:ascii="仿宋_GB2312" w:hAnsi="仿宋_GB2312" w:eastAsia="仿宋_GB2312" w:cs="仿宋_GB2312"/>
          <w:sz w:val="32"/>
          <w:szCs w:val="32"/>
          <w:lang w:val="en-US" w:eastAsia="zh-CN"/>
        </w:rPr>
        <w:t>741.53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41.43</w:t>
      </w:r>
      <w:r>
        <w:rPr>
          <w:rFonts w:hint="eastAsia" w:ascii="仿宋_GB2312" w:hAnsi="仿宋_GB2312" w:eastAsia="仿宋_GB2312" w:cs="仿宋_GB2312"/>
          <w:sz w:val="32"/>
          <w:szCs w:val="32"/>
        </w:rPr>
        <w:t>%； 科学技术支出</w:t>
      </w:r>
      <w:r>
        <w:rPr>
          <w:rFonts w:hint="eastAsia" w:ascii="仿宋_GB2312" w:hAnsi="仿宋_GB2312" w:eastAsia="仿宋_GB2312" w:cs="仿宋_GB2312"/>
          <w:sz w:val="32"/>
          <w:szCs w:val="32"/>
          <w:lang w:val="en-US" w:eastAsia="zh-CN"/>
        </w:rPr>
        <w:t>437.06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24.42</w:t>
      </w:r>
      <w:r>
        <w:rPr>
          <w:rFonts w:hint="eastAsia" w:ascii="仿宋_GB2312" w:hAnsi="仿宋_GB2312" w:eastAsia="仿宋_GB2312" w:cs="仿宋_GB2312"/>
          <w:sz w:val="32"/>
          <w:szCs w:val="32"/>
        </w:rPr>
        <w:t>%。 社会保障和就业支出</w:t>
      </w:r>
      <w:r>
        <w:rPr>
          <w:rFonts w:hint="eastAsia" w:ascii="仿宋_GB2312" w:hAnsi="仿宋_GB2312" w:eastAsia="仿宋_GB2312" w:cs="仿宋_GB2312"/>
          <w:sz w:val="32"/>
          <w:szCs w:val="32"/>
          <w:lang w:val="en-US" w:eastAsia="zh-CN"/>
        </w:rPr>
        <w:t>112.02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占6.25%</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70.04万元，占3.91%、 城乡社区支出372.5万元，占20.81%、 住房保障支出56</w:t>
      </w:r>
      <w:bookmarkStart w:id="0" w:name="_GoBack"/>
      <w:bookmarkEnd w:id="0"/>
      <w:r>
        <w:rPr>
          <w:rFonts w:hint="eastAsia" w:ascii="仿宋_GB2312" w:hAnsi="仿宋_GB2312" w:eastAsia="仿宋_GB2312" w:cs="仿宋_GB2312"/>
          <w:sz w:val="32"/>
          <w:szCs w:val="32"/>
          <w:lang w:val="en-US" w:eastAsia="zh-CN"/>
        </w:rPr>
        <w:t>.64万元，占3.16%。</w:t>
      </w:r>
    </w:p>
    <w:p w14:paraId="37A3139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4B738752">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p>
    <w:p w14:paraId="05BD7466">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机关运行经费共71.22万元，其中包括：</w:t>
      </w:r>
    </w:p>
    <w:p w14:paraId="74A1FCFF">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69.22</w:t>
      </w:r>
      <w:r>
        <w:rPr>
          <w:rFonts w:hint="eastAsia" w:ascii="仿宋_GB2312" w:hAnsi="仿宋_GB2312" w:eastAsia="仿宋_GB2312" w:cs="仿宋_GB2312"/>
          <w:sz w:val="32"/>
          <w:szCs w:val="32"/>
        </w:rPr>
        <w:t>万元，主要包括：其他工资福利支出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办公费、印刷费、手续费、邮电费</w:t>
      </w:r>
      <w:r>
        <w:rPr>
          <w:rFonts w:hint="eastAsia" w:ascii="仿宋_GB2312" w:hAnsi="仿宋_GB2312" w:eastAsia="仿宋_GB2312" w:cs="仿宋_GB2312"/>
          <w:sz w:val="32"/>
          <w:szCs w:val="32"/>
          <w:lang w:eastAsia="zh-CN"/>
        </w:rPr>
        <w:t>、差旅费、维修（护）费、会议费、</w:t>
      </w:r>
      <w:r>
        <w:rPr>
          <w:rFonts w:hint="eastAsia" w:ascii="仿宋_GB2312" w:hAnsi="仿宋_GB2312" w:eastAsia="仿宋_GB2312" w:cs="仿宋_GB2312"/>
          <w:sz w:val="32"/>
          <w:szCs w:val="32"/>
        </w:rPr>
        <w:t>培训费、公务接待费、劳务费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、福利费、其他交通费用、其他商品和服务支出、生活补助、救济费、其他对个人和家庭的补助、</w:t>
      </w:r>
      <w:r>
        <w:rPr>
          <w:rFonts w:hint="eastAsia" w:ascii="仿宋_GB2312" w:hAnsi="仿宋_GB2312" w:eastAsia="仿宋_GB2312" w:cs="仿宋_GB2312"/>
          <w:sz w:val="32"/>
          <w:szCs w:val="32"/>
        </w:rPr>
        <w:t>办公设备购置。</w:t>
      </w:r>
    </w:p>
    <w:p w14:paraId="458FD6F4">
      <w:pPr>
        <w:spacing w:line="578"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2.一般公共预算“三公”经费2万元，主要为公务接待费</w:t>
      </w:r>
    </w:p>
    <w:p w14:paraId="2A8CC4CF">
      <w:pPr>
        <w:spacing w:line="578" w:lineRule="exact"/>
        <w:ind w:firstLine="640" w:firstLineChars="200"/>
        <w:rPr>
          <w:rFonts w:hint="default" w:ascii="楷体" w:hAnsi="楷体" w:eastAsia="楷体"/>
          <w:sz w:val="32"/>
          <w:szCs w:val="32"/>
          <w:lang w:val="en-US" w:eastAsia="zh-CN"/>
        </w:rPr>
      </w:pPr>
    </w:p>
    <w:p w14:paraId="43D5C10A">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6EE4B5CB">
      <w:pPr>
        <w:spacing w:line="578"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琼海市营商环境建设局（本级）单位2025</w:t>
      </w:r>
      <w:r>
        <w:rPr>
          <w:rFonts w:hint="eastAsia" w:ascii="仿宋_GB2312" w:hAnsi="仿宋_GB2312" w:eastAsia="仿宋_GB2312" w:cs="仿宋_GB2312"/>
          <w:sz w:val="32"/>
          <w:szCs w:val="32"/>
        </w:rPr>
        <w:t>政府采购预算总额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4E80DA3B">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16E9C1FC">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val="en-US" w:eastAsia="zh-CN"/>
        </w:rPr>
        <w:t>琼海市营商环境建设局（本级）单位2025年</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000000"/>
          <w:spacing w:val="0"/>
          <w:sz w:val="32"/>
          <w:szCs w:val="32"/>
        </w:rPr>
        <w:t>领导干部用车0辆，机要通信应急用车1辆、一般执法执勤用车0辆、特种专业技术用车0辆、其他用车0辆。单位价值100万元以上设备0台（套）</w:t>
      </w:r>
    </w:p>
    <w:p w14:paraId="152613AA">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256FC930">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琼海市营商环境建设局（本级）单位14</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1417.3</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372.5</w:t>
      </w:r>
      <w:r>
        <w:rPr>
          <w:rFonts w:hint="eastAsia" w:ascii="仿宋_GB2312" w:hAnsi="仿宋_GB2312" w:eastAsia="仿宋_GB2312" w:cs="仿宋_GB2312"/>
          <w:sz w:val="32"/>
          <w:szCs w:val="32"/>
        </w:rPr>
        <w:t>万元。</w:t>
      </w:r>
    </w:p>
    <w:p w14:paraId="385FA3C7">
      <w:pPr>
        <w:spacing w:line="578" w:lineRule="exact"/>
        <w:jc w:val="center"/>
        <w:rPr>
          <w:rFonts w:hint="eastAsia" w:ascii="仿宋" w:hAnsi="仿宋" w:eastAsia="仿宋" w:cs="仿宋"/>
          <w:sz w:val="32"/>
          <w:szCs w:val="32"/>
        </w:rPr>
      </w:pPr>
    </w:p>
    <w:p w14:paraId="12A858D6">
      <w:pPr>
        <w:spacing w:line="578" w:lineRule="exact"/>
        <w:jc w:val="left"/>
        <w:rPr>
          <w:rFonts w:hint="eastAsia" w:ascii="仿宋" w:hAnsi="仿宋" w:eastAsia="仿宋" w:cs="仿宋"/>
          <w:color w:val="000000"/>
          <w:kern w:val="0"/>
          <w:sz w:val="32"/>
          <w:szCs w:val="30"/>
        </w:rPr>
      </w:pPr>
    </w:p>
    <w:p w14:paraId="5699C04F">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411BB283">
      <w:pPr>
        <w:spacing w:line="578" w:lineRule="exact"/>
        <w:ind w:firstLine="640" w:firstLineChars="200"/>
        <w:jc w:val="left"/>
        <w:rPr>
          <w:rFonts w:ascii="仿宋_GB2312" w:eastAsia="仿宋_GB2312" w:cs="宋体"/>
          <w:bCs/>
          <w:color w:val="000000"/>
          <w:kern w:val="0"/>
          <w:sz w:val="32"/>
          <w:szCs w:val="32"/>
          <w:lang w:val="zh-CN"/>
        </w:rPr>
      </w:pPr>
    </w:p>
    <w:p w14:paraId="7AA13A48">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26A1DB6B">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2155346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5A533B9A">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7BA5F3C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07B3E709">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4373AAD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5C1F213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73C637A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13E1A40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1F725B8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0D722230">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CF9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846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373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47FD8">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947FD8">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7C70"/>
    <w:rsid w:val="05696BF0"/>
    <w:rsid w:val="0A7E66FC"/>
    <w:rsid w:val="0BCA33E7"/>
    <w:rsid w:val="0C5B4ED4"/>
    <w:rsid w:val="10FB7850"/>
    <w:rsid w:val="112E6679"/>
    <w:rsid w:val="118770D0"/>
    <w:rsid w:val="196717B9"/>
    <w:rsid w:val="19723A76"/>
    <w:rsid w:val="19D5DA33"/>
    <w:rsid w:val="1AE554AD"/>
    <w:rsid w:val="1BC74FC1"/>
    <w:rsid w:val="1FBF8E30"/>
    <w:rsid w:val="2027184D"/>
    <w:rsid w:val="23061C85"/>
    <w:rsid w:val="26ED59CB"/>
    <w:rsid w:val="2888100C"/>
    <w:rsid w:val="2BDF0DC0"/>
    <w:rsid w:val="2CEF21C5"/>
    <w:rsid w:val="2DBE3B18"/>
    <w:rsid w:val="2EEA3285"/>
    <w:rsid w:val="2EED420A"/>
    <w:rsid w:val="2FF7110D"/>
    <w:rsid w:val="2FFFCED3"/>
    <w:rsid w:val="301C6E7A"/>
    <w:rsid w:val="30250E09"/>
    <w:rsid w:val="314D2A6F"/>
    <w:rsid w:val="34777AA4"/>
    <w:rsid w:val="38E31861"/>
    <w:rsid w:val="3A0C5E4C"/>
    <w:rsid w:val="3F71062C"/>
    <w:rsid w:val="3F7FB4B5"/>
    <w:rsid w:val="3FAD4D11"/>
    <w:rsid w:val="4013542C"/>
    <w:rsid w:val="4015092F"/>
    <w:rsid w:val="40B00E85"/>
    <w:rsid w:val="4204628E"/>
    <w:rsid w:val="42602A72"/>
    <w:rsid w:val="431F785E"/>
    <w:rsid w:val="43962AEF"/>
    <w:rsid w:val="456D2995"/>
    <w:rsid w:val="46E95465"/>
    <w:rsid w:val="47FD2131"/>
    <w:rsid w:val="48165657"/>
    <w:rsid w:val="49020C4E"/>
    <w:rsid w:val="492E1CA3"/>
    <w:rsid w:val="4DBC6717"/>
    <w:rsid w:val="4FB80849"/>
    <w:rsid w:val="51291C37"/>
    <w:rsid w:val="54797DA5"/>
    <w:rsid w:val="54C112CC"/>
    <w:rsid w:val="56582839"/>
    <w:rsid w:val="5DB7E539"/>
    <w:rsid w:val="5F12521B"/>
    <w:rsid w:val="62A73007"/>
    <w:rsid w:val="631E7C9E"/>
    <w:rsid w:val="66DACB0B"/>
    <w:rsid w:val="68FE1226"/>
    <w:rsid w:val="697BF56A"/>
    <w:rsid w:val="6A893C1F"/>
    <w:rsid w:val="6B1000B4"/>
    <w:rsid w:val="6B6CE30F"/>
    <w:rsid w:val="6C7F1319"/>
    <w:rsid w:val="6DDF74AC"/>
    <w:rsid w:val="6F401113"/>
    <w:rsid w:val="6FAF0D8D"/>
    <w:rsid w:val="6FCFCADC"/>
    <w:rsid w:val="6FE0321B"/>
    <w:rsid w:val="6FFA4FE6"/>
    <w:rsid w:val="70B40C75"/>
    <w:rsid w:val="7485672D"/>
    <w:rsid w:val="759D6F04"/>
    <w:rsid w:val="75FB0B04"/>
    <w:rsid w:val="784A7A67"/>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580</Words>
  <Characters>3311</Characters>
  <Lines>27</Lines>
  <Paragraphs>7</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holly,,</cp:lastModifiedBy>
  <dcterms:modified xsi:type="dcterms:W3CDTF">2025-02-07T03:40:37Z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7227D9AAE1494171A2C212DA16D6FC69_12</vt:lpwstr>
  </property>
</Properties>
</file>