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9E2AD">
      <w:pPr>
        <w:rPr>
          <w:sz w:val="84"/>
          <w:szCs w:val="84"/>
          <w:u w:val="single"/>
        </w:rPr>
      </w:pPr>
    </w:p>
    <w:p w14:paraId="00B7F626">
      <w:pPr>
        <w:rPr>
          <w:sz w:val="84"/>
          <w:szCs w:val="84"/>
          <w:u w:val="single"/>
        </w:rPr>
      </w:pPr>
    </w:p>
    <w:p w14:paraId="05C48E60">
      <w:pPr>
        <w:jc w:val="both"/>
        <w:rPr>
          <w:rFonts w:hint="eastAsia" w:ascii="方正小标宋简体" w:hAnsi="方正小标宋简体" w:eastAsia="方正小标宋简体" w:cs="方正小标宋简体"/>
          <w:sz w:val="52"/>
          <w:szCs w:val="52"/>
          <w:lang w:val="en-US" w:eastAsia="zh-CN"/>
        </w:rPr>
      </w:pPr>
    </w:p>
    <w:p w14:paraId="17DCBC78">
      <w:pPr>
        <w:ind w:firstLine="3120" w:firstLineChars="600"/>
        <w:jc w:val="both"/>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p>
    <w:p w14:paraId="1ECB3F0E">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琼海市嘉积镇综合行政执法中队     单位</w:t>
      </w:r>
      <w:r>
        <w:rPr>
          <w:rFonts w:hint="eastAsia" w:ascii="方正小标宋简体" w:hAnsi="方正小标宋简体" w:eastAsia="方正小标宋简体" w:cs="方正小标宋简体"/>
          <w:sz w:val="52"/>
          <w:szCs w:val="52"/>
        </w:rPr>
        <w:t>预算</w:t>
      </w:r>
    </w:p>
    <w:p w14:paraId="3143B4A5">
      <w:pPr>
        <w:ind w:firstLine="1680"/>
        <w:jc w:val="center"/>
        <w:rPr>
          <w:sz w:val="84"/>
          <w:szCs w:val="84"/>
        </w:rPr>
      </w:pPr>
    </w:p>
    <w:p w14:paraId="30BAE5A9">
      <w:pPr>
        <w:ind w:firstLine="1680"/>
        <w:jc w:val="center"/>
        <w:rPr>
          <w:sz w:val="84"/>
          <w:szCs w:val="84"/>
        </w:rPr>
      </w:pPr>
    </w:p>
    <w:p w14:paraId="2491B9B3">
      <w:pPr>
        <w:ind w:firstLine="1680"/>
        <w:jc w:val="center"/>
        <w:rPr>
          <w:sz w:val="84"/>
          <w:szCs w:val="84"/>
        </w:rPr>
      </w:pPr>
    </w:p>
    <w:p w14:paraId="367ADF92">
      <w:pPr>
        <w:ind w:firstLine="1680"/>
        <w:jc w:val="center"/>
        <w:rPr>
          <w:sz w:val="84"/>
          <w:szCs w:val="84"/>
        </w:rPr>
      </w:pPr>
    </w:p>
    <w:p w14:paraId="2A97DD12">
      <w:pPr>
        <w:ind w:firstLine="1680"/>
        <w:jc w:val="center"/>
        <w:rPr>
          <w:sz w:val="84"/>
          <w:szCs w:val="84"/>
        </w:rPr>
      </w:pPr>
    </w:p>
    <w:p w14:paraId="75262FE1">
      <w:pPr>
        <w:jc w:val="center"/>
        <w:rPr>
          <w:rFonts w:hint="eastAsia" w:ascii="黑体" w:hAnsi="黑体" w:eastAsia="黑体"/>
          <w:sz w:val="52"/>
          <w:szCs w:val="52"/>
        </w:rPr>
        <w:sectPr>
          <w:footerReference r:id="rId5" w:type="default"/>
          <w:pgSz w:w="11906" w:h="16838"/>
          <w:pgMar w:top="1440" w:right="1800" w:bottom="1440" w:left="1800" w:header="851" w:footer="992" w:gutter="0"/>
          <w:cols w:space="720" w:num="1"/>
          <w:docGrid w:type="lines" w:linePitch="312" w:charSpace="0"/>
        </w:sectPr>
      </w:pPr>
    </w:p>
    <w:p w14:paraId="2DD1054F">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4408BA97">
      <w:pPr>
        <w:spacing w:line="578" w:lineRule="exact"/>
        <w:jc w:val="center"/>
        <w:rPr>
          <w:rFonts w:hint="eastAsia" w:ascii="黑体" w:hAnsi="黑体" w:eastAsia="黑体"/>
          <w:sz w:val="52"/>
          <w:szCs w:val="52"/>
        </w:rPr>
      </w:pPr>
    </w:p>
    <w:p w14:paraId="7F0E99F9">
      <w:pPr>
        <w:pStyle w:val="5"/>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琼海市嘉积镇综合行政执法中队</w:t>
      </w:r>
      <w:r>
        <w:rPr>
          <w:rFonts w:hint="eastAsia" w:ascii="黑体" w:hAnsi="黑体" w:eastAsia="黑体"/>
          <w:sz w:val="32"/>
          <w:szCs w:val="32"/>
        </w:rPr>
        <w:t>单位概况</w:t>
      </w:r>
    </w:p>
    <w:p w14:paraId="17FCEB42">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32A2D0A2">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lang w:val="en-US" w:eastAsia="zh-CN"/>
        </w:rPr>
        <w:t>单位</w:t>
      </w:r>
      <w:r>
        <w:rPr>
          <w:rFonts w:hint="eastAsia" w:ascii="黑体" w:hAnsi="黑体" w:eastAsia="黑体"/>
          <w:sz w:val="32"/>
          <w:szCs w:val="32"/>
        </w:rPr>
        <w:t>预算单位构成</w:t>
      </w:r>
    </w:p>
    <w:p w14:paraId="0D50C6C3">
      <w:pPr>
        <w:pStyle w:val="5"/>
        <w:numPr>
          <w:ilvl w:val="0"/>
          <w:numId w:val="1"/>
        </w:numPr>
        <w:ind w:firstLineChars="0"/>
        <w:rPr>
          <w:rFonts w:ascii="黑体" w:hAnsi="黑体" w:eastAsia="黑体"/>
          <w:sz w:val="32"/>
          <w:szCs w:val="32"/>
        </w:rPr>
      </w:pPr>
      <w:r>
        <w:rPr>
          <w:rFonts w:hint="default" w:ascii="仿宋_GB2312" w:hAnsi="黑体" w:eastAsia="仿宋_GB2312" w:cs="仿宋_GB2312"/>
          <w:sz w:val="32"/>
          <w:szCs w:val="32"/>
          <w:lang w:val="en-US"/>
        </w:rPr>
        <w:t xml:space="preserve"> </w:t>
      </w:r>
      <w:r>
        <w:rPr>
          <w:rFonts w:hint="eastAsia" w:ascii="黑体" w:hAnsi="黑体" w:eastAsia="黑体"/>
          <w:sz w:val="32"/>
          <w:szCs w:val="32"/>
          <w:lang w:eastAsia="zh-CN"/>
        </w:rPr>
        <w:t>琼海市嘉积镇综合行政执法中队</w:t>
      </w:r>
      <w:r>
        <w:rPr>
          <w:rFonts w:hint="eastAsia" w:ascii="黑体" w:hAnsi="黑体" w:eastAsia="黑体"/>
          <w:sz w:val="32"/>
          <w:szCs w:val="32"/>
          <w:lang w:val="en-US" w:eastAsia="zh-CN"/>
        </w:rPr>
        <w:t>2025</w:t>
      </w:r>
      <w:r>
        <w:rPr>
          <w:rFonts w:hint="eastAsia" w:ascii="黑体" w:hAnsi="黑体" w:eastAsia="黑体"/>
          <w:sz w:val="32"/>
          <w:szCs w:val="32"/>
        </w:rPr>
        <w:t>年单位预算表</w:t>
      </w:r>
    </w:p>
    <w:p w14:paraId="5E786293">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13B62A28">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5D15076D">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61386FD7">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387DE734">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2AB3833F">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3AD10997">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366BC168">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66CDABCB">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114BD899">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56D61581">
      <w:pPr>
        <w:pStyle w:val="5"/>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琼海市嘉积镇综合行政执法中队</w:t>
      </w:r>
      <w:r>
        <w:rPr>
          <w:rFonts w:hint="eastAsia" w:ascii="黑体" w:hAnsi="黑体" w:eastAsia="黑体"/>
          <w:sz w:val="32"/>
          <w:szCs w:val="32"/>
          <w:lang w:val="en-US" w:eastAsia="zh-CN"/>
        </w:rPr>
        <w:t>2025</w:t>
      </w:r>
      <w:r>
        <w:rPr>
          <w:rFonts w:hint="eastAsia" w:ascii="黑体" w:hAnsi="黑体" w:eastAsia="黑体"/>
          <w:sz w:val="32"/>
          <w:szCs w:val="32"/>
        </w:rPr>
        <w:t>年单位预算情况说明</w:t>
      </w:r>
    </w:p>
    <w:p w14:paraId="7A091F5A">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3360E81C">
      <w:pPr>
        <w:pStyle w:val="5"/>
        <w:numPr>
          <w:ilvl w:val="0"/>
          <w:numId w:val="0"/>
        </w:numPr>
        <w:spacing w:line="578" w:lineRule="exact"/>
        <w:ind w:leftChars="0"/>
        <w:jc w:val="both"/>
        <w:rPr>
          <w:rFonts w:ascii="仿宋_GB2312" w:hAnsi="仿宋_GB2312" w:eastAsia="仿宋_GB2312" w:cs="仿宋_GB2312"/>
          <w:sz w:val="32"/>
          <w:szCs w:val="32"/>
        </w:rPr>
        <w:sectPr>
          <w:footerReference r:id="rId6" w:type="default"/>
          <w:pgSz w:w="11906" w:h="16838"/>
          <w:pgMar w:top="1440" w:right="1800" w:bottom="1440" w:left="1800" w:header="851" w:footer="992" w:gutter="0"/>
          <w:pgNumType w:start="1"/>
          <w:cols w:space="720" w:num="1"/>
          <w:docGrid w:type="lines" w:linePitch="312" w:charSpace="0"/>
        </w:sectPr>
      </w:pPr>
    </w:p>
    <w:p w14:paraId="01DED169">
      <w:pPr>
        <w:pStyle w:val="5"/>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琼海市嘉积镇综合行政执法中队</w:t>
      </w:r>
      <w:r>
        <w:rPr>
          <w:rFonts w:hint="eastAsia" w:ascii="黑体" w:hAnsi="黑体" w:eastAsia="黑体"/>
          <w:sz w:val="32"/>
          <w:szCs w:val="32"/>
        </w:rPr>
        <w:t>单位概况</w:t>
      </w:r>
    </w:p>
    <w:p w14:paraId="4C6DA493">
      <w:pPr>
        <w:spacing w:line="578" w:lineRule="exact"/>
        <w:jc w:val="left"/>
        <w:rPr>
          <w:rFonts w:ascii="仿宋_GB2312" w:hAnsi="仿宋_GB2312" w:eastAsia="仿宋_GB2312" w:cs="仿宋_GB2312"/>
          <w:sz w:val="32"/>
          <w:szCs w:val="32"/>
        </w:rPr>
      </w:pPr>
    </w:p>
    <w:p w14:paraId="42B727E5">
      <w:pPr>
        <w:pStyle w:val="5"/>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00B20D82">
      <w:pPr>
        <w:pStyle w:val="6"/>
        <w:numPr>
          <w:ilvl w:val="0"/>
          <w:numId w:val="6"/>
        </w:numPr>
        <w:ind w:firstLineChars="0"/>
        <w:jc w:val="left"/>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lang w:eastAsia="zh-CN"/>
        </w:rPr>
        <w:t>统一承担辖区内综合行政执法的责任，具体负责《镇级行政处罚事项清单》实施；</w:t>
      </w:r>
    </w:p>
    <w:p w14:paraId="74C50752">
      <w:pPr>
        <w:pStyle w:val="6"/>
        <w:numPr>
          <w:ilvl w:val="0"/>
          <w:numId w:val="6"/>
        </w:numPr>
        <w:ind w:firstLineChars="0"/>
        <w:jc w:val="left"/>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lang w:eastAsia="zh-CN"/>
        </w:rPr>
        <w:t>负责执法巡查，将日常执法信息上传，推送到市综合执法平台，畅通信息渠道；</w:t>
      </w:r>
    </w:p>
    <w:p w14:paraId="361B7F6A">
      <w:pPr>
        <w:pStyle w:val="6"/>
        <w:numPr>
          <w:ilvl w:val="0"/>
          <w:numId w:val="6"/>
        </w:numPr>
        <w:ind w:firstLineChars="0"/>
        <w:jc w:val="left"/>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lang w:eastAsia="zh-CN"/>
        </w:rPr>
        <w:t>负责统筹协调派驻机构和基层执法力量，开展联合执法工作；</w:t>
      </w:r>
    </w:p>
    <w:p w14:paraId="0E895BF9">
      <w:pPr>
        <w:pStyle w:val="6"/>
        <w:numPr>
          <w:ilvl w:val="0"/>
          <w:numId w:val="6"/>
        </w:numPr>
        <w:ind w:firstLineChars="0"/>
        <w:jc w:val="left"/>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lang w:eastAsia="zh-CN"/>
        </w:rPr>
        <w:t>加强与市级有关部门的联系，配合市级执法部门开展联合执法、专项执法等工作；</w:t>
      </w:r>
    </w:p>
    <w:p w14:paraId="512C8B69">
      <w:pPr>
        <w:pStyle w:val="6"/>
        <w:numPr>
          <w:ilvl w:val="0"/>
          <w:numId w:val="6"/>
        </w:numPr>
        <w:ind w:firstLineChars="0"/>
        <w:jc w:val="left"/>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lang w:eastAsia="zh-CN"/>
        </w:rPr>
        <w:t>协助解决各类突发性和应急性事件；</w:t>
      </w:r>
    </w:p>
    <w:p w14:paraId="72AE9B27">
      <w:pPr>
        <w:pStyle w:val="6"/>
        <w:numPr>
          <w:ilvl w:val="0"/>
          <w:numId w:val="6"/>
        </w:numPr>
        <w:ind w:firstLineChars="0"/>
        <w:jc w:val="left"/>
        <w:rPr>
          <w:rFonts w:hint="default" w:ascii="黑体" w:hAnsi="黑体" w:eastAsia="黑体" w:cs="仿宋_GB2312"/>
          <w:color w:val="auto"/>
          <w:sz w:val="32"/>
          <w:szCs w:val="32"/>
          <w:lang w:val="en-US"/>
        </w:rPr>
      </w:pPr>
      <w:r>
        <w:rPr>
          <w:rFonts w:hint="eastAsia" w:ascii="仿宋_GB2312" w:hAnsi="黑体" w:eastAsia="仿宋_GB2312" w:cs="仿宋_GB2312"/>
          <w:sz w:val="32"/>
          <w:szCs w:val="32"/>
          <w:highlight w:val="none"/>
          <w:lang w:eastAsia="zh-CN"/>
        </w:rPr>
        <w:t>承办镇党委、镇政府及上级有关部门交办的其他工作。</w:t>
      </w:r>
    </w:p>
    <w:p w14:paraId="71FE029D">
      <w:pPr>
        <w:pStyle w:val="5"/>
        <w:numPr>
          <w:ilvl w:val="0"/>
          <w:numId w:val="0"/>
        </w:numPr>
        <w:spacing w:line="578" w:lineRule="exact"/>
        <w:ind w:left="800" w:leftChars="0"/>
        <w:jc w:val="left"/>
        <w:rPr>
          <w:rFonts w:ascii="仿宋_GB2312" w:hAnsi="黑体" w:eastAsia="仿宋_GB2312" w:cs="仿宋_GB2312"/>
          <w:color w:val="FF0000"/>
          <w:sz w:val="32"/>
          <w:szCs w:val="32"/>
        </w:rPr>
      </w:pPr>
    </w:p>
    <w:p w14:paraId="0482DF61">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琼海市嘉积镇综合行政执法中队</w:t>
      </w:r>
      <w:r>
        <w:rPr>
          <w:rFonts w:hint="eastAsia" w:ascii="黑体" w:hAnsi="黑体" w:eastAsia="黑体"/>
          <w:sz w:val="32"/>
          <w:szCs w:val="32"/>
          <w:lang w:val="en-US" w:eastAsia="zh-CN"/>
        </w:rPr>
        <w:t>2025</w:t>
      </w:r>
      <w:r>
        <w:rPr>
          <w:rFonts w:hint="eastAsia" w:ascii="黑体" w:hAnsi="黑体" w:eastAsia="黑体"/>
          <w:sz w:val="32"/>
          <w:szCs w:val="32"/>
        </w:rPr>
        <w:t>年单位预算表</w:t>
      </w:r>
    </w:p>
    <w:p w14:paraId="41073EDC">
      <w:pPr>
        <w:spacing w:line="578" w:lineRule="exact"/>
        <w:ind w:firstLine="1606" w:firstLineChars="500"/>
        <w:jc w:val="both"/>
        <w:rPr>
          <w:rFonts w:ascii="仿宋_GB2312" w:hAnsi="黑体" w:eastAsia="仿宋_GB2312"/>
          <w:b/>
          <w:sz w:val="32"/>
          <w:szCs w:val="32"/>
        </w:rPr>
      </w:pPr>
      <w:r>
        <w:rPr>
          <w:rFonts w:hint="eastAsia" w:ascii="仿宋" w:hAnsi="仿宋" w:eastAsia="仿宋" w:cs="仿宋"/>
          <w:b/>
          <w:sz w:val="32"/>
          <w:szCs w:val="32"/>
        </w:rPr>
        <w:t>（此部分内容即为单位预算公开表）</w:t>
      </w:r>
      <w:bookmarkStart w:id="0" w:name="_GoBack"/>
      <w:bookmarkEnd w:id="0"/>
    </w:p>
    <w:p w14:paraId="36570116">
      <w:pPr>
        <w:spacing w:line="578" w:lineRule="exact"/>
        <w:rPr>
          <w:rFonts w:ascii="黑体" w:hAnsi="黑体" w:eastAsia="黑体"/>
          <w:sz w:val="32"/>
          <w:szCs w:val="32"/>
        </w:rPr>
      </w:pPr>
    </w:p>
    <w:p w14:paraId="69A8C292">
      <w:pPr>
        <w:ind w:firstLine="480" w:firstLineChars="150"/>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eastAsia="zh-CN"/>
        </w:rPr>
        <w:t>琼海市嘉积镇综合行政执法中队</w:t>
      </w:r>
      <w:r>
        <w:rPr>
          <w:rFonts w:hint="eastAsia" w:ascii="黑体" w:hAnsi="黑体" w:eastAsia="黑体"/>
          <w:sz w:val="32"/>
          <w:szCs w:val="32"/>
          <w:lang w:val="en-US" w:eastAsia="zh-CN"/>
        </w:rPr>
        <w:t>2025</w:t>
      </w:r>
      <w:r>
        <w:rPr>
          <w:rFonts w:hint="eastAsia" w:ascii="黑体" w:hAnsi="黑体" w:eastAsia="黑体"/>
          <w:sz w:val="32"/>
          <w:szCs w:val="32"/>
        </w:rPr>
        <w:t>年单位预算情况说明</w:t>
      </w:r>
    </w:p>
    <w:p w14:paraId="385C054B">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琼海市嘉积镇综合行政执法中队</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14:paraId="06C85C31">
      <w:pPr>
        <w:spacing w:line="578" w:lineRule="exact"/>
        <w:ind w:firstLine="640"/>
        <w:jc w:val="left"/>
        <w:rPr>
          <w:rFonts w:hint="eastAsia" w:ascii="仿宋_GB2312" w:hAnsi="黑体" w:eastAsia="仿宋_GB2312"/>
          <w:sz w:val="32"/>
          <w:szCs w:val="32"/>
          <w:lang w:eastAsia="zh-CN"/>
        </w:rPr>
      </w:pPr>
      <w:r>
        <w:rPr>
          <w:rFonts w:hint="eastAsia" w:ascii="仿宋_GB2312" w:hAnsi="黑体" w:eastAsia="仿宋_GB2312"/>
          <w:sz w:val="32"/>
          <w:szCs w:val="32"/>
        </w:rPr>
        <w:t>琼海市嘉积镇综合行政执法中队202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126.58</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126.58</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126.58</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126.58</w:t>
      </w:r>
      <w:r>
        <w:rPr>
          <w:rFonts w:hint="eastAsia" w:ascii="仿宋_GB2312" w:hAnsi="黑体" w:eastAsia="仿宋_GB2312"/>
          <w:sz w:val="32"/>
          <w:szCs w:val="32"/>
        </w:rPr>
        <w:t>万元，包括社会保障和就业支出</w:t>
      </w:r>
      <w:r>
        <w:rPr>
          <w:rFonts w:hint="eastAsia" w:ascii="仿宋_GB2312" w:hAnsi="黑体" w:eastAsia="仿宋_GB2312"/>
          <w:sz w:val="32"/>
          <w:szCs w:val="32"/>
          <w:lang w:val="en-US" w:eastAsia="zh-CN"/>
        </w:rPr>
        <w:t>14.17</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8.11</w:t>
      </w:r>
      <w:r>
        <w:rPr>
          <w:rFonts w:hint="eastAsia" w:ascii="仿宋_GB2312" w:hAnsi="黑体" w:eastAsia="仿宋_GB2312"/>
          <w:sz w:val="32"/>
          <w:szCs w:val="32"/>
        </w:rPr>
        <w:t>万元、城乡社区支出</w:t>
      </w:r>
      <w:r>
        <w:rPr>
          <w:rFonts w:hint="eastAsia" w:ascii="仿宋_GB2312" w:hAnsi="黑体" w:eastAsia="仿宋_GB2312"/>
          <w:sz w:val="32"/>
          <w:szCs w:val="32"/>
          <w:lang w:val="en-US" w:eastAsia="zh-CN"/>
        </w:rPr>
        <w:t>97.76</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6.54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14:paraId="10EA1307">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琼海市嘉积镇综合行政执法中队</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14:paraId="23E054CD">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72FB905B">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琼海市嘉积镇综合行政执法中队</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126.58</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增加46.91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了社会保障和就业支出、卫生健康支出、城乡社区支出和住房保障支出。</w:t>
      </w:r>
    </w:p>
    <w:p w14:paraId="3E6B639A">
      <w:pPr>
        <w:spacing w:line="578" w:lineRule="exact"/>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（二）一般公共预算当年拨款结构情况</w:t>
      </w:r>
    </w:p>
    <w:p w14:paraId="1EC34B36">
      <w:pPr>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社会保障和就业</w:t>
      </w:r>
      <w:r>
        <w:rPr>
          <w:rFonts w:hint="eastAsia" w:ascii="仿宋_GB2312" w:hAnsi="黑体" w:eastAsia="仿宋_GB2312" w:cs="仿宋_GB2312"/>
          <w:color w:val="000000" w:themeColor="text1"/>
          <w:sz w:val="32"/>
          <w:szCs w:val="32"/>
          <w14:textFill>
            <w14:solidFill>
              <w14:schemeClr w14:val="tx1"/>
            </w14:solidFill>
          </w14:textFill>
        </w:rPr>
        <w:t>（类）支出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14.17</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val="en-US" w:eastAsia="zh-CN"/>
          <w14:textFill>
            <w14:solidFill>
              <w14:schemeClr w14:val="tx1"/>
            </w14:solidFill>
          </w14:textFill>
        </w:rPr>
        <w:t>11.20</w:t>
      </w:r>
      <w:r>
        <w:rPr>
          <w:rFonts w:hint="eastAsia" w:ascii="仿宋_GB2312" w:hAnsi="黑体" w:eastAsia="仿宋_GB2312"/>
          <w:color w:val="000000" w:themeColor="text1"/>
          <w:sz w:val="32"/>
          <w:szCs w:val="32"/>
          <w14:textFill>
            <w14:solidFill>
              <w14:schemeClr w14:val="tx1"/>
            </w14:solidFill>
          </w14:textFill>
        </w:rPr>
        <w:t>%；卫生健康</w:t>
      </w:r>
      <w:r>
        <w:rPr>
          <w:rFonts w:hint="eastAsia" w:ascii="仿宋_GB2312" w:hAnsi="黑体" w:eastAsia="仿宋_GB2312" w:cs="仿宋_GB2312"/>
          <w:color w:val="000000" w:themeColor="text1"/>
          <w:sz w:val="32"/>
          <w:szCs w:val="32"/>
          <w14:textFill>
            <w14:solidFill>
              <w14:schemeClr w14:val="tx1"/>
            </w14:solidFill>
          </w14:textFill>
        </w:rPr>
        <w:t>（类）支出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8.11</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olor w:val="000000" w:themeColor="text1"/>
          <w:sz w:val="32"/>
          <w:szCs w:val="32"/>
          <w:lang w:val="en-US" w:eastAsia="zh-CN"/>
          <w14:textFill>
            <w14:solidFill>
              <w14:schemeClr w14:val="tx1"/>
            </w14:solidFill>
          </w14:textFill>
        </w:rPr>
        <w:t>6.41</w:t>
      </w:r>
      <w:r>
        <w:rPr>
          <w:rFonts w:hint="eastAsia" w:ascii="仿宋_GB2312" w:hAnsi="黑体" w:eastAsia="仿宋_GB2312"/>
          <w:color w:val="000000" w:themeColor="text1"/>
          <w:sz w:val="32"/>
          <w:szCs w:val="32"/>
          <w14:textFill>
            <w14:solidFill>
              <w14:schemeClr w14:val="tx1"/>
            </w14:solidFill>
          </w14:textFill>
        </w:rPr>
        <w:t>%；城乡社区</w:t>
      </w:r>
      <w:r>
        <w:rPr>
          <w:rFonts w:hint="eastAsia" w:ascii="仿宋_GB2312" w:hAnsi="黑体" w:eastAsia="仿宋_GB2312" w:cs="仿宋_GB2312"/>
          <w:color w:val="000000" w:themeColor="text1"/>
          <w:sz w:val="32"/>
          <w:szCs w:val="32"/>
          <w14:textFill>
            <w14:solidFill>
              <w14:schemeClr w14:val="tx1"/>
            </w14:solidFill>
          </w14:textFill>
        </w:rPr>
        <w:t>（类）支出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97.76</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olor w:val="000000" w:themeColor="text1"/>
          <w:sz w:val="32"/>
          <w:szCs w:val="32"/>
          <w:lang w:val="en-US" w:eastAsia="zh-CN"/>
          <w14:textFill>
            <w14:solidFill>
              <w14:schemeClr w14:val="tx1"/>
            </w14:solidFill>
          </w14:textFill>
        </w:rPr>
        <w:t>77.23</w:t>
      </w:r>
      <w:r>
        <w:rPr>
          <w:rFonts w:hint="eastAsia" w:ascii="仿宋_GB2312" w:hAnsi="黑体" w:eastAsia="仿宋_GB2312"/>
          <w:color w:val="000000" w:themeColor="text1"/>
          <w:sz w:val="32"/>
          <w:szCs w:val="32"/>
          <w14:textFill>
            <w14:solidFill>
              <w14:schemeClr w14:val="tx1"/>
            </w14:solidFill>
          </w14:textFill>
        </w:rPr>
        <w:t>%；住房保障</w:t>
      </w:r>
      <w:r>
        <w:rPr>
          <w:rFonts w:hint="eastAsia" w:ascii="仿宋_GB2312" w:hAnsi="黑体" w:eastAsia="仿宋_GB2312" w:cs="仿宋_GB2312"/>
          <w:color w:val="000000" w:themeColor="text1"/>
          <w:sz w:val="32"/>
          <w:szCs w:val="32"/>
          <w14:textFill>
            <w14:solidFill>
              <w14:schemeClr w14:val="tx1"/>
            </w14:solidFill>
          </w14:textFill>
        </w:rPr>
        <w:t>（类）支</w:t>
      </w:r>
      <w:r>
        <w:rPr>
          <w:rFonts w:hint="eastAsia" w:ascii="仿宋_GB2312" w:hAnsi="黑体" w:eastAsia="仿宋_GB2312" w:cs="仿宋_GB2312"/>
          <w:color w:val="000000" w:themeColor="text1"/>
          <w:sz w:val="32"/>
          <w:szCs w:val="32"/>
          <w:lang w:eastAsia="zh-CN"/>
          <w14:textFill>
            <w14:solidFill>
              <w14:schemeClr w14:val="tx1"/>
            </w14:solidFill>
          </w14:textFill>
        </w:rPr>
        <w:t>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6.54</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olor w:val="000000" w:themeColor="text1"/>
          <w:sz w:val="32"/>
          <w:szCs w:val="32"/>
          <w:lang w:val="en-US" w:eastAsia="zh-CN"/>
          <w14:textFill>
            <w14:solidFill>
              <w14:schemeClr w14:val="tx1"/>
            </w14:solidFill>
          </w14:textFill>
        </w:rPr>
        <w:t>5.17</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w:t>
      </w:r>
    </w:p>
    <w:p w14:paraId="6E7C349F">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51C0CCA1">
      <w:pPr>
        <w:ind w:firstLine="640" w:firstLineChars="200"/>
        <w:rPr>
          <w:rFonts w:hint="eastAsia" w:ascii="仿宋_GB2312" w:hAnsi="黑体" w:eastAsia="仿宋_GB2312"/>
          <w:sz w:val="32"/>
          <w:szCs w:val="32"/>
          <w:highlight w:val="none"/>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highlight w:val="none"/>
        </w:rPr>
        <w:t>社会保障和就业</w:t>
      </w:r>
      <w:r>
        <w:rPr>
          <w:rFonts w:hint="eastAsia" w:ascii="仿宋_GB2312" w:hAnsi="黑体" w:eastAsia="仿宋_GB2312" w:cs="仿宋_GB2312"/>
          <w:sz w:val="32"/>
          <w:szCs w:val="32"/>
          <w:highlight w:val="none"/>
          <w:lang w:eastAsia="zh-CN"/>
        </w:rPr>
        <w:t>支出</w:t>
      </w:r>
      <w:r>
        <w:rPr>
          <w:rFonts w:hint="eastAsia" w:ascii="仿宋_GB2312" w:hAnsi="黑体" w:eastAsia="仿宋_GB2312" w:cs="仿宋_GB2312"/>
          <w:sz w:val="32"/>
          <w:szCs w:val="32"/>
          <w:highlight w:val="none"/>
        </w:rPr>
        <w:t>（类）行政事业单位养老支出（款）机关事业单位基本养老保险缴费支出（项）202</w:t>
      </w:r>
      <w:r>
        <w:rPr>
          <w:rFonts w:hint="eastAsia" w:ascii="仿宋_GB2312" w:hAnsi="黑体" w:eastAsia="仿宋_GB2312" w:cs="仿宋_GB2312"/>
          <w:sz w:val="32"/>
          <w:szCs w:val="32"/>
          <w:highlight w:val="none"/>
          <w:lang w:val="en-US" w:eastAsia="zh-CN"/>
        </w:rPr>
        <w:t>5</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7.72</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lang w:eastAsia="zh-CN"/>
        </w:rPr>
        <w:t>增加</w:t>
      </w:r>
      <w:r>
        <w:rPr>
          <w:rFonts w:hint="eastAsia" w:ascii="仿宋_GB2312" w:hAnsi="黑体" w:eastAsia="仿宋_GB2312" w:cs="仿宋_GB2312"/>
          <w:sz w:val="32"/>
          <w:szCs w:val="32"/>
          <w:highlight w:val="none"/>
          <w:lang w:val="en-US" w:eastAsia="zh-CN"/>
        </w:rPr>
        <w:t>1.62</w:t>
      </w:r>
      <w:r>
        <w:rPr>
          <w:rFonts w:hint="eastAsia" w:ascii="仿宋_GB2312" w:hAnsi="黑体" w:eastAsia="仿宋_GB2312"/>
          <w:sz w:val="32"/>
          <w:szCs w:val="32"/>
          <w:highlight w:val="none"/>
        </w:rPr>
        <w:t>万元，主要</w:t>
      </w:r>
      <w:r>
        <w:rPr>
          <w:rFonts w:hint="eastAsia" w:ascii="仿宋_GB2312" w:hAnsi="黑体" w:eastAsia="仿宋_GB2312"/>
          <w:sz w:val="32"/>
          <w:szCs w:val="32"/>
          <w:highlight w:val="none"/>
          <w:lang w:eastAsia="zh-CN"/>
        </w:rPr>
        <w:t>是人员增资</w:t>
      </w:r>
      <w:r>
        <w:rPr>
          <w:rFonts w:hint="eastAsia" w:ascii="仿宋_GB2312" w:hAnsi="黑体" w:eastAsia="仿宋_GB2312"/>
          <w:sz w:val="32"/>
          <w:szCs w:val="32"/>
          <w:highlight w:val="none"/>
        </w:rPr>
        <w:t>。</w:t>
      </w:r>
    </w:p>
    <w:p w14:paraId="53F858E6">
      <w:pPr>
        <w:ind w:firstLine="640" w:firstLineChars="200"/>
        <w:rPr>
          <w:rFonts w:hint="eastAsia" w:ascii="仿宋_GB2312" w:hAnsi="黑体" w:eastAsia="仿宋_GB2312"/>
          <w:sz w:val="32"/>
          <w:szCs w:val="32"/>
          <w:highlight w:val="none"/>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w:t>
      </w:r>
      <w:r>
        <w:rPr>
          <w:rFonts w:hint="eastAsia" w:ascii="仿宋_GB2312" w:hAnsi="黑体" w:eastAsia="仿宋_GB2312" w:cs="仿宋_GB2312"/>
          <w:sz w:val="32"/>
          <w:szCs w:val="32"/>
          <w:highlight w:val="none"/>
        </w:rPr>
        <w:t>社会保障和就业</w:t>
      </w:r>
      <w:r>
        <w:rPr>
          <w:rFonts w:hint="eastAsia" w:ascii="仿宋_GB2312" w:hAnsi="黑体" w:eastAsia="仿宋_GB2312" w:cs="仿宋_GB2312"/>
          <w:sz w:val="32"/>
          <w:szCs w:val="32"/>
          <w:highlight w:val="none"/>
          <w:lang w:eastAsia="zh-CN"/>
        </w:rPr>
        <w:t>支出</w:t>
      </w:r>
      <w:r>
        <w:rPr>
          <w:rFonts w:hint="eastAsia" w:ascii="仿宋_GB2312" w:hAnsi="黑体" w:eastAsia="仿宋_GB2312" w:cs="仿宋_GB2312"/>
          <w:sz w:val="32"/>
          <w:szCs w:val="32"/>
          <w:highlight w:val="none"/>
        </w:rPr>
        <w:t>（类）行政事业单位养老支出（款）机关事业单位</w:t>
      </w:r>
      <w:r>
        <w:rPr>
          <w:rFonts w:hint="eastAsia" w:ascii="仿宋_GB2312" w:hAnsi="黑体" w:eastAsia="仿宋_GB2312" w:cs="仿宋_GB2312"/>
          <w:sz w:val="32"/>
          <w:szCs w:val="32"/>
          <w:highlight w:val="none"/>
          <w:lang w:val="en-US" w:eastAsia="zh-CN"/>
        </w:rPr>
        <w:t>职业年金缴费支出</w:t>
      </w:r>
      <w:r>
        <w:rPr>
          <w:rFonts w:hint="eastAsia" w:ascii="仿宋_GB2312" w:hAnsi="黑体" w:eastAsia="仿宋_GB2312" w:cs="仿宋_GB2312"/>
          <w:sz w:val="32"/>
          <w:szCs w:val="32"/>
          <w:highlight w:val="none"/>
        </w:rPr>
        <w:t>（项）202</w:t>
      </w:r>
      <w:r>
        <w:rPr>
          <w:rFonts w:hint="eastAsia" w:ascii="仿宋_GB2312" w:hAnsi="黑体" w:eastAsia="仿宋_GB2312" w:cs="仿宋_GB2312"/>
          <w:sz w:val="32"/>
          <w:szCs w:val="32"/>
          <w:highlight w:val="none"/>
          <w:lang w:val="en-US" w:eastAsia="zh-CN"/>
        </w:rPr>
        <w:t>5</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6.45</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lang w:eastAsia="zh-CN"/>
        </w:rPr>
        <w:t>增加</w:t>
      </w:r>
      <w:r>
        <w:rPr>
          <w:rFonts w:hint="eastAsia" w:ascii="仿宋_GB2312" w:hAnsi="黑体" w:eastAsia="仿宋_GB2312" w:cs="仿宋_GB2312"/>
          <w:sz w:val="32"/>
          <w:szCs w:val="32"/>
          <w:highlight w:val="none"/>
          <w:lang w:val="en-US" w:eastAsia="zh-CN"/>
        </w:rPr>
        <w:t>1.62</w:t>
      </w:r>
      <w:r>
        <w:rPr>
          <w:rFonts w:hint="eastAsia" w:ascii="仿宋_GB2312" w:hAnsi="黑体" w:eastAsia="仿宋_GB2312"/>
          <w:sz w:val="32"/>
          <w:szCs w:val="32"/>
          <w:highlight w:val="none"/>
        </w:rPr>
        <w:t>万元，主要</w:t>
      </w:r>
      <w:r>
        <w:rPr>
          <w:rFonts w:hint="eastAsia" w:ascii="仿宋_GB2312" w:hAnsi="黑体" w:eastAsia="仿宋_GB2312"/>
          <w:sz w:val="32"/>
          <w:szCs w:val="32"/>
          <w:highlight w:val="none"/>
          <w:lang w:eastAsia="zh-CN"/>
        </w:rPr>
        <w:t>是人员增资</w:t>
      </w:r>
      <w:r>
        <w:rPr>
          <w:rFonts w:hint="eastAsia" w:ascii="仿宋_GB2312" w:hAnsi="黑体" w:eastAsia="仿宋_GB2312"/>
          <w:sz w:val="32"/>
          <w:szCs w:val="32"/>
          <w:highlight w:val="none"/>
        </w:rPr>
        <w:t>。</w:t>
      </w:r>
    </w:p>
    <w:p w14:paraId="0B5EB3FA">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卫生健康</w:t>
      </w:r>
      <w:r>
        <w:rPr>
          <w:rFonts w:hint="eastAsia" w:ascii="仿宋_GB2312" w:hAnsi="黑体" w:eastAsia="仿宋_GB2312" w:cs="仿宋_GB2312"/>
          <w:sz w:val="32"/>
          <w:szCs w:val="32"/>
          <w:highlight w:val="none"/>
          <w:lang w:eastAsia="zh-CN"/>
        </w:rPr>
        <w:t>支出</w:t>
      </w:r>
      <w:r>
        <w:rPr>
          <w:rFonts w:hint="eastAsia" w:ascii="仿宋_GB2312" w:hAnsi="黑体" w:eastAsia="仿宋_GB2312" w:cs="仿宋_GB2312"/>
          <w:sz w:val="32"/>
          <w:szCs w:val="32"/>
          <w:highlight w:val="none"/>
        </w:rPr>
        <w:t>（类）行政事业单位医疗（款）</w:t>
      </w:r>
      <w:r>
        <w:rPr>
          <w:rFonts w:hint="eastAsia" w:ascii="仿宋_GB2312" w:hAnsi="黑体" w:eastAsia="仿宋_GB2312" w:cs="仿宋_GB2312"/>
          <w:sz w:val="32"/>
          <w:szCs w:val="32"/>
          <w:highlight w:val="none"/>
          <w:lang w:eastAsia="zh-CN"/>
        </w:rPr>
        <w:t>事业</w:t>
      </w:r>
      <w:r>
        <w:rPr>
          <w:rFonts w:hint="eastAsia" w:ascii="仿宋_GB2312" w:hAnsi="黑体" w:eastAsia="仿宋_GB2312" w:cs="仿宋_GB2312"/>
          <w:sz w:val="32"/>
          <w:szCs w:val="32"/>
          <w:highlight w:val="none"/>
        </w:rPr>
        <w:t>单位医疗（项）202</w:t>
      </w:r>
      <w:r>
        <w:rPr>
          <w:rFonts w:hint="eastAsia" w:ascii="仿宋_GB2312" w:hAnsi="黑体" w:eastAsia="仿宋_GB2312" w:cs="仿宋_GB2312"/>
          <w:sz w:val="32"/>
          <w:szCs w:val="32"/>
          <w:highlight w:val="none"/>
          <w:lang w:val="en-US" w:eastAsia="zh-CN"/>
        </w:rPr>
        <w:t>5</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2.66</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与上年数基本持平</w:t>
      </w:r>
      <w:r>
        <w:rPr>
          <w:rFonts w:hint="eastAsia" w:ascii="仿宋_GB2312" w:hAnsi="黑体" w:eastAsia="仿宋_GB2312"/>
          <w:sz w:val="32"/>
          <w:szCs w:val="32"/>
          <w:highlight w:val="none"/>
        </w:rPr>
        <w:t>。</w:t>
      </w:r>
    </w:p>
    <w:p w14:paraId="282ECCDB">
      <w:p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卫生健康</w:t>
      </w:r>
      <w:r>
        <w:rPr>
          <w:rFonts w:hint="eastAsia" w:ascii="仿宋_GB2312" w:hAnsi="黑体" w:eastAsia="仿宋_GB2312" w:cs="仿宋_GB2312"/>
          <w:sz w:val="32"/>
          <w:szCs w:val="32"/>
          <w:highlight w:val="none"/>
          <w:lang w:eastAsia="zh-CN"/>
        </w:rPr>
        <w:t>支出</w:t>
      </w:r>
      <w:r>
        <w:rPr>
          <w:rFonts w:hint="eastAsia" w:ascii="仿宋_GB2312" w:hAnsi="黑体" w:eastAsia="仿宋_GB2312" w:cs="仿宋_GB2312"/>
          <w:sz w:val="32"/>
          <w:szCs w:val="32"/>
          <w:highlight w:val="none"/>
        </w:rPr>
        <w:t>（类）行政事业单位医疗（款）公务员医疗补助（项）202</w:t>
      </w:r>
      <w:r>
        <w:rPr>
          <w:rFonts w:hint="eastAsia" w:ascii="仿宋_GB2312" w:hAnsi="黑体" w:eastAsia="仿宋_GB2312" w:cs="仿宋_GB2312"/>
          <w:sz w:val="32"/>
          <w:szCs w:val="32"/>
          <w:highlight w:val="none"/>
          <w:lang w:val="en-US" w:eastAsia="zh-CN"/>
        </w:rPr>
        <w:t>5</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5.45</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lang w:eastAsia="zh-CN"/>
        </w:rPr>
        <w:t>增加</w:t>
      </w:r>
      <w:r>
        <w:rPr>
          <w:rFonts w:hint="eastAsia" w:ascii="仿宋_GB2312" w:hAnsi="黑体" w:eastAsia="仿宋_GB2312" w:cs="仿宋_GB2312"/>
          <w:sz w:val="32"/>
          <w:szCs w:val="32"/>
          <w:highlight w:val="none"/>
          <w:lang w:val="en-US" w:eastAsia="zh-CN"/>
        </w:rPr>
        <w:t>0.65</w:t>
      </w:r>
      <w:r>
        <w:rPr>
          <w:rFonts w:hint="eastAsia" w:ascii="仿宋_GB2312" w:hAnsi="黑体" w:eastAsia="仿宋_GB2312"/>
          <w:sz w:val="32"/>
          <w:szCs w:val="32"/>
          <w:highlight w:val="none"/>
        </w:rPr>
        <w:t>万元，主要</w:t>
      </w:r>
      <w:r>
        <w:rPr>
          <w:rFonts w:hint="eastAsia" w:ascii="仿宋_GB2312" w:hAnsi="黑体" w:eastAsia="仿宋_GB2312"/>
          <w:sz w:val="32"/>
          <w:szCs w:val="32"/>
          <w:highlight w:val="none"/>
          <w:lang w:eastAsia="zh-CN"/>
        </w:rPr>
        <w:t>是人员增资</w:t>
      </w:r>
      <w:r>
        <w:rPr>
          <w:rFonts w:hint="eastAsia" w:ascii="仿宋_GB2312" w:hAnsi="黑体" w:eastAsia="仿宋_GB2312"/>
          <w:sz w:val="32"/>
          <w:szCs w:val="32"/>
          <w:highlight w:val="none"/>
        </w:rPr>
        <w:t>。</w:t>
      </w:r>
    </w:p>
    <w:p w14:paraId="2785635E">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城乡社区</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城乡社区管理事务（款）</w:t>
      </w:r>
      <w:r>
        <w:rPr>
          <w:rFonts w:hint="eastAsia" w:ascii="仿宋_GB2312" w:hAnsi="黑体" w:eastAsia="仿宋_GB2312" w:cs="仿宋_GB2312"/>
          <w:sz w:val="32"/>
          <w:szCs w:val="32"/>
          <w:lang w:eastAsia="zh-CN"/>
        </w:rPr>
        <w:t>城管执法</w:t>
      </w:r>
      <w:r>
        <w:rPr>
          <w:rFonts w:hint="eastAsia" w:ascii="仿宋_GB2312" w:hAnsi="黑体" w:eastAsia="仿宋_GB2312" w:cs="仿宋_GB2312"/>
          <w:sz w:val="32"/>
          <w:szCs w:val="32"/>
        </w:rPr>
        <w:t>（项）</w:t>
      </w:r>
      <w:r>
        <w:rPr>
          <w:rFonts w:hint="eastAsia" w:ascii="仿宋_GB2312" w:hAnsi="黑体" w:eastAsia="仿宋_GB2312" w:cs="仿宋_GB2312"/>
          <w:color w:val="auto"/>
          <w:sz w:val="32"/>
          <w:szCs w:val="32"/>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62.56</w:t>
      </w:r>
      <w:r>
        <w:rPr>
          <w:rFonts w:hint="eastAsia" w:ascii="仿宋_GB2312" w:hAnsi="黑体" w:eastAsia="仿宋_GB2312"/>
          <w:color w:val="auto"/>
          <w:sz w:val="32"/>
          <w:szCs w:val="32"/>
        </w:rPr>
        <w:t>万元，</w:t>
      </w:r>
      <w:r>
        <w:rPr>
          <w:rFonts w:hint="eastAsia" w:ascii="仿宋_GB2312" w:hAnsi="黑体" w:eastAsia="仿宋_GB2312"/>
          <w:sz w:val="32"/>
          <w:szCs w:val="32"/>
          <w:highlight w:val="none"/>
        </w:rPr>
        <w:t>比上年预算数</w:t>
      </w:r>
      <w:r>
        <w:rPr>
          <w:rFonts w:hint="eastAsia" w:ascii="仿宋_GB2312" w:hAnsi="黑体" w:eastAsia="仿宋_GB2312" w:cs="仿宋_GB2312"/>
          <w:sz w:val="32"/>
          <w:szCs w:val="32"/>
          <w:highlight w:val="none"/>
          <w:lang w:eastAsia="zh-CN"/>
        </w:rPr>
        <w:t>增加</w:t>
      </w:r>
      <w:r>
        <w:rPr>
          <w:rFonts w:hint="eastAsia" w:ascii="仿宋_GB2312" w:hAnsi="黑体" w:eastAsia="仿宋_GB2312" w:cs="仿宋_GB2312"/>
          <w:sz w:val="32"/>
          <w:szCs w:val="32"/>
          <w:highlight w:val="none"/>
          <w:lang w:val="en-US" w:eastAsia="zh-CN"/>
        </w:rPr>
        <w:t>13.53</w:t>
      </w:r>
      <w:r>
        <w:rPr>
          <w:rFonts w:hint="eastAsia" w:ascii="仿宋_GB2312" w:hAnsi="黑体" w:eastAsia="仿宋_GB2312"/>
          <w:color w:val="000000" w:themeColor="text1"/>
          <w:sz w:val="32"/>
          <w:szCs w:val="32"/>
          <w:highlight w:val="none"/>
          <w14:textFill>
            <w14:solidFill>
              <w14:schemeClr w14:val="tx1"/>
            </w14:solidFill>
          </w14:textFill>
        </w:rPr>
        <w:t>万元，主要</w:t>
      </w:r>
      <w:r>
        <w:rPr>
          <w:rFonts w:hint="eastAsia" w:ascii="仿宋_GB2312" w:hAnsi="黑体" w:eastAsia="仿宋_GB2312"/>
          <w:color w:val="000000" w:themeColor="text1"/>
          <w:sz w:val="32"/>
          <w:szCs w:val="32"/>
          <w:highlight w:val="none"/>
          <w:lang w:eastAsia="zh-CN"/>
          <w14:textFill>
            <w14:solidFill>
              <w14:schemeClr w14:val="tx1"/>
            </w14:solidFill>
          </w14:textFill>
        </w:rPr>
        <w:t>是人员增资</w:t>
      </w:r>
      <w:r>
        <w:rPr>
          <w:rFonts w:hint="eastAsia" w:ascii="仿宋_GB2312" w:hAnsi="黑体" w:eastAsia="仿宋_GB2312"/>
          <w:color w:val="000000" w:themeColor="text1"/>
          <w:sz w:val="32"/>
          <w:szCs w:val="32"/>
          <w:highlight w:val="none"/>
          <w14:textFill>
            <w14:solidFill>
              <w14:schemeClr w14:val="tx1"/>
            </w14:solidFill>
          </w14:textFill>
        </w:rPr>
        <w:t>。</w:t>
      </w:r>
    </w:p>
    <w:p w14:paraId="49083628">
      <w:pPr>
        <w:ind w:firstLine="640" w:firstLineChars="200"/>
        <w:rPr>
          <w:rFonts w:ascii="仿宋_GB2312" w:hAnsi="黑体" w:eastAsia="仿宋_GB2312"/>
          <w:sz w:val="32"/>
          <w:szCs w:val="32"/>
          <w:highlight w:val="none"/>
        </w:rPr>
      </w:pPr>
      <w:r>
        <w:rPr>
          <w:rFonts w:hint="eastAsia" w:ascii="仿宋_GB2312" w:hAnsi="黑体" w:eastAsia="仿宋_GB2312"/>
          <w:sz w:val="32"/>
          <w:szCs w:val="32"/>
          <w:lang w:val="en-US" w:eastAsia="zh-CN"/>
        </w:rPr>
        <w:t>6.</w:t>
      </w:r>
      <w:r>
        <w:rPr>
          <w:rFonts w:hint="eastAsia" w:ascii="仿宋_GB2312" w:hAnsi="黑体" w:eastAsia="仿宋_GB2312" w:cs="仿宋_GB2312"/>
          <w:sz w:val="32"/>
          <w:szCs w:val="32"/>
        </w:rPr>
        <w:t>城乡社区</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城乡社区管理事务（款）</w:t>
      </w:r>
      <w:r>
        <w:rPr>
          <w:rFonts w:hint="eastAsia" w:ascii="仿宋_GB2312" w:hAnsi="黑体" w:eastAsia="仿宋_GB2312" w:cs="仿宋_GB2312"/>
          <w:sz w:val="32"/>
          <w:szCs w:val="32"/>
          <w:lang w:val="en-US" w:eastAsia="zh-CN"/>
        </w:rPr>
        <w:t>其他城乡社区管理事务支出</w:t>
      </w:r>
      <w:r>
        <w:rPr>
          <w:rFonts w:hint="eastAsia" w:ascii="仿宋_GB2312" w:hAnsi="黑体" w:eastAsia="仿宋_GB2312" w:cs="仿宋_GB2312"/>
          <w:sz w:val="32"/>
          <w:szCs w:val="32"/>
        </w:rPr>
        <w:t>（项）</w:t>
      </w:r>
      <w:r>
        <w:rPr>
          <w:rFonts w:hint="eastAsia" w:ascii="仿宋_GB2312" w:hAnsi="黑体" w:eastAsia="仿宋_GB2312" w:cs="仿宋_GB2312"/>
          <w:color w:val="000000" w:themeColor="text1"/>
          <w:sz w:val="32"/>
          <w:szCs w:val="32"/>
          <w14:textFill>
            <w14:solidFill>
              <w14:schemeClr w14:val="tx1"/>
            </w14:solidFill>
          </w14:textFill>
        </w:rPr>
        <w:t>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35.20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highlight w:val="none"/>
          <w14:textFill>
            <w14:solidFill>
              <w14:schemeClr w14:val="tx1"/>
            </w14:solidFill>
          </w14:textFill>
        </w:rPr>
        <w:t>比上年预算数</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增加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28.76</w:t>
      </w:r>
      <w:r>
        <w:rPr>
          <w:rFonts w:hint="eastAsia" w:ascii="仿宋_GB2312" w:hAnsi="黑体" w:eastAsia="仿宋_GB2312"/>
          <w:color w:val="000000" w:themeColor="text1"/>
          <w:sz w:val="32"/>
          <w:szCs w:val="32"/>
          <w:highlight w:val="none"/>
          <w14:textFill>
            <w14:solidFill>
              <w14:schemeClr w14:val="tx1"/>
            </w14:solidFill>
          </w14:textFill>
        </w:rPr>
        <w:t>万元，主要</w:t>
      </w:r>
      <w:r>
        <w:rPr>
          <w:rFonts w:hint="eastAsia" w:ascii="仿宋_GB2312" w:hAnsi="黑体" w:eastAsia="仿宋_GB2312"/>
          <w:color w:val="000000" w:themeColor="text1"/>
          <w:sz w:val="32"/>
          <w:szCs w:val="32"/>
          <w:highlight w:val="none"/>
          <w:lang w:eastAsia="zh-CN"/>
          <w14:textFill>
            <w14:solidFill>
              <w14:schemeClr w14:val="tx1"/>
            </w14:solidFill>
          </w14:textFill>
        </w:rPr>
        <w:t>是人员增资</w:t>
      </w:r>
      <w:r>
        <w:rPr>
          <w:rFonts w:hint="eastAsia" w:ascii="仿宋_GB2312" w:hAnsi="黑体" w:eastAsia="仿宋_GB2312"/>
          <w:color w:val="000000" w:themeColor="text1"/>
          <w:sz w:val="32"/>
          <w:szCs w:val="32"/>
          <w:highlight w:val="none"/>
          <w14:textFill>
            <w14:solidFill>
              <w14:schemeClr w14:val="tx1"/>
            </w14:solidFill>
          </w14:textFill>
        </w:rPr>
        <w:t>。</w:t>
      </w:r>
    </w:p>
    <w:p w14:paraId="202CCA7C">
      <w:pPr>
        <w:ind w:firstLine="640" w:firstLineChars="200"/>
        <w:rPr>
          <w:rFonts w:ascii="仿宋_GB2312" w:hAnsi="黑体" w:eastAsia="仿宋_GB2312"/>
          <w:sz w:val="32"/>
          <w:szCs w:val="32"/>
          <w:highlight w:val="none"/>
        </w:rPr>
      </w:pPr>
      <w:r>
        <w:rPr>
          <w:rFonts w:hint="eastAsia" w:ascii="仿宋_GB2312" w:hAnsi="黑体" w:eastAsia="仿宋_GB2312"/>
          <w:sz w:val="32"/>
          <w:szCs w:val="32"/>
          <w:lang w:val="en-US" w:eastAsia="zh-CN"/>
        </w:rPr>
        <w:t>7.</w:t>
      </w:r>
      <w:r>
        <w:rPr>
          <w:rFonts w:hint="eastAsia" w:ascii="仿宋_GB2312" w:hAnsi="黑体" w:eastAsia="仿宋_GB2312" w:cs="仿宋_GB2312"/>
          <w:sz w:val="32"/>
          <w:szCs w:val="32"/>
        </w:rPr>
        <w:t>住房保障</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（类）住房改革支出（款）住房公积金（项）20</w:t>
      </w:r>
      <w:r>
        <w:rPr>
          <w:rFonts w:hint="eastAsia" w:ascii="仿宋_GB2312" w:hAnsi="黑体" w:eastAsia="仿宋_GB2312" w:cs="仿宋_GB2312"/>
          <w:sz w:val="32"/>
          <w:szCs w:val="32"/>
          <w:lang w:val="en-US" w:eastAsia="zh-CN"/>
        </w:rPr>
        <w:t>25</w:t>
      </w:r>
      <w:r>
        <w:rPr>
          <w:rFonts w:hint="eastAsia" w:ascii="仿宋_GB2312" w:hAnsi="黑体" w:eastAsia="仿宋_GB2312"/>
          <w:sz w:val="32"/>
          <w:szCs w:val="32"/>
        </w:rPr>
        <w:t>年预算数</w:t>
      </w:r>
      <w:r>
        <w:rPr>
          <w:rFonts w:hint="eastAsia" w:ascii="仿宋_GB2312" w:hAnsi="黑体" w:eastAsia="仿宋_GB2312"/>
          <w:sz w:val="32"/>
          <w:szCs w:val="32"/>
          <w:lang w:eastAsia="zh-CN"/>
        </w:rPr>
        <w:t>为</w:t>
      </w:r>
      <w:r>
        <w:rPr>
          <w:rFonts w:hint="eastAsia" w:ascii="仿宋_GB2312" w:hAnsi="黑体" w:eastAsia="仿宋_GB2312"/>
          <w:sz w:val="32"/>
          <w:szCs w:val="32"/>
          <w:lang w:val="en-US" w:eastAsia="zh-CN"/>
        </w:rPr>
        <w:t>6.54</w:t>
      </w:r>
      <w:r>
        <w:rPr>
          <w:rFonts w:hint="eastAsia" w:ascii="仿宋_GB2312" w:hAnsi="黑体" w:eastAsia="仿宋_GB2312"/>
          <w:sz w:val="32"/>
          <w:szCs w:val="32"/>
        </w:rPr>
        <w:t>万元，</w:t>
      </w:r>
      <w:r>
        <w:rPr>
          <w:rFonts w:hint="eastAsia" w:ascii="仿宋_GB2312" w:hAnsi="黑体" w:eastAsia="仿宋_GB2312"/>
          <w:sz w:val="32"/>
          <w:szCs w:val="32"/>
          <w:highlight w:val="none"/>
        </w:rPr>
        <w:t>比上年预算数</w:t>
      </w:r>
      <w:r>
        <w:rPr>
          <w:rFonts w:hint="eastAsia" w:ascii="仿宋_GB2312" w:hAnsi="黑体" w:eastAsia="仿宋_GB2312" w:cs="仿宋_GB2312"/>
          <w:sz w:val="32"/>
          <w:szCs w:val="32"/>
          <w:highlight w:val="none"/>
          <w:lang w:eastAsia="zh-CN"/>
        </w:rPr>
        <w:t>增加</w:t>
      </w:r>
      <w:r>
        <w:rPr>
          <w:rFonts w:hint="eastAsia" w:ascii="仿宋_GB2312" w:hAnsi="黑体" w:eastAsia="仿宋_GB2312" w:cs="仿宋_GB2312"/>
          <w:sz w:val="32"/>
          <w:szCs w:val="32"/>
          <w:highlight w:val="none"/>
          <w:lang w:val="en-US" w:eastAsia="zh-CN"/>
        </w:rPr>
        <w:t>0.78</w:t>
      </w:r>
      <w:r>
        <w:rPr>
          <w:rFonts w:hint="eastAsia" w:ascii="仿宋_GB2312" w:hAnsi="黑体" w:eastAsia="仿宋_GB2312"/>
          <w:sz w:val="32"/>
          <w:szCs w:val="32"/>
          <w:highlight w:val="none"/>
        </w:rPr>
        <w:t>万元，主要</w:t>
      </w:r>
      <w:r>
        <w:rPr>
          <w:rFonts w:hint="eastAsia" w:ascii="仿宋_GB2312" w:hAnsi="黑体" w:eastAsia="仿宋_GB2312"/>
          <w:sz w:val="32"/>
          <w:szCs w:val="32"/>
          <w:highlight w:val="none"/>
          <w:lang w:eastAsia="zh-CN"/>
        </w:rPr>
        <w:t>是人员增资</w:t>
      </w:r>
      <w:r>
        <w:rPr>
          <w:rFonts w:hint="eastAsia" w:ascii="仿宋_GB2312" w:hAnsi="黑体" w:eastAsia="仿宋_GB2312"/>
          <w:sz w:val="32"/>
          <w:szCs w:val="32"/>
          <w:highlight w:val="none"/>
        </w:rPr>
        <w:t>。</w:t>
      </w:r>
    </w:p>
    <w:p w14:paraId="19492E76">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琼海市嘉积镇综合行政执法中队</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14:paraId="23FE6226">
      <w:pPr>
        <w:ind w:firstLine="640" w:firstLineChars="200"/>
        <w:rPr>
          <w:rFonts w:ascii="仿宋_GB2312" w:hAnsi="黑体" w:eastAsia="仿宋_GB2312"/>
          <w:sz w:val="32"/>
          <w:szCs w:val="32"/>
        </w:rPr>
      </w:pPr>
      <w:r>
        <w:rPr>
          <w:rFonts w:hint="eastAsia" w:ascii="仿宋_GB2312" w:hAnsi="黑体" w:eastAsia="仿宋_GB2312"/>
          <w:sz w:val="32"/>
          <w:szCs w:val="32"/>
        </w:rPr>
        <w:t>琼海市嘉积镇综合行政执法中队202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91.38</w:t>
      </w:r>
      <w:r>
        <w:rPr>
          <w:rFonts w:hint="eastAsia" w:ascii="仿宋_GB2312" w:hAnsi="黑体" w:eastAsia="仿宋_GB2312"/>
          <w:sz w:val="32"/>
          <w:szCs w:val="32"/>
        </w:rPr>
        <w:t>万元，其中：</w:t>
      </w:r>
    </w:p>
    <w:p w14:paraId="41D0049A">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83.40</w:t>
      </w:r>
      <w:r>
        <w:rPr>
          <w:rFonts w:hint="eastAsia" w:ascii="仿宋_GB2312" w:hAnsi="黑体" w:eastAsia="仿宋_GB2312"/>
          <w:sz w:val="32"/>
          <w:szCs w:val="32"/>
        </w:rPr>
        <w:t>万元，主要包括：基本工资、津贴补贴、</w:t>
      </w:r>
      <w:r>
        <w:rPr>
          <w:rFonts w:hint="eastAsia" w:ascii="仿宋_GB2312" w:hAnsi="黑体" w:eastAsia="仿宋_GB2312"/>
          <w:sz w:val="32"/>
          <w:szCs w:val="32"/>
          <w:lang w:eastAsia="zh-CN"/>
        </w:rPr>
        <w:t>绩效工资</w:t>
      </w:r>
      <w:r>
        <w:rPr>
          <w:rFonts w:hint="eastAsia" w:ascii="仿宋_GB2312" w:hAnsi="黑体" w:eastAsia="仿宋_GB2312"/>
          <w:sz w:val="32"/>
          <w:szCs w:val="32"/>
        </w:rPr>
        <w:t>、机关事业单位基本养老保险缴费、</w:t>
      </w:r>
      <w:r>
        <w:rPr>
          <w:rFonts w:hint="eastAsia" w:ascii="仿宋_GB2312" w:hAnsi="黑体" w:eastAsia="仿宋_GB2312"/>
          <w:sz w:val="32"/>
          <w:szCs w:val="32"/>
          <w:lang w:val="en-US" w:eastAsia="zh-CN"/>
        </w:rPr>
        <w:t>职业年金缴费、</w:t>
      </w:r>
      <w:r>
        <w:rPr>
          <w:rFonts w:hint="eastAsia" w:ascii="仿宋_GB2312" w:hAnsi="黑体" w:eastAsia="仿宋_GB2312"/>
          <w:sz w:val="32"/>
          <w:szCs w:val="32"/>
        </w:rPr>
        <w:t>职工基本医疗保险缴费、公务员医疗补助缴费、其他社会保障缴费、住房公积金</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邮电费</w:t>
      </w:r>
      <w:r>
        <w:rPr>
          <w:rFonts w:hint="eastAsia" w:ascii="仿宋_GB2312" w:hAnsi="黑体" w:eastAsia="仿宋_GB2312"/>
          <w:sz w:val="32"/>
          <w:szCs w:val="32"/>
        </w:rPr>
        <w:t>。</w:t>
      </w:r>
    </w:p>
    <w:p w14:paraId="0DF88050">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7.98</w:t>
      </w:r>
      <w:r>
        <w:rPr>
          <w:rFonts w:hint="eastAsia" w:ascii="仿宋_GB2312" w:hAnsi="黑体" w:eastAsia="仿宋_GB2312"/>
          <w:sz w:val="32"/>
          <w:szCs w:val="32"/>
        </w:rPr>
        <w:t>万元，主要包括：</w:t>
      </w:r>
      <w:r>
        <w:rPr>
          <w:rFonts w:hint="eastAsia" w:ascii="仿宋_GB2312" w:hAnsi="黑体" w:eastAsia="仿宋_GB2312"/>
          <w:color w:val="000000" w:themeColor="text1"/>
          <w:sz w:val="32"/>
          <w:szCs w:val="32"/>
          <w14:textFill>
            <w14:solidFill>
              <w14:schemeClr w14:val="tx1"/>
            </w14:solidFill>
          </w14:textFill>
        </w:rPr>
        <w:t>办公费、</w:t>
      </w:r>
      <w:r>
        <w:rPr>
          <w:rFonts w:hint="eastAsia" w:ascii="仿宋_GB2312" w:hAnsi="黑体" w:eastAsia="仿宋_GB2312"/>
          <w:color w:val="000000" w:themeColor="text1"/>
          <w:sz w:val="32"/>
          <w:szCs w:val="32"/>
          <w:lang w:val="en-US" w:eastAsia="zh-CN"/>
          <w14:textFill>
            <w14:solidFill>
              <w14:schemeClr w14:val="tx1"/>
            </w14:solidFill>
          </w14:textFill>
        </w:rPr>
        <w:t>租赁费、</w:t>
      </w:r>
      <w:r>
        <w:rPr>
          <w:rFonts w:hint="eastAsia" w:ascii="仿宋_GB2312" w:hAnsi="黑体" w:eastAsia="仿宋_GB2312"/>
          <w:color w:val="000000" w:themeColor="text1"/>
          <w:sz w:val="32"/>
          <w:szCs w:val="32"/>
          <w14:textFill>
            <w14:solidFill>
              <w14:schemeClr w14:val="tx1"/>
            </w14:solidFill>
          </w14:textFill>
        </w:rPr>
        <w:t>差旅费、维修（护）费、会议费、</w:t>
      </w:r>
      <w:r>
        <w:rPr>
          <w:rFonts w:hint="eastAsia" w:ascii="仿宋_GB2312" w:hAnsi="黑体" w:eastAsia="仿宋_GB2312"/>
          <w:color w:val="000000" w:themeColor="text1"/>
          <w:sz w:val="32"/>
          <w:szCs w:val="32"/>
          <w:lang w:val="en-US" w:eastAsia="zh-CN"/>
          <w14:textFill>
            <w14:solidFill>
              <w14:schemeClr w14:val="tx1"/>
            </w14:solidFill>
          </w14:textFill>
        </w:rPr>
        <w:t>委托业务费、其他交通费用、其他商品和服务支出、办公设备购置、</w:t>
      </w:r>
      <w:r>
        <w:rPr>
          <w:rFonts w:hint="eastAsia" w:ascii="仿宋_GB2312" w:hAnsi="黑体" w:eastAsia="仿宋_GB2312"/>
          <w:color w:val="000000" w:themeColor="text1"/>
          <w:sz w:val="32"/>
          <w:szCs w:val="32"/>
          <w14:textFill>
            <w14:solidFill>
              <w14:schemeClr w14:val="tx1"/>
            </w14:solidFill>
          </w14:textFill>
        </w:rPr>
        <w:t>工会经费</w:t>
      </w:r>
      <w:r>
        <w:rPr>
          <w:rFonts w:hint="eastAsia" w:ascii="仿宋_GB2312" w:hAnsi="黑体" w:eastAsia="仿宋_GB2312"/>
          <w:sz w:val="32"/>
          <w:szCs w:val="32"/>
        </w:rPr>
        <w:t>。</w:t>
      </w:r>
    </w:p>
    <w:p w14:paraId="6C6E376C">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琼海市嘉积镇综合行政执法中队</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723B9255">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（一）琼海市嘉积镇综合行政执法中队202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14:paraId="5DBB6D3B">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14:paraId="5EB2783D">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（二）琼海市嘉积镇综合行政执法中队202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14:paraId="147A8EFE">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w:t>
      </w:r>
      <w:r>
        <w:rPr>
          <w:rFonts w:hint="eastAsia" w:ascii="Times New Roman" w:hAnsi="Times New Roman" w:eastAsia="仿宋_GB2312" w:cs="Times New Roman"/>
          <w:sz w:val="32"/>
          <w:shd w:val="clear" w:color="auto" w:fill="FFFFFF"/>
          <w:lang w:val="en-US" w:eastAsia="zh-CN"/>
        </w:rPr>
        <w:t xml:space="preserve">    </w:t>
      </w: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14:paraId="4178DA87">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琼海市嘉积镇综合行政执法中队</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749D9641">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琼海市嘉积镇综合行政执法中队</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14:paraId="47FC61D7">
      <w:pPr>
        <w:numPr>
          <w:ilvl w:val="0"/>
          <w:numId w:val="7"/>
        </w:numPr>
        <w:spacing w:line="578" w:lineRule="exact"/>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关于</w:t>
      </w:r>
      <w:r>
        <w:rPr>
          <w:rFonts w:hint="eastAsia" w:ascii="黑体" w:hAnsi="黑体" w:eastAsia="黑体"/>
          <w:sz w:val="32"/>
          <w:szCs w:val="32"/>
          <w:lang w:eastAsia="zh-CN"/>
        </w:rPr>
        <w:t>琼海市嘉积镇综合行政执法中队</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59D0FFEE">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按照综合预算原则，琼海市嘉积镇综合行政执法中队所有收入和支出均纳入</w:t>
      </w:r>
      <w:r>
        <w:rPr>
          <w:rFonts w:hint="eastAsia" w:ascii="仿宋_GB2312" w:hAnsi="黑体" w:eastAsia="仿宋_GB2312" w:cs="仿宋_GB2312"/>
          <w:sz w:val="32"/>
          <w:szCs w:val="32"/>
          <w:lang w:val="en-US" w:eastAsia="zh-CN"/>
        </w:rPr>
        <w:t>单位</w:t>
      </w:r>
      <w:r>
        <w:rPr>
          <w:rFonts w:hint="eastAsia" w:ascii="仿宋_GB2312" w:hAnsi="黑体" w:eastAsia="仿宋_GB2312" w:cs="仿宋_GB2312"/>
          <w:sz w:val="32"/>
          <w:szCs w:val="32"/>
        </w:rPr>
        <w:t>预算管理。收入包括：一般公共预算收入</w:t>
      </w:r>
      <w:r>
        <w:rPr>
          <w:rFonts w:hint="eastAsia" w:ascii="仿宋_GB2312" w:hAnsi="黑体" w:eastAsia="仿宋_GB2312"/>
          <w:sz w:val="32"/>
          <w:szCs w:val="32"/>
        </w:rPr>
        <w:t>；支出包括：社会保障和就业支出、卫生健康支出、城乡社区支出、住房保障支出。</w:t>
      </w:r>
      <w:r>
        <w:rPr>
          <w:rFonts w:hint="eastAsia" w:ascii="仿宋_GB2312" w:hAnsi="黑体" w:eastAsia="仿宋_GB2312"/>
          <w:sz w:val="32"/>
          <w:szCs w:val="32"/>
          <w:lang w:eastAsia="zh-CN"/>
        </w:rPr>
        <w:t>琼海市嘉积镇综合行政执法中队</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126.58</w:t>
      </w:r>
      <w:r>
        <w:rPr>
          <w:rFonts w:hint="eastAsia" w:ascii="仿宋_GB2312" w:hAnsi="黑体" w:eastAsia="仿宋_GB2312"/>
          <w:sz w:val="32"/>
          <w:szCs w:val="32"/>
        </w:rPr>
        <w:t>万元。</w:t>
      </w:r>
    </w:p>
    <w:p w14:paraId="6E00A59B">
      <w:pPr>
        <w:numPr>
          <w:ilvl w:val="0"/>
          <w:numId w:val="7"/>
        </w:numPr>
        <w:spacing w:line="578" w:lineRule="exact"/>
        <w:ind w:left="0" w:leftChars="0"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关于琼海市嘉积镇综合行政执法中队202</w:t>
      </w:r>
      <w:r>
        <w:rPr>
          <w:rFonts w:hint="eastAsia" w:ascii="黑体" w:hAnsi="黑体" w:eastAsia="黑体" w:cs="Times New Roman"/>
          <w:sz w:val="32"/>
          <w:shd w:val="clear" w:color="auto" w:fill="FFFFFF"/>
          <w:lang w:val="en-US" w:eastAsia="zh-CN"/>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783854AF">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琼海市嘉积镇综合行政执法中队</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126.58</w:t>
      </w:r>
      <w:r>
        <w:rPr>
          <w:rFonts w:hint="eastAsia" w:ascii="仿宋_GB2312" w:hAnsi="黑体" w:eastAsia="仿宋_GB2312"/>
          <w:sz w:val="32"/>
          <w:szCs w:val="32"/>
        </w:rPr>
        <w:t>万元，其中：经费拨款收入</w:t>
      </w:r>
      <w:r>
        <w:rPr>
          <w:rFonts w:hint="eastAsia" w:ascii="仿宋_GB2312" w:hAnsi="黑体" w:eastAsia="仿宋_GB2312"/>
          <w:sz w:val="32"/>
          <w:szCs w:val="32"/>
          <w:lang w:val="en-US" w:eastAsia="zh-CN"/>
        </w:rPr>
        <w:t>126.58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46.91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增加一般公共预算拨款收入。</w:t>
      </w:r>
    </w:p>
    <w:p w14:paraId="6C08EEDE">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八、关于琼海市嘉积镇综合行政执法中队202</w:t>
      </w:r>
      <w:r>
        <w:rPr>
          <w:rFonts w:hint="eastAsia" w:ascii="黑体" w:hAnsi="黑体" w:eastAsia="黑体" w:cs="Times New Roman"/>
          <w:sz w:val="32"/>
          <w:shd w:val="clear" w:color="auto" w:fill="FFFFFF"/>
          <w:lang w:val="en-US" w:eastAsia="zh-CN"/>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37FA29F9">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琼海市嘉积镇综合行政执法中队202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126.58</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91.38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72.19</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35.20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27.81</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增加46.91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增加了城乡社区支出。</w:t>
      </w:r>
    </w:p>
    <w:p w14:paraId="46109DBD">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3B7AD0A6">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14:paraId="1A224A8E">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本单位为事业单位，无机关运行经费。</w:t>
      </w:r>
    </w:p>
    <w:p w14:paraId="06FB7C9F">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二</w:t>
      </w:r>
      <w:r>
        <w:rPr>
          <w:rFonts w:hint="eastAsia" w:ascii="楷体" w:hAnsi="楷体" w:eastAsia="楷体"/>
          <w:sz w:val="32"/>
          <w:szCs w:val="32"/>
        </w:rPr>
        <w:t>）政府采购情况</w:t>
      </w:r>
    </w:p>
    <w:p w14:paraId="4B5BE30B">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sz w:val="32"/>
          <w:szCs w:val="32"/>
          <w:lang w:eastAsia="zh-CN"/>
        </w:rPr>
        <w:t>琼海市嘉积镇综合行政执法中队</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14:paraId="53DE69BC">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）国有资产占有使用情况</w:t>
      </w:r>
    </w:p>
    <w:p w14:paraId="755771BC">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sz w:val="32"/>
          <w:szCs w:val="32"/>
          <w:lang w:eastAsia="zh-CN"/>
        </w:rPr>
        <w:t>琼海市嘉积镇综合行政执法中队</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14:paraId="724BD53E">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四</w:t>
      </w:r>
      <w:r>
        <w:rPr>
          <w:rFonts w:hint="eastAsia" w:ascii="楷体" w:hAnsi="楷体" w:eastAsia="楷体"/>
          <w:sz w:val="32"/>
          <w:szCs w:val="32"/>
        </w:rPr>
        <w:t>）绩效目标设置情况</w:t>
      </w:r>
    </w:p>
    <w:p w14:paraId="0395886F">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sz w:val="32"/>
          <w:szCs w:val="32"/>
          <w:lang w:eastAsia="zh-CN"/>
        </w:rPr>
        <w:t>琼海市嘉积镇综合行政执法中队</w:t>
      </w:r>
      <w:r>
        <w:rPr>
          <w:rFonts w:hint="eastAsia" w:ascii="仿宋_GB2312" w:hAnsi="黑体" w:eastAsia="仿宋_GB2312"/>
          <w:sz w:val="32"/>
          <w:szCs w:val="32"/>
          <w:lang w:val="en-US" w:eastAsia="zh-CN"/>
        </w:rPr>
        <w:t>10</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126.58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14:paraId="5480E6C6">
      <w:pPr>
        <w:jc w:val="center"/>
        <w:rPr>
          <w:rFonts w:ascii="黑体" w:hAnsi="黑体" w:eastAsia="黑体"/>
          <w:sz w:val="32"/>
          <w:szCs w:val="32"/>
        </w:rPr>
      </w:pPr>
    </w:p>
    <w:p w14:paraId="1F1B30C6">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53E67EF2">
      <w:pPr>
        <w:spacing w:line="578" w:lineRule="exact"/>
        <w:ind w:firstLine="640" w:firstLineChars="200"/>
        <w:jc w:val="left"/>
        <w:rPr>
          <w:rFonts w:ascii="仿宋_GB2312" w:eastAsia="仿宋_GB2312" w:cs="宋体"/>
          <w:bCs/>
          <w:color w:val="000000"/>
          <w:kern w:val="0"/>
          <w:sz w:val="32"/>
          <w:szCs w:val="32"/>
          <w:lang w:val="zh-CN"/>
        </w:rPr>
      </w:pPr>
    </w:p>
    <w:p w14:paraId="322B75AD">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2250F6C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3D97820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48F17949">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3DFDE4D9">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06D502F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2C1EABC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511C4389">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000CA339">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5BCCD6C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56B791B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0D829525">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202C6B8E">
      <w:pPr>
        <w:spacing w:line="220" w:lineRule="atLeast"/>
      </w:pPr>
    </w:p>
    <w:sectPr>
      <w:footerReference r:id="rId7" w:type="default"/>
      <w:pgSz w:w="11906" w:h="16838"/>
      <w:pgMar w:top="2098" w:right="1474" w:bottom="1984" w:left="1587" w:header="851" w:footer="1587"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09F2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19857">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C8ED0">
    <w:pPr>
      <w:pStyle w:val="2"/>
    </w:pPr>
    <w:r>
      <w:rPr>
        <w:sz w:val="18"/>
      </w:rPr>
      <w:pict>
        <v:shape id="文本框 3"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v:imagedata o:title=""/>
          <o:lock v:ext="edit" aspectratio="f"/>
          <v:textbox inset="0mm,0mm,0mm,0mm" style="mso-fit-shape-to-text:t;">
            <w:txbxContent>
              <w:p w14:paraId="20A60844">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CAF35"/>
    <w:multiLevelType w:val="singleLevel"/>
    <w:tmpl w:val="CC2CAF35"/>
    <w:lvl w:ilvl="0" w:tentative="0">
      <w:start w:val="6"/>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Dk3MTk2YzlmZDJkODI4YWZjNmEwNWIyM2Q2MjRjNTAifQ=="/>
  </w:docVars>
  <w:rsids>
    <w:rsidRoot w:val="00D31D50"/>
    <w:rsid w:val="00323B43"/>
    <w:rsid w:val="003D37D8"/>
    <w:rsid w:val="00426133"/>
    <w:rsid w:val="004358AB"/>
    <w:rsid w:val="005F19CA"/>
    <w:rsid w:val="008B7726"/>
    <w:rsid w:val="00D31D50"/>
    <w:rsid w:val="00E17066"/>
    <w:rsid w:val="0E9C0364"/>
    <w:rsid w:val="0F74305E"/>
    <w:rsid w:val="0FCA2B8E"/>
    <w:rsid w:val="1115374F"/>
    <w:rsid w:val="16AC2438"/>
    <w:rsid w:val="17367C2F"/>
    <w:rsid w:val="190A3122"/>
    <w:rsid w:val="1DA87390"/>
    <w:rsid w:val="1FE4066F"/>
    <w:rsid w:val="21066D67"/>
    <w:rsid w:val="24C8689B"/>
    <w:rsid w:val="26EC0A21"/>
    <w:rsid w:val="272075A0"/>
    <w:rsid w:val="27633CD4"/>
    <w:rsid w:val="30645C9E"/>
    <w:rsid w:val="3220355E"/>
    <w:rsid w:val="355A119C"/>
    <w:rsid w:val="3F8F5D79"/>
    <w:rsid w:val="430A33A7"/>
    <w:rsid w:val="45B479DD"/>
    <w:rsid w:val="4628508A"/>
    <w:rsid w:val="481B4154"/>
    <w:rsid w:val="49021329"/>
    <w:rsid w:val="5099094E"/>
    <w:rsid w:val="530426E6"/>
    <w:rsid w:val="5363126C"/>
    <w:rsid w:val="546D2E9F"/>
    <w:rsid w:val="57622786"/>
    <w:rsid w:val="600630F7"/>
    <w:rsid w:val="67A228C2"/>
    <w:rsid w:val="70C657CA"/>
    <w:rsid w:val="71854AF8"/>
    <w:rsid w:val="7CE00EED"/>
    <w:rsid w:val="7FFD5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autoRedefine/>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customStyle="1" w:styleId="5">
    <w:name w:val="List Paragraph"/>
    <w:basedOn w:val="1"/>
    <w:autoRedefine/>
    <w:qFormat/>
    <w:uiPriority w:val="34"/>
    <w:pPr>
      <w:ind w:firstLine="420" w:firstLineChars="200"/>
    </w:pPr>
  </w:style>
  <w:style w:type="paragraph" w:customStyle="1" w:styleId="6">
    <w:name w:val="List Paragraph_8bb30b41-7097-446e-a156-2f1396e1d677"/>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3106</Words>
  <Characters>3363</Characters>
  <Lines>1</Lines>
  <Paragraphs>1</Paragraphs>
  <TotalTime>41</TotalTime>
  <ScaleCrop>false</ScaleCrop>
  <LinksUpToDate>false</LinksUpToDate>
  <CharactersWithSpaces>3403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DSHH</cp:lastModifiedBy>
  <cp:lastPrinted>2025-02-19T09:28:24Z</cp:lastPrinted>
  <dcterms:modified xsi:type="dcterms:W3CDTF">2025-02-19T09:35:49Z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79DA6C5EF05C4EB7BA09100C02D6E84C</vt:lpwstr>
  </property>
  <property fmtid="{D5CDD505-2E9C-101B-9397-08002B2CF9AE}" pid="4" name="KSOTemplateDocerSaveRecord">
    <vt:lpwstr>eyJoZGlkIjoiMDk3MTk2YzlmZDJkODI4YWZjNmEwNWIyM2Q2MjRjNTAifQ==</vt:lpwstr>
  </property>
</Properties>
</file>